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2024年信息点及网络施工等采购项目</w:t>
      </w:r>
    </w:p>
    <w:p>
      <w:pPr>
        <w:pStyle w:val="null3"/>
        <w:jc w:val="center"/>
        <w:outlineLvl w:val="2"/>
      </w:pPr>
      <w:r>
        <w:rPr>
          <w:sz w:val="28"/>
          <w:b/>
        </w:rPr>
        <w:t>采购项目编号：</w:t>
      </w:r>
      <w:r>
        <w:rPr>
          <w:sz w:val="28"/>
          <w:b/>
        </w:rPr>
        <w:t>KY2024-1-365</w:t>
      </w:r>
      <w:r>
        <w:br/>
      </w:r>
      <w:r>
        <w:br/>
      </w:r>
      <w:r>
        <w:br/>
      </w:r>
    </w:p>
    <w:p>
      <w:pPr>
        <w:pStyle w:val="null3"/>
        <w:jc w:val="center"/>
        <w:outlineLvl w:val="2"/>
      </w:pPr>
      <w:r>
        <w:rPr>
          <w:sz w:val="28"/>
          <w:b/>
        </w:rPr>
        <w:t>陕西省人民医院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陕西省人民医院</w:t>
      </w:r>
      <w:r>
        <w:rPr/>
        <w:t>委托，拟对</w:t>
      </w:r>
      <w:r>
        <w:rPr/>
        <w:t>2024年信息点及网络施工等采购项目</w:t>
      </w:r>
      <w:r>
        <w:rPr/>
        <w:t>采用竞争性磋商采购方式进行采购，兹邀请供应商参加本项目的竞争性磋商。</w:t>
      </w:r>
    </w:p>
    <w:p>
      <w:pPr>
        <w:pStyle w:val="null3"/>
        <w:outlineLvl w:val="2"/>
      </w:pPr>
      <w:r>
        <w:rPr>
          <w:sz w:val="28"/>
          <w:b/>
        </w:rPr>
        <w:t>一、项目编号：</w:t>
      </w:r>
      <w:r>
        <w:rPr>
          <w:sz w:val="28"/>
          <w:b/>
        </w:rPr>
        <w:t>KY2024-1-365</w:t>
      </w:r>
    </w:p>
    <w:p>
      <w:pPr>
        <w:pStyle w:val="null3"/>
        <w:outlineLvl w:val="2"/>
      </w:pPr>
      <w:r>
        <w:rPr>
          <w:sz w:val="28"/>
          <w:b/>
        </w:rPr>
        <w:t>二、项目名称：</w:t>
      </w:r>
      <w:r>
        <w:rPr>
          <w:sz w:val="28"/>
          <w:b/>
        </w:rPr>
        <w:t>2024年信息点及网络施工等采购项目</w:t>
      </w:r>
    </w:p>
    <w:p>
      <w:pPr>
        <w:pStyle w:val="null3"/>
        <w:outlineLvl w:val="2"/>
      </w:pPr>
      <w:r>
        <w:rPr>
          <w:sz w:val="28"/>
          <w:b/>
        </w:rPr>
        <w:t>三、磋商项目简介</w:t>
      </w:r>
    </w:p>
    <w:p>
      <w:pPr>
        <w:pStyle w:val="null3"/>
        <w:ind w:firstLine="480"/>
      </w:pPr>
      <w:r>
        <w:rPr/>
        <w:t>2024年主院区和西咸院区信息网络的铺设、挪移，信息点的调整、添加，弱电间的整理以及全光网的改造等，预算金额：750000.00元，具体内容详见磋商文件第三部分。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采购包1（2024年信息点及网络施工等采购项目）：属于专门面向中小企业采购。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以上两种形式的资料提供任何一种即可）</w:t>
      </w:r>
    </w:p>
    <w:p>
      <w:pPr>
        <w:pStyle w:val="null3"/>
      </w:pPr>
      <w:r>
        <w:rPr/>
        <w:t>3、税收缴纳证明：提供2023年11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4、社会保障资金缴纳证明：提供2023年11月至今已缴存的至少一个月的社会保障资金缴存单据或社保机构开具的社会保险参保缴费情况证明，依法不需要缴纳社会保障资金的单位应提供相关证明材料。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7、法定代表人授权书：法定代表人授权书及被授权人身份证明。（法定代表人直接参与只须提供其身份证明）。</w:t>
      </w:r>
    </w:p>
    <w:p>
      <w:pPr>
        <w:pStyle w:val="null3"/>
      </w:pPr>
      <w:r>
        <w:rPr/>
        <w:t>8、中小企业声明函：本项目专门面向中小企业采购，供应商须提供中小企业声明函。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陕西省人民医院</w:t>
      </w:r>
    </w:p>
    <w:p>
      <w:pPr>
        <w:pStyle w:val="null3"/>
      </w:pPr>
      <w:r>
        <w:rPr/>
        <w:t xml:space="preserve"> 地址： </w:t>
      </w:r>
      <w:r>
        <w:rPr/>
        <w:t>西安市长乐西路118号</w:t>
      </w:r>
    </w:p>
    <w:p>
      <w:pPr>
        <w:pStyle w:val="null3"/>
      </w:pPr>
      <w:r>
        <w:rPr/>
        <w:t xml:space="preserve"> 邮编： </w:t>
      </w:r>
      <w:r>
        <w:rPr/>
        <w:t>710032</w:t>
      </w:r>
    </w:p>
    <w:p>
      <w:pPr>
        <w:pStyle w:val="null3"/>
      </w:pPr>
      <w:r>
        <w:rPr/>
        <w:t xml:space="preserve"> 联系人： </w:t>
      </w:r>
      <w:r>
        <w:rPr/>
        <w:t>种老师</w:t>
      </w:r>
    </w:p>
    <w:p>
      <w:pPr>
        <w:pStyle w:val="null3"/>
      </w:pPr>
      <w:r>
        <w:rPr/>
        <w:t xml:space="preserve"> 联系电话： </w:t>
      </w:r>
      <w:r>
        <w:rPr/>
        <w:t>029-85253261-3458</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郭荣娟、牛佩文、刘金柯、卢韶华</w:t>
      </w:r>
    </w:p>
    <w:p>
      <w:pPr>
        <w:pStyle w:val="null3"/>
      </w:pPr>
      <w:r>
        <w:rPr/>
        <w:t xml:space="preserve"> 联系电话： </w:t>
      </w:r>
      <w:r>
        <w:rPr/>
        <w:t>029-81206622-811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银行账号：86113010750181501003758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本项目代理服务费按服务计取。（服务费=年度成交金额计算服务费*三年） 开户名称：陕西开源招标有限公司； 开户银行：交通银行西安甜水井街支行； 账号： 86113010750181501003758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陕西开源招标有限公司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联系人：郭荣娟、牛佩文、刘金柯、卢韶华</w:t>
      </w:r>
    </w:p>
    <w:p>
      <w:pPr>
        <w:pStyle w:val="null3"/>
      </w:pPr>
      <w:r>
        <w:rPr/>
        <w:t>联系电话：029-81206622-811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2024年主院区和西咸院区信息网络的铺设、挪移，信息点的调整、添加，弱电间的整理以及全光网的改造等，预算金额：750000.00元，具体内容详见磋商文件第三部分。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信息点及网络施工等</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标的名称：信息点及网络施工等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项目概况：</w:t>
            </w:r>
            <w:r>
              <w:rPr>
                <w:rFonts w:ascii="宋体" w:hAnsi="宋体" w:cs="宋体" w:eastAsia="宋体"/>
                <w:sz w:val="18"/>
              </w:rPr>
              <w:t>2024年主院区和西咸院区信息网络的铺设、挪移，信息点的调整、添加，弱电间的整理以及全光网的改造等。</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采购需求：</w:t>
            </w:r>
            <w:r>
              <w:rPr/>
              <w:t xml:space="preserve"> </w:t>
            </w:r>
          </w:p>
          <w:tbl>
            <w:tblPr>
              <w:tblBorders>
                <w:top w:val="none" w:color="000000" w:sz="4"/>
                <w:left w:val="none" w:color="000000" w:sz="4"/>
                <w:bottom w:val="none" w:color="000000" w:sz="4"/>
                <w:right w:val="none" w:color="000000" w:sz="4"/>
                <w:insideH w:val="none"/>
                <w:insideV w:val="none"/>
              </w:tblBorders>
            </w:tblPr>
            <w:tblGrid>
              <w:gridCol w:w="508"/>
              <w:gridCol w:w="1904"/>
              <w:gridCol w:w="423"/>
              <w:gridCol w:w="633"/>
              <w:gridCol w:w="349"/>
            </w:tblGrid>
            <w:tr>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服务</w:t>
                  </w:r>
                </w:p>
                <w:p>
                  <w:pPr>
                    <w:pStyle w:val="null3"/>
                    <w:jc w:val="center"/>
                  </w:pPr>
                  <w:r>
                    <w:rPr>
                      <w:rFonts w:ascii="宋体" w:hAnsi="宋体" w:cs="宋体" w:eastAsia="宋体"/>
                      <w:sz w:val="18"/>
                    </w:rPr>
                    <w:t>内容</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服务要求</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预估</w:t>
                  </w:r>
                </w:p>
                <w:p>
                  <w:pPr>
                    <w:pStyle w:val="null3"/>
                    <w:jc w:val="center"/>
                  </w:pPr>
                  <w:r>
                    <w:rPr>
                      <w:rFonts w:ascii="宋体" w:hAnsi="宋体" w:cs="宋体" w:eastAsia="宋体"/>
                      <w:sz w:val="18"/>
                    </w:rPr>
                    <w:t>数量</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限价</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备注</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六类非屏蔽信息点施工</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六类非屏蔽信息点，包含：六类非屏蔽网线、六类非屏蔽模块、面板、六类非屏蔽跳线、配线架、配线架模块、辅材及施工等全部费用。</w:t>
                  </w:r>
                </w:p>
                <w:p>
                  <w:pPr>
                    <w:pStyle w:val="null3"/>
                    <w:jc w:val="both"/>
                  </w:pPr>
                  <w:r>
                    <w:rPr>
                      <w:rFonts w:ascii="宋体" w:hAnsi="宋体" w:cs="宋体" w:eastAsia="宋体"/>
                      <w:sz w:val="18"/>
                    </w:rPr>
                    <w:t>施工需满足医院弱电施工规范要求。</w:t>
                  </w:r>
                </w:p>
                <w:p>
                  <w:pPr>
                    <w:pStyle w:val="null3"/>
                    <w:jc w:val="both"/>
                  </w:pPr>
                  <w:r>
                    <w:rPr>
                      <w:rFonts w:ascii="宋体" w:hAnsi="宋体" w:cs="宋体" w:eastAsia="宋体"/>
                      <w:sz w:val="18"/>
                    </w:rPr>
                    <w:t>线路需暗线铺设，如不具备暗线实施条件，或无桥架，室外部分应使用套管，室内部分应使用</w:t>
                  </w:r>
                  <w:r>
                    <w:rPr>
                      <w:rFonts w:ascii="宋体" w:hAnsi="宋体" w:cs="宋体" w:eastAsia="宋体"/>
                      <w:sz w:val="18"/>
                    </w:rPr>
                    <w:t>PVC线槽或金属线槽覆盖（保证线不外露）；包含施工过程中所需的网线、模块、面板、底盒、配线架、跳线、辅材及施工等全部费用。</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850次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500元/次</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r>
                    <w:rPr>
                      <w:rFonts w:ascii="宋体" w:hAnsi="宋体" w:cs="宋体" w:eastAsia="宋体"/>
                      <w:sz w:val="18"/>
                    </w:rPr>
                    <w:t>350次、西咸500次</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信息点迁移</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实施要求：施工需满足医院弱电施工规范要求。线路需暗线铺设，如不具备暗线实施条件，应使用</w:t>
                  </w:r>
                  <w:r>
                    <w:rPr>
                      <w:rFonts w:ascii="宋体" w:hAnsi="宋体" w:cs="宋体" w:eastAsia="宋体"/>
                      <w:sz w:val="18"/>
                    </w:rPr>
                    <w:t>PVC线槽或金属线槽覆盖（保证线不外露）；包含迁移过程中所需的网线、模块、面板、底盒、跳线、辅材及施工等全部费用。</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650次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200元/次</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r>
                    <w:rPr>
                      <w:rFonts w:ascii="宋体" w:hAnsi="宋体" w:cs="宋体" w:eastAsia="宋体"/>
                      <w:sz w:val="18"/>
                    </w:rPr>
                    <w:t>50次、西咸600次</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光纤施工</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施工需满足医院弱电施工规范要求。</w:t>
                  </w:r>
                </w:p>
                <w:p>
                  <w:pPr>
                    <w:pStyle w:val="null3"/>
                    <w:jc w:val="both"/>
                  </w:pPr>
                  <w:r>
                    <w:rPr>
                      <w:rFonts w:ascii="宋体" w:hAnsi="宋体" w:cs="宋体" w:eastAsia="宋体"/>
                      <w:sz w:val="18"/>
                    </w:rPr>
                    <w:t>包含光纤铺设施工及所需辅材，铺设长度根据医院要求为准。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1000元/次</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r>
                    <w:rPr>
                      <w:rFonts w:ascii="宋体" w:hAnsi="宋体" w:cs="宋体" w:eastAsia="宋体"/>
                      <w:sz w:val="18"/>
                    </w:rPr>
                    <w:t>5次、西咸10次</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交换机</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48口接入层交换机（15个）和48口接入层POE交换机（5个），包含配置、安装、维护、调试等全部费用</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20个</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普通交换机限价</w:t>
                  </w:r>
                  <w:r>
                    <w:rPr>
                      <w:rFonts w:ascii="宋体" w:hAnsi="宋体" w:cs="宋体" w:eastAsia="宋体"/>
                      <w:sz w:val="18"/>
                    </w:rPr>
                    <w:t>4000元/个,POE交换机限价5500元/个</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西咸院区</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弱电间整理</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w:t>
                  </w:r>
                  <w:r>
                    <w:rPr>
                      <w:rFonts w:ascii="宋体" w:hAnsi="宋体" w:cs="宋体" w:eastAsia="宋体"/>
                      <w:sz w:val="18"/>
                    </w:rPr>
                    <w:t>1）整理配线间内所有线缆，整理完成后做到机柜内及整体配线间美观、简洁便于工作人员后续维护。</w:t>
                  </w:r>
                </w:p>
                <w:p>
                  <w:pPr>
                    <w:pStyle w:val="null3"/>
                    <w:jc w:val="both"/>
                  </w:pPr>
                  <w:r>
                    <w:rPr>
                      <w:rFonts w:ascii="宋体" w:hAnsi="宋体" w:cs="宋体" w:eastAsia="宋体"/>
                      <w:sz w:val="18"/>
                    </w:rPr>
                    <w:t>（</w:t>
                  </w:r>
                  <w:r>
                    <w:rPr>
                      <w:rFonts w:ascii="宋体" w:hAnsi="宋体" w:cs="宋体" w:eastAsia="宋体"/>
                      <w:sz w:val="18"/>
                    </w:rPr>
                    <w:t>2）对未标识的信息点做测试并为信息点面板端和配线架端做永久性标识。</w:t>
                  </w:r>
                </w:p>
                <w:p>
                  <w:pPr>
                    <w:pStyle w:val="null3"/>
                    <w:jc w:val="both"/>
                  </w:pPr>
                  <w:r>
                    <w:rPr>
                      <w:rFonts w:ascii="宋体" w:hAnsi="宋体" w:cs="宋体" w:eastAsia="宋体"/>
                      <w:sz w:val="18"/>
                    </w:rPr>
                    <w:t>（</w:t>
                  </w:r>
                  <w:r>
                    <w:rPr>
                      <w:rFonts w:ascii="宋体" w:hAnsi="宋体" w:cs="宋体" w:eastAsia="宋体"/>
                      <w:sz w:val="18"/>
                    </w:rPr>
                    <w:t>3）对配线间及机柜内部不规范的线缆进行捆扎、整理。</w:t>
                  </w:r>
                </w:p>
                <w:p>
                  <w:pPr>
                    <w:pStyle w:val="null3"/>
                    <w:jc w:val="both"/>
                  </w:pPr>
                  <w:r>
                    <w:rPr>
                      <w:rFonts w:ascii="宋体" w:hAnsi="宋体" w:cs="宋体" w:eastAsia="宋体"/>
                      <w:sz w:val="18"/>
                    </w:rPr>
                    <w:t>（</w:t>
                  </w:r>
                  <w:r>
                    <w:rPr>
                      <w:rFonts w:ascii="宋体" w:hAnsi="宋体" w:cs="宋体" w:eastAsia="宋体"/>
                      <w:sz w:val="18"/>
                    </w:rPr>
                    <w:t>4）机柜及机柜内设备除尘，弱电间卫生打扫。</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70间</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500元/间</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全光网改造</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对教学楼进行全光网改造</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1项</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20000元</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机柜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42U标准机柜</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5台</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1000元/台</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主院区</w:t>
                  </w:r>
                </w:p>
              </w:tc>
            </w:tr>
          </w:tbl>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rPr>
              <w:t>技术参数要求：</w:t>
            </w:r>
          </w:p>
          <w:tbl>
            <w:tblPr>
              <w:tblBorders>
                <w:top w:val="none" w:color="000000" w:sz="4"/>
                <w:left w:val="none" w:color="000000" w:sz="4"/>
                <w:bottom w:val="none" w:color="000000" w:sz="4"/>
                <w:right w:val="none" w:color="000000" w:sz="4"/>
                <w:insideH w:val="none"/>
                <w:insideV w:val="none"/>
              </w:tblBorders>
            </w:tblPr>
            <w:tblGrid>
              <w:gridCol w:w="504"/>
              <w:gridCol w:w="3319"/>
            </w:tblGrid>
            <w:tr>
              <w:tc>
                <w:tcPr>
                  <w:tcW w:type="dxa" w:w="5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项目</w:t>
                  </w:r>
                </w:p>
                <w:p>
                  <w:pPr>
                    <w:pStyle w:val="null3"/>
                    <w:jc w:val="center"/>
                  </w:pPr>
                  <w:r>
                    <w:rPr>
                      <w:rFonts w:ascii="宋体" w:hAnsi="宋体" w:cs="宋体" w:eastAsia="宋体"/>
                      <w:sz w:val="18"/>
                    </w:rPr>
                    <w:t>内容</w:t>
                  </w:r>
                </w:p>
              </w:tc>
              <w:tc>
                <w:tcPr>
                  <w:tcW w:type="dxa" w:w="33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rPr>
                    <w:t>技术要求</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六</w:t>
                  </w:r>
                  <w:r>
                    <w:rPr>
                      <w:rFonts w:ascii="宋体" w:hAnsi="宋体" w:cs="宋体" w:eastAsia="宋体"/>
                      <w:sz w:val="18"/>
                    </w:rPr>
                    <w:t>类非屏蔽网线</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1.</w:t>
                  </w:r>
                  <w:r>
                    <w:rPr>
                      <w:rFonts w:ascii="宋体" w:hAnsi="宋体" w:cs="宋体" w:eastAsia="宋体"/>
                      <w:sz w:val="18"/>
                    </w:rPr>
                    <w:t>满足</w:t>
                  </w:r>
                  <w:r>
                    <w:rPr>
                      <w:rFonts w:ascii="宋体" w:hAnsi="宋体" w:cs="宋体" w:eastAsia="宋体"/>
                      <w:sz w:val="18"/>
                    </w:rPr>
                    <w:t>ISO_IEC11801-A1-2008、TIA/EIA-568 C.2，YD/T 926.2-2009和YD/T1019-2013标准；</w:t>
                  </w:r>
                </w:p>
                <w:p>
                  <w:pPr>
                    <w:pStyle w:val="null3"/>
                    <w:jc w:val="both"/>
                  </w:pPr>
                  <w:r>
                    <w:rPr>
                      <w:rFonts w:ascii="宋体" w:hAnsi="宋体" w:cs="宋体" w:eastAsia="宋体"/>
                      <w:sz w:val="18"/>
                    </w:rPr>
                    <w:t>2.</w:t>
                  </w:r>
                  <w:r>
                    <w:rPr>
                      <w:rFonts w:ascii="宋体" w:hAnsi="宋体" w:cs="宋体" w:eastAsia="宋体"/>
                      <w:sz w:val="18"/>
                    </w:rPr>
                    <w:t xml:space="preserve"> </w:t>
                  </w:r>
                  <w:r>
                    <w:rPr>
                      <w:rFonts w:ascii="宋体" w:hAnsi="宋体" w:cs="宋体" w:eastAsia="宋体"/>
                      <w:sz w:val="18"/>
                    </w:rPr>
                    <w:t>六类非屏蔽数字电缆传输带宽</w:t>
                  </w:r>
                  <w:r>
                    <w:rPr>
                      <w:rFonts w:ascii="宋体" w:hAnsi="宋体" w:cs="宋体" w:eastAsia="宋体"/>
                      <w:sz w:val="18"/>
                    </w:rPr>
                    <w:t>≥250MHz，满足1000兆数据传输，采用中心十字架结构；</w:t>
                  </w:r>
                </w:p>
                <w:p>
                  <w:pPr>
                    <w:pStyle w:val="null3"/>
                    <w:jc w:val="both"/>
                  </w:pPr>
                  <w:r>
                    <w:rPr>
                      <w:rFonts w:ascii="宋体" w:hAnsi="宋体" w:cs="宋体" w:eastAsia="宋体"/>
                      <w:sz w:val="18"/>
                    </w:rPr>
                    <w:t>3</w:t>
                  </w:r>
                  <w:r>
                    <w:rPr>
                      <w:rFonts w:ascii="宋体" w:hAnsi="宋体" w:cs="宋体" w:eastAsia="宋体"/>
                      <w:sz w:val="18"/>
                    </w:rPr>
                    <w:t>.</w:t>
                  </w:r>
                  <w:r>
                    <w:rPr>
                      <w:rFonts w:ascii="宋体" w:hAnsi="宋体" w:cs="宋体" w:eastAsia="宋体"/>
                      <w:sz w:val="18"/>
                    </w:rPr>
                    <w:t>铜芯材料采用优质</w:t>
                  </w:r>
                  <w:r>
                    <w:rPr>
                      <w:rFonts w:ascii="宋体" w:hAnsi="宋体" w:cs="宋体" w:eastAsia="宋体"/>
                      <w:sz w:val="18"/>
                    </w:rPr>
                    <w:t>TR实芯裸铜导体,铜线直径≥0.57mm，满足线规23AWG；</w:t>
                  </w:r>
                </w:p>
                <w:p>
                  <w:pPr>
                    <w:pStyle w:val="null3"/>
                    <w:jc w:val="both"/>
                  </w:pPr>
                  <w:r>
                    <w:rPr>
                      <w:rFonts w:ascii="宋体" w:hAnsi="宋体" w:cs="宋体" w:eastAsia="宋体"/>
                      <w:sz w:val="18"/>
                    </w:rPr>
                    <w:t>4.</w:t>
                  </w:r>
                  <w:r>
                    <w:rPr>
                      <w:rFonts w:ascii="宋体" w:hAnsi="宋体" w:cs="宋体" w:eastAsia="宋体"/>
                      <w:sz w:val="18"/>
                    </w:rPr>
                    <w:t xml:space="preserve"> </w:t>
                  </w:r>
                  <w:r>
                    <w:rPr>
                      <w:rFonts w:ascii="宋体" w:hAnsi="宋体" w:cs="宋体" w:eastAsia="宋体"/>
                      <w:sz w:val="18"/>
                    </w:rPr>
                    <w:t>绝缘采用优质高密度聚乙烯（</w:t>
                  </w:r>
                  <w:r>
                    <w:rPr>
                      <w:rFonts w:ascii="宋体" w:hAnsi="宋体" w:cs="宋体" w:eastAsia="宋体"/>
                      <w:sz w:val="18"/>
                    </w:rPr>
                    <w:t>HDPE）厚度≥0.235mm，护套材料采用优质PVC料；</w:t>
                  </w:r>
                  <w:r>
                    <w:rPr>
                      <w:rFonts w:ascii="&quot;times new roman&quot;" w:hAnsi="&quot;times new roman&quot;" w:cs="&quot;times new roman&quot;" w:eastAsia="&quot;times new roman&quot;"/>
                      <w:sz w:val="18"/>
                    </w:rPr>
                    <w:t xml:space="preserve"> </w:t>
                  </w:r>
                </w:p>
                <w:p>
                  <w:pPr>
                    <w:pStyle w:val="null3"/>
                    <w:jc w:val="both"/>
                  </w:pPr>
                  <w:r>
                    <w:rPr>
                      <w:rFonts w:ascii="宋体" w:hAnsi="宋体" w:cs="宋体" w:eastAsia="宋体"/>
                      <w:sz w:val="18"/>
                    </w:rPr>
                    <w:t>5.传输性能超过TIA/EIA-568B六类标准以及TIA/EIA-568B.2-1六类标准</w:t>
                  </w:r>
                  <w:r>
                    <w:rPr>
                      <w:rFonts w:ascii="宋体" w:hAnsi="宋体" w:cs="宋体" w:eastAsia="宋体"/>
                      <w:sz w:val="18"/>
                    </w:rPr>
                    <w:t>;</w:t>
                  </w:r>
                </w:p>
                <w:p>
                  <w:pPr>
                    <w:pStyle w:val="null3"/>
                    <w:jc w:val="both"/>
                  </w:pPr>
                  <w:r>
                    <w:rPr>
                      <w:rFonts w:ascii="宋体" w:hAnsi="宋体" w:cs="宋体" w:eastAsia="宋体"/>
                      <w:sz w:val="18"/>
                    </w:rPr>
                    <w:t>6.</w:t>
                  </w:r>
                  <w:r>
                    <w:rPr>
                      <w:rFonts w:ascii="宋体" w:hAnsi="宋体" w:cs="宋体" w:eastAsia="宋体"/>
                      <w:sz w:val="18"/>
                    </w:rPr>
                    <w:t>提供国家认可的检测报告。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六</w:t>
                  </w:r>
                  <w:r>
                    <w:rPr>
                      <w:rFonts w:ascii="宋体" w:hAnsi="宋体" w:cs="宋体" w:eastAsia="宋体"/>
                      <w:sz w:val="18"/>
                    </w:rPr>
                    <w:t>类非屏蔽模块</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7</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YD/T 926.3-2009、TIA/EIA-568C.2.1标准；</w:t>
                  </w:r>
                </w:p>
                <w:p>
                  <w:pPr>
                    <w:pStyle w:val="null3"/>
                    <w:jc w:val="both"/>
                  </w:pPr>
                  <w:r>
                    <w:rPr>
                      <w:rFonts w:ascii="宋体" w:hAnsi="宋体" w:cs="宋体" w:eastAsia="宋体"/>
                      <w:sz w:val="18"/>
                    </w:rPr>
                    <w:t>8.传输带宽≥250MHz，满足1000兆数据传输;</w:t>
                  </w:r>
                </w:p>
                <w:p>
                  <w:pPr>
                    <w:pStyle w:val="null3"/>
                    <w:jc w:val="both"/>
                  </w:pPr>
                  <w:r>
                    <w:rPr>
                      <w:rFonts w:ascii="宋体" w:hAnsi="宋体" w:cs="宋体" w:eastAsia="宋体"/>
                      <w:sz w:val="18"/>
                    </w:rPr>
                    <w:t>9</w:t>
                  </w:r>
                  <w:r>
                    <w:rPr>
                      <w:rFonts w:ascii="宋体" w:hAnsi="宋体" w:cs="宋体" w:eastAsia="宋体"/>
                      <w:sz w:val="18"/>
                    </w:rPr>
                    <w:t>.</w:t>
                  </w:r>
                  <w:r>
                    <w:rPr>
                      <w:rFonts w:ascii="宋体" w:hAnsi="宋体" w:cs="宋体" w:eastAsia="宋体"/>
                      <w:sz w:val="18"/>
                    </w:rPr>
                    <w:t>采用满足</w:t>
                  </w:r>
                  <w:r>
                    <w:rPr>
                      <w:rFonts w:ascii="宋体" w:hAnsi="宋体" w:cs="宋体" w:eastAsia="宋体"/>
                      <w:sz w:val="18"/>
                    </w:rPr>
                    <w:t>94V-0阻燃等级高强度防火材料;</w:t>
                  </w:r>
                </w:p>
                <w:p>
                  <w:pPr>
                    <w:pStyle w:val="null3"/>
                    <w:jc w:val="both"/>
                  </w:pPr>
                  <w:r>
                    <w:rPr>
                      <w:rFonts w:ascii="宋体" w:hAnsi="宋体" w:cs="宋体" w:eastAsia="宋体"/>
                      <w:sz w:val="18"/>
                    </w:rPr>
                    <w:t>10.接触针全部镀金，厚度为50μ(inch)；</w:t>
                  </w:r>
                </w:p>
                <w:p>
                  <w:pPr>
                    <w:pStyle w:val="null3"/>
                    <w:jc w:val="both"/>
                  </w:pPr>
                  <w:r>
                    <w:rPr>
                      <w:rFonts w:ascii="宋体" w:hAnsi="宋体" w:cs="宋体" w:eastAsia="宋体"/>
                      <w:sz w:val="18"/>
                    </w:rPr>
                    <w:t>11.模块插拔寿命≥750次;</w:t>
                  </w:r>
                </w:p>
                <w:p>
                  <w:pPr>
                    <w:pStyle w:val="null3"/>
                    <w:jc w:val="both"/>
                  </w:pPr>
                  <w:r>
                    <w:rPr>
                      <w:rFonts w:ascii="宋体" w:hAnsi="宋体" w:cs="宋体" w:eastAsia="宋体"/>
                      <w:sz w:val="18"/>
                    </w:rPr>
                    <w:t>12</w:t>
                  </w:r>
                  <w:r>
                    <w:rPr>
                      <w:rFonts w:ascii="宋体" w:hAnsi="宋体" w:cs="宋体" w:eastAsia="宋体"/>
                      <w:sz w:val="18"/>
                    </w:rPr>
                    <w:t>.</w:t>
                  </w:r>
                  <w:r>
                    <w:rPr>
                      <w:rFonts w:ascii="宋体" w:hAnsi="宋体" w:cs="宋体" w:eastAsia="宋体"/>
                      <w:sz w:val="18"/>
                    </w:rPr>
                    <w:t>568A/B打线色标清晰标注，便于准确、快速地完成端接；</w:t>
                  </w:r>
                </w:p>
                <w:p>
                  <w:pPr>
                    <w:pStyle w:val="null3"/>
                    <w:jc w:val="both"/>
                  </w:pPr>
                  <w:r>
                    <w:rPr>
                      <w:rFonts w:ascii="宋体" w:hAnsi="宋体" w:cs="宋体" w:eastAsia="宋体"/>
                      <w:sz w:val="18"/>
                    </w:rPr>
                    <w:t>13</w:t>
                  </w:r>
                  <w:r>
                    <w:rPr>
                      <w:rFonts w:ascii="宋体" w:hAnsi="宋体" w:cs="宋体" w:eastAsia="宋体"/>
                      <w:sz w:val="18"/>
                    </w:rPr>
                    <w:t>.</w:t>
                  </w:r>
                  <w:r>
                    <w:rPr>
                      <w:rFonts w:ascii="宋体" w:hAnsi="宋体" w:cs="宋体" w:eastAsia="宋体"/>
                      <w:sz w:val="18"/>
                    </w:rPr>
                    <w:t>提供检测报告。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w:t>
                  </w:r>
                  <w:r>
                    <w:rPr>
                      <w:rFonts w:ascii="宋体" w:hAnsi="宋体" w:cs="宋体" w:eastAsia="宋体"/>
                      <w:sz w:val="18"/>
                    </w:rPr>
                    <w:t>/双面板</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r>
                    <w:rPr>
                      <w:rFonts w:ascii="宋体" w:hAnsi="宋体" w:cs="宋体" w:eastAsia="宋体"/>
                      <w:sz w:val="18"/>
                    </w:rPr>
                    <w:t>4</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采用阻燃及耐燃高品质</w:t>
                  </w:r>
                  <w:r>
                    <w:rPr>
                      <w:rFonts w:ascii="宋体" w:hAnsi="宋体" w:cs="宋体" w:eastAsia="宋体"/>
                      <w:sz w:val="18"/>
                    </w:rPr>
                    <w:t>ABS材料制造，满足UL94V-0阻燃等级；</w:t>
                  </w:r>
                </w:p>
                <w:p>
                  <w:pPr>
                    <w:pStyle w:val="null3"/>
                    <w:jc w:val="both"/>
                  </w:pPr>
                  <w:r>
                    <w:rPr>
                      <w:rFonts w:ascii="宋体" w:hAnsi="宋体" w:cs="宋体" w:eastAsia="宋体"/>
                      <w:sz w:val="18"/>
                    </w:rPr>
                    <w:t>15</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具有标签框及语音数据表示符，可供用户识别语音、数据等不同用途；</w:t>
                  </w:r>
                </w:p>
                <w:p>
                  <w:pPr>
                    <w:pStyle w:val="null3"/>
                    <w:jc w:val="both"/>
                  </w:pPr>
                  <w:r>
                    <w:rPr>
                      <w:rFonts w:ascii="宋体" w:hAnsi="宋体" w:cs="宋体" w:eastAsia="宋体"/>
                      <w:sz w:val="18"/>
                    </w:rPr>
                    <w:t>16</w:t>
                  </w:r>
                  <w:r>
                    <w:rPr>
                      <w:rFonts w:ascii="宋体" w:hAnsi="宋体" w:cs="宋体" w:eastAsia="宋体"/>
                      <w:sz w:val="18"/>
                    </w:rPr>
                    <w:t>.</w:t>
                  </w:r>
                  <w:r>
                    <w:rPr>
                      <w:rFonts w:ascii="宋体" w:hAnsi="宋体" w:cs="宋体" w:eastAsia="宋体"/>
                      <w:sz w:val="18"/>
                    </w:rPr>
                    <w:t>配合</w:t>
                  </w:r>
                  <w:r>
                    <w:rPr>
                      <w:rFonts w:ascii="宋体" w:hAnsi="宋体" w:cs="宋体" w:eastAsia="宋体"/>
                      <w:sz w:val="18"/>
                    </w:rPr>
                    <w:t>86底盒，安装方便，表面隐藏螺钉孔；</w:t>
                  </w:r>
                </w:p>
                <w:p>
                  <w:pPr>
                    <w:pStyle w:val="null3"/>
                    <w:jc w:val="both"/>
                  </w:pPr>
                  <w:r>
                    <w:rPr>
                      <w:rFonts w:ascii="宋体" w:hAnsi="宋体" w:cs="宋体" w:eastAsia="宋体"/>
                      <w:sz w:val="18"/>
                    </w:rPr>
                    <w:t>17</w:t>
                  </w:r>
                  <w:r>
                    <w:rPr>
                      <w:rFonts w:ascii="宋体" w:hAnsi="宋体" w:cs="宋体" w:eastAsia="宋体"/>
                      <w:sz w:val="18"/>
                    </w:rPr>
                    <w:t>.</w:t>
                  </w:r>
                  <w:r>
                    <w:rPr>
                      <w:rFonts w:ascii="宋体" w:hAnsi="宋体" w:cs="宋体" w:eastAsia="宋体"/>
                      <w:sz w:val="18"/>
                    </w:rPr>
                    <w:t>各孔均需配有专门的防尘盖。</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配线架</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1</w:t>
                  </w:r>
                  <w:r>
                    <w:rPr>
                      <w:rFonts w:ascii="宋体" w:hAnsi="宋体" w:cs="宋体" w:eastAsia="宋体"/>
                      <w:sz w:val="18"/>
                    </w:rPr>
                    <w:t>8</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YD/T 926.3-2009、TIA/EIA-568C.2标准；</w:t>
                  </w:r>
                </w:p>
                <w:p>
                  <w:pPr>
                    <w:pStyle w:val="null3"/>
                    <w:jc w:val="both"/>
                  </w:pPr>
                  <w:r>
                    <w:rPr>
                      <w:rFonts w:ascii="宋体" w:hAnsi="宋体" w:cs="宋体" w:eastAsia="宋体"/>
                      <w:sz w:val="18"/>
                    </w:rPr>
                    <w:t>19</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传输带宽</w:t>
                  </w:r>
                  <w:r>
                    <w:rPr>
                      <w:rFonts w:ascii="宋体" w:hAnsi="宋体" w:cs="宋体" w:eastAsia="宋体"/>
                      <w:sz w:val="18"/>
                    </w:rPr>
                    <w:t>≥250MHz，满足1000兆数据传输；</w:t>
                  </w:r>
                </w:p>
                <w:p>
                  <w:pPr>
                    <w:pStyle w:val="null3"/>
                    <w:jc w:val="both"/>
                  </w:pPr>
                  <w:r>
                    <w:rPr>
                      <w:rFonts w:ascii="宋体" w:hAnsi="宋体" w:cs="宋体" w:eastAsia="宋体"/>
                      <w:sz w:val="18"/>
                    </w:rPr>
                    <w:t>20</w:t>
                  </w:r>
                  <w:r>
                    <w:rPr>
                      <w:rFonts w:ascii="宋体" w:hAnsi="宋体" w:cs="宋体" w:eastAsia="宋体"/>
                      <w:sz w:val="18"/>
                    </w:rPr>
                    <w:t>.</w:t>
                  </w:r>
                  <w:r>
                    <w:rPr>
                      <w:rFonts w:ascii="宋体" w:hAnsi="宋体" w:cs="宋体" w:eastAsia="宋体"/>
                      <w:sz w:val="18"/>
                    </w:rPr>
                    <w:t>标准</w:t>
                  </w:r>
                  <w:r>
                    <w:rPr>
                      <w:rFonts w:ascii="宋体" w:hAnsi="宋体" w:cs="宋体" w:eastAsia="宋体"/>
                      <w:sz w:val="18"/>
                    </w:rPr>
                    <w:t>19″机架式安装；</w:t>
                  </w:r>
                </w:p>
                <w:p>
                  <w:pPr>
                    <w:pStyle w:val="null3"/>
                    <w:jc w:val="both"/>
                  </w:pPr>
                  <w:r>
                    <w:rPr>
                      <w:rFonts w:ascii="宋体" w:hAnsi="宋体" w:cs="宋体" w:eastAsia="宋体"/>
                      <w:sz w:val="18"/>
                    </w:rPr>
                    <w:t>21.接触针全部镀金厚度为50μ(inch)；</w:t>
                  </w:r>
                </w:p>
                <w:p>
                  <w:pPr>
                    <w:pStyle w:val="null3"/>
                    <w:jc w:val="both"/>
                  </w:pPr>
                  <w:r>
                    <w:rPr>
                      <w:rFonts w:ascii="宋体" w:hAnsi="宋体" w:cs="宋体" w:eastAsia="宋体"/>
                      <w:sz w:val="18"/>
                    </w:rPr>
                    <w:t>22.插拔寿命≥750次；</w:t>
                  </w:r>
                </w:p>
                <w:p>
                  <w:pPr>
                    <w:pStyle w:val="null3"/>
                    <w:jc w:val="both"/>
                  </w:pPr>
                  <w:r>
                    <w:rPr>
                      <w:rFonts w:ascii="宋体" w:hAnsi="宋体" w:cs="宋体" w:eastAsia="宋体"/>
                      <w:sz w:val="18"/>
                    </w:rPr>
                    <w:t>23.具有彩色语音、数据标示符，用于区分端口用途,</w:t>
                  </w:r>
                </w:p>
                <w:p>
                  <w:pPr>
                    <w:pStyle w:val="null3"/>
                    <w:jc w:val="both"/>
                  </w:pPr>
                  <w:r>
                    <w:rPr>
                      <w:rFonts w:ascii="宋体" w:hAnsi="宋体" w:cs="宋体" w:eastAsia="宋体"/>
                      <w:sz w:val="18"/>
                    </w:rPr>
                    <w:t>24</w:t>
                  </w:r>
                  <w:r>
                    <w:rPr>
                      <w:rFonts w:ascii="宋体" w:hAnsi="宋体" w:cs="宋体" w:eastAsia="宋体"/>
                      <w:sz w:val="18"/>
                    </w:rPr>
                    <w:t>.模块化设计，确保其性能，可靠性、兼容性以及快捷，简易的安装等特点。</w:t>
                  </w:r>
                </w:p>
                <w:p>
                  <w:pPr>
                    <w:pStyle w:val="null3"/>
                    <w:jc w:val="both"/>
                  </w:pPr>
                  <w:r>
                    <w:rPr>
                      <w:rFonts w:ascii="宋体" w:hAnsi="宋体" w:cs="宋体" w:eastAsia="宋体"/>
                      <w:sz w:val="18"/>
                    </w:rPr>
                    <w:t>25.可根据需要选择</w:t>
                  </w:r>
                  <w:r>
                    <w:rPr>
                      <w:rFonts w:ascii="宋体" w:hAnsi="宋体" w:cs="宋体" w:eastAsia="宋体"/>
                      <w:sz w:val="18"/>
                    </w:rPr>
                    <w:t>24口和48口安装板，并有配线模块（DMS），标准针式接线插口（T568A或T568B方式）。</w:t>
                  </w:r>
                </w:p>
                <w:p>
                  <w:pPr>
                    <w:pStyle w:val="null3"/>
                    <w:jc w:val="both"/>
                  </w:pPr>
                  <w:r>
                    <w:rPr>
                      <w:rFonts w:ascii="宋体" w:hAnsi="宋体" w:cs="宋体" w:eastAsia="宋体"/>
                      <w:sz w:val="18"/>
                    </w:rPr>
                    <w:t>26</w:t>
                  </w:r>
                  <w:r>
                    <w:rPr>
                      <w:rFonts w:ascii="宋体" w:hAnsi="宋体" w:cs="宋体" w:eastAsia="宋体"/>
                      <w:sz w:val="18"/>
                    </w:rPr>
                    <w:t>.</w:t>
                  </w:r>
                  <w:r>
                    <w:rPr>
                      <w:rFonts w:ascii="宋体" w:hAnsi="宋体" w:cs="宋体" w:eastAsia="宋体"/>
                      <w:sz w:val="18"/>
                    </w:rPr>
                    <w:t>提供国家认可的检测报告</w:t>
                  </w:r>
                  <w:r>
                    <w:rPr>
                      <w:rFonts w:ascii="宋体" w:hAnsi="宋体" w:cs="宋体" w:eastAsia="宋体"/>
                      <w:sz w:val="18"/>
                    </w:rPr>
                    <w:t>.</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理线器</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27</w:t>
                  </w:r>
                  <w:r>
                    <w:rPr>
                      <w:rFonts w:ascii="宋体" w:hAnsi="宋体" w:cs="宋体" w:eastAsia="宋体"/>
                      <w:sz w:val="18"/>
                    </w:rPr>
                    <w:t>.标准机架安装，工作高度1U。</w:t>
                  </w:r>
                </w:p>
                <w:p>
                  <w:pPr>
                    <w:pStyle w:val="null3"/>
                    <w:jc w:val="both"/>
                  </w:pPr>
                  <w:r>
                    <w:rPr>
                      <w:rFonts w:ascii="宋体" w:hAnsi="宋体" w:cs="宋体" w:eastAsia="宋体"/>
                      <w:sz w:val="18"/>
                    </w:rPr>
                    <w:t>2</w:t>
                  </w:r>
                  <w:r>
                    <w:rPr>
                      <w:rFonts w:ascii="宋体" w:hAnsi="宋体" w:cs="宋体" w:eastAsia="宋体"/>
                      <w:sz w:val="18"/>
                    </w:rPr>
                    <w:t>8</w:t>
                  </w:r>
                  <w:r>
                    <w:rPr>
                      <w:rFonts w:ascii="宋体" w:hAnsi="宋体" w:cs="宋体" w:eastAsia="宋体"/>
                      <w:sz w:val="18"/>
                    </w:rPr>
                    <w:t>.所有材质需符合国家相关标准。</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六</w:t>
                  </w:r>
                  <w:r>
                    <w:rPr>
                      <w:rFonts w:ascii="宋体" w:hAnsi="宋体" w:cs="宋体" w:eastAsia="宋体"/>
                      <w:sz w:val="18"/>
                    </w:rPr>
                    <w:t>类非屏蔽跳线</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29</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YD/T 926.3-2009、TIA/EIA-568C.2.1标准；</w:t>
                  </w:r>
                </w:p>
                <w:p>
                  <w:pPr>
                    <w:pStyle w:val="null3"/>
                    <w:jc w:val="both"/>
                  </w:pPr>
                  <w:r>
                    <w:rPr>
                      <w:rFonts w:ascii="宋体" w:hAnsi="宋体" w:cs="宋体" w:eastAsia="宋体"/>
                      <w:sz w:val="18"/>
                    </w:rPr>
                    <w:t>30</w:t>
                  </w:r>
                  <w:r>
                    <w:rPr>
                      <w:rFonts w:ascii="宋体" w:hAnsi="宋体" w:cs="宋体" w:eastAsia="宋体"/>
                      <w:sz w:val="18"/>
                    </w:rPr>
                    <w:t>.</w:t>
                  </w:r>
                  <w:r>
                    <w:rPr>
                      <w:rFonts w:ascii="宋体" w:hAnsi="宋体" w:cs="宋体" w:eastAsia="宋体"/>
                      <w:sz w:val="18"/>
                    </w:rPr>
                    <w:t>传输带宽</w:t>
                  </w:r>
                  <w:r>
                    <w:rPr>
                      <w:rFonts w:ascii="宋体" w:hAnsi="宋体" w:cs="宋体" w:eastAsia="宋体"/>
                      <w:sz w:val="18"/>
                    </w:rPr>
                    <w:t>≥250MHz，满足1000兆数据传输；</w:t>
                  </w:r>
                </w:p>
                <w:p>
                  <w:pPr>
                    <w:pStyle w:val="null3"/>
                    <w:jc w:val="both"/>
                  </w:pPr>
                  <w:r>
                    <w:rPr>
                      <w:rFonts w:ascii="宋体" w:hAnsi="宋体" w:cs="宋体" w:eastAsia="宋体"/>
                      <w:sz w:val="18"/>
                    </w:rPr>
                    <w:t>31</w:t>
                  </w:r>
                  <w:r>
                    <w:rPr>
                      <w:rFonts w:ascii="宋体" w:hAnsi="宋体" w:cs="宋体" w:eastAsia="宋体"/>
                      <w:sz w:val="18"/>
                    </w:rPr>
                    <w:t>.</w:t>
                  </w:r>
                  <w:r>
                    <w:rPr>
                      <w:rFonts w:ascii="宋体" w:hAnsi="宋体" w:cs="宋体" w:eastAsia="宋体"/>
                      <w:sz w:val="18"/>
                    </w:rPr>
                    <w:t>铜导体由细铜丝组成，非屏蔽</w:t>
                  </w:r>
                  <w:r>
                    <w:rPr>
                      <w:rFonts w:ascii="宋体" w:hAnsi="宋体" w:cs="宋体" w:eastAsia="宋体"/>
                      <w:sz w:val="18"/>
                    </w:rPr>
                    <w:t>RJ45水晶头，采用十字骨架，整体注塑工艺；</w:t>
                  </w:r>
                </w:p>
                <w:p>
                  <w:pPr>
                    <w:pStyle w:val="null3"/>
                    <w:jc w:val="both"/>
                  </w:pPr>
                  <w:r>
                    <w:rPr>
                      <w:rFonts w:ascii="宋体" w:hAnsi="宋体" w:cs="宋体" w:eastAsia="宋体"/>
                      <w:sz w:val="18"/>
                    </w:rPr>
                    <w:t>32.接点镀金厚度为50μ(inch)，柔性卡接设计；</w:t>
                  </w:r>
                </w:p>
                <w:p>
                  <w:pPr>
                    <w:pStyle w:val="null3"/>
                    <w:jc w:val="both"/>
                  </w:pPr>
                  <w:r>
                    <w:rPr>
                      <w:rFonts w:ascii="宋体" w:hAnsi="宋体" w:cs="宋体" w:eastAsia="宋体"/>
                      <w:sz w:val="18"/>
                    </w:rPr>
                    <w:t>33.跳线插拔寿命&gt;1000次；</w:t>
                  </w:r>
                </w:p>
                <w:p>
                  <w:pPr>
                    <w:pStyle w:val="null3"/>
                    <w:jc w:val="both"/>
                  </w:pPr>
                  <w:r>
                    <w:rPr>
                      <w:rFonts w:ascii="宋体" w:hAnsi="宋体" w:cs="宋体" w:eastAsia="宋体"/>
                      <w:sz w:val="18"/>
                    </w:rPr>
                    <w:t>34</w:t>
                  </w:r>
                  <w:r>
                    <w:rPr>
                      <w:rFonts w:ascii="宋体" w:hAnsi="宋体" w:cs="宋体" w:eastAsia="宋体"/>
                      <w:sz w:val="18"/>
                    </w:rPr>
                    <w:t>.</w:t>
                  </w:r>
                  <w:r>
                    <w:rPr>
                      <w:rFonts w:ascii="宋体" w:hAnsi="宋体" w:cs="宋体" w:eastAsia="宋体"/>
                      <w:sz w:val="18"/>
                    </w:rPr>
                    <w:t>提供国家认可的检测报告。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多模</w:t>
                  </w:r>
                  <w:r>
                    <w:rPr>
                      <w:rFonts w:ascii="宋体" w:hAnsi="宋体" w:cs="宋体" w:eastAsia="宋体"/>
                      <w:sz w:val="18"/>
                    </w:rPr>
                    <w:t>光纤</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35.满足YD/T 1258.4及IEC系列标准；</w:t>
                  </w:r>
                </w:p>
                <w:p>
                  <w:pPr>
                    <w:pStyle w:val="null3"/>
                    <w:jc w:val="both"/>
                  </w:pPr>
                  <w:r>
                    <w:rPr>
                      <w:rFonts w:ascii="宋体" w:hAnsi="宋体" w:cs="宋体" w:eastAsia="宋体"/>
                      <w:sz w:val="18"/>
                    </w:rPr>
                    <w:t>36</w:t>
                  </w:r>
                  <w:r>
                    <w:rPr>
                      <w:rFonts w:ascii="宋体" w:hAnsi="宋体" w:cs="宋体" w:eastAsia="宋体"/>
                      <w:sz w:val="18"/>
                    </w:rPr>
                    <w:t>.</w:t>
                  </w:r>
                  <w:r>
                    <w:rPr>
                      <w:rFonts w:ascii="宋体" w:hAnsi="宋体" w:cs="宋体" w:eastAsia="宋体"/>
                      <w:sz w:val="18"/>
                    </w:rPr>
                    <w:t>采用激光优化的</w:t>
                  </w:r>
                  <w:r>
                    <w:rPr>
                      <w:rFonts w:ascii="宋体" w:hAnsi="宋体" w:cs="宋体" w:eastAsia="宋体"/>
                      <w:sz w:val="18"/>
                    </w:rPr>
                    <w:t>50/125多模光纤，可以在300米的范围内支撑IEEE802.310G以太网标准，满足10Gb/s的数据传输；</w:t>
                  </w:r>
                </w:p>
                <w:p>
                  <w:pPr>
                    <w:pStyle w:val="null3"/>
                    <w:jc w:val="both"/>
                  </w:pPr>
                  <w:r>
                    <w:rPr>
                      <w:rFonts w:ascii="宋体" w:hAnsi="宋体" w:cs="宋体" w:eastAsia="宋体"/>
                      <w:sz w:val="18"/>
                    </w:rPr>
                    <w:t>37</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在</w:t>
                  </w:r>
                  <w:r>
                    <w:rPr>
                      <w:rFonts w:ascii="宋体" w:hAnsi="宋体" w:cs="宋体" w:eastAsia="宋体"/>
                      <w:sz w:val="18"/>
                    </w:rPr>
                    <w:t>850±10ｎｍ波长上的最大衰减系数为：≤3.0ｄＢ／ｋｍ，带宽≥500Mhz.km；在1300±20ｎｍ波长上的最大衰减系数为：≤1.0ｄＢ／ｋｍ,带宽≥1500Mhz.km。</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单模光纤</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38</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YD/T 901-2009、YD/t769-2003及IEC系列标准；</w:t>
                  </w:r>
                </w:p>
                <w:p>
                  <w:pPr>
                    <w:pStyle w:val="null3"/>
                    <w:jc w:val="both"/>
                  </w:pPr>
                  <w:r>
                    <w:rPr>
                      <w:rFonts w:ascii="宋体" w:hAnsi="宋体" w:cs="宋体" w:eastAsia="宋体"/>
                      <w:sz w:val="18"/>
                    </w:rPr>
                    <w:t>39</w:t>
                  </w:r>
                  <w:r>
                    <w:rPr>
                      <w:rFonts w:ascii="宋体" w:hAnsi="宋体" w:cs="宋体" w:eastAsia="宋体"/>
                      <w:sz w:val="18"/>
                    </w:rPr>
                    <w:t>.</w:t>
                  </w:r>
                  <w:r>
                    <w:rPr>
                      <w:rFonts w:ascii="宋体" w:hAnsi="宋体" w:cs="宋体" w:eastAsia="宋体"/>
                      <w:sz w:val="18"/>
                    </w:rPr>
                    <w:t>成缆后光纤衰减系数：在</w:t>
                  </w:r>
                  <w:r>
                    <w:rPr>
                      <w:rFonts w:ascii="宋体" w:hAnsi="宋体" w:cs="宋体" w:eastAsia="宋体"/>
                      <w:sz w:val="18"/>
                    </w:rPr>
                    <w:t>850±10ｎｍ波长上的最大衰减系数为：≤3.0ｄＢ／ｋｍ，在1300±20ｎｍ波长上的最大衰减系数为：≤1.0ｄＢ／ｋｍ；</w:t>
                  </w:r>
                </w:p>
                <w:p>
                  <w:pPr>
                    <w:pStyle w:val="null3"/>
                    <w:jc w:val="both"/>
                  </w:pPr>
                  <w:r>
                    <w:rPr>
                      <w:rFonts w:ascii="宋体" w:hAnsi="宋体" w:cs="宋体" w:eastAsia="宋体"/>
                      <w:sz w:val="18"/>
                    </w:rPr>
                    <w:t>40</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中心加强构件采用耐腐蚀的磷化钢丝、松套层绞填充式、铝－聚乙烯粘接护套、纵包皱纹钢带铠装、聚乙烯套通信用室外光缆。</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光纤配线架</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▲4</w:t>
                  </w:r>
                  <w:r>
                    <w:rPr>
                      <w:rFonts w:ascii="宋体" w:hAnsi="宋体" w:cs="宋体" w:eastAsia="宋体"/>
                      <w:sz w:val="18"/>
                    </w:rPr>
                    <w:t>1.</w:t>
                  </w:r>
                  <w:r>
                    <w:rPr>
                      <w:rFonts w:ascii="宋体" w:hAnsi="宋体" w:cs="宋体" w:eastAsia="宋体"/>
                      <w:sz w:val="18"/>
                    </w:rPr>
                    <w:t xml:space="preserve"> </w:t>
                  </w:r>
                  <w:r>
                    <w:rPr>
                      <w:rFonts w:ascii="宋体" w:hAnsi="宋体" w:cs="宋体" w:eastAsia="宋体"/>
                      <w:sz w:val="18"/>
                    </w:rPr>
                    <w:t>19英寸机架标准安装，</w:t>
                  </w:r>
                  <w:r>
                    <w:rPr>
                      <w:rFonts w:ascii="宋体" w:hAnsi="宋体" w:cs="宋体" w:eastAsia="宋体"/>
                      <w:sz w:val="18"/>
                    </w:rPr>
                    <w:t>材料选用优质冷轧钢板，表面静电喷塑，具有良好的抗腐蚀能力；</w:t>
                  </w:r>
                </w:p>
                <w:p>
                  <w:pPr>
                    <w:pStyle w:val="null3"/>
                    <w:jc w:val="both"/>
                  </w:pPr>
                  <w:r>
                    <w:rPr>
                      <w:rFonts w:ascii="宋体" w:hAnsi="宋体" w:cs="宋体" w:eastAsia="宋体"/>
                      <w:sz w:val="18"/>
                      <w:color w:val="000000"/>
                    </w:rPr>
                    <w:t>▲4</w:t>
                  </w:r>
                  <w:r>
                    <w:rPr>
                      <w:rFonts w:ascii="宋体" w:hAnsi="宋体" w:cs="宋体" w:eastAsia="宋体"/>
                      <w:sz w:val="18"/>
                    </w:rPr>
                    <w:t>2.模块化设计，集光缆的熔接、存储、配线三种功能于一体</w:t>
                  </w:r>
                  <w:r>
                    <w:rPr>
                      <w:rFonts w:ascii="宋体" w:hAnsi="宋体" w:cs="宋体" w:eastAsia="宋体"/>
                      <w:sz w:val="18"/>
                    </w:rPr>
                    <w:t>，</w:t>
                  </w:r>
                  <w:r>
                    <w:rPr>
                      <w:rFonts w:ascii="宋体" w:hAnsi="宋体" w:cs="宋体" w:eastAsia="宋体"/>
                      <w:sz w:val="18"/>
                    </w:rPr>
                    <w:t>进缆数多，</w:t>
                  </w:r>
                  <w:r>
                    <w:rPr>
                      <w:rFonts w:ascii="宋体" w:hAnsi="宋体" w:cs="宋体" w:eastAsia="宋体"/>
                      <w:sz w:val="18"/>
                    </w:rPr>
                    <w:t>1～4个进缆孔可选，容量大，支持芯数8～144芯；</w:t>
                  </w:r>
                </w:p>
                <w:p>
                  <w:pPr>
                    <w:pStyle w:val="null3"/>
                    <w:jc w:val="both"/>
                  </w:pPr>
                  <w:r>
                    <w:rPr>
                      <w:rFonts w:ascii="宋体" w:hAnsi="宋体" w:cs="宋体" w:eastAsia="宋体"/>
                      <w:sz w:val="18"/>
                      <w:color w:val="000000"/>
                    </w:rPr>
                    <w:t>▲4</w:t>
                  </w:r>
                  <w:r>
                    <w:rPr>
                      <w:rFonts w:ascii="宋体" w:hAnsi="宋体" w:cs="宋体" w:eastAsia="宋体"/>
                      <w:sz w:val="18"/>
                    </w:rPr>
                    <w:t>3.全程保护光纤，采用大熔纤盘，确保其弯曲半径≥40mm</w:t>
                  </w:r>
                  <w:r>
                    <w:rPr>
                      <w:rFonts w:ascii="宋体" w:hAnsi="宋体" w:cs="宋体" w:eastAsia="宋体"/>
                      <w:sz w:val="18"/>
                    </w:rPr>
                    <w:t>，支持</w:t>
                  </w:r>
                  <w:r>
                    <w:rPr>
                      <w:rFonts w:ascii="宋体" w:hAnsi="宋体" w:cs="宋体" w:eastAsia="宋体"/>
                      <w:sz w:val="18"/>
                    </w:rPr>
                    <w:t>尾纤或法兰盘两种出纤方式，适合</w:t>
                  </w:r>
                  <w:r>
                    <w:rPr>
                      <w:rFonts w:ascii="宋体" w:hAnsi="宋体" w:cs="宋体" w:eastAsia="宋体"/>
                      <w:sz w:val="18"/>
                    </w:rPr>
                    <w:t>FC、SC、ST、LC等适配器，出纤口橡胶分纤、保护</w:t>
                  </w:r>
                  <w:r>
                    <w:rPr>
                      <w:rFonts w:ascii="宋体" w:hAnsi="宋体" w:cs="宋体" w:eastAsia="宋体"/>
                      <w:sz w:val="18"/>
                    </w:rPr>
                    <w:t>。</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光纤跳线及尾纤</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w:t>
                  </w:r>
                  <w:r>
                    <w:rPr>
                      <w:rFonts w:ascii="宋体" w:hAnsi="宋体" w:cs="宋体" w:eastAsia="宋体"/>
                      <w:sz w:val="18"/>
                    </w:rPr>
                    <w:t>44</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EIA/TIA-568-B、YD/T1272、YD/T 987-1998、YD/T 926.3-2009标准；</w:t>
                  </w:r>
                </w:p>
                <w:p>
                  <w:pPr>
                    <w:pStyle w:val="null3"/>
                    <w:jc w:val="both"/>
                  </w:pPr>
                  <w:r>
                    <w:rPr>
                      <w:rFonts w:ascii="宋体" w:hAnsi="宋体" w:cs="宋体" w:eastAsia="宋体"/>
                      <w:sz w:val="18"/>
                    </w:rPr>
                    <w:t>45.陶瓷插芯，插销式锁紧，活动连接；</w:t>
                  </w:r>
                </w:p>
                <w:p>
                  <w:pPr>
                    <w:pStyle w:val="null3"/>
                    <w:jc w:val="both"/>
                  </w:pPr>
                  <w:r>
                    <w:rPr>
                      <w:rFonts w:ascii="宋体" w:hAnsi="宋体" w:cs="宋体" w:eastAsia="宋体"/>
                      <w:sz w:val="18"/>
                    </w:rPr>
                    <w:t>46</w:t>
                  </w:r>
                  <w:r>
                    <w:rPr>
                      <w:rFonts w:ascii="宋体" w:hAnsi="宋体" w:cs="宋体" w:eastAsia="宋体"/>
                      <w:sz w:val="18"/>
                    </w:rPr>
                    <w:t>.</w:t>
                  </w:r>
                  <w:r>
                    <w:rPr>
                      <w:rFonts w:ascii="宋体" w:hAnsi="宋体" w:cs="宋体" w:eastAsia="宋体"/>
                      <w:sz w:val="18"/>
                    </w:rPr>
                    <w:t>接口类型可选：</w:t>
                  </w:r>
                  <w:r>
                    <w:rPr>
                      <w:rFonts w:ascii="宋体" w:hAnsi="宋体" w:cs="宋体" w:eastAsia="宋体"/>
                      <w:sz w:val="18"/>
                    </w:rPr>
                    <w:t>CT、SC、LC、FC；</w:t>
                  </w:r>
                </w:p>
                <w:p>
                  <w:pPr>
                    <w:pStyle w:val="null3"/>
                    <w:jc w:val="both"/>
                  </w:pPr>
                  <w:r>
                    <w:rPr>
                      <w:rFonts w:ascii="宋体" w:hAnsi="宋体" w:cs="宋体" w:eastAsia="宋体"/>
                      <w:sz w:val="18"/>
                    </w:rPr>
                    <w:t>47</w:t>
                  </w:r>
                  <w:r>
                    <w:rPr>
                      <w:rFonts w:ascii="宋体" w:hAnsi="宋体" w:cs="宋体" w:eastAsia="宋体"/>
                      <w:sz w:val="18"/>
                    </w:rPr>
                    <w:t>.</w:t>
                  </w:r>
                  <w:r>
                    <w:rPr>
                      <w:rFonts w:ascii="宋体" w:hAnsi="宋体" w:cs="宋体" w:eastAsia="宋体"/>
                      <w:sz w:val="18"/>
                    </w:rPr>
                    <w:t>插入损耗：</w:t>
                  </w:r>
                  <w:r>
                    <w:rPr>
                      <w:rFonts w:ascii="宋体" w:hAnsi="宋体" w:cs="宋体" w:eastAsia="宋体"/>
                      <w:sz w:val="18"/>
                    </w:rPr>
                    <w:t>UPC≤0.2dB；</w:t>
                  </w:r>
                </w:p>
                <w:p>
                  <w:pPr>
                    <w:pStyle w:val="null3"/>
                    <w:jc w:val="both"/>
                  </w:pPr>
                  <w:r>
                    <w:rPr>
                      <w:rFonts w:ascii="宋体" w:hAnsi="宋体" w:cs="宋体" w:eastAsia="宋体"/>
                      <w:sz w:val="18"/>
                    </w:rPr>
                    <w:t>48</w:t>
                  </w:r>
                  <w:r>
                    <w:rPr>
                      <w:rFonts w:ascii="宋体" w:hAnsi="宋体" w:cs="宋体" w:eastAsia="宋体"/>
                      <w:sz w:val="18"/>
                    </w:rPr>
                    <w:t>.跳线长度按实际需要</w:t>
                  </w:r>
                  <w:r>
                    <w:rPr>
                      <w:rFonts w:ascii="宋体" w:hAnsi="宋体" w:cs="宋体" w:eastAsia="宋体"/>
                      <w:sz w:val="18"/>
                    </w:rPr>
                    <w:t>定制</w:t>
                  </w:r>
                  <w:r>
                    <w:rPr>
                      <w:rFonts w:ascii="宋体" w:hAnsi="宋体" w:cs="宋体" w:eastAsia="宋体"/>
                      <w:sz w:val="18"/>
                    </w:rPr>
                    <w:t>。</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耦合器</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49</w:t>
                  </w:r>
                  <w:r>
                    <w:rPr>
                      <w:rFonts w:ascii="宋体" w:hAnsi="宋体" w:cs="宋体" w:eastAsia="宋体"/>
                      <w:sz w:val="18"/>
                    </w:rPr>
                    <w:t>.</w:t>
                  </w:r>
                  <w:r>
                    <w:rPr>
                      <w:rFonts w:ascii="宋体" w:hAnsi="宋体" w:cs="宋体" w:eastAsia="宋体"/>
                      <w:sz w:val="18"/>
                    </w:rPr>
                    <w:t>满足</w:t>
                  </w:r>
                  <w:r>
                    <w:rPr>
                      <w:rFonts w:ascii="宋体" w:hAnsi="宋体" w:cs="宋体" w:eastAsia="宋体"/>
                      <w:sz w:val="18"/>
                    </w:rPr>
                    <w:t>EIA/TIA-568-B和YD/T 926.3-2009标准；</w:t>
                  </w:r>
                </w:p>
                <w:p>
                  <w:pPr>
                    <w:pStyle w:val="null3"/>
                    <w:jc w:val="both"/>
                  </w:pPr>
                  <w:r>
                    <w:rPr>
                      <w:rFonts w:ascii="宋体" w:hAnsi="宋体" w:cs="宋体" w:eastAsia="宋体"/>
                      <w:sz w:val="18"/>
                    </w:rPr>
                    <w:t>50</w:t>
                  </w:r>
                  <w:r>
                    <w:rPr>
                      <w:rFonts w:ascii="宋体" w:hAnsi="宋体" w:cs="宋体" w:eastAsia="宋体"/>
                      <w:sz w:val="18"/>
                    </w:rPr>
                    <w:t>.</w:t>
                  </w:r>
                  <w:r>
                    <w:rPr>
                      <w:rFonts w:ascii="宋体" w:hAnsi="宋体" w:cs="宋体" w:eastAsia="宋体"/>
                      <w:sz w:val="18"/>
                    </w:rPr>
                    <w:t>陶瓷插芯材料；</w:t>
                  </w:r>
                </w:p>
                <w:p>
                  <w:pPr>
                    <w:pStyle w:val="null3"/>
                    <w:jc w:val="both"/>
                  </w:pPr>
                  <w:r>
                    <w:rPr>
                      <w:rFonts w:ascii="宋体" w:hAnsi="宋体" w:cs="宋体" w:eastAsia="宋体"/>
                      <w:sz w:val="18"/>
                    </w:rPr>
                    <w:t>51</w:t>
                  </w:r>
                  <w:r>
                    <w:rPr>
                      <w:rFonts w:ascii="宋体" w:hAnsi="宋体" w:cs="宋体" w:eastAsia="宋体"/>
                      <w:sz w:val="18"/>
                    </w:rPr>
                    <w:t>.</w:t>
                  </w:r>
                  <w:r>
                    <w:rPr>
                      <w:rFonts w:ascii="宋体" w:hAnsi="宋体" w:cs="宋体" w:eastAsia="宋体"/>
                      <w:sz w:val="18"/>
                    </w:rPr>
                    <w:t>插入损耗：单模：</w:t>
                  </w:r>
                  <w:r>
                    <w:rPr>
                      <w:rFonts w:ascii="宋体" w:hAnsi="宋体" w:cs="宋体" w:eastAsia="宋体"/>
                      <w:sz w:val="18"/>
                    </w:rPr>
                    <w:t>UPC≤0.2dB；互换性：≤0.2dB；重复性：≤0.2dB；</w:t>
                  </w:r>
                </w:p>
                <w:p>
                  <w:pPr>
                    <w:pStyle w:val="null3"/>
                    <w:jc w:val="both"/>
                  </w:pPr>
                  <w:r>
                    <w:rPr>
                      <w:rFonts w:ascii="宋体" w:hAnsi="宋体" w:cs="宋体" w:eastAsia="宋体"/>
                      <w:sz w:val="18"/>
                    </w:rPr>
                    <w:t>52</w:t>
                  </w:r>
                  <w:r>
                    <w:rPr>
                      <w:rFonts w:ascii="宋体" w:hAnsi="宋体" w:cs="宋体" w:eastAsia="宋体"/>
                      <w:sz w:val="18"/>
                    </w:rPr>
                    <w:t>.</w:t>
                  </w:r>
                  <w:r>
                    <w:rPr>
                      <w:rFonts w:ascii="宋体" w:hAnsi="宋体" w:cs="宋体" w:eastAsia="宋体"/>
                      <w:sz w:val="18"/>
                    </w:rPr>
                    <w:t>插拔寿命：</w:t>
                  </w:r>
                  <w:r>
                    <w:rPr>
                      <w:rFonts w:ascii="宋体" w:hAnsi="宋体" w:cs="宋体" w:eastAsia="宋体"/>
                      <w:sz w:val="18"/>
                    </w:rPr>
                    <w:t>≥1000次；</w:t>
                  </w:r>
                  <w:r>
                    <w:rPr>
                      <w:rFonts w:ascii="&quot;times new roman&quot;" w:hAnsi="&quot;times new roman&quot;" w:cs="&quot;times new roman&quot;" w:eastAsia="&quot;times new roman&quot;"/>
                      <w:sz w:val="18"/>
                    </w:rPr>
                    <w:t xml:space="preserve"> </w:t>
                  </w:r>
                </w:p>
                <w:p>
                  <w:pPr>
                    <w:pStyle w:val="null3"/>
                    <w:jc w:val="both"/>
                  </w:pPr>
                  <w:r>
                    <w:rPr>
                      <w:rFonts w:ascii="宋体" w:hAnsi="宋体" w:cs="宋体" w:eastAsia="宋体"/>
                      <w:sz w:val="18"/>
                    </w:rPr>
                    <w:t>5</w:t>
                  </w:r>
                  <w:r>
                    <w:rPr>
                      <w:rFonts w:ascii="宋体" w:hAnsi="宋体" w:cs="宋体" w:eastAsia="宋体"/>
                      <w:sz w:val="18"/>
                    </w:rPr>
                    <w:t>3</w:t>
                  </w:r>
                  <w:r>
                    <w:rPr>
                      <w:rFonts w:ascii="宋体" w:hAnsi="宋体" w:cs="宋体" w:eastAsia="宋体"/>
                      <w:sz w:val="18"/>
                    </w:rPr>
                    <w:t>.</w:t>
                  </w:r>
                  <w:r>
                    <w:rPr>
                      <w:rFonts w:ascii="宋体" w:hAnsi="宋体" w:cs="宋体" w:eastAsia="宋体"/>
                      <w:sz w:val="18"/>
                    </w:rPr>
                    <w:t>接口类型可选：</w:t>
                  </w:r>
                  <w:r>
                    <w:rPr>
                      <w:rFonts w:ascii="宋体" w:hAnsi="宋体" w:cs="宋体" w:eastAsia="宋体"/>
                      <w:sz w:val="18"/>
                    </w:rPr>
                    <w:t>CT、SC、LC、FC。</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48口接入层交换机</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▲54.</w:t>
                  </w:r>
                  <w:r>
                    <w:rPr>
                      <w:rFonts w:ascii="宋体" w:hAnsi="宋体" w:cs="宋体" w:eastAsia="宋体"/>
                      <w:sz w:val="18"/>
                    </w:rPr>
                    <w:t>交换容量</w:t>
                  </w:r>
                  <w:r>
                    <w:rPr>
                      <w:rFonts w:ascii="宋体" w:hAnsi="宋体" w:cs="宋体" w:eastAsia="宋体"/>
                      <w:sz w:val="18"/>
                    </w:rPr>
                    <w:t>≥400Gbps，包转发率≥140Mpps，千兆电口≥48，万兆SFP+端口≥4；</w:t>
                  </w:r>
                </w:p>
                <w:p>
                  <w:pPr>
                    <w:pStyle w:val="null3"/>
                    <w:jc w:val="both"/>
                  </w:pPr>
                  <w:r>
                    <w:rPr>
                      <w:rFonts w:ascii="宋体" w:hAnsi="宋体" w:cs="宋体" w:eastAsia="宋体"/>
                      <w:sz w:val="18"/>
                      <w:color w:val="000000"/>
                    </w:rPr>
                    <w:t>▲55.</w:t>
                  </w:r>
                  <w:r>
                    <w:rPr>
                      <w:rFonts w:ascii="宋体" w:hAnsi="宋体" w:cs="宋体" w:eastAsia="宋体"/>
                      <w:sz w:val="18"/>
                    </w:rPr>
                    <w:t>静态路由、</w:t>
                  </w:r>
                  <w:r>
                    <w:rPr>
                      <w:rFonts w:ascii="宋体" w:hAnsi="宋体" w:cs="宋体" w:eastAsia="宋体"/>
                      <w:sz w:val="18"/>
                    </w:rPr>
                    <w:t>RIP、RIPng、OSPF、OSPFv3协议，支持SNMP V1/V2/V3、Telnet、RMON、SSHV2，实现对网络的运维管理。</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48口接入层POE交换机</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▲56.</w:t>
                  </w:r>
                  <w:r>
                    <w:rPr>
                      <w:rFonts w:ascii="宋体" w:hAnsi="宋体" w:cs="宋体" w:eastAsia="宋体"/>
                      <w:sz w:val="18"/>
                    </w:rPr>
                    <w:t>交换容量</w:t>
                  </w:r>
                  <w:r>
                    <w:rPr>
                      <w:rFonts w:ascii="宋体" w:hAnsi="宋体" w:cs="宋体" w:eastAsia="宋体"/>
                      <w:sz w:val="18"/>
                    </w:rPr>
                    <w:t>≥400Gbps，包转发率≥140Mpps，千兆电口≥48，万兆SFP+端口≥4，支持POE++供电；</w:t>
                  </w:r>
                </w:p>
                <w:p>
                  <w:pPr>
                    <w:pStyle w:val="null3"/>
                    <w:jc w:val="both"/>
                  </w:pPr>
                  <w:r>
                    <w:rPr>
                      <w:rFonts w:ascii="宋体" w:hAnsi="宋体" w:cs="宋体" w:eastAsia="宋体"/>
                      <w:sz w:val="18"/>
                      <w:color w:val="000000"/>
                    </w:rPr>
                    <w:t>▲57.</w:t>
                  </w:r>
                  <w:r>
                    <w:rPr>
                      <w:rFonts w:ascii="宋体" w:hAnsi="宋体" w:cs="宋体" w:eastAsia="宋体"/>
                      <w:sz w:val="18"/>
                    </w:rPr>
                    <w:t>静态路由、</w:t>
                  </w:r>
                  <w:r>
                    <w:rPr>
                      <w:rFonts w:ascii="宋体" w:hAnsi="宋体" w:cs="宋体" w:eastAsia="宋体"/>
                      <w:sz w:val="18"/>
                    </w:rPr>
                    <w:t>RIP、RIPng、OSPF、OSPFv3协议，支持SNMP V1/V2/V3、Telnet、RMON、SSHV2，实现对网络的运维管理。</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机柜</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58.42U标准机柜；</w:t>
                  </w:r>
                </w:p>
                <w:p>
                  <w:pPr>
                    <w:pStyle w:val="null3"/>
                    <w:jc w:val="both"/>
                  </w:pPr>
                  <w:r>
                    <w:rPr>
                      <w:rFonts w:ascii="宋体" w:hAnsi="宋体" w:cs="宋体" w:eastAsia="宋体"/>
                      <w:sz w:val="18"/>
                    </w:rPr>
                    <w:t>59.面板黑色金属网面，非玻璃；</w:t>
                  </w:r>
                </w:p>
                <w:p>
                  <w:pPr>
                    <w:pStyle w:val="null3"/>
                    <w:jc w:val="both"/>
                  </w:pPr>
                  <w:r>
                    <w:rPr>
                      <w:rFonts w:ascii="宋体" w:hAnsi="宋体" w:cs="宋体" w:eastAsia="宋体"/>
                      <w:sz w:val="18"/>
                    </w:rPr>
                    <w:t>60.提供安装服务。</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全光网改造</w:t>
                  </w:r>
                </w:p>
              </w:tc>
              <w:tc>
                <w:tcPr>
                  <w:tcW w:type="dxa" w:w="3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由甲方提供光网设备与光电混合电缆，中标方对教学楼</w:t>
                  </w:r>
                  <w:r>
                    <w:rPr>
                      <w:rFonts w:ascii="宋体" w:hAnsi="宋体" w:cs="宋体" w:eastAsia="宋体"/>
                      <w:sz w:val="18"/>
                    </w:rPr>
                    <w:t>10间办公室/教室进行全光网升级改造。每间办公室预估需要改造16个信息点位，点位改造包含线槽、六类非屏蔽双绞线、信息点模块等施工内容为水平与垂直子系统施工，房间内布线及相应辅材。</w:t>
                  </w:r>
                </w:p>
              </w:tc>
            </w:tr>
          </w:tbl>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18"/>
              </w:rPr>
              <w:t>服务要求：</w:t>
            </w:r>
          </w:p>
          <w:p>
            <w:pPr>
              <w:pStyle w:val="null3"/>
              <w:jc w:val="both"/>
            </w:pPr>
            <w:r>
              <w:rPr>
                <w:rFonts w:ascii="宋体" w:hAnsi="宋体" w:cs="宋体" w:eastAsia="宋体"/>
                <w:sz w:val="18"/>
              </w:rPr>
              <w:t>1、</w:t>
            </w:r>
            <w:r>
              <w:rPr>
                <w:rFonts w:ascii="宋体" w:hAnsi="宋体" w:cs="宋体" w:eastAsia="宋体"/>
                <w:sz w:val="18"/>
              </w:rPr>
              <w:t>成交供应商需保证提供产品的质量，如产品未达到使用科室要求须无条件更换。</w:t>
            </w:r>
          </w:p>
          <w:p>
            <w:pPr>
              <w:pStyle w:val="null3"/>
              <w:jc w:val="both"/>
            </w:pPr>
            <w:r>
              <w:rPr>
                <w:rFonts w:ascii="宋体" w:hAnsi="宋体" w:cs="宋体" w:eastAsia="宋体"/>
                <w:sz w:val="18"/>
              </w:rPr>
              <w:t>2、服务响应时间：接到院方通知后，要求2小时内供货，如遇问题，需在30分钟内到达现场处理。</w:t>
            </w:r>
          </w:p>
          <w:p>
            <w:pPr>
              <w:pStyle w:val="null3"/>
              <w:jc w:val="both"/>
            </w:pPr>
            <w:r>
              <w:rPr>
                <w:rFonts w:ascii="宋体" w:hAnsi="宋体" w:cs="宋体" w:eastAsia="宋体"/>
                <w:sz w:val="18"/>
              </w:rPr>
              <w:t>3、采购需求中交换机的采购需与医院现有交换机管理平台无缝对接，以便于管理。</w:t>
            </w:r>
          </w:p>
          <w:p>
            <w:pPr>
              <w:pStyle w:val="null3"/>
              <w:jc w:val="both"/>
            </w:pPr>
            <w:r>
              <w:rPr>
                <w:rFonts w:ascii="宋体" w:hAnsi="宋体" w:cs="宋体" w:eastAsia="宋体"/>
                <w:sz w:val="18"/>
              </w:rPr>
              <w:t>4、技术参数部分是对采购需求内容的要求，乙方需按照采购需求对应的相关内容进行报价。</w:t>
            </w:r>
          </w:p>
          <w:p>
            <w:pPr>
              <w:pStyle w:val="null3"/>
              <w:jc w:val="both"/>
            </w:pPr>
            <w:r>
              <w:rPr>
                <w:rFonts w:ascii="宋体" w:hAnsi="宋体" w:cs="宋体" w:eastAsia="宋体"/>
                <w:sz w:val="18"/>
              </w:rPr>
              <w:t>5、因系统限制，本项目付款方式为（以此处为准）：</w:t>
            </w:r>
            <w:r>
              <w:rPr>
                <w:rFonts w:ascii="宋体" w:hAnsi="宋体" w:cs="宋体" w:eastAsia="宋体"/>
                <w:sz w:val="18"/>
              </w:rPr>
              <w:t>根据实际供货量据实结算，每两个月</w:t>
            </w:r>
            <w:r>
              <w:rPr>
                <w:rFonts w:ascii="宋体" w:hAnsi="宋体" w:cs="宋体" w:eastAsia="宋体"/>
                <w:sz w:val="18"/>
              </w:rPr>
              <w:t>乙方拿出供货服务清单等资料，经甲方审核通过后</w:t>
            </w:r>
            <w:r>
              <w:rPr>
                <w:rFonts w:ascii="宋体" w:hAnsi="宋体" w:cs="宋体" w:eastAsia="宋体"/>
                <w:sz w:val="18"/>
              </w:rPr>
              <w:t>结算一次货款，直至完成合同总价</w:t>
            </w:r>
            <w:r>
              <w:rPr>
                <w:rFonts w:ascii="宋体" w:hAnsi="宋体" w:cs="宋体" w:eastAsia="宋体"/>
                <w:sz w:val="18"/>
              </w:rPr>
              <w:t>。</w:t>
            </w:r>
          </w:p>
        </w:tc>
      </w:tr>
    </w:tbl>
    <w:p>
      <w:pPr>
        <w:pStyle w:val="null3"/>
        <w:outlineLvl w:val="2"/>
      </w:pPr>
      <w:r>
        <w:rPr>
          <w:sz w:val="28"/>
          <w:b/>
        </w:rPr>
        <w:t>3.2.3人员配置要求</w:t>
      </w:r>
    </w:p>
    <w:p>
      <w:pPr>
        <w:pStyle w:val="null3"/>
      </w:pPr>
      <w:r>
        <w:rPr/>
        <w:t>采购包1：</w:t>
      </w:r>
    </w:p>
    <w:p>
      <w:pPr>
        <w:pStyle w:val="null3"/>
      </w:pPr>
      <w:r>
        <w:rPr/>
        <w:t>按磋商文件、响应文件及合同约定执行</w:t>
      </w:r>
    </w:p>
    <w:p>
      <w:pPr>
        <w:pStyle w:val="null3"/>
        <w:outlineLvl w:val="2"/>
      </w:pPr>
      <w:r>
        <w:rPr>
          <w:sz w:val="28"/>
          <w:b/>
        </w:rPr>
        <w:t>3.2.4设施设备要求</w:t>
      </w:r>
    </w:p>
    <w:p>
      <w:pPr>
        <w:pStyle w:val="null3"/>
      </w:pPr>
      <w:r>
        <w:rPr/>
        <w:t>采购包1：</w:t>
      </w:r>
    </w:p>
    <w:p>
      <w:pPr>
        <w:pStyle w:val="null3"/>
      </w:pPr>
      <w:r>
        <w:rPr/>
        <w:t>按磋商文件、响应文件及合同约定执行</w:t>
      </w:r>
    </w:p>
    <w:p>
      <w:pPr>
        <w:pStyle w:val="null3"/>
        <w:outlineLvl w:val="2"/>
      </w:pPr>
      <w:r>
        <w:rPr>
          <w:sz w:val="28"/>
          <w:b/>
        </w:rPr>
        <w:t>3.2.5其他要求</w:t>
      </w:r>
    </w:p>
    <w:p>
      <w:pPr>
        <w:pStyle w:val="null3"/>
      </w:pPr>
      <w:r>
        <w:rPr/>
        <w:t>采购包1：</w:t>
      </w:r>
    </w:p>
    <w:p>
      <w:pPr>
        <w:pStyle w:val="null3"/>
      </w:pPr>
      <w:r>
        <w:rPr/>
        <w:t>按磋商文件、响应文件及合同约定执行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三年（合同一年一签。每年依据服务考核情况决定是否续签。）</w:t>
      </w:r>
    </w:p>
    <w:p>
      <w:pPr>
        <w:pStyle w:val="null3"/>
        <w:outlineLvl w:val="3"/>
      </w:pPr>
      <w:r>
        <w:rPr>
          <w:sz w:val="24"/>
          <w:b/>
        </w:rPr>
        <w:t>3.3.2服务地点</w:t>
      </w:r>
    </w:p>
    <w:p>
      <w:pPr>
        <w:pStyle w:val="null3"/>
      </w:pPr>
      <w:r>
        <w:rPr/>
        <w:t>采购包1：</w:t>
      </w:r>
    </w:p>
    <w:p>
      <w:pPr>
        <w:pStyle w:val="null3"/>
      </w:pPr>
      <w:r>
        <w:rPr/>
        <w:t>陕西省人民医院友谊院区与西咸院区。</w:t>
      </w:r>
    </w:p>
    <w:p>
      <w:pPr>
        <w:pStyle w:val="null3"/>
        <w:outlineLvl w:val="3"/>
      </w:pPr>
      <w:r>
        <w:rPr>
          <w:sz w:val="24"/>
          <w:b/>
        </w:rPr>
        <w:t>3.3.3考核（验收）标准和方法</w:t>
      </w:r>
    </w:p>
    <w:p>
      <w:pPr>
        <w:pStyle w:val="null3"/>
      </w:pPr>
      <w:r>
        <w:rPr/>
        <w:t>采购包1：</w:t>
      </w:r>
    </w:p>
    <w:p>
      <w:pPr>
        <w:pStyle w:val="null3"/>
      </w:pPr>
      <w:r>
        <w:rPr/>
        <w:t>按磋商文件、响应文件及合同约定执行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根据实际供货量据实结算，每两个月乙方拿出供货服务清单等资料，经甲方审核通过后结算一次货款，直至完成合同总价</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按磋商文件、响应文件及合同约定执行</w:t>
      </w:r>
    </w:p>
    <w:p>
      <w:pPr>
        <w:pStyle w:val="null3"/>
        <w:outlineLvl w:val="2"/>
      </w:pPr>
      <w:r>
        <w:rPr>
          <w:sz w:val="28"/>
          <w:b/>
        </w:rPr>
        <w:t>3.4其他要求</w:t>
      </w:r>
    </w:p>
    <w:p>
      <w:pPr>
        <w:pStyle w:val="null3"/>
      </w:pPr>
      <w:r>
        <w:rPr/>
        <w:t>1.供应商需要在线提交所有通过电子化交易平台实施的政府采购项目的响应文件，同时，线下提交纸质响应文件正本壹份、副本贰份、电子版壹份（U盘壹份）。 纸质响应文件正本、副本、电子版，标明供应商名称分开密封递交（响应文件采用双面打印）。 2.线下纸质文件递交截止时间：同在线递交电子响应文件截止时间一致；线下纸质文件递交地点：西安市雁展路1111号莱安中心T6-15层。如需邮寄响应文件，仅接受顺丰速运（联系人：郭荣娟、联系电话：029-81206622-811）。</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法定代表人授权书及被授权人身份证明。（法定代表人直接参与只须提供其身份证明）。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分项报价表 中小企业声明函 服务内容及服务要求应答表 供应商应提交的相关资格证明材料 报价表 响应文件封面 商务条款响应说明 响应方案说明 残疾人福利性单位声明函 响应报价表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磋商小组认为供应商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t>分项报价表 响应报价表 中小企业声明函 标的清单 报价表</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响应文件按磋商文件要求的数量、计量单位、报价货币及签字盖章</w:t>
            </w:r>
          </w:p>
        </w:tc>
        <w:tc>
          <w:tcPr>
            <w:tcW w:type="dxa" w:w="1661"/>
          </w:tcPr>
          <w:p>
            <w:pPr>
              <w:pStyle w:val="null3"/>
            </w:pPr>
            <w:r>
              <w:rPr/>
              <w:t>分项报价表 中小企业声明函 服务内容及服务要求应答表 供应商应提交的相关资格证明材料 报价表 响应文件封面 商务条款响应说明 响应方案说明 残疾人福利性单位声明函 响应报价表 标的清单 供应商承诺书 响应函 监狱企业的证明文件</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响应有效期达到磋商文件要求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磋商保证金交纳符合磋商文件要求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商务条款响应说明 服务内容及服务要求应答表 供应商承诺书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所投产品的技术指标评审：所有技术指标完全响应或优于得19分。“▲”号技术参数（共14项）一项不符合扣0.7分，非“▲”号技术参数（共46项）一项不满足扣0.2分；扣完为止。 注：“▲”号项须提供相应证明材料（包括但不限于第三方检测报告、产品彩页、官网截图等），未提供证明材料的可按负偏离处理。</w:t>
            </w:r>
          </w:p>
        </w:tc>
        <w:tc>
          <w:tcPr>
            <w:tcW w:type="dxa" w:w="831"/>
          </w:tcPr>
          <w:p>
            <w:pPr>
              <w:pStyle w:val="null3"/>
              <w:jc w:val="right"/>
            </w:pPr>
            <w:r>
              <w:rPr/>
              <w:t>19.0000</w:t>
            </w:r>
          </w:p>
        </w:tc>
        <w:tc>
          <w:tcPr>
            <w:tcW w:type="dxa" w:w="831"/>
          </w:tcPr>
          <w:p>
            <w:pPr>
              <w:pStyle w:val="null3"/>
            </w:pPr>
            <w:r>
              <w:rPr/>
              <w:t>客观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产品选型配置</w:t>
            </w:r>
          </w:p>
        </w:tc>
        <w:tc>
          <w:tcPr>
            <w:tcW w:type="dxa" w:w="2492"/>
          </w:tcPr>
          <w:p>
            <w:pPr>
              <w:pStyle w:val="null3"/>
            </w:pPr>
            <w:r>
              <w:rPr/>
              <w:t>一、评审内容 根据响应产品情况进行评审，内容包含： 产品选型、配置及功能；兼容性及稳定性。 二、评审标准 1、完整性：方案必须全面，对评审内容中的各项要求有详细描述； 2、可实施性：切合本项目实际情况，提出步骤清晰、合理的方案； 3、针对性：方案能够紧扣项目实际情况，内容科学合理。 三、赋分标准（满分12分） ①产品选型、配置及功能：每完全满足一个评审标准得2分，满分6分； ②兼容性及稳定性：每完全满足一个评审标准得2分，满分6分。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施工方案及总体进度计划安排</w:t>
            </w:r>
          </w:p>
        </w:tc>
        <w:tc>
          <w:tcPr>
            <w:tcW w:type="dxa" w:w="2492"/>
          </w:tcPr>
          <w:p>
            <w:pPr>
              <w:pStyle w:val="null3"/>
            </w:pPr>
            <w:r>
              <w:rPr/>
              <w:t>一、评审内容 供应商针对本项目施工安排进行评审，内容包含：施工方案；施工进度。 二、评审标准 1、完整性：方案必须全面，对评审内容中的各项要求有详细描述； 2、可实施性：切合本项目实际情况，提出步骤清晰、合理的方案； 3、针对性：方案能够紧扣项目实际情况，内容科学合理。 三、赋分标准（满分12分） ①施工方案：每完全满足一个评审标准得2分，满分6分； ②施工进度：每完全满足一个评审标准得2分，满分6分。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项目团队</w:t>
            </w:r>
          </w:p>
        </w:tc>
        <w:tc>
          <w:tcPr>
            <w:tcW w:type="dxa" w:w="2492"/>
          </w:tcPr>
          <w:p>
            <w:pPr>
              <w:pStyle w:val="null3"/>
            </w:pPr>
            <w:r>
              <w:rPr/>
              <w:t>提供针对本项目的拟派人员配置表，磋商小组根据拟派人员配备数量、资格证书、职责分工、项目经验等进行评审： 1、拟派人员数量充足，职责分工明确，得3分；数量基本充足，职责分工基本明确，得2分；数量不足，职责分工不清晰，得1分；未提供不得分。 2、拟派施工人员具有网络施工经验（提供相关证明材料），提供1个得1分，最高得2分； 3、拟派施工人员具有网络施工资质证书（提供相关证明材料），提供1个得1分，最高得2分； 4、有全光网络改造、施工项目经验的（提供相关证明材料）得1分，最高2分。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质量控制措施</w:t>
            </w:r>
          </w:p>
        </w:tc>
        <w:tc>
          <w:tcPr>
            <w:tcW w:type="dxa" w:w="2492"/>
          </w:tcPr>
          <w:p>
            <w:pPr>
              <w:pStyle w:val="null3"/>
            </w:pPr>
            <w:r>
              <w:rPr/>
              <w:t>一、评审内容 供应商针对本项目具有明确的质量控制措施。 二、评审标准 1、完整性：方案须全面，对评审内容中的各项要求有详细描述及说明； 2、可实施性：切合本项目实际情况，实施步骤清晰、合理； 3、针对性：方案能够紧扣项目实际情况，内容科学合理。 三、赋分标准（满分9分） 质量控制措施：每完全满足一个评审标准得3分，满分9分。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本地化服务能力</w:t>
            </w:r>
          </w:p>
        </w:tc>
        <w:tc>
          <w:tcPr>
            <w:tcW w:type="dxa" w:w="2492"/>
          </w:tcPr>
          <w:p>
            <w:pPr>
              <w:pStyle w:val="null3"/>
            </w:pPr>
            <w:r>
              <w:rPr/>
              <w:t>供应商提供的本地化服务能力能够完全满足采购人两院区需求，得6分；能够基本满足招标方需求，得3分；本地化服务能力不足不得分。供应商需提供相关证明材料及承诺。</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售后服务方案</w:t>
            </w:r>
          </w:p>
        </w:tc>
        <w:tc>
          <w:tcPr>
            <w:tcW w:type="dxa" w:w="2492"/>
          </w:tcPr>
          <w:p>
            <w:pPr>
              <w:pStyle w:val="null3"/>
            </w:pPr>
            <w:r>
              <w:rPr/>
              <w:t>一、评审内容 供应商针对本项目提供完善的售后服务方案，内容包含：售后服务方案（包含但不限于：服务内容、服务流程、人员配备、维护方案、故障响应时间、应对措施等）；售后服务承诺； 二、评审标准 1、完整性：方案必须全面，对评审内容中的各项要求有详细描述； 2、可实施性：切合本项目实际情况，提出步骤清晰、合理的方案； 3、针对性：方案能够紧扣项目实际情况，内容科学合理。 三、赋分标准（满分9分） ①售后服务方案：每完全满足一个评审标准得2分，满分6分； ②售后服务承诺：每完全满足一个评审标准得1分，满分3分。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vMerge/>
          </w:tcPr>
          <w:p/>
        </w:tc>
        <w:tc>
          <w:tcPr>
            <w:tcW w:type="dxa" w:w="1661"/>
          </w:tcPr>
          <w:p>
            <w:pPr>
              <w:pStyle w:val="null3"/>
            </w:pPr>
            <w:r>
              <w:rPr/>
              <w:t>企业业绩</w:t>
            </w:r>
          </w:p>
        </w:tc>
        <w:tc>
          <w:tcPr>
            <w:tcW w:type="dxa" w:w="2492"/>
          </w:tcPr>
          <w:p>
            <w:pPr>
              <w:pStyle w:val="null3"/>
            </w:pPr>
            <w:r>
              <w:rPr/>
              <w:t>供应商提供自2021年01月01日至今类似业绩证明材料，每提供1项类似业绩证明材料得1分，此项满分得4分。 备注：附合同或中标（成交）通知书的复印件或扫描件并加盖供应商公章，时间以合同签订时间或中标（成交）通知书中体现的时间为准。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服务内容及服务要求应答表</w:t>
            </w:r>
          </w:p>
          <w:p>
            <w:pPr>
              <w:pStyle w:val="null3"/>
            </w:pPr>
            <w:r>
              <w:rPr/>
              <w:t>商务条款响应说明</w:t>
            </w:r>
          </w:p>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其他供应商的价格分统一按照下列公式计算：磋商报价得分=（评标基准价/磋商报价（最终报价）×20。（注：计算分数时四舍五入取小数点后两位）</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中小企业声明函</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详见附件：供应商应提交的相关资格证明材料</w:t>
      </w:r>
    </w:p>
    <w:p>
      <w:pPr>
        <w:pStyle w:val="null3"/>
        <w:ind w:firstLine="960"/>
      </w:pPr>
      <w:r>
        <w:rPr/>
        <w:t>详见附件：供应商承诺书</w:t>
      </w:r>
    </w:p>
    <w:p>
      <w:pPr>
        <w:pStyle w:val="null3"/>
        <w:ind w:firstLine="960"/>
      </w:pPr>
      <w:r>
        <w:rPr/>
        <w:t>详见附件：响应方案说明</w:t>
      </w:r>
    </w:p>
    <w:p>
      <w:pPr>
        <w:pStyle w:val="null3"/>
        <w:ind w:firstLine="960"/>
      </w:pPr>
      <w:r>
        <w:rPr/>
        <w:t>详见附件：中小企业声明函</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