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662F9">
      <w:pPr>
        <w:widowControl/>
        <w:kinsoku w:val="0"/>
        <w:autoSpaceDE w:val="0"/>
        <w:autoSpaceDN w:val="0"/>
        <w:adjustRightInd w:val="0"/>
        <w:snapToGrid w:val="0"/>
        <w:jc w:val="center"/>
        <w:textAlignment w:val="baseline"/>
        <w:rPr>
          <w:rFonts w:ascii="宋体" w:hAnsi="宋体" w:eastAsia="宋体" w:cs="宋体"/>
          <w:b/>
          <w:snapToGrid w:val="0"/>
          <w:color w:val="000000"/>
          <w:kern w:val="0"/>
          <w:sz w:val="32"/>
          <w:szCs w:val="32"/>
          <w:lang w:eastAsia="zh-CN"/>
        </w:rPr>
      </w:pPr>
      <w:r>
        <w:rPr>
          <w:rFonts w:hint="eastAsia" w:ascii="宋体" w:hAnsi="宋体" w:eastAsia="宋体" w:cs="宋体"/>
          <w:b/>
          <w:snapToGrid w:val="0"/>
          <w:color w:val="000000"/>
          <w:kern w:val="0"/>
          <w:sz w:val="32"/>
          <w:szCs w:val="32"/>
          <w:lang w:eastAsia="zh-CN"/>
        </w:rPr>
        <w:t>政府采购合同（仅供参考）</w:t>
      </w:r>
    </w:p>
    <w:p w14:paraId="77FFB994">
      <w:pPr>
        <w:widowControl/>
        <w:kinsoku w:val="0"/>
        <w:autoSpaceDE w:val="0"/>
        <w:autoSpaceDN w:val="0"/>
        <w:adjustRightInd w:val="0"/>
        <w:snapToGrid w:val="0"/>
        <w:jc w:val="center"/>
        <w:textAlignment w:val="baseline"/>
        <w:rPr>
          <w:rFonts w:ascii="宋体" w:hAnsi="宋体" w:eastAsia="宋体" w:cs="Arial"/>
          <w:snapToGrid w:val="0"/>
          <w:color w:val="000000"/>
          <w:kern w:val="0"/>
          <w:sz w:val="32"/>
          <w:szCs w:val="32"/>
          <w:lang w:eastAsia="zh-CN"/>
        </w:rPr>
      </w:pPr>
    </w:p>
    <w:p w14:paraId="287F5BC7">
      <w:pPr>
        <w:widowControl w:val="0"/>
        <w:kinsoku/>
        <w:autoSpaceDE w:val="0"/>
        <w:autoSpaceDN w:val="0"/>
        <w:adjustRightInd w:val="0"/>
        <w:snapToGrid w:val="0"/>
        <w:spacing w:line="360" w:lineRule="auto"/>
        <w:jc w:val="center"/>
        <w:textAlignment w:val="auto"/>
        <w:rPr>
          <w:rFonts w:ascii="仿宋" w:hAnsi="仿宋" w:eastAsia="仿宋" w:cs="仿宋"/>
          <w:b/>
          <w:bCs/>
          <w:snapToGrid/>
          <w:color w:val="000000"/>
          <w:kern w:val="2"/>
          <w:sz w:val="24"/>
          <w:szCs w:val="24"/>
          <w:lang w:val="zh-CN" w:eastAsia="zh-CN"/>
        </w:rPr>
      </w:pPr>
      <w:bookmarkStart w:id="0" w:name="OLE_LINK3"/>
      <w:r>
        <w:rPr>
          <w:rFonts w:hint="eastAsia" w:ascii="仿宋" w:hAnsi="仿宋" w:eastAsia="仿宋" w:cs="仿宋"/>
          <w:b/>
          <w:bCs/>
          <w:snapToGrid/>
          <w:color w:val="000000"/>
          <w:kern w:val="2"/>
          <w:sz w:val="28"/>
          <w:szCs w:val="28"/>
          <w:lang w:val="zh-CN" w:eastAsia="zh-CN"/>
        </w:rPr>
        <w:t>供货合同</w:t>
      </w:r>
    </w:p>
    <w:bookmarkEnd w:id="0"/>
    <w:p w14:paraId="38F0A242">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val="zh-CN" w:eastAsia="zh-CN"/>
        </w:rPr>
        <w:t>甲方：陕西省肿瘤医院</w:t>
      </w:r>
      <w:r>
        <w:rPr>
          <w:rFonts w:hint="eastAsia" w:ascii="宋体" w:hAnsi="宋体" w:eastAsia="宋体" w:cs="宋体"/>
          <w:snapToGrid/>
          <w:color w:val="000000"/>
          <w:kern w:val="2"/>
          <w:sz w:val="24"/>
          <w:szCs w:val="24"/>
          <w:lang w:eastAsia="zh-CN"/>
        </w:rPr>
        <w:t xml:space="preserve">           </w:t>
      </w:r>
    </w:p>
    <w:p w14:paraId="028D83F7">
      <w:pPr>
        <w:widowControl w:val="0"/>
        <w:kinsoku/>
        <w:autoSpaceDE/>
        <w:autoSpaceDN/>
        <w:adjustRightInd/>
        <w:snapToGrid/>
        <w:spacing w:line="480" w:lineRule="exact"/>
        <w:ind w:firstLine="48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val="zh-CN" w:eastAsia="zh-CN"/>
        </w:rPr>
        <w:t xml:space="preserve">法定代表人（或授权人）签字或盖章:         </w:t>
      </w:r>
      <w:r>
        <w:rPr>
          <w:rFonts w:hint="eastAsia" w:ascii="宋体" w:hAnsi="宋体" w:eastAsia="宋体" w:cs="宋体"/>
          <w:snapToGrid/>
          <w:color w:val="000000"/>
          <w:kern w:val="2"/>
          <w:sz w:val="24"/>
          <w:szCs w:val="24"/>
          <w:lang w:eastAsia="zh-CN"/>
        </w:rPr>
        <w:t xml:space="preserve">      </w:t>
      </w:r>
    </w:p>
    <w:p w14:paraId="0A0C40DF">
      <w:pPr>
        <w:widowControl w:val="0"/>
        <w:kinsoku/>
        <w:autoSpaceDE/>
        <w:autoSpaceDN/>
        <w:adjustRightInd/>
        <w:snapToGrid/>
        <w:spacing w:line="480" w:lineRule="exact"/>
        <w:ind w:firstLine="480"/>
        <w:jc w:val="both"/>
        <w:textAlignment w:val="auto"/>
        <w:rPr>
          <w:rFonts w:ascii="宋体" w:hAnsi="宋体" w:eastAsia="宋体" w:cs="宋体"/>
          <w:snapToGrid/>
          <w:color w:val="000000"/>
          <w:kern w:val="2"/>
          <w:sz w:val="24"/>
          <w:szCs w:val="24"/>
          <w:lang w:val="zh-CN" w:eastAsia="zh-CN"/>
        </w:rPr>
      </w:pPr>
      <w:r>
        <w:rPr>
          <w:rFonts w:hint="eastAsia" w:ascii="宋体" w:hAnsi="宋体" w:eastAsia="宋体" w:cs="宋体"/>
          <w:snapToGrid/>
          <w:color w:val="000000"/>
          <w:kern w:val="2"/>
          <w:sz w:val="24"/>
          <w:szCs w:val="24"/>
          <w:lang w:val="zh-CN" w:eastAsia="zh-CN"/>
        </w:rPr>
        <w:t>地址：西安市雁塔区雁塔西路</w:t>
      </w:r>
      <w:r>
        <w:rPr>
          <w:rFonts w:hint="eastAsia" w:ascii="宋体" w:hAnsi="宋体" w:eastAsia="宋体" w:cs="宋体"/>
          <w:snapToGrid/>
          <w:color w:val="000000"/>
          <w:kern w:val="2"/>
          <w:sz w:val="24"/>
          <w:szCs w:val="24"/>
          <w:lang w:eastAsia="zh-CN"/>
        </w:rPr>
        <w:t>309</w:t>
      </w:r>
      <w:r>
        <w:rPr>
          <w:rFonts w:hint="eastAsia" w:ascii="宋体" w:hAnsi="宋体" w:eastAsia="宋体" w:cs="宋体"/>
          <w:snapToGrid/>
          <w:color w:val="000000"/>
          <w:kern w:val="2"/>
          <w:sz w:val="24"/>
          <w:szCs w:val="24"/>
          <w:lang w:val="zh-CN" w:eastAsia="zh-CN"/>
        </w:rPr>
        <w:t>号</w:t>
      </w:r>
      <w:r>
        <w:rPr>
          <w:rFonts w:hint="eastAsia" w:ascii="宋体" w:hAnsi="宋体" w:eastAsia="宋体" w:cs="宋体"/>
          <w:snapToGrid/>
          <w:color w:val="000000"/>
          <w:kern w:val="2"/>
          <w:sz w:val="24"/>
          <w:szCs w:val="24"/>
          <w:lang w:eastAsia="zh-CN"/>
        </w:rPr>
        <w:t xml:space="preserve">             </w:t>
      </w:r>
    </w:p>
    <w:p w14:paraId="13216FF3">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000000"/>
          <w:kern w:val="2"/>
          <w:sz w:val="24"/>
          <w:szCs w:val="24"/>
          <w:lang w:val="zh-CN" w:eastAsia="zh-CN"/>
        </w:rPr>
      </w:pPr>
    </w:p>
    <w:p w14:paraId="04D08BF2">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000000"/>
          <w:kern w:val="2"/>
          <w:sz w:val="24"/>
          <w:szCs w:val="24"/>
          <w:lang w:val="zh-CN" w:eastAsia="zh-CN"/>
        </w:rPr>
      </w:pPr>
      <w:r>
        <w:rPr>
          <w:rFonts w:hint="eastAsia" w:ascii="宋体" w:hAnsi="宋体" w:eastAsia="宋体" w:cs="宋体"/>
          <w:snapToGrid/>
          <w:color w:val="000000"/>
          <w:kern w:val="2"/>
          <w:sz w:val="24"/>
          <w:szCs w:val="24"/>
          <w:lang w:val="zh-CN" w:eastAsia="zh-CN"/>
        </w:rPr>
        <w:t xml:space="preserve">乙方： </w:t>
      </w:r>
    </w:p>
    <w:p w14:paraId="4F9582DD">
      <w:pPr>
        <w:widowControl w:val="0"/>
        <w:kinsoku/>
        <w:autoSpaceDE/>
        <w:autoSpaceDN/>
        <w:adjustRightInd/>
        <w:snapToGrid/>
        <w:spacing w:line="480" w:lineRule="exact"/>
        <w:ind w:firstLine="48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val="zh-CN" w:eastAsia="zh-CN"/>
        </w:rPr>
        <w:t xml:space="preserve">法定代表人:        </w:t>
      </w:r>
      <w:r>
        <w:rPr>
          <w:rFonts w:hint="eastAsia" w:ascii="宋体" w:hAnsi="宋体" w:eastAsia="宋体" w:cs="宋体"/>
          <w:snapToGrid/>
          <w:color w:val="000000"/>
          <w:kern w:val="2"/>
          <w:sz w:val="24"/>
          <w:szCs w:val="24"/>
          <w:lang w:eastAsia="zh-CN"/>
        </w:rPr>
        <w:t xml:space="preserve">          </w:t>
      </w:r>
    </w:p>
    <w:p w14:paraId="35CA4678">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val="zh-CN" w:eastAsia="zh-CN"/>
        </w:rPr>
        <w:t xml:space="preserve">地址： </w:t>
      </w:r>
      <w:r>
        <w:rPr>
          <w:rFonts w:hint="eastAsia" w:ascii="宋体" w:hAnsi="宋体" w:eastAsia="宋体" w:cs="宋体"/>
          <w:snapToGrid/>
          <w:color w:val="000000"/>
          <w:kern w:val="2"/>
          <w:sz w:val="24"/>
          <w:szCs w:val="24"/>
          <w:lang w:eastAsia="zh-CN"/>
        </w:rPr>
        <w:t xml:space="preserve">                                   </w:t>
      </w:r>
    </w:p>
    <w:p w14:paraId="2BFE3439">
      <w:pPr>
        <w:widowControl w:val="0"/>
        <w:kinsoku/>
        <w:autoSpaceDE/>
        <w:autoSpaceDN/>
        <w:adjustRightInd/>
        <w:snapToGrid/>
        <w:spacing w:line="480" w:lineRule="exact"/>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    </w:t>
      </w:r>
    </w:p>
    <w:p w14:paraId="52264540">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000000"/>
          <w:kern w:val="2"/>
          <w:sz w:val="24"/>
          <w:szCs w:val="24"/>
          <w:u w:val="single"/>
          <w:lang w:eastAsia="zh-CN"/>
        </w:rPr>
      </w:pPr>
      <w:r>
        <w:rPr>
          <w:rFonts w:hint="eastAsia" w:ascii="宋体" w:hAnsi="宋体" w:eastAsia="宋体" w:cs="宋体"/>
          <w:snapToGrid/>
          <w:color w:val="000000"/>
          <w:kern w:val="2"/>
          <w:sz w:val="24"/>
          <w:szCs w:val="24"/>
          <w:lang w:eastAsia="zh-CN"/>
        </w:rPr>
        <w:t>经陕西省肿瘤医院（以下简称甲方）与</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（以下简称乙方）共同协商，达成如下合同条款。</w:t>
      </w:r>
    </w:p>
    <w:p w14:paraId="213B7A39">
      <w:pPr>
        <w:widowControl w:val="0"/>
        <w:kinsoku/>
        <w:autoSpaceDE/>
        <w:autoSpaceDN/>
        <w:adjustRightInd/>
        <w:snapToGrid/>
        <w:spacing w:line="480" w:lineRule="exact"/>
        <w:ind w:firstLine="354" w:firstLineChars="147"/>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b/>
          <w:snapToGrid/>
          <w:color w:val="000000"/>
          <w:kern w:val="2"/>
          <w:sz w:val="24"/>
          <w:szCs w:val="24"/>
          <w:lang w:eastAsia="zh-CN"/>
        </w:rPr>
        <w:t xml:space="preserve"> 第一条  合同内容</w:t>
      </w:r>
    </w:p>
    <w:p w14:paraId="01CCAB9C">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（一）乙方负责按合同中确定的</w:t>
      </w:r>
      <w:r>
        <w:rPr>
          <w:rFonts w:hint="eastAsia" w:ascii="宋体" w:hAnsi="宋体" w:eastAsia="宋体" w:cs="宋体"/>
          <w:snapToGrid/>
          <w:color w:val="000000"/>
          <w:kern w:val="2"/>
          <w:sz w:val="24"/>
          <w:szCs w:val="24"/>
          <w:lang w:val="en-US" w:eastAsia="zh-CN"/>
        </w:rPr>
        <w:t>产品</w:t>
      </w:r>
      <w:r>
        <w:rPr>
          <w:rFonts w:hint="eastAsia" w:ascii="宋体" w:hAnsi="宋体" w:eastAsia="宋体" w:cs="宋体"/>
          <w:snapToGrid/>
          <w:color w:val="000000"/>
          <w:kern w:val="2"/>
          <w:sz w:val="24"/>
          <w:szCs w:val="24"/>
          <w:lang w:eastAsia="zh-CN"/>
        </w:rPr>
        <w:t>品牌、规格、数量、原产地及配套内容进行供货；按时运到甲方指定的交货地点，负责商品到货后的领取、发放及领物单正常使用，负责为甲方做好售后服务。</w:t>
      </w:r>
    </w:p>
    <w:p w14:paraId="23E03D6A">
      <w:pPr>
        <w:widowControl w:val="0"/>
        <w:kinsoku/>
        <w:autoSpaceDE/>
        <w:autoSpaceDN/>
        <w:adjustRightInd/>
        <w:snapToGrid/>
        <w:spacing w:line="480" w:lineRule="exact"/>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    （二）招标文件、乙方的投标文件及评标过程中的澄清、承诺内容均作为本合同的组成部分，具有同等法律效力。</w:t>
      </w:r>
    </w:p>
    <w:p w14:paraId="6CA0D8C2">
      <w:pPr>
        <w:widowControl w:val="0"/>
        <w:kinsoku/>
        <w:autoSpaceDE/>
        <w:autoSpaceDN/>
        <w:adjustRightInd/>
        <w:snapToGrid/>
        <w:spacing w:line="480" w:lineRule="exact"/>
        <w:ind w:firstLine="472" w:firstLineChars="196"/>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b/>
          <w:snapToGrid/>
          <w:color w:val="000000"/>
          <w:kern w:val="2"/>
          <w:sz w:val="24"/>
          <w:szCs w:val="24"/>
          <w:lang w:eastAsia="zh-CN"/>
        </w:rPr>
        <w:t>第二条  合同价款</w:t>
      </w:r>
      <w:r>
        <w:rPr>
          <w:rFonts w:hint="eastAsia" w:ascii="宋体" w:hAnsi="宋体" w:eastAsia="宋体" w:cs="宋体"/>
          <w:snapToGrid/>
          <w:color w:val="000000"/>
          <w:kern w:val="2"/>
          <w:sz w:val="24"/>
          <w:szCs w:val="24"/>
          <w:lang w:eastAsia="zh-CN"/>
        </w:rPr>
        <w:t>(币种：人民币    单位：万元)</w:t>
      </w:r>
    </w:p>
    <w:p w14:paraId="71A885BB">
      <w:pPr>
        <w:widowControl w:val="0"/>
        <w:kinsoku/>
        <w:autoSpaceDE/>
        <w:autoSpaceDN/>
        <w:adjustRightInd/>
        <w:snapToGrid/>
        <w:spacing w:line="480" w:lineRule="exact"/>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   （一）中标商品品牌、规格、数量、单价及合同总价：</w:t>
      </w:r>
    </w:p>
    <w:tbl>
      <w:tblPr>
        <w:tblStyle w:val="2"/>
        <w:tblW w:w="4997" w:type="pct"/>
        <w:jc w:val="center"/>
        <w:tblLayout w:type="autofit"/>
        <w:tblCellMar>
          <w:top w:w="0" w:type="dxa"/>
          <w:left w:w="108" w:type="dxa"/>
          <w:bottom w:w="0" w:type="dxa"/>
          <w:right w:w="108" w:type="dxa"/>
        </w:tblCellMar>
      </w:tblPr>
      <w:tblGrid>
        <w:gridCol w:w="1263"/>
        <w:gridCol w:w="1147"/>
        <w:gridCol w:w="1033"/>
        <w:gridCol w:w="801"/>
        <w:gridCol w:w="939"/>
        <w:gridCol w:w="1033"/>
        <w:gridCol w:w="1118"/>
        <w:gridCol w:w="1183"/>
      </w:tblGrid>
      <w:tr w14:paraId="3A819897">
        <w:tblPrEx>
          <w:tblCellMar>
            <w:top w:w="0" w:type="dxa"/>
            <w:left w:w="108" w:type="dxa"/>
            <w:bottom w:w="0" w:type="dxa"/>
            <w:right w:w="108" w:type="dxa"/>
          </w:tblCellMar>
        </w:tblPrEx>
        <w:trPr>
          <w:trHeight w:val="604" w:hRule="atLeast"/>
          <w:jc w:val="center"/>
        </w:trPr>
        <w:tc>
          <w:tcPr>
            <w:tcW w:w="743" w:type="pct"/>
            <w:tcBorders>
              <w:top w:val="single" w:color="000000" w:sz="4" w:space="0"/>
              <w:left w:val="single" w:color="000000" w:sz="4" w:space="0"/>
              <w:bottom w:val="single" w:color="000000" w:sz="4" w:space="0"/>
              <w:right w:val="single" w:color="000000" w:sz="4" w:space="0"/>
            </w:tcBorders>
            <w:vAlign w:val="center"/>
          </w:tcPr>
          <w:p w14:paraId="691F4F7E">
            <w:pPr>
              <w:widowControl w:val="0"/>
              <w:kinsoku/>
              <w:autoSpaceDE/>
              <w:autoSpaceDN w:val="0"/>
              <w:adjustRightInd/>
              <w:snapToGrid/>
              <w:spacing w:line="240" w:lineRule="atLeast"/>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商品名称</w:t>
            </w:r>
          </w:p>
        </w:tc>
        <w:tc>
          <w:tcPr>
            <w:tcW w:w="675" w:type="pct"/>
            <w:tcBorders>
              <w:top w:val="single" w:color="000000" w:sz="4" w:space="0"/>
              <w:bottom w:val="single" w:color="000000" w:sz="4" w:space="0"/>
              <w:right w:val="single" w:color="auto" w:sz="4" w:space="0"/>
            </w:tcBorders>
            <w:vAlign w:val="center"/>
          </w:tcPr>
          <w:p w14:paraId="713978A6">
            <w:pPr>
              <w:widowControl w:val="0"/>
              <w:kinsoku/>
              <w:autoSpaceDE/>
              <w:autoSpaceDN w:val="0"/>
              <w:adjustRightInd/>
              <w:snapToGrid/>
              <w:spacing w:line="240" w:lineRule="atLeast"/>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规格</w:t>
            </w:r>
          </w:p>
        </w:tc>
        <w:tc>
          <w:tcPr>
            <w:tcW w:w="608" w:type="pct"/>
            <w:tcBorders>
              <w:top w:val="single" w:color="000000" w:sz="4" w:space="0"/>
              <w:bottom w:val="single" w:color="000000" w:sz="4" w:space="0"/>
              <w:right w:val="single" w:color="000000" w:sz="4" w:space="0"/>
            </w:tcBorders>
            <w:vAlign w:val="center"/>
          </w:tcPr>
          <w:p w14:paraId="44D67D61">
            <w:pPr>
              <w:widowControl w:val="0"/>
              <w:kinsoku/>
              <w:autoSpaceDE/>
              <w:autoSpaceDN w:val="0"/>
              <w:adjustRightInd/>
              <w:snapToGrid/>
              <w:spacing w:line="240" w:lineRule="atLeast"/>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单价（元）</w:t>
            </w:r>
          </w:p>
        </w:tc>
        <w:tc>
          <w:tcPr>
            <w:tcW w:w="472" w:type="pct"/>
            <w:tcBorders>
              <w:top w:val="single" w:color="000000" w:sz="4" w:space="0"/>
              <w:bottom w:val="single" w:color="000000" w:sz="4" w:space="0"/>
              <w:right w:val="single" w:color="auto" w:sz="4" w:space="0"/>
            </w:tcBorders>
            <w:vAlign w:val="center"/>
          </w:tcPr>
          <w:p w14:paraId="7394BC7D">
            <w:pPr>
              <w:widowControl w:val="0"/>
              <w:kinsoku/>
              <w:autoSpaceDE/>
              <w:autoSpaceDN w:val="0"/>
              <w:adjustRightInd/>
              <w:snapToGrid/>
              <w:spacing w:line="240" w:lineRule="atLeast"/>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数量</w:t>
            </w:r>
          </w:p>
        </w:tc>
        <w:tc>
          <w:tcPr>
            <w:tcW w:w="540" w:type="pct"/>
            <w:tcBorders>
              <w:top w:val="single" w:color="000000" w:sz="4" w:space="0"/>
              <w:left w:val="single" w:color="auto" w:sz="4" w:space="0"/>
              <w:bottom w:val="single" w:color="000000" w:sz="4" w:space="0"/>
              <w:right w:val="single" w:color="000000" w:sz="4" w:space="0"/>
            </w:tcBorders>
            <w:vAlign w:val="center"/>
          </w:tcPr>
          <w:p w14:paraId="2C1007D7">
            <w:pPr>
              <w:widowControl w:val="0"/>
              <w:kinsoku/>
              <w:autoSpaceDE/>
              <w:autoSpaceDN w:val="0"/>
              <w:adjustRightInd/>
              <w:snapToGrid/>
              <w:spacing w:line="240" w:lineRule="atLeast"/>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合计（元）</w:t>
            </w:r>
          </w:p>
        </w:tc>
        <w:tc>
          <w:tcPr>
            <w:tcW w:w="608" w:type="pct"/>
            <w:tcBorders>
              <w:top w:val="single" w:color="000000" w:sz="4" w:space="0"/>
              <w:bottom w:val="single" w:color="000000" w:sz="4" w:space="0"/>
              <w:right w:val="single" w:color="auto" w:sz="4" w:space="0"/>
            </w:tcBorders>
            <w:vAlign w:val="center"/>
          </w:tcPr>
          <w:p w14:paraId="7E098377">
            <w:pPr>
              <w:widowControl w:val="0"/>
              <w:kinsoku/>
              <w:autoSpaceDE/>
              <w:autoSpaceDN w:val="0"/>
              <w:adjustRightInd/>
              <w:snapToGrid/>
              <w:spacing w:line="280" w:lineRule="exact"/>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总价</w:t>
            </w:r>
          </w:p>
          <w:p w14:paraId="4E056D8E">
            <w:pPr>
              <w:widowControl w:val="0"/>
              <w:kinsoku/>
              <w:autoSpaceDE/>
              <w:autoSpaceDN w:val="0"/>
              <w:adjustRightInd/>
              <w:snapToGrid/>
              <w:spacing w:line="280" w:lineRule="exact"/>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（万元）</w:t>
            </w:r>
          </w:p>
        </w:tc>
        <w:tc>
          <w:tcPr>
            <w:tcW w:w="658" w:type="pct"/>
            <w:tcBorders>
              <w:top w:val="single" w:color="000000" w:sz="4" w:space="0"/>
              <w:bottom w:val="single" w:color="000000" w:sz="4" w:space="0"/>
              <w:right w:val="single" w:color="auto" w:sz="4" w:space="0"/>
            </w:tcBorders>
            <w:vAlign w:val="center"/>
          </w:tcPr>
          <w:p w14:paraId="4148CE35">
            <w:pPr>
              <w:widowControl w:val="0"/>
              <w:kinsoku/>
              <w:autoSpaceDE/>
              <w:autoSpaceDN w:val="0"/>
              <w:adjustRightInd/>
              <w:snapToGrid/>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交货期</w:t>
            </w:r>
          </w:p>
        </w:tc>
        <w:tc>
          <w:tcPr>
            <w:tcW w:w="693" w:type="pct"/>
            <w:tcBorders>
              <w:top w:val="single" w:color="000000" w:sz="4" w:space="0"/>
              <w:left w:val="single" w:color="auto" w:sz="4" w:space="0"/>
              <w:bottom w:val="single" w:color="000000" w:sz="4" w:space="0"/>
              <w:right w:val="single" w:color="000000" w:sz="4" w:space="0"/>
            </w:tcBorders>
            <w:vAlign w:val="center"/>
          </w:tcPr>
          <w:p w14:paraId="211B9721">
            <w:pPr>
              <w:widowControl w:val="0"/>
              <w:kinsoku/>
              <w:autoSpaceDE/>
              <w:autoSpaceDN w:val="0"/>
              <w:adjustRightInd/>
              <w:snapToGrid/>
              <w:jc w:val="center"/>
              <w:textAlignment w:val="center"/>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质保期</w:t>
            </w:r>
          </w:p>
        </w:tc>
      </w:tr>
      <w:tr w14:paraId="1B7AA79B">
        <w:tblPrEx>
          <w:tblCellMar>
            <w:top w:w="0" w:type="dxa"/>
            <w:left w:w="108" w:type="dxa"/>
            <w:bottom w:w="0" w:type="dxa"/>
            <w:right w:w="108" w:type="dxa"/>
          </w:tblCellMar>
        </w:tblPrEx>
        <w:trPr>
          <w:trHeight w:val="307" w:hRule="atLeast"/>
          <w:jc w:val="center"/>
        </w:trPr>
        <w:tc>
          <w:tcPr>
            <w:tcW w:w="743" w:type="pct"/>
            <w:tcBorders>
              <w:left w:val="single" w:color="000000" w:sz="4" w:space="0"/>
              <w:bottom w:val="single" w:color="auto" w:sz="4" w:space="0"/>
              <w:right w:val="single" w:color="000000" w:sz="4" w:space="0"/>
            </w:tcBorders>
            <w:vAlign w:val="center"/>
          </w:tcPr>
          <w:p w14:paraId="18C7BD43">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75" w:type="pct"/>
            <w:tcBorders>
              <w:bottom w:val="single" w:color="auto" w:sz="4" w:space="0"/>
              <w:right w:val="single" w:color="auto" w:sz="4" w:space="0"/>
            </w:tcBorders>
            <w:vAlign w:val="center"/>
          </w:tcPr>
          <w:p w14:paraId="41B4761A">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tcBorders>
              <w:bottom w:val="single" w:color="auto" w:sz="4" w:space="0"/>
              <w:right w:val="single" w:color="000000" w:sz="4" w:space="0"/>
            </w:tcBorders>
            <w:vAlign w:val="center"/>
          </w:tcPr>
          <w:p w14:paraId="43239737">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472" w:type="pct"/>
            <w:tcBorders>
              <w:bottom w:val="single" w:color="auto" w:sz="4" w:space="0"/>
              <w:right w:val="single" w:color="auto" w:sz="4" w:space="0"/>
            </w:tcBorders>
          </w:tcPr>
          <w:p w14:paraId="476CF5AB">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540" w:type="pct"/>
            <w:tcBorders>
              <w:left w:val="single" w:color="auto" w:sz="4" w:space="0"/>
              <w:bottom w:val="single" w:color="auto" w:sz="4" w:space="0"/>
              <w:right w:val="single" w:color="000000" w:sz="4" w:space="0"/>
            </w:tcBorders>
            <w:vAlign w:val="center"/>
          </w:tcPr>
          <w:p w14:paraId="3A196F0C">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vMerge w:val="restart"/>
            <w:tcBorders>
              <w:right w:val="single" w:color="auto" w:sz="4" w:space="0"/>
            </w:tcBorders>
            <w:vAlign w:val="center"/>
          </w:tcPr>
          <w:p w14:paraId="7CC5F599">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c>
          <w:tcPr>
            <w:tcW w:w="658" w:type="pct"/>
            <w:vMerge w:val="restart"/>
            <w:tcBorders>
              <w:right w:val="single" w:color="auto" w:sz="4" w:space="0"/>
            </w:tcBorders>
            <w:vAlign w:val="center"/>
          </w:tcPr>
          <w:p w14:paraId="516BF168">
            <w:pPr>
              <w:widowControl w:val="0"/>
              <w:kinsoku/>
              <w:autoSpaceDE/>
              <w:autoSpaceDN w:val="0"/>
              <w:adjustRightInd/>
              <w:snapToGrid/>
              <w:spacing w:line="360" w:lineRule="exact"/>
              <w:jc w:val="center"/>
              <w:textAlignment w:val="center"/>
              <w:rPr>
                <w:rFonts w:ascii="宋体" w:hAnsi="宋体" w:eastAsia="宋体" w:cs="宋体"/>
                <w:snapToGrid/>
                <w:color w:val="000000"/>
                <w:kern w:val="2"/>
                <w:sz w:val="24"/>
                <w:szCs w:val="24"/>
                <w:lang w:eastAsia="zh-CN"/>
              </w:rPr>
            </w:pPr>
          </w:p>
        </w:tc>
        <w:tc>
          <w:tcPr>
            <w:tcW w:w="693" w:type="pct"/>
            <w:vMerge w:val="restart"/>
            <w:tcBorders>
              <w:left w:val="single" w:color="auto" w:sz="4" w:space="0"/>
              <w:right w:val="single" w:color="000000" w:sz="4" w:space="0"/>
            </w:tcBorders>
          </w:tcPr>
          <w:p w14:paraId="35190251">
            <w:pPr>
              <w:widowControl w:val="0"/>
              <w:kinsoku/>
              <w:autoSpaceDE/>
              <w:autoSpaceDN w:val="0"/>
              <w:adjustRightInd/>
              <w:snapToGrid/>
              <w:jc w:val="both"/>
              <w:textAlignment w:val="center"/>
              <w:rPr>
                <w:rFonts w:ascii="宋体" w:hAnsi="宋体" w:eastAsia="宋体" w:cs="宋体"/>
                <w:snapToGrid/>
                <w:color w:val="000000"/>
                <w:kern w:val="2"/>
                <w:sz w:val="24"/>
                <w:szCs w:val="24"/>
                <w:lang w:eastAsia="zh-CN"/>
              </w:rPr>
            </w:pPr>
          </w:p>
        </w:tc>
      </w:tr>
      <w:tr w14:paraId="29A091B9">
        <w:tblPrEx>
          <w:tblCellMar>
            <w:top w:w="0" w:type="dxa"/>
            <w:left w:w="108" w:type="dxa"/>
            <w:bottom w:w="0" w:type="dxa"/>
            <w:right w:w="108" w:type="dxa"/>
          </w:tblCellMar>
        </w:tblPrEx>
        <w:trPr>
          <w:trHeight w:val="382" w:hRule="atLeast"/>
          <w:jc w:val="center"/>
        </w:trPr>
        <w:tc>
          <w:tcPr>
            <w:tcW w:w="743" w:type="pct"/>
            <w:tcBorders>
              <w:top w:val="single" w:color="auto" w:sz="4" w:space="0"/>
              <w:left w:val="single" w:color="000000" w:sz="4" w:space="0"/>
              <w:bottom w:val="single" w:color="auto" w:sz="4" w:space="0"/>
              <w:right w:val="single" w:color="000000" w:sz="4" w:space="0"/>
            </w:tcBorders>
            <w:vAlign w:val="center"/>
          </w:tcPr>
          <w:p w14:paraId="4B7CB867">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75" w:type="pct"/>
            <w:tcBorders>
              <w:bottom w:val="single" w:color="auto" w:sz="4" w:space="0"/>
              <w:right w:val="single" w:color="auto" w:sz="4" w:space="0"/>
            </w:tcBorders>
            <w:vAlign w:val="center"/>
          </w:tcPr>
          <w:p w14:paraId="0ABB321F">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tcBorders>
              <w:bottom w:val="single" w:color="auto" w:sz="4" w:space="0"/>
              <w:right w:val="single" w:color="000000" w:sz="4" w:space="0"/>
            </w:tcBorders>
            <w:vAlign w:val="center"/>
          </w:tcPr>
          <w:p w14:paraId="4A7E758D">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472" w:type="pct"/>
            <w:tcBorders>
              <w:bottom w:val="single" w:color="auto" w:sz="4" w:space="0"/>
              <w:right w:val="single" w:color="auto" w:sz="4" w:space="0"/>
            </w:tcBorders>
          </w:tcPr>
          <w:p w14:paraId="70707517">
            <w:pPr>
              <w:widowControl w:val="0"/>
              <w:kinsoku/>
              <w:autoSpaceDE/>
              <w:autoSpaceDN/>
              <w:adjustRightInd/>
              <w:snapToGrid/>
              <w:spacing w:line="240" w:lineRule="atLeast"/>
              <w:jc w:val="center"/>
              <w:textAlignment w:val="auto"/>
              <w:rPr>
                <w:rFonts w:ascii="宋体" w:hAnsi="宋体" w:eastAsia="宋体" w:cs="宋体"/>
                <w:snapToGrid/>
                <w:color w:val="000000"/>
                <w:kern w:val="2"/>
                <w:sz w:val="24"/>
                <w:szCs w:val="24"/>
                <w:lang w:eastAsia="zh-CN"/>
              </w:rPr>
            </w:pPr>
          </w:p>
        </w:tc>
        <w:tc>
          <w:tcPr>
            <w:tcW w:w="540" w:type="pct"/>
            <w:tcBorders>
              <w:left w:val="single" w:color="auto" w:sz="4" w:space="0"/>
              <w:bottom w:val="single" w:color="auto" w:sz="4" w:space="0"/>
              <w:right w:val="single" w:color="000000" w:sz="4" w:space="0"/>
            </w:tcBorders>
            <w:vAlign w:val="center"/>
          </w:tcPr>
          <w:p w14:paraId="2548EF83">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vMerge w:val="continue"/>
            <w:tcBorders>
              <w:right w:val="single" w:color="auto" w:sz="4" w:space="0"/>
            </w:tcBorders>
            <w:vAlign w:val="center"/>
          </w:tcPr>
          <w:p w14:paraId="7A194DAD">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c>
          <w:tcPr>
            <w:tcW w:w="658" w:type="pct"/>
            <w:vMerge w:val="continue"/>
            <w:tcBorders>
              <w:right w:val="single" w:color="auto" w:sz="4" w:space="0"/>
            </w:tcBorders>
            <w:vAlign w:val="center"/>
          </w:tcPr>
          <w:p w14:paraId="37C5E4ED">
            <w:pPr>
              <w:widowControl w:val="0"/>
              <w:kinsoku/>
              <w:autoSpaceDE/>
              <w:autoSpaceDN w:val="0"/>
              <w:adjustRightInd/>
              <w:snapToGrid/>
              <w:spacing w:line="360" w:lineRule="exact"/>
              <w:jc w:val="center"/>
              <w:textAlignment w:val="center"/>
              <w:rPr>
                <w:rFonts w:ascii="宋体" w:hAnsi="宋体" w:eastAsia="宋体" w:cs="宋体"/>
                <w:snapToGrid/>
                <w:color w:val="000000"/>
                <w:kern w:val="2"/>
                <w:sz w:val="24"/>
                <w:szCs w:val="24"/>
                <w:lang w:eastAsia="zh-CN"/>
              </w:rPr>
            </w:pPr>
          </w:p>
        </w:tc>
        <w:tc>
          <w:tcPr>
            <w:tcW w:w="693" w:type="pct"/>
            <w:vMerge w:val="continue"/>
            <w:tcBorders>
              <w:left w:val="single" w:color="auto" w:sz="4" w:space="0"/>
              <w:right w:val="single" w:color="000000" w:sz="4" w:space="0"/>
            </w:tcBorders>
            <w:vAlign w:val="center"/>
          </w:tcPr>
          <w:p w14:paraId="3DEC3456">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r>
      <w:tr w14:paraId="12D5B679">
        <w:tblPrEx>
          <w:tblCellMar>
            <w:top w:w="0" w:type="dxa"/>
            <w:left w:w="108" w:type="dxa"/>
            <w:bottom w:w="0" w:type="dxa"/>
            <w:right w:w="108" w:type="dxa"/>
          </w:tblCellMar>
        </w:tblPrEx>
        <w:trPr>
          <w:trHeight w:val="368" w:hRule="atLeast"/>
          <w:jc w:val="center"/>
        </w:trPr>
        <w:tc>
          <w:tcPr>
            <w:tcW w:w="743" w:type="pct"/>
            <w:tcBorders>
              <w:top w:val="single" w:color="auto" w:sz="4" w:space="0"/>
              <w:left w:val="single" w:color="000000" w:sz="4" w:space="0"/>
              <w:bottom w:val="single" w:color="auto" w:sz="4" w:space="0"/>
              <w:right w:val="single" w:color="000000" w:sz="4" w:space="0"/>
            </w:tcBorders>
            <w:vAlign w:val="center"/>
          </w:tcPr>
          <w:p w14:paraId="10032ED1">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75" w:type="pct"/>
            <w:tcBorders>
              <w:top w:val="single" w:color="auto" w:sz="4" w:space="0"/>
              <w:bottom w:val="single" w:color="auto" w:sz="4" w:space="0"/>
              <w:right w:val="single" w:color="auto" w:sz="4" w:space="0"/>
            </w:tcBorders>
            <w:vAlign w:val="center"/>
          </w:tcPr>
          <w:p w14:paraId="6527BBC6">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tcBorders>
              <w:top w:val="single" w:color="auto" w:sz="4" w:space="0"/>
              <w:bottom w:val="single" w:color="auto" w:sz="4" w:space="0"/>
              <w:right w:val="single" w:color="000000" w:sz="4" w:space="0"/>
            </w:tcBorders>
            <w:vAlign w:val="center"/>
          </w:tcPr>
          <w:p w14:paraId="405B8F72">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472" w:type="pct"/>
            <w:tcBorders>
              <w:top w:val="single" w:color="auto" w:sz="4" w:space="0"/>
              <w:bottom w:val="single" w:color="auto" w:sz="4" w:space="0"/>
              <w:right w:val="single" w:color="auto" w:sz="4" w:space="0"/>
            </w:tcBorders>
          </w:tcPr>
          <w:p w14:paraId="139ACD34">
            <w:pPr>
              <w:widowControl w:val="0"/>
              <w:kinsoku/>
              <w:autoSpaceDE/>
              <w:autoSpaceDN/>
              <w:adjustRightInd/>
              <w:snapToGrid/>
              <w:spacing w:line="240" w:lineRule="atLeast"/>
              <w:jc w:val="center"/>
              <w:textAlignment w:val="auto"/>
              <w:rPr>
                <w:rFonts w:ascii="宋体" w:hAnsi="宋体" w:eastAsia="宋体" w:cs="宋体"/>
                <w:snapToGrid/>
                <w:color w:val="000000"/>
                <w:kern w:val="2"/>
                <w:sz w:val="24"/>
                <w:szCs w:val="24"/>
                <w:lang w:eastAsia="zh-CN"/>
              </w:rPr>
            </w:pPr>
          </w:p>
        </w:tc>
        <w:tc>
          <w:tcPr>
            <w:tcW w:w="540" w:type="pct"/>
            <w:tcBorders>
              <w:top w:val="single" w:color="auto" w:sz="4" w:space="0"/>
              <w:left w:val="single" w:color="auto" w:sz="4" w:space="0"/>
              <w:bottom w:val="single" w:color="auto" w:sz="4" w:space="0"/>
              <w:right w:val="single" w:color="000000" w:sz="4" w:space="0"/>
            </w:tcBorders>
            <w:vAlign w:val="center"/>
          </w:tcPr>
          <w:p w14:paraId="34BEEDA0">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vMerge w:val="continue"/>
            <w:tcBorders>
              <w:right w:val="single" w:color="auto" w:sz="4" w:space="0"/>
            </w:tcBorders>
            <w:vAlign w:val="center"/>
          </w:tcPr>
          <w:p w14:paraId="1BAEF3A3">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c>
          <w:tcPr>
            <w:tcW w:w="658" w:type="pct"/>
            <w:vMerge w:val="continue"/>
            <w:tcBorders>
              <w:right w:val="single" w:color="auto" w:sz="4" w:space="0"/>
            </w:tcBorders>
            <w:vAlign w:val="center"/>
          </w:tcPr>
          <w:p w14:paraId="21C565E5">
            <w:pPr>
              <w:widowControl w:val="0"/>
              <w:kinsoku/>
              <w:autoSpaceDE/>
              <w:autoSpaceDN w:val="0"/>
              <w:adjustRightInd/>
              <w:snapToGrid/>
              <w:spacing w:line="360" w:lineRule="exact"/>
              <w:jc w:val="center"/>
              <w:textAlignment w:val="center"/>
              <w:rPr>
                <w:rFonts w:ascii="宋体" w:hAnsi="宋体" w:eastAsia="宋体" w:cs="宋体"/>
                <w:snapToGrid/>
                <w:color w:val="000000"/>
                <w:kern w:val="2"/>
                <w:sz w:val="24"/>
                <w:szCs w:val="24"/>
                <w:lang w:eastAsia="zh-CN"/>
              </w:rPr>
            </w:pPr>
          </w:p>
        </w:tc>
        <w:tc>
          <w:tcPr>
            <w:tcW w:w="693" w:type="pct"/>
            <w:vMerge w:val="continue"/>
            <w:tcBorders>
              <w:left w:val="single" w:color="auto" w:sz="4" w:space="0"/>
              <w:right w:val="single" w:color="000000" w:sz="4" w:space="0"/>
            </w:tcBorders>
            <w:vAlign w:val="center"/>
          </w:tcPr>
          <w:p w14:paraId="2CE2C614">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r>
      <w:tr w14:paraId="1B8C0310">
        <w:tblPrEx>
          <w:tblCellMar>
            <w:top w:w="0" w:type="dxa"/>
            <w:left w:w="108" w:type="dxa"/>
            <w:bottom w:w="0" w:type="dxa"/>
            <w:right w:w="108" w:type="dxa"/>
          </w:tblCellMar>
        </w:tblPrEx>
        <w:trPr>
          <w:trHeight w:val="350" w:hRule="atLeast"/>
          <w:jc w:val="center"/>
        </w:trPr>
        <w:tc>
          <w:tcPr>
            <w:tcW w:w="743" w:type="pct"/>
            <w:tcBorders>
              <w:top w:val="single" w:color="auto" w:sz="4" w:space="0"/>
              <w:left w:val="single" w:color="000000" w:sz="4" w:space="0"/>
              <w:bottom w:val="single" w:color="auto" w:sz="4" w:space="0"/>
              <w:right w:val="single" w:color="000000" w:sz="4" w:space="0"/>
            </w:tcBorders>
            <w:vAlign w:val="center"/>
          </w:tcPr>
          <w:p w14:paraId="2BC60531">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75" w:type="pct"/>
            <w:tcBorders>
              <w:top w:val="single" w:color="auto" w:sz="4" w:space="0"/>
              <w:bottom w:val="single" w:color="auto" w:sz="4" w:space="0"/>
              <w:right w:val="single" w:color="auto" w:sz="4" w:space="0"/>
            </w:tcBorders>
            <w:vAlign w:val="center"/>
          </w:tcPr>
          <w:p w14:paraId="66C1FC58">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tcBorders>
              <w:top w:val="single" w:color="auto" w:sz="4" w:space="0"/>
              <w:bottom w:val="single" w:color="auto" w:sz="4" w:space="0"/>
              <w:right w:val="single" w:color="000000" w:sz="4" w:space="0"/>
            </w:tcBorders>
            <w:vAlign w:val="center"/>
          </w:tcPr>
          <w:p w14:paraId="3AFAAA1D">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472" w:type="pct"/>
            <w:tcBorders>
              <w:top w:val="single" w:color="auto" w:sz="4" w:space="0"/>
              <w:bottom w:val="single" w:color="auto" w:sz="4" w:space="0"/>
              <w:right w:val="single" w:color="auto" w:sz="4" w:space="0"/>
            </w:tcBorders>
          </w:tcPr>
          <w:p w14:paraId="3D5CF4D3">
            <w:pPr>
              <w:widowControl w:val="0"/>
              <w:kinsoku/>
              <w:autoSpaceDE/>
              <w:autoSpaceDN/>
              <w:adjustRightInd/>
              <w:snapToGrid/>
              <w:spacing w:line="240" w:lineRule="atLeast"/>
              <w:jc w:val="center"/>
              <w:textAlignment w:val="auto"/>
              <w:rPr>
                <w:rFonts w:ascii="宋体" w:hAnsi="宋体" w:eastAsia="宋体" w:cs="宋体"/>
                <w:snapToGrid/>
                <w:color w:val="000000"/>
                <w:kern w:val="2"/>
                <w:sz w:val="24"/>
                <w:szCs w:val="24"/>
                <w:lang w:eastAsia="zh-CN"/>
              </w:rPr>
            </w:pPr>
          </w:p>
        </w:tc>
        <w:tc>
          <w:tcPr>
            <w:tcW w:w="540" w:type="pct"/>
            <w:tcBorders>
              <w:top w:val="single" w:color="auto" w:sz="4" w:space="0"/>
              <w:left w:val="single" w:color="auto" w:sz="4" w:space="0"/>
              <w:bottom w:val="single" w:color="auto" w:sz="4" w:space="0"/>
              <w:right w:val="single" w:color="000000" w:sz="4" w:space="0"/>
            </w:tcBorders>
            <w:vAlign w:val="center"/>
          </w:tcPr>
          <w:p w14:paraId="322917C6">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vMerge w:val="continue"/>
            <w:tcBorders>
              <w:right w:val="single" w:color="auto" w:sz="4" w:space="0"/>
            </w:tcBorders>
            <w:vAlign w:val="center"/>
          </w:tcPr>
          <w:p w14:paraId="6D81C797">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c>
          <w:tcPr>
            <w:tcW w:w="658" w:type="pct"/>
            <w:vMerge w:val="continue"/>
            <w:tcBorders>
              <w:right w:val="single" w:color="auto" w:sz="4" w:space="0"/>
            </w:tcBorders>
            <w:vAlign w:val="center"/>
          </w:tcPr>
          <w:p w14:paraId="26D2E2B2">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c>
          <w:tcPr>
            <w:tcW w:w="693" w:type="pct"/>
            <w:vMerge w:val="continue"/>
            <w:tcBorders>
              <w:left w:val="single" w:color="auto" w:sz="4" w:space="0"/>
              <w:right w:val="single" w:color="000000" w:sz="4" w:space="0"/>
            </w:tcBorders>
            <w:vAlign w:val="center"/>
          </w:tcPr>
          <w:p w14:paraId="034F7D71">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r>
      <w:tr w14:paraId="3BF8C127">
        <w:tblPrEx>
          <w:tblCellMar>
            <w:top w:w="0" w:type="dxa"/>
            <w:left w:w="108" w:type="dxa"/>
            <w:bottom w:w="0" w:type="dxa"/>
            <w:right w:w="108" w:type="dxa"/>
          </w:tblCellMar>
        </w:tblPrEx>
        <w:trPr>
          <w:trHeight w:val="357" w:hRule="atLeast"/>
          <w:jc w:val="center"/>
        </w:trPr>
        <w:tc>
          <w:tcPr>
            <w:tcW w:w="743" w:type="pct"/>
            <w:tcBorders>
              <w:top w:val="single" w:color="auto" w:sz="4" w:space="0"/>
              <w:left w:val="single" w:color="000000" w:sz="4" w:space="0"/>
              <w:bottom w:val="single" w:color="auto" w:sz="4" w:space="0"/>
              <w:right w:val="single" w:color="000000" w:sz="4" w:space="0"/>
            </w:tcBorders>
            <w:vAlign w:val="center"/>
          </w:tcPr>
          <w:p w14:paraId="655E3A54">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75" w:type="pct"/>
            <w:tcBorders>
              <w:top w:val="single" w:color="auto" w:sz="4" w:space="0"/>
              <w:bottom w:val="single" w:color="auto" w:sz="4" w:space="0"/>
              <w:right w:val="single" w:color="auto" w:sz="4" w:space="0"/>
            </w:tcBorders>
            <w:vAlign w:val="center"/>
          </w:tcPr>
          <w:p w14:paraId="6AF09E3A">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tcBorders>
              <w:top w:val="single" w:color="auto" w:sz="4" w:space="0"/>
              <w:bottom w:val="single" w:color="auto" w:sz="4" w:space="0"/>
              <w:right w:val="single" w:color="000000" w:sz="4" w:space="0"/>
            </w:tcBorders>
            <w:vAlign w:val="center"/>
          </w:tcPr>
          <w:p w14:paraId="2BF2FE9F">
            <w:pPr>
              <w:widowControl w:val="0"/>
              <w:kinsoku/>
              <w:autoSpaceDE/>
              <w:autoSpaceDN w:val="0"/>
              <w:adjustRightInd/>
              <w:snapToGrid/>
              <w:spacing w:line="240" w:lineRule="atLeast"/>
              <w:jc w:val="both"/>
              <w:textAlignment w:val="center"/>
              <w:rPr>
                <w:rFonts w:ascii="宋体" w:hAnsi="宋体" w:eastAsia="宋体" w:cs="宋体"/>
                <w:snapToGrid/>
                <w:color w:val="000000"/>
                <w:kern w:val="2"/>
                <w:sz w:val="24"/>
                <w:szCs w:val="24"/>
                <w:lang w:eastAsia="zh-CN"/>
              </w:rPr>
            </w:pPr>
          </w:p>
        </w:tc>
        <w:tc>
          <w:tcPr>
            <w:tcW w:w="472" w:type="pct"/>
            <w:tcBorders>
              <w:top w:val="single" w:color="auto" w:sz="4" w:space="0"/>
              <w:bottom w:val="single" w:color="auto" w:sz="4" w:space="0"/>
              <w:right w:val="single" w:color="auto" w:sz="4" w:space="0"/>
            </w:tcBorders>
          </w:tcPr>
          <w:p w14:paraId="241EF4CD">
            <w:pPr>
              <w:widowControl w:val="0"/>
              <w:kinsoku/>
              <w:autoSpaceDE/>
              <w:autoSpaceDN/>
              <w:adjustRightInd/>
              <w:snapToGrid/>
              <w:spacing w:line="240" w:lineRule="atLeast"/>
              <w:jc w:val="center"/>
              <w:textAlignment w:val="auto"/>
              <w:rPr>
                <w:rFonts w:ascii="宋体" w:hAnsi="宋体" w:eastAsia="宋体" w:cs="宋体"/>
                <w:snapToGrid/>
                <w:color w:val="000000"/>
                <w:kern w:val="2"/>
                <w:sz w:val="24"/>
                <w:szCs w:val="24"/>
                <w:lang w:eastAsia="zh-CN"/>
              </w:rPr>
            </w:pPr>
          </w:p>
        </w:tc>
        <w:tc>
          <w:tcPr>
            <w:tcW w:w="540" w:type="pct"/>
            <w:tcBorders>
              <w:top w:val="single" w:color="auto" w:sz="4" w:space="0"/>
              <w:left w:val="single" w:color="auto" w:sz="4" w:space="0"/>
              <w:bottom w:val="single" w:color="auto" w:sz="4" w:space="0"/>
              <w:right w:val="single" w:color="000000" w:sz="4" w:space="0"/>
            </w:tcBorders>
            <w:vAlign w:val="center"/>
          </w:tcPr>
          <w:p w14:paraId="52A22A8C">
            <w:pPr>
              <w:widowControl w:val="0"/>
              <w:kinsoku/>
              <w:autoSpaceDE/>
              <w:autoSpaceDN w:val="0"/>
              <w:adjustRightInd/>
              <w:snapToGrid/>
              <w:spacing w:line="240" w:lineRule="atLeast"/>
              <w:jc w:val="center"/>
              <w:textAlignment w:val="center"/>
              <w:rPr>
                <w:rFonts w:ascii="宋体" w:hAnsi="宋体" w:eastAsia="宋体" w:cs="宋体"/>
                <w:snapToGrid/>
                <w:color w:val="000000"/>
                <w:kern w:val="2"/>
                <w:sz w:val="24"/>
                <w:szCs w:val="24"/>
                <w:lang w:eastAsia="zh-CN"/>
              </w:rPr>
            </w:pPr>
          </w:p>
        </w:tc>
        <w:tc>
          <w:tcPr>
            <w:tcW w:w="608" w:type="pct"/>
            <w:vMerge w:val="continue"/>
            <w:tcBorders>
              <w:bottom w:val="single" w:color="auto" w:sz="4" w:space="0"/>
              <w:right w:val="single" w:color="auto" w:sz="4" w:space="0"/>
            </w:tcBorders>
            <w:vAlign w:val="center"/>
          </w:tcPr>
          <w:p w14:paraId="3247210A">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c>
          <w:tcPr>
            <w:tcW w:w="658" w:type="pct"/>
            <w:vMerge w:val="continue"/>
            <w:tcBorders>
              <w:bottom w:val="single" w:color="auto" w:sz="4" w:space="0"/>
              <w:right w:val="single" w:color="auto" w:sz="4" w:space="0"/>
            </w:tcBorders>
            <w:vAlign w:val="center"/>
          </w:tcPr>
          <w:p w14:paraId="6DCB50DA">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c>
          <w:tcPr>
            <w:tcW w:w="693" w:type="pct"/>
            <w:vMerge w:val="continue"/>
            <w:tcBorders>
              <w:left w:val="single" w:color="auto" w:sz="4" w:space="0"/>
              <w:bottom w:val="single" w:color="auto" w:sz="4" w:space="0"/>
              <w:right w:val="single" w:color="000000" w:sz="4" w:space="0"/>
            </w:tcBorders>
            <w:vAlign w:val="center"/>
          </w:tcPr>
          <w:p w14:paraId="2BE99B54">
            <w:pPr>
              <w:widowControl w:val="0"/>
              <w:kinsoku/>
              <w:autoSpaceDE/>
              <w:autoSpaceDN w:val="0"/>
              <w:adjustRightInd/>
              <w:snapToGrid/>
              <w:jc w:val="center"/>
              <w:textAlignment w:val="center"/>
              <w:rPr>
                <w:rFonts w:ascii="宋体" w:hAnsi="宋体" w:eastAsia="宋体" w:cs="宋体"/>
                <w:snapToGrid/>
                <w:color w:val="000000"/>
                <w:kern w:val="2"/>
                <w:sz w:val="24"/>
                <w:szCs w:val="24"/>
                <w:lang w:eastAsia="zh-CN"/>
              </w:rPr>
            </w:pPr>
          </w:p>
        </w:tc>
      </w:tr>
      <w:tr w14:paraId="73E7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000" w:type="pct"/>
            <w:gridSpan w:val="8"/>
          </w:tcPr>
          <w:p w14:paraId="5116D4A0">
            <w:pPr>
              <w:widowControl w:val="0"/>
              <w:kinsoku/>
              <w:autoSpaceDE/>
              <w:autoSpaceDN/>
              <w:adjustRightInd/>
              <w:snapToGrid/>
              <w:spacing w:line="450" w:lineRule="exact"/>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总价:(大写)        （¥   万元）（含税）备注：以甲方实际购货数量结算。</w:t>
            </w:r>
          </w:p>
        </w:tc>
      </w:tr>
    </w:tbl>
    <w:p w14:paraId="22B0953F">
      <w:pPr>
        <w:widowControl w:val="0"/>
        <w:kinsoku/>
        <w:autoSpaceDE/>
        <w:autoSpaceDN/>
        <w:adjustRightInd/>
        <w:snapToGrid/>
        <w:spacing w:line="450" w:lineRule="exact"/>
        <w:ind w:firstLine="360" w:firstLineChars="15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（二）合同总价包括：</w:t>
      </w:r>
      <w:r>
        <w:rPr>
          <w:rFonts w:hint="eastAsia" w:ascii="宋体" w:hAnsi="宋体" w:eastAsia="宋体" w:cs="宋体"/>
          <w:snapToGrid/>
          <w:color w:val="000000"/>
          <w:kern w:val="2"/>
          <w:sz w:val="24"/>
          <w:szCs w:val="24"/>
          <w:lang w:val="en-US" w:eastAsia="zh-CN"/>
        </w:rPr>
        <w:t>产品</w:t>
      </w:r>
      <w:r>
        <w:rPr>
          <w:rFonts w:hint="eastAsia" w:ascii="宋体" w:hAnsi="宋体" w:eastAsia="宋体" w:cs="宋体"/>
          <w:snapToGrid/>
          <w:color w:val="000000"/>
          <w:kern w:val="2"/>
          <w:sz w:val="24"/>
          <w:szCs w:val="24"/>
          <w:lang w:eastAsia="zh-CN"/>
        </w:rPr>
        <w:t>供应费及应缴纳的全部税款及其它费用。</w:t>
      </w:r>
    </w:p>
    <w:p w14:paraId="6B5A55D8">
      <w:pPr>
        <w:widowControl w:val="0"/>
        <w:kinsoku/>
        <w:autoSpaceDE/>
        <w:autoSpaceDN/>
        <w:adjustRightInd/>
        <w:snapToGrid/>
        <w:spacing w:line="450" w:lineRule="exact"/>
        <w:ind w:firstLine="360" w:firstLineChars="15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（三）合同商品总价一次性包死，不受市场价格变化因素的影响。</w:t>
      </w:r>
    </w:p>
    <w:p w14:paraId="039C3602">
      <w:pPr>
        <w:widowControl w:val="0"/>
        <w:kinsoku/>
        <w:autoSpaceDE/>
        <w:autoSpaceDN/>
        <w:adjustRightInd/>
        <w:snapToGrid/>
        <w:spacing w:line="450" w:lineRule="exact"/>
        <w:ind w:left="446"/>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第三条  款项结算</w:t>
      </w:r>
    </w:p>
    <w:p w14:paraId="1AD0ABFE">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（一）合同款由甲方负责结算，在付款前，乙方必须开具全额发票给甲方，否则，甲方有权拒绝付款，无需承担任何责任，且乙方不得以此为由拒绝履行合同义务。</w:t>
      </w:r>
    </w:p>
    <w:p w14:paraId="688134B9">
      <w:pPr>
        <w:widowControl w:val="0"/>
        <w:kinsoku/>
        <w:autoSpaceDE/>
        <w:autoSpaceDN/>
        <w:adjustRightInd/>
        <w:snapToGrid/>
        <w:spacing w:line="450" w:lineRule="exact"/>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（二）乙方按照甲方要求的</w:t>
      </w:r>
      <w:r>
        <w:rPr>
          <w:rFonts w:hint="eastAsia" w:ascii="宋体" w:hAnsi="宋体" w:eastAsia="宋体" w:cs="宋体"/>
          <w:snapToGrid/>
          <w:color w:val="000000"/>
          <w:kern w:val="2"/>
          <w:sz w:val="24"/>
          <w:szCs w:val="24"/>
          <w:lang w:val="en-US" w:eastAsia="zh-CN"/>
        </w:rPr>
        <w:t>时间</w:t>
      </w:r>
      <w:r>
        <w:rPr>
          <w:rFonts w:hint="eastAsia" w:ascii="宋体" w:hAnsi="宋体" w:eastAsia="宋体" w:cs="宋体"/>
          <w:snapToGrid/>
          <w:color w:val="000000"/>
          <w:kern w:val="2"/>
          <w:sz w:val="24"/>
          <w:szCs w:val="24"/>
          <w:lang w:eastAsia="zh-CN"/>
        </w:rPr>
        <w:t>交货，向甲方交付甲方要求的实际数量的购货提货凭证，甲方就该提货凭证进行验收。甲方签收提货凭证之日视为乙方履行完毕货物的交付义务。验收合格之日起</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 xml:space="preserve">日内甲方付清实际数量的全部货款。         </w:t>
      </w:r>
    </w:p>
    <w:p w14:paraId="5262EAC4">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（三）付款方式：</w:t>
      </w:r>
    </w:p>
    <w:p w14:paraId="37D54396">
      <w:pPr>
        <w:widowControl/>
        <w:kinsoku w:val="0"/>
        <w:autoSpaceDE w:val="0"/>
        <w:autoSpaceDN w:val="0"/>
        <w:adjustRightInd w:val="0"/>
        <w:snapToGrid w:val="0"/>
        <w:spacing w:line="450" w:lineRule="exact"/>
        <w:ind w:firstLine="480" w:firstLineChars="200"/>
        <w:jc w:val="left"/>
        <w:textAlignment w:val="baseline"/>
        <w:rPr>
          <w:rFonts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（1）合同款由甲方负责结算，在付款前，乙方必须开具全额发票给甲方，否则，甲方有权拒绝付款，无需承担任何责任，且乙方不得以此为由拒绝履行合同义务。</w:t>
      </w:r>
    </w:p>
    <w:p w14:paraId="0B8E97EE">
      <w:pPr>
        <w:widowControl/>
        <w:kinsoku w:val="0"/>
        <w:autoSpaceDE w:val="0"/>
        <w:autoSpaceDN w:val="0"/>
        <w:adjustRightInd w:val="0"/>
        <w:snapToGrid w:val="0"/>
        <w:spacing w:line="450" w:lineRule="exact"/>
        <w:ind w:firstLine="480" w:firstLineChars="200"/>
        <w:jc w:val="left"/>
        <w:textAlignment w:val="baseline"/>
        <w:rPr>
          <w:rFonts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2）乙方按照甲方要求的节日交货期，向甲方交付甲方要求的实际数量的购货提货凭证，甲方就该提货凭证进行验收。甲方签收提货凭证之日视为乙方履行完毕货物的交付义务。验收合格之日起15日内甲方付清实际数量的全部货款。</w:t>
      </w:r>
    </w:p>
    <w:p w14:paraId="78672F0B">
      <w:pPr>
        <w:widowControl/>
        <w:kinsoku w:val="0"/>
        <w:autoSpaceDE w:val="0"/>
        <w:autoSpaceDN w:val="0"/>
        <w:adjustRightInd w:val="0"/>
        <w:snapToGrid w:val="0"/>
        <w:spacing w:line="450" w:lineRule="exact"/>
        <w:ind w:firstLine="480" w:firstLineChars="200"/>
        <w:jc w:val="left"/>
        <w:textAlignment w:val="baseline"/>
        <w:rPr>
          <w:rFonts w:ascii="宋体" w:hAnsi="宋体" w:eastAsia="宋体" w:cs="宋体"/>
          <w:snapToGrid/>
          <w:color w:val="000000"/>
          <w:spacing w:val="-6"/>
          <w:kern w:val="2"/>
          <w:sz w:val="24"/>
          <w:szCs w:val="24"/>
          <w:lang w:eastAsia="zh-CN"/>
        </w:rPr>
      </w:pPr>
      <w:r>
        <w:rPr>
          <w:rFonts w:hint="eastAsia" w:ascii="宋体" w:hAnsi="宋体" w:eastAsia="宋体" w:cs="宋体"/>
          <w:snapToGrid w:val="0"/>
          <w:color w:val="auto"/>
          <w:kern w:val="0"/>
          <w:sz w:val="24"/>
          <w:szCs w:val="24"/>
          <w:lang w:eastAsia="zh-CN"/>
        </w:rPr>
        <w:t>（3）</w:t>
      </w:r>
      <w:r>
        <w:rPr>
          <w:rFonts w:hint="eastAsia" w:ascii="宋体" w:hAnsi="宋体" w:eastAsia="宋体" w:cs="宋体"/>
          <w:snapToGrid w:val="0"/>
          <w:color w:val="auto"/>
          <w:spacing w:val="-6"/>
          <w:kern w:val="0"/>
          <w:sz w:val="24"/>
          <w:szCs w:val="24"/>
          <w:lang w:eastAsia="zh-CN"/>
        </w:rPr>
        <w:t>甲方和乙方的付款必须仅按合同中所提供的户名及账户进行银行结算（据实结算）。</w:t>
      </w:r>
    </w:p>
    <w:p w14:paraId="2984B1EF">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乙方账户信息：                </w:t>
      </w:r>
    </w:p>
    <w:p w14:paraId="62AAD7E4">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如需更改账户或现金支付时，必须向甲方出具乙方公司授权的证明。 </w:t>
      </w:r>
    </w:p>
    <w:p w14:paraId="4F293D43">
      <w:pPr>
        <w:widowControl w:val="0"/>
        <w:kinsoku/>
        <w:autoSpaceDE/>
        <w:autoSpaceDN/>
        <w:adjustRightInd/>
        <w:snapToGrid/>
        <w:spacing w:line="450" w:lineRule="exact"/>
        <w:ind w:firstLine="482" w:firstLineChars="200"/>
        <w:jc w:val="both"/>
        <w:textAlignment w:val="auto"/>
        <w:rPr>
          <w:rFonts w:ascii="宋体" w:hAnsi="宋体" w:eastAsia="宋体" w:cs="宋体"/>
          <w:b/>
          <w:bCs/>
          <w:snapToGrid/>
          <w:color w:val="000000"/>
          <w:kern w:val="2"/>
          <w:sz w:val="24"/>
          <w:szCs w:val="24"/>
          <w:lang w:eastAsia="zh-CN"/>
        </w:rPr>
      </w:pPr>
      <w:r>
        <w:rPr>
          <w:rFonts w:hint="eastAsia" w:ascii="宋体" w:hAnsi="宋体" w:eastAsia="宋体" w:cs="宋体"/>
          <w:b/>
          <w:bCs/>
          <w:snapToGrid/>
          <w:color w:val="000000"/>
          <w:kern w:val="2"/>
          <w:sz w:val="24"/>
          <w:szCs w:val="24"/>
          <w:lang w:eastAsia="zh-CN"/>
        </w:rPr>
        <w:t>第四条  双方的权利和义务</w:t>
      </w:r>
    </w:p>
    <w:p w14:paraId="7C2021B5">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（一）甲方责任</w:t>
      </w:r>
    </w:p>
    <w:p w14:paraId="77BA0BF2">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负责核准、认定本项目</w:t>
      </w:r>
      <w:bookmarkStart w:id="1" w:name="_GoBack"/>
      <w:bookmarkEnd w:id="1"/>
      <w:r>
        <w:rPr>
          <w:rFonts w:hint="eastAsia" w:ascii="宋体" w:hAnsi="宋体" w:eastAsia="宋体" w:cs="宋体"/>
          <w:snapToGrid/>
          <w:color w:val="000000"/>
          <w:kern w:val="2"/>
          <w:sz w:val="24"/>
          <w:szCs w:val="24"/>
          <w:lang w:eastAsia="zh-CN"/>
        </w:rPr>
        <w:t>相关资料文档；监督、参与项目执行的整个过程（包括项目验收、售后服务等）；为乙方提供所必需的采购数量；按照合同约定支付购货款项。</w:t>
      </w:r>
    </w:p>
    <w:p w14:paraId="37693209">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（二）乙方责任</w:t>
      </w:r>
    </w:p>
    <w:p w14:paraId="59B14521">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为甲方提供所需商品；按时完成商品的交接；协助配合甲方完成商品的领取发货工作；为甲方提供商品保质期及提货凭证；做好整个项目的售后服务工作。</w:t>
      </w:r>
    </w:p>
    <w:p w14:paraId="00B5F63B">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第五条  交货条件</w:t>
      </w:r>
    </w:p>
    <w:p w14:paraId="5FB3F6D8">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（一）交货地点:</w:t>
      </w:r>
    </w:p>
    <w:p w14:paraId="1611AC44">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（二）交货方式：</w:t>
      </w:r>
    </w:p>
    <w:p w14:paraId="3F0A6BF1">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u w:val="single"/>
          <w:bdr w:val="single" w:color="auto" w:sz="4" w:space="0"/>
          <w:lang w:eastAsia="zh-CN"/>
        </w:rPr>
      </w:pPr>
      <w:r>
        <w:rPr>
          <w:rFonts w:hint="eastAsia" w:ascii="宋体" w:hAnsi="宋体" w:eastAsia="宋体" w:cs="宋体"/>
          <w:snapToGrid/>
          <w:color w:val="000000"/>
          <w:kern w:val="2"/>
          <w:sz w:val="24"/>
          <w:szCs w:val="24"/>
          <w:lang w:eastAsia="zh-CN"/>
        </w:rPr>
        <w:t>（二）提货凭证有效期：甲方收到提货凭证之日起</w:t>
      </w:r>
      <w:r>
        <w:rPr>
          <w:rFonts w:hint="eastAsia" w:ascii="宋体" w:hAnsi="宋体" w:eastAsia="宋体" w:cs="宋体"/>
          <w:snapToGrid/>
          <w:color w:val="000000"/>
          <w:kern w:val="2"/>
          <w:sz w:val="24"/>
          <w:szCs w:val="24"/>
          <w:u w:val="single"/>
          <w:lang w:eastAsia="zh-CN"/>
        </w:rPr>
        <w:t xml:space="preserve"> 1 </w:t>
      </w:r>
      <w:r>
        <w:rPr>
          <w:rFonts w:hint="eastAsia" w:ascii="宋体" w:hAnsi="宋体" w:eastAsia="宋体" w:cs="宋体"/>
          <w:snapToGrid/>
          <w:color w:val="000000"/>
          <w:kern w:val="2"/>
          <w:sz w:val="24"/>
          <w:szCs w:val="24"/>
          <w:lang w:eastAsia="zh-CN"/>
        </w:rPr>
        <w:t>年内。</w:t>
      </w:r>
    </w:p>
    <w:p w14:paraId="0DDBE215">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第六条  运输</w:t>
      </w:r>
    </w:p>
    <w:p w14:paraId="477CF7D3">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（一）运输由乙方负责，送货费已包含在合同总价内。</w:t>
      </w:r>
    </w:p>
    <w:p w14:paraId="203C3C56">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（二）乙方保证按甲方职工要求运输到达甲方职工指定交货地点，在交付甲方前发生的不可预见的风险均由乙方承担。</w:t>
      </w:r>
    </w:p>
    <w:p w14:paraId="41E36B2F">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第七条  乙方质量保证</w:t>
      </w:r>
    </w:p>
    <w:p w14:paraId="4C93CFE7">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乙方所供商品必须执行下列条款：</w:t>
      </w:r>
    </w:p>
    <w:p w14:paraId="5D9BA4FC">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（一）供应的商品保证技术指标符合要求、质量性能可靠、进货渠道正常，全面满足招标文件要求。</w:t>
      </w:r>
    </w:p>
    <w:p w14:paraId="3715501B">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（二）商品符合国家有关规范要求，确保食用安全。</w:t>
      </w:r>
    </w:p>
    <w:p w14:paraId="47AEFF9D">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（三）</w:t>
      </w:r>
      <w:r>
        <w:rPr>
          <w:rFonts w:hint="eastAsia" w:ascii="宋体" w:hAnsi="宋体" w:eastAsia="宋体" w:cs="宋体"/>
          <w:bCs/>
          <w:snapToGrid/>
          <w:color w:val="000000"/>
          <w:kern w:val="2"/>
          <w:sz w:val="24"/>
          <w:szCs w:val="24"/>
          <w:lang w:eastAsia="zh-CN"/>
        </w:rPr>
        <w:t>全部商品包装完好，无破损残缺、过期等瑕疵产品。</w:t>
      </w:r>
    </w:p>
    <w:p w14:paraId="1F9101C7">
      <w:pPr>
        <w:widowControl w:val="0"/>
        <w:kinsoku/>
        <w:autoSpaceDE/>
        <w:autoSpaceDN/>
        <w:adjustRightInd/>
        <w:snapToGrid/>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（四）商品自接收之日起，如出现质量问题，可以选择换货。</w:t>
      </w:r>
    </w:p>
    <w:p w14:paraId="18FDFDAC">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第八条  违约责任</w:t>
      </w:r>
    </w:p>
    <w:p w14:paraId="62F962CF">
      <w:pPr>
        <w:widowControl w:val="0"/>
        <w:kinsoku/>
        <w:autoSpaceDE/>
        <w:autoSpaceDN/>
        <w:adjustRightInd/>
        <w:snapToGrid/>
        <w:spacing w:line="450" w:lineRule="exact"/>
        <w:ind w:firstLine="48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（一）按《民法典》中的相关条款执行。</w:t>
      </w:r>
    </w:p>
    <w:p w14:paraId="1450894D">
      <w:pPr>
        <w:widowControl w:val="0"/>
        <w:kinsoku/>
        <w:autoSpaceDE/>
        <w:autoSpaceDN/>
        <w:adjustRightInd/>
        <w:snapToGrid/>
        <w:spacing w:line="450" w:lineRule="exact"/>
        <w:ind w:firstLine="48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（二）甲方责任</w:t>
      </w:r>
    </w:p>
    <w:p w14:paraId="70B00A3D">
      <w:pPr>
        <w:widowControl w:val="0"/>
        <w:kinsoku/>
        <w:autoSpaceDE/>
        <w:autoSpaceDN/>
        <w:adjustRightInd/>
        <w:snapToGrid/>
        <w:spacing w:line="450" w:lineRule="exact"/>
        <w:ind w:firstLine="484" w:firstLineChars="202"/>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1、除乙方产品不符合本合同约定的型号、质量、技术要求外，甲方不得中途退换货或者拒绝提货。</w:t>
      </w:r>
    </w:p>
    <w:p w14:paraId="2C85BA00">
      <w:pPr>
        <w:widowControl w:val="0"/>
        <w:kinsoku/>
        <w:autoSpaceDE/>
        <w:autoSpaceDN/>
        <w:adjustRightInd/>
        <w:snapToGrid/>
        <w:spacing w:line="450" w:lineRule="exact"/>
        <w:ind w:firstLine="484" w:firstLineChars="202"/>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2、甲方逾期支付货款每逾期一日按应付货额金额的1%承担逾期支付违约金。</w:t>
      </w:r>
    </w:p>
    <w:p w14:paraId="213D64F3">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（三）乙方责任</w:t>
      </w:r>
    </w:p>
    <w:p w14:paraId="4B5674AD">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乙方未能按期履行合同或乙方未按合同要求提供商品或商品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4EC6E5BE">
      <w:pPr>
        <w:widowControl w:val="0"/>
        <w:kinsoku/>
        <w:autoSpaceDE/>
        <w:autoSpaceDN/>
        <w:adjustRightInd/>
        <w:snapToGrid/>
        <w:ind w:firstLine="480" w:firstLineChars="200"/>
        <w:jc w:val="both"/>
        <w:textAlignment w:val="auto"/>
        <w:rPr>
          <w:rFonts w:ascii="宋体" w:hAnsi="宋体" w:eastAsia="宋体" w:cs="宋体"/>
          <w:bCs/>
          <w:snapToGrid/>
          <w:color w:val="000000"/>
          <w:kern w:val="2"/>
          <w:sz w:val="24"/>
          <w:szCs w:val="24"/>
          <w:lang w:eastAsia="zh-CN"/>
        </w:rPr>
      </w:pPr>
      <w:r>
        <w:rPr>
          <w:rFonts w:hint="eastAsia" w:ascii="宋体" w:hAnsi="宋体" w:eastAsia="宋体" w:cs="宋体"/>
          <w:snapToGrid/>
          <w:color w:val="000000"/>
          <w:kern w:val="2"/>
          <w:sz w:val="24"/>
          <w:szCs w:val="24"/>
          <w:lang w:eastAsia="zh-CN"/>
        </w:rPr>
        <w:t>2、乙方</w:t>
      </w:r>
      <w:r>
        <w:rPr>
          <w:rFonts w:hint="eastAsia" w:ascii="宋体" w:hAnsi="宋体" w:eastAsia="宋体" w:cs="宋体"/>
          <w:bCs/>
          <w:snapToGrid/>
          <w:color w:val="000000"/>
          <w:kern w:val="2"/>
          <w:sz w:val="24"/>
          <w:szCs w:val="24"/>
          <w:lang w:eastAsia="zh-CN"/>
        </w:rPr>
        <w:t>产品未达到甲方的质量要求和技术标准，甲方有权拒绝收货和支付货款，并有权要求供方赔偿因此给需方带来的各种损失。</w:t>
      </w:r>
    </w:p>
    <w:p w14:paraId="3F687C25">
      <w:pPr>
        <w:widowControl w:val="0"/>
        <w:kinsoku/>
        <w:autoSpaceDE/>
        <w:autoSpaceDN/>
        <w:adjustRightInd/>
        <w:snapToGrid/>
        <w:spacing w:line="450" w:lineRule="exact"/>
        <w:ind w:firstLine="484" w:firstLineChars="202"/>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bCs/>
          <w:snapToGrid/>
          <w:color w:val="000000"/>
          <w:kern w:val="2"/>
          <w:sz w:val="24"/>
          <w:szCs w:val="24"/>
          <w:lang w:eastAsia="zh-CN"/>
        </w:rPr>
        <w:t>3、</w:t>
      </w:r>
      <w:r>
        <w:rPr>
          <w:rFonts w:hint="eastAsia" w:ascii="宋体" w:hAnsi="宋体" w:eastAsia="宋体" w:cs="宋体"/>
          <w:snapToGrid/>
          <w:color w:val="000000"/>
          <w:kern w:val="2"/>
          <w:sz w:val="24"/>
          <w:szCs w:val="24"/>
          <w:lang w:eastAsia="zh-CN"/>
        </w:rPr>
        <w:t>乙方不能按合同规定给甲方提供换货、送货服务，有权解除本合同。</w:t>
      </w:r>
    </w:p>
    <w:p w14:paraId="266F7448">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3、乙方对甲方解除合同不予认可的，应在收到甲方书面解除通知之日起30日内依法提出异议。</w:t>
      </w:r>
    </w:p>
    <w:p w14:paraId="1CCCA3A8">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第九条  不可抗力</w:t>
      </w:r>
    </w:p>
    <w:p w14:paraId="71AF3207">
      <w:pPr>
        <w:widowControl w:val="0"/>
        <w:kinsoku/>
        <w:autoSpaceDE/>
        <w:autoSpaceDN/>
        <w:adjustRightInd/>
        <w:snapToGrid/>
        <w:spacing w:line="450" w:lineRule="exact"/>
        <w:ind w:firstLine="480" w:firstLineChars="200"/>
        <w:jc w:val="both"/>
        <w:textAlignment w:val="auto"/>
        <w:rPr>
          <w:rFonts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（一）本合同中不可抗力指地震、台风、火灾、水灾、战争、罢工以及其他双方不能预见、不能避免并不能克服的客观情况。</w:t>
      </w:r>
    </w:p>
    <w:p w14:paraId="691F3A1D">
      <w:pPr>
        <w:widowControl w:val="0"/>
        <w:kinsoku/>
        <w:autoSpaceDE/>
        <w:autoSpaceDN/>
        <w:adjustRightInd/>
        <w:snapToGrid/>
        <w:spacing w:line="450" w:lineRule="exact"/>
        <w:ind w:firstLine="480" w:firstLineChars="200"/>
        <w:jc w:val="both"/>
        <w:textAlignment w:val="auto"/>
        <w:rPr>
          <w:rFonts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（二）由于不可抗力致使合同无法履行的，受不可抗力影响一方应立即将不能履行本合同的事实书面通知对方，并在不可抗力发生之日起十五日内提供有关相关政府部门或公证机关出具的证明文件。</w:t>
      </w:r>
    </w:p>
    <w:p w14:paraId="6E05693D">
      <w:pPr>
        <w:widowControl w:val="0"/>
        <w:kinsoku/>
        <w:autoSpaceDE/>
        <w:autoSpaceDN/>
        <w:adjustRightInd/>
        <w:snapToGrid/>
        <w:spacing w:line="450" w:lineRule="exact"/>
        <w:ind w:firstLine="480" w:firstLineChars="200"/>
        <w:jc w:val="both"/>
        <w:textAlignment w:val="auto"/>
        <w:rPr>
          <w:rFonts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60A328EB">
      <w:pPr>
        <w:widowControl w:val="0"/>
        <w:kinsoku/>
        <w:autoSpaceDE/>
        <w:autoSpaceDN/>
        <w:adjustRightInd/>
        <w:snapToGrid/>
        <w:spacing w:line="450" w:lineRule="exact"/>
        <w:ind w:firstLine="480" w:firstLineChars="200"/>
        <w:jc w:val="both"/>
        <w:textAlignment w:val="auto"/>
        <w:rPr>
          <w:rFonts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（四）一方迟延履行后发生不可抗力的，不能免除责任。</w:t>
      </w:r>
    </w:p>
    <w:p w14:paraId="6E659E9A">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第十条  验收</w:t>
      </w:r>
    </w:p>
    <w:p w14:paraId="4B8274FA">
      <w:pPr>
        <w:widowControl w:val="0"/>
        <w:kinsoku/>
        <w:autoSpaceDE/>
        <w:autoSpaceDN/>
        <w:adjustRightInd/>
        <w:snapToGrid/>
        <w:spacing w:line="450" w:lineRule="exact"/>
        <w:ind w:firstLine="484" w:firstLineChars="202"/>
        <w:jc w:val="both"/>
        <w:textAlignment w:val="auto"/>
        <w:rPr>
          <w:rFonts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甲方应在产品到货且接到乙方书面通知后当日内进行初步验收；甲方在验收中如发现产品品种、型号、数量与本合同规定条件不符，须在产品到货初步验收完成之日起</w:t>
      </w:r>
      <w:r>
        <w:rPr>
          <w:rFonts w:hint="eastAsia" w:ascii="宋体" w:hAnsi="宋体" w:eastAsia="宋体" w:cs="宋体"/>
          <w:bCs/>
          <w:snapToGrid/>
          <w:color w:val="000000"/>
          <w:kern w:val="2"/>
          <w:sz w:val="24"/>
          <w:szCs w:val="24"/>
          <w:u w:val="single"/>
          <w:lang w:eastAsia="zh-CN"/>
        </w:rPr>
        <w:t xml:space="preserve">  2  </w:t>
      </w:r>
      <w:r>
        <w:rPr>
          <w:rFonts w:hint="eastAsia" w:ascii="宋体" w:hAnsi="宋体" w:eastAsia="宋体" w:cs="宋体"/>
          <w:bCs/>
          <w:snapToGrid/>
          <w:color w:val="000000"/>
          <w:kern w:val="2"/>
          <w:sz w:val="24"/>
          <w:szCs w:val="24"/>
          <w:lang w:eastAsia="zh-CN"/>
        </w:rPr>
        <w:t>日内向乙方提出书面异议和处理意见。</w:t>
      </w:r>
    </w:p>
    <w:p w14:paraId="66CE7E8C">
      <w:pPr>
        <w:widowControl w:val="0"/>
        <w:kinsoku/>
        <w:autoSpaceDE/>
        <w:autoSpaceDN/>
        <w:adjustRightInd/>
        <w:snapToGrid/>
        <w:spacing w:line="450" w:lineRule="exact"/>
        <w:ind w:firstLine="484" w:firstLineChars="202"/>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1、如甲方未按</w:t>
      </w:r>
      <w:r>
        <w:rPr>
          <w:rFonts w:hint="eastAsia" w:ascii="宋体" w:hAnsi="宋体" w:eastAsia="宋体" w:cs="宋体"/>
          <w:bCs/>
          <w:snapToGrid/>
          <w:color w:val="000000"/>
          <w:kern w:val="2"/>
          <w:sz w:val="24"/>
          <w:szCs w:val="24"/>
          <w:lang w:eastAsia="zh-CN"/>
        </w:rPr>
        <w:t>约定</w:t>
      </w:r>
      <w:r>
        <w:rPr>
          <w:rFonts w:hint="eastAsia" w:ascii="宋体" w:hAnsi="宋体" w:eastAsia="宋体" w:cs="宋体"/>
          <w:snapToGrid/>
          <w:color w:val="000000"/>
          <w:kern w:val="2"/>
          <w:sz w:val="24"/>
          <w:szCs w:val="24"/>
          <w:lang w:eastAsia="zh-CN"/>
        </w:rPr>
        <w:t>期限提出书面异议，视为所交产品符合合同</w:t>
      </w:r>
      <w:r>
        <w:rPr>
          <w:rFonts w:hint="eastAsia" w:ascii="宋体" w:hAnsi="宋体" w:eastAsia="宋体" w:cs="宋体"/>
          <w:bCs/>
          <w:snapToGrid/>
          <w:color w:val="000000"/>
          <w:kern w:val="2"/>
          <w:sz w:val="24"/>
          <w:szCs w:val="24"/>
          <w:lang w:eastAsia="zh-CN"/>
        </w:rPr>
        <w:t>约定的</w:t>
      </w:r>
      <w:r>
        <w:rPr>
          <w:rFonts w:hint="eastAsia" w:ascii="宋体" w:hAnsi="宋体" w:eastAsia="宋体" w:cs="宋体"/>
          <w:snapToGrid/>
          <w:color w:val="000000"/>
          <w:kern w:val="2"/>
          <w:sz w:val="24"/>
          <w:szCs w:val="24"/>
          <w:lang w:eastAsia="zh-CN"/>
        </w:rPr>
        <w:t>品种、型号、数量。</w:t>
      </w:r>
    </w:p>
    <w:p w14:paraId="1AD9B7FF">
      <w:pPr>
        <w:widowControl w:val="0"/>
        <w:kinsoku/>
        <w:autoSpaceDE/>
        <w:autoSpaceDN/>
        <w:adjustRightInd/>
        <w:snapToGrid/>
        <w:spacing w:line="450" w:lineRule="exact"/>
        <w:ind w:firstLine="484" w:firstLineChars="202"/>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2、甲方因使用、保管、保养不善等造成产品质量下降的，不得提出异议。</w:t>
      </w:r>
    </w:p>
    <w:p w14:paraId="2D748422">
      <w:pPr>
        <w:widowControl w:val="0"/>
        <w:kinsoku/>
        <w:autoSpaceDE/>
        <w:autoSpaceDN/>
        <w:adjustRightInd/>
        <w:snapToGrid/>
        <w:spacing w:line="450" w:lineRule="exact"/>
        <w:ind w:firstLine="484" w:firstLineChars="202"/>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3、乙方在接到甲方书面异议</w:t>
      </w:r>
      <w:r>
        <w:rPr>
          <w:rFonts w:hint="eastAsia" w:ascii="宋体" w:hAnsi="宋体" w:eastAsia="宋体" w:cs="宋体"/>
          <w:bCs/>
          <w:snapToGrid/>
          <w:color w:val="000000"/>
          <w:kern w:val="2"/>
          <w:sz w:val="24"/>
          <w:szCs w:val="24"/>
          <w:lang w:eastAsia="zh-CN"/>
        </w:rPr>
        <w:t>之日起</w:t>
      </w:r>
      <w:r>
        <w:rPr>
          <w:rFonts w:hint="eastAsia" w:ascii="宋体" w:hAnsi="宋体" w:eastAsia="宋体" w:cs="宋体"/>
          <w:snapToGrid/>
          <w:color w:val="000000"/>
          <w:kern w:val="2"/>
          <w:sz w:val="24"/>
          <w:szCs w:val="24"/>
          <w:lang w:eastAsia="zh-CN"/>
        </w:rPr>
        <w:t>，应在</w:t>
      </w:r>
      <w:r>
        <w:rPr>
          <w:rFonts w:hint="eastAsia" w:ascii="宋体" w:hAnsi="宋体" w:eastAsia="宋体" w:cs="宋体"/>
          <w:snapToGrid/>
          <w:color w:val="000000"/>
          <w:kern w:val="2"/>
          <w:sz w:val="24"/>
          <w:szCs w:val="24"/>
          <w:u w:val="single"/>
          <w:lang w:eastAsia="zh-CN"/>
        </w:rPr>
        <w:t xml:space="preserve"> 2 </w:t>
      </w:r>
      <w:r>
        <w:rPr>
          <w:rFonts w:hint="eastAsia" w:ascii="宋体" w:hAnsi="宋体" w:eastAsia="宋体" w:cs="宋体"/>
          <w:snapToGrid/>
          <w:color w:val="000000"/>
          <w:kern w:val="2"/>
          <w:sz w:val="24"/>
          <w:szCs w:val="24"/>
          <w:lang w:eastAsia="zh-CN"/>
        </w:rPr>
        <w:t>日内予以回复，否则，即视为默认甲方提出的异议和处理意见。</w:t>
      </w:r>
    </w:p>
    <w:p w14:paraId="69FDE5AA">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第十一条  合同争议解决的方式</w:t>
      </w:r>
    </w:p>
    <w:p w14:paraId="4C609861">
      <w:pPr>
        <w:widowControl w:val="0"/>
        <w:kinsoku/>
        <w:autoSpaceDE/>
        <w:autoSpaceDN/>
        <w:adjustRightInd/>
        <w:snapToGrid/>
        <w:spacing w:line="450" w:lineRule="exact"/>
        <w:ind w:firstLine="480"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snapToGrid/>
          <w:color w:val="000000"/>
          <w:kern w:val="2"/>
          <w:sz w:val="24"/>
          <w:szCs w:val="24"/>
          <w:lang w:eastAsia="zh-CN"/>
        </w:rPr>
        <w:t>本合同在履行过程中发生的争议，由甲、乙双方当事人协商解决；协商不成的，任意一方应向甲方住所地人民法院起诉。</w:t>
      </w:r>
    </w:p>
    <w:p w14:paraId="30C2911D">
      <w:pPr>
        <w:widowControl w:val="0"/>
        <w:kinsoku/>
        <w:autoSpaceDE/>
        <w:autoSpaceDN/>
        <w:adjustRightInd/>
        <w:snapToGrid/>
        <w:spacing w:line="450" w:lineRule="exact"/>
        <w:ind w:firstLine="482" w:firstLineChars="200"/>
        <w:jc w:val="both"/>
        <w:textAlignment w:val="auto"/>
        <w:rPr>
          <w:rFonts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第十二条  其他事项</w:t>
      </w:r>
    </w:p>
    <w:p w14:paraId="3345D124">
      <w:pPr>
        <w:widowControl w:val="0"/>
        <w:kinsoku/>
        <w:autoSpaceDE/>
        <w:autoSpaceDN/>
        <w:adjustRightInd/>
        <w:snapToGrid/>
        <w:spacing w:line="450" w:lineRule="exact"/>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w:t>
      </w:r>
      <w:r>
        <w:rPr>
          <w:rFonts w:hint="eastAsia" w:ascii="宋体" w:hAnsi="宋体" w:eastAsia="宋体" w:cs="宋体"/>
          <w:snapToGrid/>
          <w:color w:val="000000"/>
          <w:kern w:val="2"/>
          <w:sz w:val="24"/>
          <w:szCs w:val="24"/>
          <w:lang w:val="en-US" w:eastAsia="zh-CN"/>
        </w:rPr>
        <w:t>一</w:t>
      </w:r>
      <w:r>
        <w:rPr>
          <w:rFonts w:hint="eastAsia" w:ascii="宋体" w:hAnsi="宋体" w:eastAsia="宋体" w:cs="宋体"/>
          <w:snapToGrid/>
          <w:color w:val="000000"/>
          <w:kern w:val="2"/>
          <w:sz w:val="24"/>
          <w:szCs w:val="24"/>
          <w:lang w:eastAsia="zh-CN"/>
        </w:rPr>
        <w:t>）本合同经双方法定代表人或者委托代理人签字并加盖公章之日起生效。</w:t>
      </w:r>
    </w:p>
    <w:p w14:paraId="5DF83805">
      <w:pPr>
        <w:widowControl w:val="0"/>
        <w:kinsoku/>
        <w:autoSpaceDE/>
        <w:autoSpaceDN/>
        <w:adjustRightInd/>
        <w:snapToGrid/>
        <w:spacing w:line="450" w:lineRule="exact"/>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（二）招标文件、投标文件、澄清表（函）、合同附件均成为合同不可分割的部分。</w:t>
      </w:r>
    </w:p>
    <w:p w14:paraId="168A11F4">
      <w:pPr>
        <w:widowControl w:val="0"/>
        <w:tabs>
          <w:tab w:val="left" w:pos="540"/>
          <w:tab w:val="left" w:pos="720"/>
        </w:tabs>
        <w:kinsoku/>
        <w:autoSpaceDE/>
        <w:autoSpaceDN/>
        <w:adjustRightInd/>
        <w:snapToGrid/>
        <w:spacing w:line="450" w:lineRule="exact"/>
        <w:ind w:firstLine="480" w:firstLineChars="200"/>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（三）对本合同条款的任何变更、修改或增减，须经双方协商同意后签署补充协议，该补充协议作为本合同的组成部分并具有同等效力。</w:t>
      </w:r>
    </w:p>
    <w:p w14:paraId="49DF73F7">
      <w:pPr>
        <w:widowControl w:val="0"/>
        <w:kinsoku/>
        <w:autoSpaceDE/>
        <w:autoSpaceDN/>
        <w:adjustRightInd/>
        <w:snapToGrid/>
        <w:spacing w:line="450" w:lineRule="exact"/>
        <w:ind w:firstLine="480" w:firstLineChars="200"/>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（四）本合同未尽事宜由双方另行协商，因执行本合同所发生的和本合同有关的一切争议，双方应友好协商解决。如经协商未达成一致，任何一方可向甲方住所地有管辖权的人民法院提起诉讼。</w:t>
      </w:r>
    </w:p>
    <w:p w14:paraId="1C7098A9">
      <w:pPr>
        <w:widowControl w:val="0"/>
        <w:tabs>
          <w:tab w:val="left" w:pos="540"/>
          <w:tab w:val="left" w:pos="720"/>
        </w:tabs>
        <w:kinsoku/>
        <w:autoSpaceDE/>
        <w:autoSpaceDN/>
        <w:adjustRightInd/>
        <w:snapToGrid/>
        <w:spacing w:line="450" w:lineRule="exact"/>
        <w:ind w:firstLine="480" w:firstLineChars="200"/>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五）反不正当竞争条约。卖方不得以任何形式违反国家关于医药购销领域不正当竞争的有关规定。对可能涉嫌不正当竞争的商品供应商，一经查证，坚决取消商品供应资格，三年内不许参与医院的商品供销活动，并按上级的有关规定执行处罚。</w:t>
      </w:r>
    </w:p>
    <w:p w14:paraId="269D3B47">
      <w:pPr>
        <w:widowControl w:val="0"/>
        <w:tabs>
          <w:tab w:val="left" w:pos="540"/>
          <w:tab w:val="left" w:pos="720"/>
        </w:tabs>
        <w:kinsoku/>
        <w:autoSpaceDE/>
        <w:autoSpaceDN/>
        <w:adjustRightInd/>
        <w:snapToGrid/>
        <w:spacing w:line="450" w:lineRule="exact"/>
        <w:ind w:firstLine="480" w:firstLineChars="200"/>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（六）任何一方违约，除按照本协议约定承担违约责任外，还需赔偿另一方因此产生的所有费用，该费用包括但不限于为追究违约责任而产生的差旅费、公证费、评估费、律师费等。</w:t>
      </w:r>
    </w:p>
    <w:p w14:paraId="78F7C8E3">
      <w:pPr>
        <w:widowControl w:val="0"/>
        <w:kinsoku/>
        <w:autoSpaceDE/>
        <w:autoSpaceDN/>
        <w:adjustRightInd/>
        <w:snapToGrid/>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（七）根据甲方职工对乙方商品、服务满意度综合评估，双方将于合同期满前1个月平等协商，是否续签或者终止合同。</w:t>
      </w:r>
    </w:p>
    <w:p w14:paraId="54E2B236">
      <w:pPr>
        <w:widowControl w:val="0"/>
        <w:kinsoku/>
        <w:autoSpaceDE/>
        <w:autoSpaceDN/>
        <w:adjustRightInd/>
        <w:snapToGrid/>
        <w:spacing w:line="450" w:lineRule="exact"/>
        <w:ind w:firstLine="480" w:firstLineChars="200"/>
        <w:jc w:val="both"/>
        <w:textAlignment w:val="auto"/>
        <w:rPr>
          <w:rFonts w:ascii="宋体" w:hAnsi="宋体" w:eastAsia="宋体" w:cs="宋体"/>
          <w:snapToGrid/>
          <w:color w:val="000000"/>
          <w:kern w:val="2"/>
          <w:sz w:val="24"/>
          <w:szCs w:val="24"/>
          <w:u w:val="single"/>
          <w:lang w:eastAsia="zh-CN"/>
        </w:rPr>
      </w:pPr>
      <w:r>
        <w:rPr>
          <w:rFonts w:hint="eastAsia" w:ascii="宋体" w:hAnsi="宋体" w:eastAsia="宋体" w:cs="宋体"/>
          <w:snapToGrid/>
          <w:color w:val="000000"/>
          <w:kern w:val="2"/>
          <w:sz w:val="24"/>
          <w:szCs w:val="24"/>
          <w:lang w:eastAsia="zh-CN"/>
        </w:rPr>
        <w:t>（八）本合同一式</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份，甲方执</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份、乙方执</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份。自甲乙双方法定代表人或者委托代理人签字并加盖公章后生效，合同执行完毕自动失效。（合同的服务承诺仍然有效）。传真件具有同等法律效力。</w:t>
      </w:r>
    </w:p>
    <w:p w14:paraId="17DBA44D">
      <w:pPr>
        <w:widowControl w:val="0"/>
        <w:kinsoku/>
        <w:autoSpaceDE/>
        <w:autoSpaceDN/>
        <w:adjustRightInd/>
        <w:snapToGrid/>
        <w:spacing w:line="450" w:lineRule="exact"/>
        <w:ind w:firstLine="480" w:firstLineChars="200"/>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（九）本合同约定的地址为双方有效送达地址，任意一方发生变更的，应当在变更之日起</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日内向另一方通知，未通知另一方的，另一方按照约定地址发出的信件自发出之日起</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日内视为有效送达。</w:t>
      </w:r>
    </w:p>
    <w:p w14:paraId="603AD9EA">
      <w:pPr>
        <w:widowControl w:val="0"/>
        <w:kinsoku/>
        <w:autoSpaceDE/>
        <w:autoSpaceDN/>
        <w:adjustRightInd/>
        <w:snapToGrid/>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（十）本合同有效期为： 年 月 日至 年 月 日。</w:t>
      </w:r>
    </w:p>
    <w:p w14:paraId="4CC6CBD6">
      <w:pPr>
        <w:widowControl w:val="0"/>
        <w:kinsoku/>
        <w:autoSpaceDE/>
        <w:autoSpaceDN/>
        <w:adjustRightInd/>
        <w:snapToGrid/>
        <w:spacing w:line="450" w:lineRule="exact"/>
        <w:ind w:firstLine="480" w:firstLineChars="200"/>
        <w:jc w:val="left"/>
        <w:textAlignment w:val="auto"/>
        <w:rPr>
          <w:rFonts w:ascii="宋体" w:hAnsi="宋体" w:eastAsia="宋体" w:cs="宋体"/>
          <w:snapToGrid/>
          <w:color w:val="000000"/>
          <w:kern w:val="2"/>
          <w:sz w:val="24"/>
          <w:szCs w:val="24"/>
          <w:lang w:eastAsia="zh-CN"/>
        </w:rPr>
      </w:pPr>
    </w:p>
    <w:p w14:paraId="0186A4D1">
      <w:pPr>
        <w:widowControl w:val="0"/>
        <w:kinsoku/>
        <w:autoSpaceDE/>
        <w:autoSpaceDN/>
        <w:adjustRightInd/>
        <w:snapToGrid/>
        <w:spacing w:line="440" w:lineRule="atLeast"/>
        <w:jc w:val="left"/>
        <w:textAlignment w:val="auto"/>
        <w:rPr>
          <w:rFonts w:ascii="宋体" w:hAnsi="宋体" w:eastAsia="宋体" w:cs="宋体"/>
          <w:snapToGrid/>
          <w:color w:val="000000"/>
          <w:kern w:val="2"/>
          <w:sz w:val="24"/>
          <w:szCs w:val="24"/>
          <w:highlight w:val="green"/>
          <w:lang w:eastAsia="zh-CN"/>
        </w:rPr>
      </w:pPr>
    </w:p>
    <w:p w14:paraId="256D91C3">
      <w:pPr>
        <w:widowControl w:val="0"/>
        <w:kinsoku/>
        <w:autoSpaceDE/>
        <w:autoSpaceDN/>
        <w:adjustRightInd/>
        <w:snapToGrid/>
        <w:spacing w:line="360" w:lineRule="auto"/>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甲    方：陕西省肿瘤医院                乙    方：                         </w:t>
      </w:r>
    </w:p>
    <w:p w14:paraId="777DA347">
      <w:pPr>
        <w:widowControl w:val="0"/>
        <w:kinsoku/>
        <w:autoSpaceDE/>
        <w:autoSpaceDN/>
        <w:adjustRightInd/>
        <w:snapToGrid/>
        <w:spacing w:line="360" w:lineRule="auto"/>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地    址：西安市雁塔西路309号          地    址： </w:t>
      </w:r>
    </w:p>
    <w:p w14:paraId="29EDE467">
      <w:pPr>
        <w:widowControl w:val="0"/>
        <w:kinsoku/>
        <w:autoSpaceDE/>
        <w:autoSpaceDN/>
        <w:adjustRightInd/>
        <w:snapToGrid/>
        <w:spacing w:line="360" w:lineRule="auto"/>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法定代表人（委托代理人）：              法定代表人（委托代理人）：</w:t>
      </w:r>
    </w:p>
    <w:p w14:paraId="265FFA31">
      <w:pPr>
        <w:widowControl w:val="0"/>
        <w:kinsoku/>
        <w:autoSpaceDE/>
        <w:autoSpaceDN/>
        <w:adjustRightInd/>
        <w:snapToGrid/>
        <w:spacing w:line="360" w:lineRule="auto"/>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盖    章：                              盖    章：</w:t>
      </w:r>
    </w:p>
    <w:p w14:paraId="4B0DFB2C">
      <w:pPr>
        <w:widowControl w:val="0"/>
        <w:kinsoku/>
        <w:autoSpaceDE/>
        <w:autoSpaceDN/>
        <w:adjustRightInd/>
        <w:snapToGrid/>
        <w:spacing w:line="360" w:lineRule="auto"/>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联系电话：                              联系人：</w:t>
      </w:r>
    </w:p>
    <w:p w14:paraId="7269AADC">
      <w:pPr>
        <w:widowControl w:val="0"/>
        <w:kinsoku/>
        <w:autoSpaceDE/>
        <w:autoSpaceDN/>
        <w:adjustRightInd/>
        <w:snapToGrid/>
        <w:spacing w:line="360" w:lineRule="auto"/>
        <w:ind w:firstLine="2400" w:firstLineChars="10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                    开户行及账号：</w:t>
      </w:r>
    </w:p>
    <w:p w14:paraId="5ACCBEFE">
      <w:pPr>
        <w:widowControl w:val="0"/>
        <w:kinsoku/>
        <w:autoSpaceDE/>
        <w:autoSpaceDN/>
        <w:adjustRightInd/>
        <w:snapToGrid/>
        <w:spacing w:line="360" w:lineRule="auto"/>
        <w:jc w:val="both"/>
        <w:textAlignment w:val="auto"/>
        <w:rPr>
          <w:rFonts w:ascii="宋体" w:hAnsi="宋体" w:eastAsia="宋体" w:cs="宋体"/>
          <w:snapToGrid/>
          <w:color w:val="000000"/>
          <w:kern w:val="2"/>
          <w:sz w:val="24"/>
          <w:szCs w:val="24"/>
          <w:lang w:eastAsia="zh-CN"/>
        </w:rPr>
      </w:pPr>
    </w:p>
    <w:p w14:paraId="7BC806E3">
      <w:pPr>
        <w:kinsoku w:val="0"/>
        <w:autoSpaceDE w:val="0"/>
        <w:autoSpaceDN w:val="0"/>
        <w:adjustRightInd w:val="0"/>
        <w:snapToGrid w:val="0"/>
        <w:textAlignment w:val="baseline"/>
        <w:rPr>
          <w:rFonts w:ascii="宋体" w:hAnsi="宋体" w:eastAsia="宋体" w:cs="宋体"/>
          <w:snapToGrid w:val="0"/>
          <w:color w:val="000000"/>
          <w:sz w:val="24"/>
          <w:szCs w:val="24"/>
          <w:lang w:val="en-US" w:eastAsia="zh-CN" w:bidi="ar-SA"/>
        </w:rPr>
      </w:pPr>
      <w:r>
        <w:rPr>
          <w:rFonts w:hint="eastAsia" w:ascii="宋体" w:hAnsi="宋体" w:eastAsia="宋体" w:cs="宋体"/>
          <w:snapToGrid/>
          <w:color w:val="000000"/>
          <w:kern w:val="2"/>
          <w:sz w:val="24"/>
          <w:szCs w:val="24"/>
          <w:lang w:val="en-US" w:eastAsia="zh-CN" w:bidi="ar-SA"/>
        </w:rPr>
        <w:t>签订日期：                              签订日期：</w:t>
      </w:r>
    </w:p>
    <w:p w14:paraId="145A5F93">
      <w:pPr>
        <w:spacing w:line="400" w:lineRule="atLeas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00000000"/>
    <w:rsid w:val="14CC7826"/>
    <w:rsid w:val="1A113913"/>
    <w:rsid w:val="2B4408E5"/>
    <w:rsid w:val="2D6913A6"/>
    <w:rsid w:val="42460F91"/>
    <w:rsid w:val="5415414D"/>
    <w:rsid w:val="57003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3001</Words>
  <Characters>3010</Characters>
  <Lines>0</Lines>
  <Paragraphs>0</Paragraphs>
  <TotalTime>1</TotalTime>
  <ScaleCrop>false</ScaleCrop>
  <LinksUpToDate>false</LinksUpToDate>
  <CharactersWithSpaces>3436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2024-08-26T02:04:00Z</dcterms:created>
  <dc:creator>123</dc:creator>
  <cp:lastModifiedBy>白日梦</cp:lastModifiedBy>
  <dcterms:modified xsi:type="dcterms:W3CDTF">2024-11-13T11:12:06Z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13298C3521844935BCF7364A73349FFB_12</vt:lpwstr>
  </property>
</Properties>
</file>