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EC1EC">
      <w:pPr>
        <w:pStyle w:val="2"/>
        <w:rPr>
          <w:rFonts w:hint="eastAsia" w:ascii="宋体" w:hAnsi="宋体" w:cs="宋体"/>
          <w:b/>
          <w:bCs/>
          <w:sz w:val="44"/>
          <w:szCs w:val="44"/>
        </w:rPr>
      </w:pPr>
      <w:bookmarkStart w:id="0" w:name="_Toc23751"/>
      <w:r>
        <w:rPr>
          <w:rFonts w:hint="eastAsia" w:ascii="宋体" w:hAnsi="宋体" w:cs="宋体"/>
          <w:b/>
          <w:bCs/>
          <w:sz w:val="44"/>
          <w:szCs w:val="44"/>
        </w:rPr>
        <w:t>拟签订的合同文本</w:t>
      </w:r>
      <w:bookmarkEnd w:id="0"/>
    </w:p>
    <w:p w14:paraId="57AAC511">
      <w:pPr>
        <w:rPr>
          <w:rFonts w:hint="eastAsia" w:ascii="宋体" w:hAnsi="宋体" w:cs="宋体"/>
          <w:color w:val="auto"/>
          <w:spacing w:val="6"/>
          <w:sz w:val="44"/>
          <w:szCs w:val="44"/>
          <w:highlight w:val="none"/>
        </w:rPr>
      </w:pPr>
    </w:p>
    <w:p w14:paraId="0EF0D317">
      <w:pPr>
        <w:jc w:val="left"/>
        <w:rPr>
          <w:rFonts w:hint="eastAsia" w:ascii="宋体" w:hAnsi="宋体" w:cs="宋体"/>
          <w:b/>
          <w:color w:val="auto"/>
          <w:szCs w:val="21"/>
          <w:highlight w:val="none"/>
        </w:rPr>
      </w:pPr>
      <w:bookmarkStart w:id="1" w:name="_Toc32419"/>
      <w:bookmarkStart w:id="2" w:name="_Toc5093"/>
      <w:r>
        <w:rPr>
          <w:rFonts w:hint="eastAsia" w:ascii="宋体" w:hAnsi="宋体" w:cs="宋体"/>
          <w:b/>
          <w:color w:val="auto"/>
          <w:szCs w:val="21"/>
          <w:highlight w:val="none"/>
        </w:rPr>
        <w:t>GF—2015—0209</w:t>
      </w:r>
    </w:p>
    <w:p w14:paraId="743842EF">
      <w:pPr>
        <w:ind w:firstLine="5903" w:firstLineChars="2800"/>
        <w:rPr>
          <w:rFonts w:hint="eastAsia" w:ascii="宋体" w:hAnsi="宋体" w:cs="宋体"/>
          <w:b/>
          <w:color w:val="auto"/>
          <w:szCs w:val="21"/>
          <w:highlight w:val="none"/>
        </w:rPr>
      </w:pPr>
    </w:p>
    <w:p w14:paraId="6C170338">
      <w:pPr>
        <w:ind w:firstLine="5903" w:firstLineChars="2800"/>
        <w:rPr>
          <w:rFonts w:hint="eastAsia" w:ascii="宋体" w:hAnsi="宋体" w:cs="宋体"/>
          <w:b/>
          <w:color w:val="auto"/>
          <w:szCs w:val="21"/>
          <w:highlight w:val="none"/>
        </w:rPr>
      </w:pPr>
      <w:r>
        <w:rPr>
          <w:rFonts w:hint="eastAsia" w:ascii="宋体" w:hAnsi="宋体" w:cs="宋体"/>
          <w:b/>
          <w:color w:val="auto"/>
          <w:szCs w:val="21"/>
          <w:highlight w:val="none"/>
        </w:rPr>
        <w:t>合同编号：</w:t>
      </w:r>
      <w:r>
        <w:rPr>
          <w:rFonts w:hint="eastAsia" w:ascii="宋体" w:hAnsi="宋体" w:cs="宋体"/>
          <w:b/>
          <w:color w:val="auto"/>
          <w:szCs w:val="21"/>
          <w:highlight w:val="none"/>
          <w:u w:val="single"/>
        </w:rPr>
        <w:t xml:space="preserve">                </w:t>
      </w:r>
      <w:r>
        <w:rPr>
          <w:rFonts w:hint="eastAsia" w:ascii="宋体" w:hAnsi="宋体" w:cs="宋体"/>
          <w:b/>
          <w:color w:val="auto"/>
          <w:szCs w:val="21"/>
          <w:highlight w:val="none"/>
        </w:rPr>
        <w:t xml:space="preserve">  </w:t>
      </w:r>
    </w:p>
    <w:p w14:paraId="2839C6A0">
      <w:pPr>
        <w:rPr>
          <w:rFonts w:hint="eastAsia" w:ascii="宋体" w:hAnsi="宋体" w:cs="宋体"/>
          <w:b/>
          <w:color w:val="auto"/>
          <w:sz w:val="36"/>
          <w:szCs w:val="36"/>
          <w:highlight w:val="none"/>
        </w:rPr>
      </w:pPr>
    </w:p>
    <w:p w14:paraId="7BB04FAC">
      <w:pPr>
        <w:jc w:val="center"/>
        <w:rPr>
          <w:rFonts w:hint="eastAsia" w:ascii="宋体" w:hAnsi="宋体" w:cs="宋体"/>
          <w:b/>
          <w:color w:val="auto"/>
          <w:sz w:val="36"/>
          <w:szCs w:val="36"/>
          <w:highlight w:val="none"/>
        </w:rPr>
      </w:pPr>
    </w:p>
    <w:p w14:paraId="24E6520F">
      <w:pPr>
        <w:pStyle w:val="6"/>
        <w:ind w:left="63" w:right="63"/>
        <w:rPr>
          <w:rFonts w:hint="eastAsia"/>
          <w:color w:val="auto"/>
          <w:highlight w:val="none"/>
        </w:rPr>
      </w:pPr>
    </w:p>
    <w:p w14:paraId="664AC2DD">
      <w:pPr>
        <w:jc w:val="center"/>
        <w:rPr>
          <w:rFonts w:hint="eastAsia" w:ascii="宋体" w:hAnsi="宋体" w:cs="宋体"/>
          <w:b/>
          <w:color w:val="auto"/>
          <w:sz w:val="36"/>
          <w:szCs w:val="36"/>
          <w:highlight w:val="none"/>
        </w:rPr>
      </w:pPr>
    </w:p>
    <w:p w14:paraId="0D20EDF5">
      <w:pPr>
        <w:jc w:val="center"/>
        <w:rPr>
          <w:rFonts w:hint="eastAsia" w:ascii="宋体" w:hAnsi="宋体" w:cs="宋体"/>
          <w:b/>
          <w:color w:val="auto"/>
          <w:sz w:val="44"/>
          <w:szCs w:val="36"/>
          <w:highlight w:val="none"/>
        </w:rPr>
      </w:pPr>
      <w:r>
        <w:rPr>
          <w:rFonts w:hint="eastAsia" w:ascii="宋体" w:hAnsi="宋体" w:cs="宋体"/>
          <w:b/>
          <w:color w:val="auto"/>
          <w:sz w:val="44"/>
          <w:szCs w:val="36"/>
          <w:highlight w:val="none"/>
        </w:rPr>
        <w:t>建设工程设计合同示范文本</w:t>
      </w:r>
    </w:p>
    <w:p w14:paraId="7D0CE58D">
      <w:pPr>
        <w:jc w:val="center"/>
        <w:rPr>
          <w:rFonts w:hint="eastAsia" w:ascii="宋体" w:hAnsi="宋体" w:cs="宋体"/>
          <w:b/>
          <w:color w:val="auto"/>
          <w:sz w:val="36"/>
          <w:szCs w:val="36"/>
          <w:highlight w:val="none"/>
        </w:rPr>
      </w:pPr>
      <w:r>
        <w:rPr>
          <w:rFonts w:hint="eastAsia" w:ascii="宋体" w:hAnsi="宋体" w:cs="宋体"/>
          <w:b/>
          <w:color w:val="auto"/>
          <w:sz w:val="44"/>
          <w:szCs w:val="36"/>
          <w:highlight w:val="none"/>
        </w:rPr>
        <w:t>（房屋建筑工程）</w:t>
      </w:r>
    </w:p>
    <w:p w14:paraId="6D44DA4F">
      <w:pPr>
        <w:jc w:val="center"/>
        <w:rPr>
          <w:rFonts w:hint="eastAsia" w:ascii="宋体" w:hAnsi="宋体" w:cs="宋体"/>
          <w:b/>
          <w:color w:val="auto"/>
          <w:sz w:val="36"/>
          <w:szCs w:val="36"/>
          <w:highlight w:val="none"/>
        </w:rPr>
      </w:pPr>
    </w:p>
    <w:p w14:paraId="5B0B7B08">
      <w:pPr>
        <w:jc w:val="center"/>
        <w:rPr>
          <w:rFonts w:hint="eastAsia" w:ascii="宋体" w:hAnsi="宋体" w:cs="宋体"/>
          <w:b/>
          <w:color w:val="auto"/>
          <w:sz w:val="44"/>
          <w:szCs w:val="44"/>
          <w:highlight w:val="none"/>
        </w:rPr>
      </w:pPr>
    </w:p>
    <w:p w14:paraId="3EAC2A56">
      <w:pPr>
        <w:pStyle w:val="6"/>
        <w:ind w:left="63" w:right="63"/>
        <w:rPr>
          <w:rFonts w:hint="eastAsia" w:ascii="宋体" w:hAnsi="宋体" w:cs="宋体"/>
          <w:b/>
          <w:color w:val="auto"/>
          <w:sz w:val="44"/>
          <w:szCs w:val="44"/>
          <w:highlight w:val="none"/>
        </w:rPr>
      </w:pPr>
    </w:p>
    <w:p w14:paraId="541E3CAD">
      <w:pPr>
        <w:pStyle w:val="6"/>
        <w:ind w:left="63" w:right="63"/>
        <w:rPr>
          <w:rFonts w:hint="eastAsia" w:ascii="宋体" w:hAnsi="宋体" w:cs="宋体"/>
          <w:b/>
          <w:color w:val="auto"/>
          <w:sz w:val="44"/>
          <w:szCs w:val="44"/>
          <w:highlight w:val="none"/>
        </w:rPr>
      </w:pPr>
    </w:p>
    <w:p w14:paraId="5BACAB29">
      <w:pPr>
        <w:jc w:val="center"/>
        <w:rPr>
          <w:rFonts w:hint="eastAsia" w:ascii="宋体" w:hAnsi="宋体" w:cs="宋体"/>
          <w:b/>
          <w:color w:val="auto"/>
          <w:sz w:val="44"/>
          <w:szCs w:val="44"/>
          <w:highlight w:val="none"/>
        </w:rPr>
      </w:pPr>
    </w:p>
    <w:p w14:paraId="48F73B40">
      <w:pPr>
        <w:rPr>
          <w:rFonts w:hint="eastAsia" w:ascii="宋体" w:hAnsi="宋体" w:cs="宋体"/>
          <w:b/>
          <w:color w:val="auto"/>
          <w:sz w:val="20"/>
          <w:szCs w:val="20"/>
          <w:highlight w:val="none"/>
        </w:rPr>
      </w:pPr>
    </w:p>
    <w:p w14:paraId="4A75A28A">
      <w:pPr>
        <w:rPr>
          <w:rFonts w:hint="eastAsia" w:ascii="宋体" w:hAnsi="宋体" w:cs="宋体"/>
          <w:b/>
          <w:color w:val="auto"/>
          <w:sz w:val="20"/>
          <w:szCs w:val="20"/>
          <w:highlight w:val="none"/>
        </w:rPr>
      </w:pPr>
    </w:p>
    <w:p w14:paraId="4FDF8FF6">
      <w:pPr>
        <w:pStyle w:val="6"/>
        <w:ind w:left="63" w:right="63"/>
        <w:rPr>
          <w:rFonts w:hint="eastAsia" w:ascii="宋体" w:hAnsi="宋体" w:cs="宋体"/>
          <w:b/>
          <w:color w:val="auto"/>
          <w:highlight w:val="none"/>
        </w:rPr>
      </w:pPr>
    </w:p>
    <w:p w14:paraId="637CEDD6">
      <w:pPr>
        <w:rPr>
          <w:rFonts w:hint="eastAsia" w:ascii="宋体" w:hAnsi="宋体" w:cs="宋体"/>
          <w:b/>
          <w:color w:val="auto"/>
          <w:sz w:val="20"/>
          <w:szCs w:val="20"/>
          <w:highlight w:val="none"/>
        </w:rPr>
      </w:pPr>
    </w:p>
    <w:p w14:paraId="5A0B61E8">
      <w:pPr>
        <w:spacing w:line="360" w:lineRule="auto"/>
        <w:ind w:right="3559" w:rightChars="1695" w:firstLine="2000" w:firstLineChars="1000"/>
        <w:jc w:val="center"/>
        <w:rPr>
          <w:rFonts w:hint="eastAsia" w:ascii="宋体" w:hAnsi="宋体" w:cs="宋体"/>
          <w:b/>
          <w:color w:val="auto"/>
          <w:sz w:val="28"/>
          <w:szCs w:val="24"/>
          <w:highlight w:val="none"/>
        </w:rPr>
      </w:pPr>
      <w:bookmarkStart w:id="166" w:name="_GoBack"/>
      <w:bookmarkEnd w:id="166"/>
      <w:r>
        <w:rPr>
          <w:rFonts w:hint="eastAsia" w:ascii="宋体" w:hAnsi="宋体" w:cs="宋体"/>
          <w:color w:val="auto"/>
          <w:sz w:val="20"/>
          <w:szCs w:val="21"/>
          <w:highlight w:val="none"/>
        </w:rPr>
        <mc:AlternateContent>
          <mc:Choice Requires="wps">
            <w:drawing>
              <wp:anchor distT="0" distB="0" distL="114300" distR="114300" simplePos="0" relativeHeight="251659264" behindDoc="0" locked="0" layoutInCell="1" allowOverlap="1">
                <wp:simplePos x="0" y="0"/>
                <wp:positionH relativeFrom="column">
                  <wp:posOffset>3570605</wp:posOffset>
                </wp:positionH>
                <wp:positionV relativeFrom="paragraph">
                  <wp:posOffset>198120</wp:posOffset>
                </wp:positionV>
                <wp:extent cx="723900" cy="457200"/>
                <wp:effectExtent l="4445" t="4445" r="14605" b="14605"/>
                <wp:wrapNone/>
                <wp:docPr id="8" name="文本框 8"/>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3CB0589">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81.15pt;margin-top:15.6pt;height:36pt;width:57pt;z-index:251659264;mso-width-relative:page;mso-height-relative:page;" filled="f" stroked="t" coordsize="21600,21600" o:gfxdata="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gLnD/YAAAACgEAAA8AAAAAAAAAAQAgAAAAIgAAAGRy&#10;cy9kb3ducmV2LnhtbFBLAQIUABQAAAAIAIdO4kCVSg8EBQIAAAwEAAAOAAAAAAAAAAEAIAAAACcB&#10;AABkcnMvZTJvRG9jLnhtbFBLBQYAAAAABgAGAFkBAACeBQAAAAA=&#10;">
                <v:fill on="f" focussize="0,0"/>
                <v:stroke color="#FFFFFF" joinstyle="miter"/>
                <v:imagedata o:title=""/>
                <o:lock v:ext="edit" aspectratio="f"/>
                <v:textbox>
                  <w:txbxContent>
                    <w:p w14:paraId="63CB0589">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auto"/>
          <w:sz w:val="28"/>
          <w:szCs w:val="24"/>
          <w:highlight w:val="none"/>
        </w:rPr>
        <w:t>住房和城乡建设部</w:t>
      </w:r>
    </w:p>
    <w:p w14:paraId="4C9245E3">
      <w:pPr>
        <w:spacing w:line="360" w:lineRule="auto"/>
        <w:ind w:right="3360" w:rightChars="1600" w:firstLine="1844" w:firstLineChars="656"/>
        <w:jc w:val="center"/>
        <w:rPr>
          <w:rFonts w:hint="eastAsia" w:ascii="宋体" w:hAnsi="宋体" w:cs="宋体"/>
          <w:b/>
          <w:color w:val="auto"/>
          <w:sz w:val="28"/>
          <w:szCs w:val="21"/>
          <w:highlight w:val="none"/>
        </w:rPr>
      </w:pPr>
      <w:r>
        <w:rPr>
          <w:rFonts w:hint="eastAsia" w:ascii="宋体" w:hAnsi="宋体" w:cs="宋体"/>
          <w:b/>
          <w:color w:val="auto"/>
          <w:sz w:val="28"/>
          <w:szCs w:val="24"/>
          <w:highlight w:val="none"/>
        </w:rPr>
        <w:t>国家工商行政管理总局</w:t>
      </w:r>
    </w:p>
    <w:p w14:paraId="6613023A">
      <w:pPr>
        <w:pageBreakBefore w:val="0"/>
        <w:widowControl/>
        <w:kinsoku/>
        <w:wordWrap/>
        <w:overflowPunct/>
        <w:topLinePunct w:val="0"/>
        <w:bidi w:val="0"/>
        <w:spacing w:beforeAutospacing="0" w:afterAutospacing="0" w:line="360" w:lineRule="auto"/>
        <w:jc w:val="center"/>
        <w:textAlignment w:val="auto"/>
        <w:rPr>
          <w:rFonts w:ascii="仿宋_GB2312" w:hAnsi="仿宋" w:eastAsia="仿宋_GB2312"/>
          <w:b/>
          <w:color w:val="auto"/>
          <w:sz w:val="32"/>
          <w:szCs w:val="32"/>
          <w:highlight w:val="none"/>
        </w:rPr>
      </w:pPr>
      <w:r>
        <w:rPr>
          <w:rFonts w:ascii="华文中宋" w:hAnsi="华文中宋" w:eastAsia="华文中宋"/>
          <w:color w:val="auto"/>
          <w:sz w:val="44"/>
          <w:szCs w:val="44"/>
          <w:highlight w:val="none"/>
        </w:rPr>
        <w:br w:type="page"/>
      </w:r>
      <w:bookmarkEnd w:id="1"/>
      <w:bookmarkEnd w:id="2"/>
      <w:r>
        <w:rPr>
          <w:rFonts w:hint="eastAsia" w:ascii="仿宋_GB2312" w:hAnsi="仿宋" w:eastAsia="仿宋_GB2312"/>
          <w:b/>
          <w:color w:val="auto"/>
          <w:sz w:val="32"/>
          <w:szCs w:val="32"/>
          <w:highlight w:val="none"/>
        </w:rPr>
        <w:t>第一部分 合同协议书</w:t>
      </w:r>
    </w:p>
    <w:p w14:paraId="324151A8">
      <w:pPr>
        <w:pageBreakBefore w:val="0"/>
        <w:widowControl/>
        <w:kinsoku/>
        <w:wordWrap/>
        <w:overflowPunct/>
        <w:topLinePunct w:val="0"/>
        <w:bidi w:val="0"/>
        <w:adjustRightInd w:val="0"/>
        <w:snapToGrid w:val="0"/>
        <w:spacing w:beforeAutospacing="0" w:afterAutospacing="0" w:line="360" w:lineRule="auto"/>
        <w:ind w:firstLine="482" w:firstLineChars="200"/>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b/>
          <w:color w:val="auto"/>
          <w:sz w:val="24"/>
          <w:szCs w:val="24"/>
          <w:highlight w:val="none"/>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eastAsia="zh-CN"/>
        </w:rPr>
        <w:t>西安</w:t>
      </w:r>
      <w:r>
        <w:rPr>
          <w:rFonts w:hint="eastAsia" w:ascii="宋体" w:hAnsi="宋体" w:cs="宋体"/>
          <w:color w:val="auto"/>
          <w:sz w:val="24"/>
          <w:szCs w:val="24"/>
          <w:highlight w:val="none"/>
          <w:u w:val="single"/>
          <w:lang w:val="en-US" w:eastAsia="zh-CN"/>
        </w:rPr>
        <w:t>医</w:t>
      </w:r>
      <w:r>
        <w:rPr>
          <w:rFonts w:hint="eastAsia" w:ascii="宋体" w:hAnsi="宋体" w:eastAsia="宋体" w:cs="宋体"/>
          <w:color w:val="auto"/>
          <w:sz w:val="24"/>
          <w:szCs w:val="24"/>
          <w:highlight w:val="none"/>
          <w:u w:val="single"/>
          <w:lang w:eastAsia="zh-CN"/>
        </w:rPr>
        <w:t>学院</w:t>
      </w:r>
      <w:r>
        <w:rPr>
          <w:rFonts w:hint="eastAsia" w:ascii="宋体" w:hAnsi="宋体" w:cs="宋体"/>
          <w:color w:val="auto"/>
          <w:sz w:val="24"/>
          <w:szCs w:val="24"/>
          <w:highlight w:val="none"/>
          <w:u w:val="single"/>
          <w:lang w:val="en-US" w:eastAsia="zh-CN"/>
        </w:rPr>
        <w:t xml:space="preserve">      </w:t>
      </w:r>
    </w:p>
    <w:p w14:paraId="0040E95C">
      <w:pPr>
        <w:pageBreakBefore w:val="0"/>
        <w:kinsoku/>
        <w:wordWrap/>
        <w:overflowPunct/>
        <w:topLinePunct w:val="0"/>
        <w:bidi w:val="0"/>
        <w:adjustRightInd w:val="0"/>
        <w:snapToGrid w:val="0"/>
        <w:spacing w:beforeAutospacing="0" w:afterAutospacing="0" w:line="360" w:lineRule="auto"/>
        <w:ind w:firstLine="482"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b/>
          <w:color w:val="auto"/>
          <w:sz w:val="24"/>
          <w:szCs w:val="24"/>
          <w:highlight w:val="none"/>
        </w:rPr>
        <w:t>设计人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50FF492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根据《中华人民共和国民法典》《中华人民共和国建筑法》及有关法律规定，遵循平等、自愿、公平和诚实信用的原则，双方就</w:t>
      </w:r>
      <w:r>
        <w:rPr>
          <w:rFonts w:hint="eastAsia" w:ascii="宋体" w:hAnsi="宋体" w:cs="宋体"/>
          <w:color w:val="auto"/>
          <w:sz w:val="24"/>
          <w:szCs w:val="24"/>
          <w:highlight w:val="none"/>
          <w:u w:val="single"/>
          <w:lang w:val="en-US" w:eastAsia="zh-CN"/>
        </w:rPr>
        <w:t>西安医学院科研与实验实训大楼初步设计</w:t>
      </w:r>
      <w:r>
        <w:rPr>
          <w:rFonts w:hint="eastAsia" w:ascii="宋体" w:hAnsi="宋体" w:eastAsia="宋体" w:cs="宋体"/>
          <w:color w:val="auto"/>
          <w:sz w:val="24"/>
          <w:szCs w:val="24"/>
          <w:highlight w:val="none"/>
        </w:rPr>
        <w:t>及有关事项协商一致，共同达成如下协议：</w:t>
      </w:r>
    </w:p>
    <w:p w14:paraId="59FD7760">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bookmarkStart w:id="3" w:name="_Toc351203481"/>
      <w:r>
        <w:rPr>
          <w:rFonts w:hint="eastAsia" w:ascii="宋体" w:hAnsi="宋体" w:eastAsia="宋体" w:cs="宋体"/>
          <w:b/>
          <w:color w:val="auto"/>
          <w:sz w:val="24"/>
          <w:szCs w:val="24"/>
          <w:highlight w:val="none"/>
        </w:rPr>
        <w:t>一、工程概况</w:t>
      </w:r>
      <w:bookmarkEnd w:id="3"/>
    </w:p>
    <w:p w14:paraId="054AA41B">
      <w:pPr>
        <w:pageBreakBefore w:val="0"/>
        <w:kinsoku/>
        <w:wordWrap/>
        <w:overflowPunct/>
        <w:topLinePunct w:val="0"/>
        <w:bidi w:val="0"/>
        <w:adjustRightInd w:val="0"/>
        <w:snapToGrid w:val="0"/>
        <w:spacing w:beforeAutospacing="0" w:afterAutospacing="0" w:line="360" w:lineRule="auto"/>
        <w:ind w:firstLine="470" w:firstLineChars="196"/>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u w:val="single"/>
          <w:lang w:val="en-US" w:eastAsia="zh-CN"/>
        </w:rPr>
        <w:t>西安医学院科研与实验实训大楼初步设计</w:t>
      </w:r>
      <w:r>
        <w:rPr>
          <w:rFonts w:hint="eastAsia" w:ascii="宋体" w:hAnsi="宋体" w:eastAsia="宋体" w:cs="宋体"/>
          <w:color w:val="auto"/>
          <w:sz w:val="24"/>
          <w:szCs w:val="24"/>
          <w:highlight w:val="none"/>
        </w:rPr>
        <w:t>。</w:t>
      </w:r>
    </w:p>
    <w:p w14:paraId="181CE1E7">
      <w:pPr>
        <w:pageBreakBefore w:val="0"/>
        <w:kinsoku/>
        <w:wordWrap/>
        <w:overflowPunct/>
        <w:topLinePunct w:val="0"/>
        <w:bidi w:val="0"/>
        <w:adjustRightInd w:val="0"/>
        <w:snapToGrid w:val="0"/>
        <w:spacing w:beforeAutospacing="0" w:afterAutospacing="0" w:line="360" w:lineRule="auto"/>
        <w:ind w:firstLine="470" w:firstLineChars="196"/>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2.工程所在地详细地址：</w:t>
      </w:r>
      <w:r>
        <w:rPr>
          <w:rFonts w:hint="eastAsia" w:ascii="宋体" w:hAnsi="宋体" w:eastAsia="宋体" w:cs="宋体"/>
          <w:bCs/>
          <w:color w:val="auto"/>
          <w:sz w:val="24"/>
          <w:szCs w:val="24"/>
          <w:highlight w:val="none"/>
          <w:u w:val="single"/>
        </w:rPr>
        <w:t>西安</w:t>
      </w:r>
      <w:r>
        <w:rPr>
          <w:rFonts w:hint="eastAsia" w:ascii="宋体" w:hAnsi="宋体" w:cs="宋体"/>
          <w:bCs/>
          <w:color w:val="auto"/>
          <w:sz w:val="24"/>
          <w:szCs w:val="24"/>
          <w:highlight w:val="none"/>
          <w:u w:val="single"/>
          <w:lang w:val="en-US" w:eastAsia="zh-CN"/>
        </w:rPr>
        <w:t>市未央区辛王路1号</w:t>
      </w:r>
      <w:r>
        <w:rPr>
          <w:rFonts w:hint="eastAsia" w:ascii="宋体" w:hAnsi="宋体" w:eastAsia="宋体" w:cs="宋体"/>
          <w:color w:val="auto"/>
          <w:sz w:val="24"/>
          <w:szCs w:val="24"/>
          <w:highlight w:val="none"/>
        </w:rPr>
        <w:t>。</w:t>
      </w:r>
    </w:p>
    <w:p w14:paraId="28985507">
      <w:pPr>
        <w:pageBreakBefore w:val="0"/>
        <w:kinsoku/>
        <w:wordWrap/>
        <w:overflowPunct/>
        <w:topLinePunct w:val="0"/>
        <w:bidi w:val="0"/>
        <w:adjustRightInd w:val="0"/>
        <w:snapToGrid w:val="0"/>
        <w:spacing w:beforeAutospacing="0" w:afterAutospacing="0"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3.工程内容及规模：</w:t>
      </w:r>
      <w:r>
        <w:rPr>
          <w:rFonts w:hint="eastAsia" w:ascii="宋体" w:hAnsi="宋体" w:eastAsia="宋体" w:cs="宋体"/>
          <w:color w:val="auto"/>
          <w:sz w:val="24"/>
          <w:szCs w:val="24"/>
          <w:highlight w:val="none"/>
          <w:u w:val="single"/>
        </w:rPr>
        <w:t>本次新建</w:t>
      </w:r>
      <w:r>
        <w:rPr>
          <w:rFonts w:hint="eastAsia" w:ascii="宋体" w:hAnsi="宋体" w:cs="宋体"/>
          <w:color w:val="auto"/>
          <w:sz w:val="24"/>
          <w:szCs w:val="24"/>
          <w:highlight w:val="none"/>
          <w:u w:val="single"/>
          <w:lang w:val="en-US" w:eastAsia="zh-CN"/>
        </w:rPr>
        <w:t>科研与实验实训大楼</w:t>
      </w:r>
      <w:r>
        <w:rPr>
          <w:rFonts w:hint="eastAsia" w:ascii="宋体" w:hAnsi="宋体" w:eastAsia="宋体" w:cs="宋体"/>
          <w:color w:val="auto"/>
          <w:sz w:val="24"/>
          <w:szCs w:val="24"/>
          <w:highlight w:val="none"/>
          <w:u w:val="single"/>
        </w:rPr>
        <w:t>位于</w:t>
      </w:r>
      <w:r>
        <w:rPr>
          <w:rFonts w:hint="eastAsia" w:ascii="宋体" w:hAnsi="宋体" w:cs="宋体"/>
          <w:color w:val="auto"/>
          <w:sz w:val="24"/>
          <w:szCs w:val="24"/>
          <w:highlight w:val="none"/>
          <w:u w:val="single"/>
          <w:lang w:val="en-US" w:eastAsia="zh-CN"/>
        </w:rPr>
        <w:t>未央</w:t>
      </w:r>
      <w:r>
        <w:rPr>
          <w:rFonts w:hint="eastAsia" w:ascii="宋体" w:hAnsi="宋体" w:eastAsia="宋体" w:cs="宋体"/>
          <w:color w:val="auto"/>
          <w:sz w:val="24"/>
          <w:szCs w:val="24"/>
          <w:highlight w:val="none"/>
          <w:u w:val="single"/>
        </w:rPr>
        <w:t>校区</w:t>
      </w:r>
      <w:r>
        <w:rPr>
          <w:rFonts w:hint="eastAsia" w:ascii="宋体" w:hAnsi="宋体" w:cs="宋体"/>
          <w:color w:val="auto"/>
          <w:sz w:val="24"/>
          <w:szCs w:val="24"/>
          <w:highlight w:val="none"/>
          <w:u w:val="single"/>
          <w:lang w:val="en-US" w:eastAsia="zh-CN"/>
        </w:rPr>
        <w:t>教学区，博爱大道</w:t>
      </w:r>
      <w:r>
        <w:rPr>
          <w:rFonts w:hint="eastAsia" w:ascii="宋体" w:hAnsi="宋体" w:eastAsia="宋体" w:cs="宋体"/>
          <w:color w:val="auto"/>
          <w:sz w:val="24"/>
          <w:szCs w:val="24"/>
          <w:highlight w:val="none"/>
          <w:u w:val="single"/>
        </w:rPr>
        <w:t>东侧、</w:t>
      </w:r>
      <w:r>
        <w:rPr>
          <w:rFonts w:hint="eastAsia" w:ascii="宋体" w:hAnsi="宋体" w:cs="宋体"/>
          <w:color w:val="auto"/>
          <w:sz w:val="24"/>
          <w:szCs w:val="24"/>
          <w:highlight w:val="none"/>
          <w:u w:val="single"/>
          <w:lang w:val="en-US" w:eastAsia="zh-CN"/>
        </w:rPr>
        <w:t>知行路</w:t>
      </w:r>
      <w:r>
        <w:rPr>
          <w:rFonts w:hint="eastAsia" w:ascii="宋体" w:hAnsi="宋体" w:eastAsia="宋体" w:cs="宋体"/>
          <w:color w:val="auto"/>
          <w:sz w:val="24"/>
          <w:szCs w:val="24"/>
          <w:highlight w:val="none"/>
          <w:u w:val="single"/>
        </w:rPr>
        <w:t>南侧、</w:t>
      </w:r>
      <w:r>
        <w:rPr>
          <w:rFonts w:hint="eastAsia" w:ascii="宋体" w:hAnsi="宋体" w:cs="宋体"/>
          <w:color w:val="auto"/>
          <w:sz w:val="24"/>
          <w:szCs w:val="24"/>
          <w:highlight w:val="none"/>
          <w:u w:val="single"/>
          <w:lang w:val="en-US" w:eastAsia="zh-CN"/>
        </w:rPr>
        <w:t>卓越</w:t>
      </w:r>
      <w:r>
        <w:rPr>
          <w:rFonts w:hint="eastAsia" w:ascii="宋体" w:hAnsi="宋体" w:eastAsia="宋体" w:cs="宋体"/>
          <w:color w:val="auto"/>
          <w:sz w:val="24"/>
          <w:szCs w:val="24"/>
          <w:highlight w:val="none"/>
          <w:u w:val="single"/>
        </w:rPr>
        <w:t>广场西侧、</w:t>
      </w:r>
      <w:r>
        <w:rPr>
          <w:rFonts w:hint="eastAsia" w:ascii="宋体" w:hAnsi="宋体" w:cs="宋体"/>
          <w:color w:val="auto"/>
          <w:sz w:val="24"/>
          <w:szCs w:val="24"/>
          <w:highlight w:val="none"/>
          <w:u w:val="single"/>
          <w:lang w:val="en-US" w:eastAsia="zh-CN"/>
        </w:rPr>
        <w:t>启智大道</w:t>
      </w:r>
      <w:r>
        <w:rPr>
          <w:rFonts w:hint="eastAsia" w:ascii="宋体" w:hAnsi="宋体" w:eastAsia="宋体" w:cs="宋体"/>
          <w:color w:val="auto"/>
          <w:sz w:val="24"/>
          <w:szCs w:val="24"/>
          <w:highlight w:val="none"/>
          <w:u w:val="single"/>
        </w:rPr>
        <w:t>北侧。本项目</w:t>
      </w:r>
      <w:r>
        <w:rPr>
          <w:rFonts w:hint="eastAsia" w:ascii="宋体" w:hAnsi="宋体" w:cs="宋体"/>
          <w:color w:val="auto"/>
          <w:sz w:val="24"/>
          <w:szCs w:val="24"/>
          <w:highlight w:val="none"/>
          <w:u w:val="single"/>
          <w:lang w:val="en-US" w:eastAsia="zh-CN"/>
        </w:rPr>
        <w:t>总</w:t>
      </w:r>
      <w:r>
        <w:rPr>
          <w:rFonts w:hint="eastAsia" w:ascii="宋体" w:hAnsi="宋体" w:eastAsia="宋体" w:cs="宋体"/>
          <w:color w:val="auto"/>
          <w:sz w:val="24"/>
          <w:szCs w:val="24"/>
          <w:highlight w:val="none"/>
          <w:u w:val="single"/>
        </w:rPr>
        <w:t xml:space="preserve">建筑面积 </w:t>
      </w:r>
      <w:r>
        <w:rPr>
          <w:rFonts w:hint="eastAsia" w:ascii="宋体" w:hAnsi="宋体" w:cs="宋体"/>
          <w:color w:val="auto"/>
          <w:sz w:val="24"/>
          <w:szCs w:val="24"/>
          <w:highlight w:val="none"/>
          <w:u w:val="single"/>
          <w:lang w:val="en-US" w:eastAsia="zh-CN"/>
        </w:rPr>
        <w:t>30800</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，建筑基底面积</w:t>
      </w:r>
      <w:r>
        <w:rPr>
          <w:rFonts w:hint="eastAsia" w:ascii="宋体" w:hAnsi="宋体" w:cs="宋体"/>
          <w:color w:val="auto"/>
          <w:sz w:val="24"/>
          <w:szCs w:val="24"/>
          <w:highlight w:val="none"/>
          <w:u w:val="single"/>
          <w:lang w:val="en-US" w:eastAsia="zh-CN"/>
        </w:rPr>
        <w:t>5800</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33796B57">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二、工程设计范围、阶段与服务内容</w:t>
      </w:r>
    </w:p>
    <w:p w14:paraId="3F228CF0">
      <w:pPr>
        <w:pageBreakBefore w:val="0"/>
        <w:widowControl/>
        <w:kinsoku/>
        <w:wordWrap/>
        <w:overflowPunct/>
        <w:topLinePunct w:val="0"/>
        <w:bidi w:val="0"/>
        <w:adjustRightInd w:val="0"/>
        <w:snapToGrid w:val="0"/>
        <w:spacing w:beforeAutospacing="0" w:afterAutospacing="0" w:line="360" w:lineRule="auto"/>
        <w:ind w:firstLine="480"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bCs/>
          <w:color w:val="auto"/>
          <w:sz w:val="24"/>
          <w:szCs w:val="24"/>
          <w:highlight w:val="none"/>
        </w:rPr>
        <w:t>1.工程设计范围：</w:t>
      </w:r>
      <w:r>
        <w:rPr>
          <w:rFonts w:hint="eastAsia" w:ascii="宋体" w:hAnsi="宋体" w:eastAsia="宋体" w:cs="宋体"/>
          <w:bCs/>
          <w:color w:val="auto"/>
          <w:sz w:val="24"/>
          <w:szCs w:val="24"/>
          <w:highlight w:val="none"/>
          <w:u w:val="single"/>
        </w:rPr>
        <w:t>西安医学院科研与实验实训大楼的</w:t>
      </w:r>
      <w:r>
        <w:rPr>
          <w:rFonts w:hint="eastAsia" w:ascii="宋体" w:hAnsi="宋体" w:eastAsia="宋体" w:cs="宋体"/>
          <w:bCs/>
          <w:color w:val="auto"/>
          <w:sz w:val="24"/>
          <w:szCs w:val="24"/>
          <w:highlight w:val="none"/>
          <w:u w:val="single"/>
          <w:lang w:val="en-US" w:eastAsia="zh-CN"/>
        </w:rPr>
        <w:t>初步设计</w:t>
      </w:r>
      <w:r>
        <w:rPr>
          <w:rFonts w:hint="eastAsia" w:ascii="宋体" w:hAnsi="宋体" w:eastAsia="宋体" w:cs="宋体"/>
          <w:bCs/>
          <w:color w:val="auto"/>
          <w:sz w:val="24"/>
          <w:szCs w:val="24"/>
          <w:highlight w:val="none"/>
          <w:u w:val="single"/>
        </w:rPr>
        <w:t>，包括建筑布局、功能分区、交通流线等；建筑单体设计，包括建筑外观、内部空间、结构形式、材料选用等； 给排水系统设计，包括生活给水、消防给水、排水系统等；电气系统设计，包括强电系统、弱电系统、照明系统等；暖通空调系统设计，包括空调系统、通风系统、消防排烟系统等；其他相关专业设计，如智能化系统、实验室装修</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lang w:val="en-US" w:eastAsia="zh-CN"/>
        </w:rPr>
        <w:t>包括设计概算</w:t>
      </w:r>
      <w:r>
        <w:rPr>
          <w:rFonts w:hint="eastAsia" w:ascii="宋体" w:hAnsi="宋体" w:eastAsia="宋体" w:cs="宋体"/>
          <w:bCs/>
          <w:color w:val="auto"/>
          <w:sz w:val="24"/>
          <w:szCs w:val="24"/>
          <w:highlight w:val="none"/>
          <w:u w:val="single"/>
        </w:rPr>
        <w:t>等。</w:t>
      </w:r>
      <w:r>
        <w:rPr>
          <w:rFonts w:hint="eastAsia" w:ascii="宋体" w:hAnsi="宋体" w:eastAsia="宋体" w:cs="宋体"/>
          <w:bCs/>
          <w:color w:val="auto"/>
          <w:sz w:val="24"/>
          <w:szCs w:val="24"/>
          <w:highlight w:val="none"/>
          <w:u w:val="single"/>
          <w:lang w:val="en-US" w:eastAsia="zh-CN"/>
        </w:rPr>
        <w:t>具体内容</w:t>
      </w:r>
      <w:r>
        <w:rPr>
          <w:rFonts w:hint="eastAsia" w:ascii="宋体" w:hAnsi="宋体" w:eastAsia="宋体" w:cs="宋体"/>
          <w:bCs/>
          <w:color w:val="auto"/>
          <w:sz w:val="24"/>
          <w:szCs w:val="24"/>
          <w:highlight w:val="none"/>
          <w:u w:val="single"/>
        </w:rPr>
        <w:t>详见采购文件。</w:t>
      </w:r>
      <w:r>
        <w:rPr>
          <w:rFonts w:hint="eastAsia" w:ascii="宋体" w:hAnsi="宋体" w:cs="宋体"/>
          <w:bCs/>
          <w:color w:val="auto"/>
          <w:sz w:val="24"/>
          <w:szCs w:val="24"/>
          <w:highlight w:val="none"/>
          <w:u w:val="single"/>
          <w:lang w:val="en-US" w:eastAsia="zh-CN"/>
        </w:rPr>
        <w:t xml:space="preserve">  </w:t>
      </w:r>
    </w:p>
    <w:p w14:paraId="0BF5D707">
      <w:pPr>
        <w:pageBreakBefore w:val="0"/>
        <w:widowControl/>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专项设计：</w:t>
      </w:r>
      <w:r>
        <w:rPr>
          <w:rFonts w:hint="eastAsia" w:ascii="宋体" w:hAnsi="宋体" w:eastAsia="宋体" w:cs="宋体"/>
          <w:sz w:val="24"/>
          <w:szCs w:val="24"/>
          <w:u w:val="single"/>
        </w:rPr>
        <w:t>装配式设计、绿色建筑、碳排放、建筑节能等</w:t>
      </w:r>
      <w:r>
        <w:rPr>
          <w:rFonts w:hint="eastAsia" w:ascii="宋体" w:hAnsi="宋体" w:eastAsia="宋体" w:cs="宋体"/>
          <w:sz w:val="24"/>
          <w:szCs w:val="24"/>
        </w:rPr>
        <w:t>。</w:t>
      </w:r>
    </w:p>
    <w:p w14:paraId="6C94EF4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.工程设计阶段：</w:t>
      </w:r>
      <w:r>
        <w:rPr>
          <w:rFonts w:hint="eastAsia" w:ascii="宋体" w:hAnsi="宋体" w:cs="宋体"/>
          <w:color w:val="auto"/>
          <w:sz w:val="24"/>
          <w:szCs w:val="24"/>
          <w:highlight w:val="none"/>
          <w:u w:val="single"/>
          <w:lang w:val="en-US" w:eastAsia="zh-CN"/>
        </w:rPr>
        <w:t>初步</w:t>
      </w:r>
      <w:r>
        <w:rPr>
          <w:rFonts w:hint="eastAsia" w:ascii="宋体" w:hAnsi="宋体" w:eastAsia="宋体" w:cs="宋体"/>
          <w:color w:val="auto"/>
          <w:sz w:val="24"/>
          <w:szCs w:val="24"/>
          <w:highlight w:val="none"/>
          <w:u w:val="single"/>
        </w:rPr>
        <w:t>设计</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52F69792">
      <w:pPr>
        <w:pageBreakBefore w:val="0"/>
        <w:widowControl/>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.工程设计服务内容：</w:t>
      </w:r>
      <w:r>
        <w:rPr>
          <w:rFonts w:hint="eastAsia" w:ascii="宋体" w:hAnsi="宋体" w:eastAsia="宋体" w:cs="宋体"/>
          <w:color w:val="auto"/>
          <w:sz w:val="24"/>
          <w:szCs w:val="24"/>
          <w:highlight w:val="none"/>
          <w:u w:val="single"/>
        </w:rPr>
        <w:t>本项目招标设计范围包括</w:t>
      </w:r>
      <w:r>
        <w:rPr>
          <w:rFonts w:hint="eastAsia" w:ascii="宋体" w:hAnsi="宋体" w:eastAsia="宋体" w:cs="宋体"/>
          <w:color w:val="000000"/>
          <w:spacing w:val="-6"/>
          <w:kern w:val="2"/>
          <w:sz w:val="24"/>
          <w:szCs w:val="24"/>
          <w:u w:val="single" w:color="auto"/>
          <w:lang w:val="en-US" w:eastAsia="zh-CN" w:bidi="ar-SA"/>
        </w:rPr>
        <w:t>，包括</w:t>
      </w:r>
      <w:r>
        <w:rPr>
          <w:rFonts w:hint="eastAsia" w:ascii="宋体" w:hAnsi="宋体" w:eastAsia="宋体" w:cs="宋体"/>
          <w:sz w:val="24"/>
          <w:szCs w:val="24"/>
          <w:u w:val="single"/>
          <w:lang w:val="en-US" w:eastAsia="zh-CN"/>
        </w:rPr>
        <w:t>大楼的总体规划设计，建筑单体设计，给排水系统设计， 电气系统设计，暖通空调系统设计，其他相关专业设计</w:t>
      </w:r>
      <w:r>
        <w:rPr>
          <w:rFonts w:hint="eastAsia" w:ascii="宋体" w:hAnsi="宋体" w:eastAsia="宋体" w:cs="宋体"/>
          <w:u w:val="single"/>
          <w:lang w:val="en-US" w:eastAsia="zh-CN"/>
        </w:rPr>
        <w:t>。</w:t>
      </w:r>
      <w:r>
        <w:rPr>
          <w:rFonts w:hint="eastAsia" w:ascii="宋体" w:hAnsi="宋体" w:eastAsia="宋体" w:cs="宋体"/>
          <w:color w:val="000000" w:themeColor="text1"/>
          <w:sz w:val="24"/>
          <w:szCs w:val="24"/>
          <w:highlight w:val="none"/>
          <w:u w:val="single"/>
          <w14:textFill>
            <w14:solidFill>
              <w14:schemeClr w14:val="tx1"/>
            </w14:solidFill>
          </w14:textFill>
        </w:rPr>
        <w:t>设计还包括配合各专项设计所需的土建和机电配合设计的全部内容。</w:t>
      </w:r>
      <w:bookmarkStart w:id="4" w:name="_Toc351203482"/>
    </w:p>
    <w:p w14:paraId="0F092F33">
      <w:pPr>
        <w:pageBreakBefore w:val="0"/>
        <w:widowControl/>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bookmarkEnd w:id="4"/>
      <w:r>
        <w:rPr>
          <w:rFonts w:hint="eastAsia" w:ascii="宋体" w:hAnsi="宋体" w:eastAsia="宋体" w:cs="宋体"/>
          <w:b/>
          <w:color w:val="auto"/>
          <w:sz w:val="24"/>
          <w:szCs w:val="24"/>
          <w:highlight w:val="none"/>
        </w:rPr>
        <w:t>工程设计周期</w:t>
      </w:r>
    </w:p>
    <w:p w14:paraId="68D872EE">
      <w:pPr>
        <w:pageBreakBefore w:val="0"/>
        <w:kinsoku/>
        <w:wordWrap/>
        <w:overflowPunct/>
        <w:topLinePunct w:val="0"/>
        <w:bidi w:val="0"/>
        <w:adjustRightInd w:val="0"/>
        <w:snapToGrid w:val="0"/>
        <w:spacing w:beforeAutospacing="0" w:afterAutospacing="0" w:line="360" w:lineRule="auto"/>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计划开始日期：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B97E700">
      <w:pPr>
        <w:pageBreakBefore w:val="0"/>
        <w:kinsoku/>
        <w:wordWrap/>
        <w:overflowPunct/>
        <w:topLinePunct w:val="0"/>
        <w:bidi w:val="0"/>
        <w:adjustRightInd w:val="0"/>
        <w:snapToGrid w:val="0"/>
        <w:spacing w:beforeAutospacing="0" w:afterAutospacing="0" w:line="360" w:lineRule="auto"/>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计划完成日期：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EF1B75A">
      <w:pPr>
        <w:pageBreakBefore w:val="0"/>
        <w:kinsoku/>
        <w:wordWrap/>
        <w:overflowPunct/>
        <w:topLinePunct w:val="0"/>
        <w:bidi w:val="0"/>
        <w:adjustRightInd w:val="0"/>
        <w:snapToGrid w:val="0"/>
        <w:spacing w:beforeAutospacing="0" w:afterAutospacing="0" w:line="360" w:lineRule="auto"/>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具体工程设计周期以专用合同条款及其附件的约定为准。</w:t>
      </w:r>
    </w:p>
    <w:p w14:paraId="7056452A">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bookmarkStart w:id="5" w:name="_Toc351203484"/>
      <w:r>
        <w:rPr>
          <w:rFonts w:hint="eastAsia" w:ascii="宋体" w:hAnsi="宋体" w:eastAsia="宋体" w:cs="宋体"/>
          <w:b/>
          <w:color w:val="auto"/>
          <w:sz w:val="24"/>
          <w:szCs w:val="24"/>
          <w:highlight w:val="none"/>
        </w:rPr>
        <w:t>四、合同价格形式与签约合同价</w:t>
      </w:r>
      <w:bookmarkEnd w:id="5"/>
    </w:p>
    <w:p w14:paraId="4B6E205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1.合同价格形式：</w:t>
      </w:r>
      <w:r>
        <w:rPr>
          <w:rFonts w:hint="eastAsia" w:ascii="宋体" w:hAnsi="宋体" w:eastAsia="宋体" w:cs="宋体"/>
          <w:color w:val="auto"/>
          <w:sz w:val="24"/>
          <w:szCs w:val="24"/>
          <w:highlight w:val="none"/>
          <w:u w:val="single"/>
          <w:lang w:val="en-US" w:eastAsia="zh-CN"/>
        </w:rPr>
        <w:t>固定总价合同</w:t>
      </w:r>
      <w:r>
        <w:rPr>
          <w:rFonts w:hint="eastAsia" w:ascii="宋体" w:hAnsi="宋体" w:eastAsia="宋体" w:cs="宋体"/>
          <w:color w:val="auto"/>
          <w:sz w:val="24"/>
          <w:szCs w:val="24"/>
          <w:highlight w:val="none"/>
          <w:u w:val="single"/>
        </w:rPr>
        <w:t>；</w:t>
      </w:r>
    </w:p>
    <w:p w14:paraId="602D238D">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2.签约合同总价为：人民币（大写）：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b/>
          <w:bCs w:val="0"/>
          <w:color w:val="auto"/>
          <w:sz w:val="24"/>
          <w:szCs w:val="24"/>
          <w:highlight w:val="none"/>
          <w:lang w:val="en-US" w:eastAsia="zh-CN"/>
        </w:rPr>
        <w:t>(注：如在服务期内设计人未完成设计任务书中的设计任务以及相应的附随服务，发包人有权对该部分费用不予支付)</w:t>
      </w:r>
    </w:p>
    <w:p w14:paraId="482EA989">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bookmarkStart w:id="6" w:name="_Toc351203485"/>
      <w:r>
        <w:rPr>
          <w:rFonts w:hint="eastAsia" w:ascii="宋体" w:hAnsi="宋体" w:eastAsia="宋体" w:cs="宋体"/>
          <w:b/>
          <w:color w:val="auto"/>
          <w:sz w:val="24"/>
          <w:szCs w:val="24"/>
          <w:highlight w:val="none"/>
        </w:rPr>
        <w:t>五、</w:t>
      </w:r>
      <w:bookmarkEnd w:id="6"/>
      <w:r>
        <w:rPr>
          <w:rFonts w:hint="eastAsia" w:ascii="宋体" w:hAnsi="宋体" w:eastAsia="宋体" w:cs="宋体"/>
          <w:b/>
          <w:color w:val="auto"/>
          <w:sz w:val="24"/>
          <w:szCs w:val="24"/>
          <w:highlight w:val="none"/>
        </w:rPr>
        <w:t>发包人代表与设计人项目负责人</w:t>
      </w:r>
    </w:p>
    <w:p w14:paraId="12760B9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72B97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设计人项目负责人：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078D345">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bookmarkStart w:id="7" w:name="_Toc351203486"/>
      <w:r>
        <w:rPr>
          <w:rFonts w:hint="eastAsia" w:ascii="宋体" w:hAnsi="宋体" w:eastAsia="宋体" w:cs="宋体"/>
          <w:b/>
          <w:color w:val="auto"/>
          <w:sz w:val="24"/>
          <w:szCs w:val="24"/>
          <w:highlight w:val="none"/>
        </w:rPr>
        <w:t>六、合同文件构成</w:t>
      </w:r>
      <w:bookmarkEnd w:id="7"/>
    </w:p>
    <w:p w14:paraId="1151F40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0CFA944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（1）专用合同条款及其附件； </w:t>
      </w:r>
    </w:p>
    <w:p w14:paraId="4759BBB4">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（2）通用合同条款； </w:t>
      </w:r>
    </w:p>
    <w:p w14:paraId="2E220FB0">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33162B4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（4）投标函及其附录；</w:t>
      </w:r>
    </w:p>
    <w:p w14:paraId="12A79564">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（5）发包人要求；</w:t>
      </w:r>
    </w:p>
    <w:p w14:paraId="24943C0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（6）技术标准；</w:t>
      </w:r>
    </w:p>
    <w:p w14:paraId="7EBFEC92">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（7）其他合同文件。</w:t>
      </w:r>
    </w:p>
    <w:p w14:paraId="5DFC937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在合同履行过程中形成的与合同有关的文件均构成合同文件组成部分。</w:t>
      </w:r>
    </w:p>
    <w:p w14:paraId="72588AB1">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w:t>
      </w:r>
    </w:p>
    <w:p w14:paraId="537FC596">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七、承诺</w:t>
      </w:r>
    </w:p>
    <w:p w14:paraId="73AF252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1.发包人承诺按照法律规定履行项目审批手续，按照合同约定提供设计依据，并按合同约定的期限和方式支付合同价款。</w:t>
      </w:r>
    </w:p>
    <w:p w14:paraId="68E9EBB4">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2.设计人承诺按照法律和技术标准规定及合同约定提供工程设计服务。</w:t>
      </w:r>
    </w:p>
    <w:p w14:paraId="60459614">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八、词语含义</w:t>
      </w:r>
    </w:p>
    <w:p w14:paraId="2B5874E9">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本协议书中词语含义与第二部分通用合同条款中赋予的含义相同。</w:t>
      </w:r>
    </w:p>
    <w:p w14:paraId="2CF4889B">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九、签订地点</w:t>
      </w:r>
    </w:p>
    <w:p w14:paraId="51CF892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w:t>
      </w:r>
      <w:r>
        <w:rPr>
          <w:rFonts w:hint="eastAsia" w:ascii="宋体" w:hAnsi="宋体" w:eastAsia="宋体" w:cs="宋体"/>
          <w:color w:val="auto"/>
          <w:sz w:val="24"/>
          <w:szCs w:val="24"/>
          <w:highlight w:val="none"/>
          <w:u w:val="single"/>
        </w:rPr>
        <w:t xml:space="preserve"> 西安</w:t>
      </w:r>
      <w:r>
        <w:rPr>
          <w:rFonts w:hint="eastAsia" w:ascii="宋体" w:hAnsi="宋体" w:cs="宋体"/>
          <w:color w:val="auto"/>
          <w:sz w:val="24"/>
          <w:szCs w:val="24"/>
          <w:highlight w:val="none"/>
          <w:u w:val="single"/>
          <w:lang w:val="en-US" w:eastAsia="zh-CN"/>
        </w:rPr>
        <w:t>医学院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签订。</w:t>
      </w:r>
    </w:p>
    <w:p w14:paraId="00DB89DA">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十、补充协议</w:t>
      </w:r>
    </w:p>
    <w:p w14:paraId="31D407A6">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合同未尽事宜，合同当事人另行签订补充协议，补充协议是合同的组成部分。</w:t>
      </w:r>
    </w:p>
    <w:p w14:paraId="4F0A138E">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十一、合同生效</w:t>
      </w:r>
    </w:p>
    <w:p w14:paraId="09F00E2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本合同自</w:t>
      </w:r>
      <w:r>
        <w:rPr>
          <w:rFonts w:hint="eastAsia" w:ascii="宋体" w:hAnsi="宋体" w:eastAsia="宋体" w:cs="宋体"/>
          <w:color w:val="auto"/>
          <w:sz w:val="24"/>
          <w:szCs w:val="24"/>
          <w:highlight w:val="none"/>
          <w:u w:val="single"/>
        </w:rPr>
        <w:t xml:space="preserve"> 双方签字盖章后 </w:t>
      </w:r>
      <w:r>
        <w:rPr>
          <w:rFonts w:hint="eastAsia" w:ascii="宋体" w:hAnsi="宋体" w:eastAsia="宋体" w:cs="宋体"/>
          <w:color w:val="auto"/>
          <w:sz w:val="24"/>
          <w:szCs w:val="24"/>
          <w:highlight w:val="none"/>
        </w:rPr>
        <w:t>生效。</w:t>
      </w:r>
    </w:p>
    <w:p w14:paraId="7496946F">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b/>
          <w:color w:val="auto"/>
          <w:sz w:val="24"/>
          <w:szCs w:val="24"/>
          <w:highlight w:val="none"/>
        </w:rPr>
      </w:pPr>
      <w:bookmarkStart w:id="8" w:name="_Toc351203493"/>
      <w:r>
        <w:rPr>
          <w:rFonts w:hint="eastAsia" w:ascii="宋体" w:hAnsi="宋体" w:eastAsia="宋体" w:cs="宋体"/>
          <w:b/>
          <w:color w:val="auto"/>
          <w:sz w:val="24"/>
          <w:szCs w:val="24"/>
          <w:highlight w:val="none"/>
        </w:rPr>
        <w:t>十二、合同份数</w:t>
      </w:r>
      <w:bookmarkEnd w:id="8"/>
    </w:p>
    <w:p w14:paraId="22050DB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份，均具有同等法律效力，发包人执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份，设计人执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w:t>
      </w:r>
    </w:p>
    <w:p w14:paraId="090629E6">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p w14:paraId="51EE5757">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p>
    <w:p w14:paraId="382DE979">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p>
    <w:p w14:paraId="5EC6653D">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  （盖章）                  设计人：  （盖章）</w:t>
      </w:r>
    </w:p>
    <w:p w14:paraId="25DCC40F">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30BF068F">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43A32920">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680CFB3D">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   </w:t>
      </w:r>
    </w:p>
    <w:p w14:paraId="2F03682C">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      </w:t>
      </w:r>
    </w:p>
    <w:p w14:paraId="722B5F68">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         </w:t>
      </w:r>
    </w:p>
    <w:p w14:paraId="36799D88">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     </w:t>
      </w:r>
    </w:p>
    <w:p w14:paraId="1D7168CA">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   </w:t>
      </w:r>
    </w:p>
    <w:p w14:paraId="419AD1A0">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53E2367B">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79044E80">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36C70FCB">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  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           时  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F8EE428">
      <w:pPr>
        <w:pStyle w:val="3"/>
        <w:pageBreakBefore w:val="0"/>
        <w:kinsoku/>
        <w:wordWrap/>
        <w:overflowPunct/>
        <w:topLinePunct w:val="0"/>
        <w:bidi w:val="0"/>
        <w:spacing w:before="0" w:beforeAutospacing="0" w:after="0" w:afterAutospacing="0" w:line="360" w:lineRule="auto"/>
        <w:jc w:val="center"/>
        <w:textAlignment w:val="auto"/>
        <w:rPr>
          <w:rFonts w:hint="eastAsia" w:ascii="华文中宋" w:hAnsi="华文中宋" w:eastAsia="华文中宋"/>
          <w:color w:val="auto"/>
          <w:sz w:val="44"/>
          <w:szCs w:val="44"/>
          <w:highlight w:val="none"/>
        </w:rPr>
      </w:pPr>
      <w:bookmarkStart w:id="9" w:name="_Toc351203494"/>
      <w:bookmarkStart w:id="10" w:name="_Toc19682"/>
      <w:r>
        <w:rPr>
          <w:rFonts w:hint="eastAsia" w:ascii="宋体" w:hAnsi="宋体" w:eastAsia="宋体" w:cs="宋体"/>
          <w:color w:val="auto"/>
          <w:sz w:val="24"/>
          <w:szCs w:val="24"/>
          <w:highlight w:val="none"/>
        </w:rPr>
        <w:br w:type="page"/>
      </w:r>
      <w:r>
        <w:rPr>
          <w:rFonts w:ascii="华文中宋" w:hAnsi="华文中宋" w:eastAsia="华文中宋"/>
          <w:color w:val="auto"/>
          <w:sz w:val="44"/>
          <w:szCs w:val="44"/>
          <w:highlight w:val="none"/>
        </w:rPr>
        <w:t>第二部分</w:t>
      </w:r>
      <w:r>
        <w:rPr>
          <w:rFonts w:hint="eastAsia" w:ascii="华文中宋" w:hAnsi="华文中宋" w:eastAsia="华文中宋"/>
          <w:color w:val="auto"/>
          <w:sz w:val="44"/>
          <w:szCs w:val="44"/>
          <w:highlight w:val="none"/>
        </w:rPr>
        <w:t xml:space="preserve">   </w:t>
      </w:r>
      <w:r>
        <w:rPr>
          <w:rFonts w:ascii="华文中宋" w:hAnsi="华文中宋" w:eastAsia="华文中宋"/>
          <w:color w:val="auto"/>
          <w:sz w:val="44"/>
          <w:szCs w:val="44"/>
          <w:highlight w:val="none"/>
        </w:rPr>
        <w:t>通用合同条款</w:t>
      </w:r>
      <w:bookmarkEnd w:id="9"/>
      <w:bookmarkEnd w:id="10"/>
      <w:bookmarkStart w:id="11" w:name="_Toc337558727"/>
    </w:p>
    <w:p w14:paraId="32610C22">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74" w:leftChars="176" w:hanging="504" w:hangingChars="210"/>
        <w:textAlignment w:val="auto"/>
        <w:rPr>
          <w:rFonts w:hint="eastAsia" w:ascii="宋体" w:hAnsi="宋体" w:eastAsia="宋体" w:cs="宋体"/>
          <w:b w:val="0"/>
          <w:color w:val="auto"/>
          <w:sz w:val="24"/>
          <w:szCs w:val="24"/>
          <w:highlight w:val="none"/>
        </w:rPr>
      </w:pPr>
      <w:bookmarkStart w:id="12" w:name="_Toc351203495"/>
      <w:r>
        <w:rPr>
          <w:rFonts w:hint="eastAsia" w:ascii="宋体" w:hAnsi="宋体" w:eastAsia="宋体" w:cs="宋体"/>
          <w:b w:val="0"/>
          <w:color w:val="auto"/>
          <w:sz w:val="24"/>
          <w:szCs w:val="24"/>
          <w:highlight w:val="none"/>
        </w:rPr>
        <w:t>1.</w:t>
      </w:r>
      <w:bookmarkStart w:id="13" w:name="_Toc303538974"/>
      <w:bookmarkEnd w:id="13"/>
      <w:bookmarkStart w:id="14" w:name="_Toc303538975"/>
      <w:bookmarkEnd w:id="14"/>
      <w:bookmarkStart w:id="15" w:name="_Toc303538976"/>
      <w:bookmarkEnd w:id="15"/>
      <w:bookmarkStart w:id="16" w:name="_Toc303538973"/>
      <w:bookmarkEnd w:id="16"/>
      <w:bookmarkStart w:id="17" w:name="_Toc303538972"/>
      <w:bookmarkEnd w:id="17"/>
      <w:bookmarkStart w:id="18" w:name="_Toc296503027"/>
      <w:bookmarkStart w:id="19" w:name="_Toc296346528"/>
      <w:r>
        <w:rPr>
          <w:rFonts w:hint="eastAsia" w:ascii="宋体" w:hAnsi="宋体" w:eastAsia="宋体" w:cs="宋体"/>
          <w:b w:val="0"/>
          <w:color w:val="auto"/>
          <w:sz w:val="24"/>
          <w:szCs w:val="24"/>
          <w:highlight w:val="none"/>
        </w:rPr>
        <w:t xml:space="preserve"> 一般约定</w:t>
      </w:r>
      <w:bookmarkEnd w:id="11"/>
      <w:bookmarkEnd w:id="12"/>
      <w:bookmarkEnd w:id="18"/>
      <w:bookmarkEnd w:id="19"/>
    </w:p>
    <w:p w14:paraId="44A07B59">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20" w:name="_Toc337558728"/>
      <w:bookmarkStart w:id="21" w:name="_Toc296503028"/>
      <w:bookmarkStart w:id="22" w:name="_Toc296346529"/>
      <w:bookmarkStart w:id="23" w:name="_Toc351203496"/>
      <w:r>
        <w:rPr>
          <w:rFonts w:hint="eastAsia" w:ascii="宋体" w:hAnsi="宋体" w:eastAsia="宋体" w:cs="宋体"/>
          <w:b w:val="0"/>
          <w:color w:val="auto"/>
          <w:sz w:val="24"/>
          <w:szCs w:val="24"/>
          <w:highlight w:val="none"/>
        </w:rPr>
        <w:t>1.1 词语定义</w:t>
      </w:r>
      <w:bookmarkEnd w:id="20"/>
      <w:bookmarkEnd w:id="21"/>
      <w:bookmarkEnd w:id="22"/>
      <w:r>
        <w:rPr>
          <w:rFonts w:hint="eastAsia" w:ascii="宋体" w:hAnsi="宋体" w:eastAsia="宋体" w:cs="宋体"/>
          <w:b w:val="0"/>
          <w:color w:val="auto"/>
          <w:sz w:val="24"/>
          <w:szCs w:val="24"/>
          <w:highlight w:val="none"/>
        </w:rPr>
        <w:t>与解释</w:t>
      </w:r>
      <w:bookmarkEnd w:id="23"/>
    </w:p>
    <w:p w14:paraId="120EC0F9">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合同协议书、通用合同条款、专用合同条款中的下列词语具有本款所赋予的含义：</w:t>
      </w:r>
    </w:p>
    <w:p w14:paraId="6226886B">
      <w:pPr>
        <w:pageBreakBefore w:val="0"/>
        <w:kinsoku/>
        <w:wordWrap/>
        <w:overflowPunct/>
        <w:topLinePunct w:val="0"/>
        <w:autoSpaceDE w:val="0"/>
        <w:autoSpaceDN w:val="0"/>
        <w:bidi w:val="0"/>
        <w:adjustRightInd w:val="0"/>
        <w:snapToGrid w:val="0"/>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1.1.1 合同</w:t>
      </w:r>
    </w:p>
    <w:p w14:paraId="03FCEEF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 合同：是指根据法律规定和合同当事人约定具有约束力的文件，构成合同的文件包括合同协议书、专用合同条款</w:t>
      </w:r>
      <w:r>
        <w:rPr>
          <w:rFonts w:hint="eastAsia" w:ascii="宋体" w:hAnsi="宋体" w:eastAsia="宋体" w:cs="宋体"/>
          <w:color w:val="auto"/>
          <w:sz w:val="24"/>
          <w:szCs w:val="24"/>
          <w:highlight w:val="none"/>
        </w:rPr>
        <w:t>及其附件</w:t>
      </w:r>
      <w:r>
        <w:rPr>
          <w:rFonts w:hint="eastAsia" w:ascii="宋体" w:hAnsi="宋体" w:eastAsia="宋体" w:cs="宋体"/>
          <w:color w:val="auto"/>
          <w:kern w:val="0"/>
          <w:sz w:val="24"/>
          <w:szCs w:val="24"/>
          <w:highlight w:val="none"/>
        </w:rPr>
        <w:t>、通用合同条款、</w:t>
      </w:r>
      <w:r>
        <w:rPr>
          <w:rFonts w:hint="eastAsia" w:ascii="宋体" w:hAnsi="宋体" w:eastAsia="宋体" w:cs="宋体"/>
          <w:color w:val="auto"/>
          <w:kern w:val="0"/>
          <w:sz w:val="24"/>
          <w:szCs w:val="24"/>
          <w:highlight w:val="none"/>
          <w:lang w:eastAsia="zh-CN"/>
        </w:rPr>
        <w:t>成交</w:t>
      </w:r>
      <w:r>
        <w:rPr>
          <w:rFonts w:hint="eastAsia" w:ascii="宋体" w:hAnsi="宋体" w:eastAsia="宋体" w:cs="宋体"/>
          <w:color w:val="auto"/>
          <w:kern w:val="0"/>
          <w:sz w:val="24"/>
          <w:szCs w:val="24"/>
          <w:highlight w:val="none"/>
        </w:rPr>
        <w:t>通知书（如果有）、投标函及其附录（如果有）、发包人要求、技术标准、发包人提供的上一阶段图纸（如果有）以及其他合同文件。</w:t>
      </w:r>
    </w:p>
    <w:p w14:paraId="74376852">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1.1.1.2 合同协议书：是指构成合同的由发包人和设计人共同签署的称为“合同协议书”的书面文件。</w:t>
      </w:r>
    </w:p>
    <w:p w14:paraId="1FFE3D6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1.1.1.3 </w:t>
      </w:r>
      <w:r>
        <w:rPr>
          <w:rFonts w:hint="eastAsia" w:ascii="宋体" w:hAnsi="宋体" w:eastAsia="宋体" w:cs="宋体"/>
          <w:color w:val="auto"/>
          <w:kern w:val="0"/>
          <w:sz w:val="24"/>
          <w:szCs w:val="24"/>
          <w:highlight w:val="none"/>
          <w:lang w:eastAsia="zh-CN"/>
        </w:rPr>
        <w:t>成交</w:t>
      </w:r>
      <w:r>
        <w:rPr>
          <w:rFonts w:hint="eastAsia" w:ascii="宋体" w:hAnsi="宋体" w:eastAsia="宋体" w:cs="宋体"/>
          <w:color w:val="auto"/>
          <w:kern w:val="0"/>
          <w:sz w:val="24"/>
          <w:szCs w:val="24"/>
          <w:highlight w:val="none"/>
        </w:rPr>
        <w:t>通知书：是指构成合同的由发包人通知设计人</w:t>
      </w:r>
      <w:r>
        <w:rPr>
          <w:rFonts w:hint="eastAsia" w:ascii="宋体" w:hAnsi="宋体" w:eastAsia="宋体" w:cs="宋体"/>
          <w:color w:val="auto"/>
          <w:kern w:val="0"/>
          <w:sz w:val="24"/>
          <w:szCs w:val="24"/>
          <w:highlight w:val="none"/>
          <w:lang w:eastAsia="zh-CN"/>
        </w:rPr>
        <w:t>成交</w:t>
      </w:r>
      <w:r>
        <w:rPr>
          <w:rFonts w:hint="eastAsia" w:ascii="宋体" w:hAnsi="宋体" w:eastAsia="宋体" w:cs="宋体"/>
          <w:color w:val="auto"/>
          <w:kern w:val="0"/>
          <w:sz w:val="24"/>
          <w:szCs w:val="24"/>
          <w:highlight w:val="none"/>
        </w:rPr>
        <w:t>的书面文件。</w:t>
      </w:r>
    </w:p>
    <w:p w14:paraId="1591CB0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1.1.1.4 投标函：是指构成合同的由设计人填写并签署的用于投标的称为“投标函”的文件。</w:t>
      </w:r>
    </w:p>
    <w:p w14:paraId="1D5D0CB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1.1.1.5 投标函附录：是指构成合同的附在投标函后的称为“投标函附录”的文件。</w:t>
      </w:r>
    </w:p>
    <w:p w14:paraId="3BE1CE2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1.1.1.6 发包人要求：是指构成合同文件组成部分的，由发包人就工程项目的目的、范围、功能要求及工程设计文件审查的范围和内容等提出相应要求的书面文件，又称设计任务书。</w:t>
      </w:r>
    </w:p>
    <w:p w14:paraId="57FD791F">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1.1.1.7 技术标准：是指构成合同的设计应当遵守的或指导设计的国家、行业或地方的技术标准和要求，以及合同约定的技术标准和要求。</w:t>
      </w:r>
    </w:p>
    <w:p w14:paraId="7085D6C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1.1.1.8 其他合同文件：是指经合同当事人约定的与工程设计有关的具有合同约束力的文件或书面协议。合同当事人可以在专用合同条款中进行约定。</w:t>
      </w:r>
    </w:p>
    <w:p w14:paraId="17BBD001">
      <w:pPr>
        <w:pageBreakBefore w:val="0"/>
        <w:kinsoku/>
        <w:wordWrap/>
        <w:overflowPunct/>
        <w:topLinePunct w:val="0"/>
        <w:autoSpaceDE w:val="0"/>
        <w:autoSpaceDN w:val="0"/>
        <w:bidi w:val="0"/>
        <w:adjustRightInd w:val="0"/>
        <w:snapToGrid w:val="0"/>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1.1.2 合同当事人及其他相关方</w:t>
      </w:r>
    </w:p>
    <w:p w14:paraId="4AFDF4FE">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1.1.2.1 合同当事人：是指发包人和（或）设计人。</w:t>
      </w:r>
    </w:p>
    <w:p w14:paraId="4BF1A13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1.1.2.2 发包人：是指与设计人签订合同协议书的当事人及取得该当事人资格的合法继承人。</w:t>
      </w:r>
    </w:p>
    <w:p w14:paraId="0168B33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1.1.2.3 设计人：是指与发包人签订合同协议书的，具有相应工程设计资质的当事人及取得该当事人资格的合法继承人。</w:t>
      </w:r>
    </w:p>
    <w:p w14:paraId="36F5838B">
      <w:pPr>
        <w:pageBreakBefore w:val="0"/>
        <w:kinsoku/>
        <w:wordWrap/>
        <w:overflowPunct/>
        <w:topLinePunct w:val="0"/>
        <w:bidi w:val="0"/>
        <w:adjustRightInd w:val="0"/>
        <w:snapToGrid w:val="0"/>
        <w:spacing w:beforeAutospacing="0" w:afterAutospacing="0" w:line="360" w:lineRule="auto"/>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1.1.2.4 分包人：</w:t>
      </w:r>
      <w:bookmarkStart w:id="24" w:name="#go5"/>
      <w:bookmarkEnd w:id="24"/>
      <w:r>
        <w:rPr>
          <w:rFonts w:hint="eastAsia" w:ascii="宋体" w:hAnsi="宋体" w:eastAsia="宋体" w:cs="宋体"/>
          <w:color w:val="auto"/>
          <w:kern w:val="0"/>
          <w:sz w:val="24"/>
          <w:szCs w:val="24"/>
          <w:highlight w:val="none"/>
        </w:rPr>
        <w:t>是指按照法律规定和合同约定，分包部分工程设计工作，并与设计人签订分包合同的具有相应资质的法人。</w:t>
      </w:r>
    </w:p>
    <w:p w14:paraId="6575E3D0">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1.1.2.5 发包人代表：是指由发包人指定负责工程设计方面在发包人授权范围内行使发包人权利的人。</w:t>
      </w:r>
    </w:p>
    <w:p w14:paraId="31480E9C">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1.1.2.6 项目负责人：是指由设计人任命负责工程设计，在设计人授权范围内负责合同履行，且按照法律规定具有相应资格的项目主持人。</w:t>
      </w:r>
    </w:p>
    <w:p w14:paraId="4242B2F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1.1.2.7 联合体：是指两个以上设计人联合，以一个设计人身份为发包人提供工程设计服务的临时性组织。</w:t>
      </w:r>
    </w:p>
    <w:p w14:paraId="7DB48EA2">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 工程设计服务、资料与文件</w:t>
      </w:r>
    </w:p>
    <w:p w14:paraId="29CB949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1.1.3.1 工程设计服务：是指设计人按照合同约定履行的服务，包括工程设计基本服务、工程设计其他服务。</w:t>
      </w:r>
    </w:p>
    <w:p w14:paraId="1FA57FB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1.1.3.2 工程设计基本服务：是指设计人根据发包人的委托，提供编制房屋建筑工程施工图设计文件服务，并相应提供设计技术交底、解决施工中的设计技术问题、参加竣工验收等服务。基本服务费用包含在设计费中。</w:t>
      </w:r>
    </w:p>
    <w:p w14:paraId="2870F84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529771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1.1.3.4 暂停设计：是指发生设计人不能按照合同约定履行全部或部分义务情形而暂时中断工程设计服务的行为。</w:t>
      </w:r>
    </w:p>
    <w:p w14:paraId="793EA46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1.1.3.5 工程设计资料：是指</w:t>
      </w:r>
      <w:r>
        <w:rPr>
          <w:rFonts w:hint="eastAsia" w:ascii="宋体" w:hAnsi="宋体" w:eastAsia="宋体" w:cs="宋体"/>
          <w:color w:val="auto"/>
          <w:sz w:val="24"/>
          <w:szCs w:val="24"/>
          <w:highlight w:val="none"/>
        </w:rPr>
        <w:t>根据合同约定，发包人向设计人提供的用于完成工程设计范围与内容所需要的资料。</w:t>
      </w:r>
    </w:p>
    <w:p w14:paraId="36C48AE8">
      <w:pPr>
        <w:pStyle w:val="7"/>
        <w:pageBreakBefore w:val="0"/>
        <w:kinsoku/>
        <w:wordWrap/>
        <w:overflowPunct/>
        <w:topLinePunct w:val="0"/>
        <w:bidi w:val="0"/>
        <w:adjustRightInd w:val="0"/>
        <w:snapToGrid w:val="0"/>
        <w:spacing w:beforeAutospacing="0" w:after="0" w:afterAutospacing="0" w:line="360" w:lineRule="auto"/>
        <w:ind w:left="0" w:leftChars="0" w:firstLine="456" w:firstLineChars="19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1.1.3.6 </w:t>
      </w:r>
      <w:r>
        <w:rPr>
          <w:rFonts w:hint="eastAsia" w:ascii="宋体" w:hAnsi="宋体" w:eastAsia="宋体" w:cs="宋体"/>
          <w:color w:val="auto"/>
          <w:sz w:val="24"/>
          <w:szCs w:val="24"/>
          <w:highlight w:val="none"/>
        </w:rPr>
        <w:t>工程设计文件：指按照合同约定和技术要求，由设计人向发包人提供的阶段性成果、最终工作成果等，且应当采用合同中双方约定的载体。</w:t>
      </w:r>
    </w:p>
    <w:p w14:paraId="01A2401A">
      <w:pPr>
        <w:pStyle w:val="7"/>
        <w:pageBreakBefore w:val="0"/>
        <w:kinsoku/>
        <w:wordWrap/>
        <w:overflowPunct/>
        <w:topLinePunct w:val="0"/>
        <w:bidi w:val="0"/>
        <w:adjustRightInd w:val="0"/>
        <w:snapToGrid w:val="0"/>
        <w:spacing w:beforeAutospacing="0" w:after="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 日期和期限</w:t>
      </w:r>
    </w:p>
    <w:p w14:paraId="7B36716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14:paraId="73F859B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1A74E2DF">
      <w:pPr>
        <w:pageBreakBefore w:val="0"/>
        <w:kinsoku/>
        <w:wordWrap/>
        <w:overflowPunct/>
        <w:topLinePunct w:val="0"/>
        <w:bidi w:val="0"/>
        <w:adjustRightInd w:val="0"/>
        <w:snapToGrid w:val="0"/>
        <w:spacing w:beforeAutospacing="0" w:afterAutospacing="0" w:line="360" w:lineRule="auto"/>
        <w:ind w:firstLine="487" w:firstLineChars="203"/>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1.1.4.3 设计周期又称设计工期：是指在合同协议书约定的设计人完成工程设计及相关服务所需的期限，包括按照合同约定所作的期限变更。</w:t>
      </w:r>
    </w:p>
    <w:p w14:paraId="55E2E2C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1.1.4.4 基准日期：招标发包的工程设计以投标截止日前28天的日期为基准日期，直接发包的工程设计以合同签订日前28天的日期为基准日期。</w:t>
      </w:r>
    </w:p>
    <w:p w14:paraId="615FA63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1.1.4.5 天：除特别指明外，均指日历天。合同中按天计算时间的，开始当天不计入，从次日开始计算，期限最后一天的截止时间为当天24:00时。</w:t>
      </w:r>
    </w:p>
    <w:p w14:paraId="5CEF432C">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 合同价格</w:t>
      </w:r>
    </w:p>
    <w:p w14:paraId="614374B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1.1.5.1 签约合同价：是指</w:t>
      </w:r>
      <w:r>
        <w:rPr>
          <w:rFonts w:hint="eastAsia" w:ascii="宋体" w:hAnsi="宋体" w:eastAsia="宋体" w:cs="宋体"/>
          <w:color w:val="auto"/>
          <w:sz w:val="24"/>
          <w:szCs w:val="24"/>
          <w:highlight w:val="none"/>
        </w:rPr>
        <w:t>发包人和设计人在合同协议书中确定的总金额。</w:t>
      </w:r>
    </w:p>
    <w:p w14:paraId="0DF73D2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1.1.5.2 合同价格又称设计费：是指发包人用于支付设计人按照合同约定完成工程设计范围内全部工作的金额，包括合同履行过程中按合同约定发生的价格变化。</w:t>
      </w:r>
    </w:p>
    <w:p w14:paraId="0D3FEE77">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 其他</w:t>
      </w:r>
    </w:p>
    <w:p w14:paraId="592AF29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 书面形式：是指合同书、信件和数据电文（包括电报、电传、传真、电子数据交换和电子邮件）等可以有形地表现所载内容的形式。</w:t>
      </w:r>
    </w:p>
    <w:p w14:paraId="2CB18941">
      <w:pPr>
        <w:pStyle w:val="5"/>
        <w:pageBreakBefore w:val="0"/>
        <w:kinsoku/>
        <w:wordWrap/>
        <w:overflowPunct/>
        <w:topLinePunct w:val="0"/>
        <w:bidi w:val="0"/>
        <w:adjustRightInd w:val="0"/>
        <w:snapToGrid w:val="0"/>
        <w:spacing w:before="0" w:beforeAutospacing="0" w:after="0" w:afterAutospacing="0" w:line="360" w:lineRule="auto"/>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    </w:t>
      </w:r>
      <w:bookmarkStart w:id="25" w:name="_Toc337558729"/>
      <w:bookmarkStart w:id="26" w:name="_Toc296503029"/>
      <w:bookmarkStart w:id="27" w:name="_Toc351203497"/>
      <w:bookmarkStart w:id="28" w:name="_Toc296346530"/>
      <w:r>
        <w:rPr>
          <w:rFonts w:hint="eastAsia" w:ascii="宋体" w:hAnsi="宋体" w:eastAsia="宋体" w:cs="宋体"/>
          <w:b w:val="0"/>
          <w:color w:val="auto"/>
          <w:sz w:val="24"/>
          <w:szCs w:val="24"/>
          <w:highlight w:val="none"/>
        </w:rPr>
        <w:t>1.2 语言文字</w:t>
      </w:r>
      <w:bookmarkEnd w:id="25"/>
      <w:bookmarkEnd w:id="26"/>
      <w:bookmarkEnd w:id="27"/>
      <w:bookmarkEnd w:id="28"/>
    </w:p>
    <w:p w14:paraId="0A0E942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合同以中国的汉语简体文字编写、解释和说明。合同当事人在专用合同条款中约定使用两种以上语言时，汉语为优先解释和说明合同的语言。</w:t>
      </w:r>
    </w:p>
    <w:p w14:paraId="5A3F9A3A">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29" w:name="_Toc296503030"/>
      <w:bookmarkStart w:id="30" w:name="_Toc337558730"/>
      <w:bookmarkStart w:id="31" w:name="_Toc296346531"/>
      <w:bookmarkStart w:id="32" w:name="_Toc351203498"/>
      <w:r>
        <w:rPr>
          <w:rFonts w:hint="eastAsia" w:ascii="宋体" w:hAnsi="宋体" w:eastAsia="宋体" w:cs="宋体"/>
          <w:b w:val="0"/>
          <w:color w:val="auto"/>
          <w:sz w:val="24"/>
          <w:szCs w:val="24"/>
          <w:highlight w:val="none"/>
        </w:rPr>
        <w:t>1.3 法律</w:t>
      </w:r>
      <w:bookmarkEnd w:id="29"/>
      <w:bookmarkEnd w:id="30"/>
      <w:bookmarkEnd w:id="31"/>
      <w:bookmarkEnd w:id="32"/>
    </w:p>
    <w:p w14:paraId="64B9AA2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合同所称法律是指中华人民共和国法律、行政法规、部门规章，以及工程所在地的地方性法规、自治条例、单行条例和地方政府规章等。</w:t>
      </w:r>
    </w:p>
    <w:p w14:paraId="4EB5987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合同当事人可以在专用合同条款中约定合同适用的其他规范性文件。</w:t>
      </w:r>
    </w:p>
    <w:p w14:paraId="7FAFDF55">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33" w:name="_Toc351203499"/>
      <w:r>
        <w:rPr>
          <w:rFonts w:hint="eastAsia" w:ascii="宋体" w:hAnsi="宋体" w:eastAsia="宋体" w:cs="宋体"/>
          <w:b w:val="0"/>
          <w:color w:val="auto"/>
          <w:sz w:val="24"/>
          <w:szCs w:val="24"/>
          <w:highlight w:val="none"/>
        </w:rPr>
        <w:t>1.4 技术标准</w:t>
      </w:r>
      <w:bookmarkEnd w:id="33"/>
    </w:p>
    <w:p w14:paraId="28CA8A02">
      <w:pPr>
        <w:pageBreakBefore w:val="0"/>
        <w:kinsoku/>
        <w:wordWrap/>
        <w:overflowPunct/>
        <w:topLinePunct w:val="0"/>
        <w:autoSpaceDE w:val="0"/>
        <w:autoSpaceDN w:val="0"/>
        <w:bidi w:val="0"/>
        <w:adjustRightInd w:val="0"/>
        <w:snapToGrid w:val="0"/>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 适用于工程的现行有效的国家标准、行业标准、工程所在地的地方性标准，以及相应的规范、规程等，合同当事人有特别要求的，应在专用合同条款中约定。</w:t>
      </w:r>
    </w:p>
    <w:p w14:paraId="64497367">
      <w:pPr>
        <w:pageBreakBefore w:val="0"/>
        <w:kinsoku/>
        <w:wordWrap/>
        <w:overflowPunct/>
        <w:topLinePunct w:val="0"/>
        <w:autoSpaceDE w:val="0"/>
        <w:autoSpaceDN w:val="0"/>
        <w:bidi w:val="0"/>
        <w:adjustRightInd w:val="0"/>
        <w:snapToGrid w:val="0"/>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发包人要求使用国外技术标准的，发包人与设计人在专用合同条款中约定原文版本和中文译本提供方及提供标准的名称、份数、时间及费用承担等事项。</w:t>
      </w:r>
    </w:p>
    <w:p w14:paraId="783597B1">
      <w:pPr>
        <w:pageBreakBefore w:val="0"/>
        <w:kinsoku/>
        <w:wordWrap/>
        <w:overflowPunct/>
        <w:topLinePunct w:val="0"/>
        <w:autoSpaceDE w:val="0"/>
        <w:autoSpaceDN w:val="0"/>
        <w:bidi w:val="0"/>
        <w:adjustRightInd w:val="0"/>
        <w:snapToGrid w:val="0"/>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4BE5E9E4">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34" w:name="_Toc351203500"/>
      <w:r>
        <w:rPr>
          <w:rFonts w:hint="eastAsia" w:ascii="宋体" w:hAnsi="宋体" w:eastAsia="宋体" w:cs="宋体"/>
          <w:b w:val="0"/>
          <w:color w:val="auto"/>
          <w:sz w:val="24"/>
          <w:szCs w:val="24"/>
          <w:highlight w:val="none"/>
        </w:rPr>
        <w:t>1</w:t>
      </w:r>
      <w:bookmarkStart w:id="35" w:name="_Toc296346532"/>
      <w:bookmarkStart w:id="36" w:name="_Toc337558731"/>
      <w:bookmarkStart w:id="37" w:name="_Toc296503031"/>
      <w:r>
        <w:rPr>
          <w:rFonts w:hint="eastAsia" w:ascii="宋体" w:hAnsi="宋体" w:eastAsia="宋体" w:cs="宋体"/>
          <w:b w:val="0"/>
          <w:color w:val="auto"/>
          <w:sz w:val="24"/>
          <w:szCs w:val="24"/>
          <w:highlight w:val="none"/>
        </w:rPr>
        <w:t>.5 合同文件的优先顺序</w:t>
      </w:r>
      <w:bookmarkEnd w:id="34"/>
    </w:p>
    <w:bookmarkEnd w:id="35"/>
    <w:bookmarkEnd w:id="36"/>
    <w:bookmarkEnd w:id="37"/>
    <w:p w14:paraId="44373B8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组成合同的各项文件应互相解释，互为说明。除专用合同条款另有约定外，解释合同文件的优先顺序如下：</w:t>
      </w:r>
    </w:p>
    <w:p w14:paraId="0E89843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（1）合同协议书；</w:t>
      </w:r>
    </w:p>
    <w:p w14:paraId="5A6A8EC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（2）专用合同条款</w:t>
      </w:r>
      <w:r>
        <w:rPr>
          <w:rFonts w:hint="eastAsia" w:ascii="宋体" w:hAnsi="宋体" w:eastAsia="宋体" w:cs="宋体"/>
          <w:color w:val="auto"/>
          <w:sz w:val="24"/>
          <w:szCs w:val="24"/>
          <w:highlight w:val="none"/>
        </w:rPr>
        <w:t>及其附件</w:t>
      </w:r>
      <w:r>
        <w:rPr>
          <w:rFonts w:hint="eastAsia" w:ascii="宋体" w:hAnsi="宋体" w:eastAsia="宋体" w:cs="宋体"/>
          <w:color w:val="auto"/>
          <w:kern w:val="0"/>
          <w:sz w:val="24"/>
          <w:szCs w:val="24"/>
          <w:highlight w:val="none"/>
        </w:rPr>
        <w:t xml:space="preserve">； </w:t>
      </w:r>
    </w:p>
    <w:p w14:paraId="5FDF0B0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（3）通用合同条款； </w:t>
      </w:r>
    </w:p>
    <w:p w14:paraId="14113FC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eastAsia="zh-CN"/>
        </w:rPr>
        <w:t>成交</w:t>
      </w:r>
      <w:r>
        <w:rPr>
          <w:rFonts w:hint="eastAsia" w:ascii="宋体" w:hAnsi="宋体" w:eastAsia="宋体" w:cs="宋体"/>
          <w:color w:val="auto"/>
          <w:kern w:val="0"/>
          <w:sz w:val="24"/>
          <w:szCs w:val="24"/>
          <w:highlight w:val="none"/>
        </w:rPr>
        <w:t>通知书（如果有）；</w:t>
      </w:r>
    </w:p>
    <w:p w14:paraId="19CD660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（5）投标函及其附录（如果有）；</w:t>
      </w:r>
    </w:p>
    <w:p w14:paraId="084E5AFE">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（6）发包人要求；</w:t>
      </w:r>
    </w:p>
    <w:p w14:paraId="6B0D86A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（7）技术标准；</w:t>
      </w:r>
    </w:p>
    <w:p w14:paraId="6CA2B83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（8）发包人提供的上一阶段图纸（如果有）；</w:t>
      </w:r>
    </w:p>
    <w:p w14:paraId="574EEA4F">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（9）其他合同文件。</w:t>
      </w:r>
    </w:p>
    <w:p w14:paraId="0FCA2047">
      <w:pPr>
        <w:pageBreakBefore w:val="0"/>
        <w:kinsoku/>
        <w:wordWrap/>
        <w:overflowPunct/>
        <w:topLinePunct w:val="0"/>
        <w:bidi w:val="0"/>
        <w:adjustRightInd w:val="0"/>
        <w:snapToGrid w:val="0"/>
        <w:spacing w:beforeAutospacing="0" w:afterAutospacing="0" w:line="360" w:lineRule="auto"/>
        <w:ind w:firstLine="511" w:firstLineChars="21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w:t>
      </w:r>
    </w:p>
    <w:p w14:paraId="6884AB09">
      <w:pPr>
        <w:pageBreakBefore w:val="0"/>
        <w:kinsoku/>
        <w:wordWrap/>
        <w:overflowPunct/>
        <w:topLinePunct w:val="0"/>
        <w:bidi w:val="0"/>
        <w:adjustRightInd w:val="0"/>
        <w:snapToGrid w:val="0"/>
        <w:spacing w:beforeAutospacing="0" w:afterAutospacing="0" w:line="360" w:lineRule="auto"/>
        <w:ind w:firstLine="511" w:firstLineChars="21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在合同履行过程中形成的与合同有关的文件均构成合同文件组成部分，并根据其性质确定优先解释顺序。</w:t>
      </w:r>
    </w:p>
    <w:p w14:paraId="286B99E5">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38" w:name="_Toc351203502"/>
      <w:r>
        <w:rPr>
          <w:rFonts w:hint="eastAsia" w:ascii="宋体" w:hAnsi="宋体" w:eastAsia="宋体" w:cs="宋体"/>
          <w:b w:val="0"/>
          <w:color w:val="auto"/>
          <w:sz w:val="24"/>
          <w:szCs w:val="24"/>
          <w:highlight w:val="none"/>
        </w:rPr>
        <w:t>1</w:t>
      </w:r>
      <w:bookmarkStart w:id="39" w:name="_Toc296346534"/>
      <w:bookmarkStart w:id="40" w:name="_Toc296503033"/>
      <w:bookmarkStart w:id="41" w:name="_Toc337558733"/>
      <w:r>
        <w:rPr>
          <w:rFonts w:hint="eastAsia" w:ascii="宋体" w:hAnsi="宋体" w:eastAsia="宋体" w:cs="宋体"/>
          <w:b w:val="0"/>
          <w:color w:val="auto"/>
          <w:sz w:val="24"/>
          <w:szCs w:val="24"/>
          <w:highlight w:val="none"/>
        </w:rPr>
        <w:t>.6 联络</w:t>
      </w:r>
      <w:bookmarkEnd w:id="38"/>
    </w:p>
    <w:bookmarkEnd w:id="39"/>
    <w:bookmarkEnd w:id="40"/>
    <w:bookmarkEnd w:id="41"/>
    <w:p w14:paraId="225ABD96">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 与合同有关的通知、批准、证明、证书、指示、指令、要求、请求、同意、确定和决定等，均应采用书面形式，并应在合同约定的期限内送达接收人和送达地点。</w:t>
      </w:r>
    </w:p>
    <w:p w14:paraId="6E2C8616">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7365B1A9">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1.6.3 发包人和设计人应当及时签收另一方送达至送达地点和指定接收人的来往信函，如确有充分证据证明一方无正当理由拒不签收的，视为拒绝签收一方认可往来信函的内容。</w:t>
      </w:r>
    </w:p>
    <w:p w14:paraId="7D610FF5">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42" w:name="_Toc351203503"/>
      <w:r>
        <w:rPr>
          <w:rFonts w:hint="eastAsia" w:ascii="宋体" w:hAnsi="宋体" w:eastAsia="宋体" w:cs="宋体"/>
          <w:b w:val="0"/>
          <w:color w:val="auto"/>
          <w:sz w:val="24"/>
          <w:szCs w:val="24"/>
          <w:highlight w:val="none"/>
        </w:rPr>
        <w:t>1</w:t>
      </w:r>
      <w:bookmarkStart w:id="43" w:name="_Toc337558734"/>
      <w:bookmarkStart w:id="44" w:name="_Toc296503035"/>
      <w:bookmarkStart w:id="45" w:name="_Toc296346536"/>
      <w:r>
        <w:rPr>
          <w:rFonts w:hint="eastAsia" w:ascii="宋体" w:hAnsi="宋体" w:eastAsia="宋体" w:cs="宋体"/>
          <w:b w:val="0"/>
          <w:color w:val="auto"/>
          <w:sz w:val="24"/>
          <w:szCs w:val="24"/>
          <w:highlight w:val="none"/>
        </w:rPr>
        <w:t>.7 严禁贿赂</w:t>
      </w:r>
      <w:bookmarkEnd w:id="42"/>
    </w:p>
    <w:bookmarkEnd w:id="43"/>
    <w:bookmarkEnd w:id="44"/>
    <w:bookmarkEnd w:id="45"/>
    <w:p w14:paraId="35663F3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合同当事人不得以贿赂或变相贿赂的方式，谋取非法利益或损害对方权益。因一方合同当事人的贿赂造成对方损失的，应赔偿损失，并承担相应的法律责任。</w:t>
      </w:r>
    </w:p>
    <w:p w14:paraId="2F2F5286">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Start w:id="46" w:name="_Toc337558738"/>
      <w:r>
        <w:rPr>
          <w:rFonts w:hint="eastAsia" w:ascii="宋体" w:hAnsi="宋体" w:eastAsia="宋体" w:cs="宋体"/>
          <w:b w:val="0"/>
          <w:color w:val="auto"/>
          <w:sz w:val="24"/>
          <w:szCs w:val="24"/>
          <w:highlight w:val="none"/>
        </w:rPr>
        <w:t>.8 保密</w:t>
      </w:r>
    </w:p>
    <w:bookmarkEnd w:id="46"/>
    <w:p w14:paraId="0484E01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除法律规定或合同另有约定外，未经发包人同意，设计人不得将发包人提供的图纸、文件以及声明需要保密的资料信息等商业秘密泄露给第三方。</w:t>
      </w:r>
    </w:p>
    <w:p w14:paraId="7290BB3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除法律规定或合同另有约定外，未经设计人同意，发包人不得将设计人提供的技术文件、技术成果、技术秘密及声明需要保密的资料信息等商业秘密泄露给第三方。</w:t>
      </w:r>
    </w:p>
    <w:p w14:paraId="268C83E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保密期限由发包人与设计人在专用合同条款中约定。</w:t>
      </w:r>
    </w:p>
    <w:p w14:paraId="165152BF">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47" w:name="_Toc351203509"/>
      <w:r>
        <w:rPr>
          <w:rFonts w:hint="eastAsia" w:ascii="宋体" w:hAnsi="宋体" w:eastAsia="宋体" w:cs="宋体"/>
          <w:b w:val="0"/>
          <w:color w:val="auto"/>
          <w:sz w:val="24"/>
          <w:szCs w:val="24"/>
          <w:highlight w:val="none"/>
        </w:rPr>
        <w:t>2</w:t>
      </w:r>
      <w:bookmarkStart w:id="48" w:name="_Toc296503038"/>
      <w:bookmarkStart w:id="49" w:name="_Toc296346539"/>
      <w:bookmarkStart w:id="50" w:name="_Toc337558739"/>
      <w:bookmarkStart w:id="51" w:name="OLE_LINK2"/>
      <w:bookmarkStart w:id="52" w:name="OLE_LINK1"/>
      <w:r>
        <w:rPr>
          <w:rFonts w:hint="eastAsia" w:ascii="宋体" w:hAnsi="宋体" w:eastAsia="宋体" w:cs="宋体"/>
          <w:b w:val="0"/>
          <w:color w:val="auto"/>
          <w:sz w:val="24"/>
          <w:szCs w:val="24"/>
          <w:highlight w:val="none"/>
        </w:rPr>
        <w:t>. 发包人</w:t>
      </w:r>
      <w:bookmarkEnd w:id="47"/>
    </w:p>
    <w:bookmarkEnd w:id="48"/>
    <w:bookmarkEnd w:id="49"/>
    <w:bookmarkEnd w:id="50"/>
    <w:p w14:paraId="636D5046">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53" w:name="_Toc351203510"/>
      <w:r>
        <w:rPr>
          <w:rFonts w:hint="eastAsia" w:ascii="宋体" w:hAnsi="宋体" w:eastAsia="宋体" w:cs="宋体"/>
          <w:b w:val="0"/>
          <w:color w:val="auto"/>
          <w:sz w:val="24"/>
          <w:szCs w:val="24"/>
          <w:highlight w:val="none"/>
        </w:rPr>
        <w:t>2</w:t>
      </w:r>
      <w:bookmarkStart w:id="54" w:name="_Toc337558740"/>
      <w:bookmarkStart w:id="55" w:name="_Toc296503039"/>
      <w:bookmarkStart w:id="56" w:name="_Toc296346540"/>
      <w:r>
        <w:rPr>
          <w:rFonts w:hint="eastAsia" w:ascii="宋体" w:hAnsi="宋体" w:eastAsia="宋体" w:cs="宋体"/>
          <w:b w:val="0"/>
          <w:color w:val="auto"/>
          <w:sz w:val="24"/>
          <w:szCs w:val="24"/>
          <w:highlight w:val="none"/>
        </w:rPr>
        <w:t xml:space="preserve">.1 </w:t>
      </w:r>
      <w:bookmarkEnd w:id="53"/>
      <w:r>
        <w:rPr>
          <w:rFonts w:hint="eastAsia" w:ascii="宋体" w:hAnsi="宋体" w:eastAsia="宋体" w:cs="宋体"/>
          <w:b w:val="0"/>
          <w:color w:val="auto"/>
          <w:sz w:val="24"/>
          <w:szCs w:val="24"/>
          <w:highlight w:val="none"/>
        </w:rPr>
        <w:t>发包人一般义务</w:t>
      </w:r>
    </w:p>
    <w:p w14:paraId="5B991AB6">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2.1.1 发包人应遵守法律，并办理法律规定由其办理的许可、核准或备案，包括但不限于建设用地规划许可证、建设工程规划许可证、建设工程方案设计批准、施工图设计审查等许可、核准或备案。</w:t>
      </w:r>
    </w:p>
    <w:p w14:paraId="30C80A76">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发包人负责本项目各阶段设计文件向规划设计管理部门的送审报批工作，并负责将报批结果书面通知设计人。</w:t>
      </w:r>
      <w:r>
        <w:rPr>
          <w:rFonts w:hint="eastAsia" w:ascii="宋体" w:hAnsi="宋体" w:eastAsia="宋体" w:cs="宋体"/>
          <w:color w:val="auto"/>
          <w:kern w:val="0"/>
          <w:sz w:val="24"/>
          <w:szCs w:val="24"/>
          <w:highlight w:val="none"/>
        </w:rPr>
        <w:t>因发包人原因未能及时办理完毕前述许可、核准或备案手续，导致设计工作量增加和（或）设计周期延长时，由发包人承担由此增加的设计费用和（或）延长的设计周期。</w:t>
      </w:r>
    </w:p>
    <w:p w14:paraId="63F55B09">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2.1.2 发包人应当负责工程设计的所有外部关系（包括但不限于当地政府主管部门等）的协调，为设计人履行合同提供必要的外部条件。</w:t>
      </w:r>
    </w:p>
    <w:p w14:paraId="096DE52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2.1.3 专用合同条款约定的其他义务。</w:t>
      </w:r>
    </w:p>
    <w:p w14:paraId="080DF0A6">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57" w:name="_Toc351203511"/>
      <w:r>
        <w:rPr>
          <w:rFonts w:hint="eastAsia" w:ascii="宋体" w:hAnsi="宋体" w:eastAsia="宋体" w:cs="宋体"/>
          <w:b w:val="0"/>
          <w:color w:val="auto"/>
          <w:sz w:val="24"/>
          <w:szCs w:val="24"/>
          <w:highlight w:val="none"/>
        </w:rPr>
        <w:t>2.2 发包人代表</w:t>
      </w:r>
      <w:bookmarkEnd w:id="57"/>
    </w:p>
    <w:p w14:paraId="4D38DF9E">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06B0C40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发包人代表不能按照合同约定履行其职责及义务，并导致合同无法继续正常履行的，设计人可以要求发包人撤换发包人代表。</w:t>
      </w:r>
    </w:p>
    <w:p w14:paraId="4E029BE9">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2.3 发包人决定</w:t>
      </w:r>
    </w:p>
    <w:p w14:paraId="074BA30F">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2.3.1 </w:t>
      </w:r>
      <w:r>
        <w:rPr>
          <w:rFonts w:hint="eastAsia" w:ascii="宋体" w:hAnsi="宋体" w:eastAsia="宋体" w:cs="宋体"/>
          <w:color w:val="auto"/>
          <w:sz w:val="24"/>
          <w:szCs w:val="24"/>
          <w:highlight w:val="none"/>
        </w:rPr>
        <w:t>发包人在法律允许的范围内有权对设计人的设计工作、设计项目和/或设计文件作出处理决定，设计人应按照发包人的决定执行，涉及设计周期和（或）设计费用等问题按本合同第11条〔工程设计变更与索赔〕的约定处理。</w:t>
      </w:r>
    </w:p>
    <w:p w14:paraId="54E7921A">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2.3.2 发包人应在专用合同条款约定的期限内对设计人书面提出的事项作出书面决定，如发包人不在确定时间内作出书面决定，设计人的设计周期相应延长。</w:t>
      </w:r>
    </w:p>
    <w:bookmarkEnd w:id="51"/>
    <w:bookmarkEnd w:id="52"/>
    <w:bookmarkEnd w:id="54"/>
    <w:bookmarkEnd w:id="55"/>
    <w:bookmarkEnd w:id="56"/>
    <w:p w14:paraId="0DF40C30">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w:t>
      </w:r>
      <w:bookmarkStart w:id="58" w:name="_Toc337558745"/>
      <w:bookmarkStart w:id="59" w:name="_Toc296346543"/>
      <w:bookmarkStart w:id="60" w:name="_Toc296503042"/>
      <w:r>
        <w:rPr>
          <w:rFonts w:hint="eastAsia" w:ascii="宋体" w:hAnsi="宋体" w:eastAsia="宋体" w:cs="宋体"/>
          <w:b w:val="0"/>
          <w:color w:val="auto"/>
          <w:sz w:val="24"/>
          <w:szCs w:val="24"/>
          <w:highlight w:val="none"/>
        </w:rPr>
        <w:t xml:space="preserve">.4 </w:t>
      </w:r>
      <w:bookmarkEnd w:id="58"/>
      <w:bookmarkEnd w:id="59"/>
      <w:bookmarkEnd w:id="60"/>
      <w:bookmarkStart w:id="61" w:name="_Toc351203515"/>
      <w:r>
        <w:rPr>
          <w:rFonts w:hint="eastAsia" w:ascii="宋体" w:hAnsi="宋体" w:eastAsia="宋体" w:cs="宋体"/>
          <w:b w:val="0"/>
          <w:color w:val="auto"/>
          <w:sz w:val="24"/>
          <w:szCs w:val="24"/>
          <w:highlight w:val="none"/>
        </w:rPr>
        <w:t>支付合同价款</w:t>
      </w:r>
      <w:bookmarkEnd w:id="61"/>
    </w:p>
    <w:p w14:paraId="16223FD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发包人应按合同约定向设计人及时足额支付合同价款。</w:t>
      </w:r>
    </w:p>
    <w:p w14:paraId="1E39A9F6">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62" w:name="_Toc351203516"/>
      <w:r>
        <w:rPr>
          <w:rFonts w:hint="eastAsia" w:ascii="宋体" w:hAnsi="宋体" w:eastAsia="宋体" w:cs="宋体"/>
          <w:b w:val="0"/>
          <w:color w:val="auto"/>
          <w:sz w:val="24"/>
          <w:szCs w:val="24"/>
          <w:highlight w:val="none"/>
        </w:rPr>
        <w:t xml:space="preserve">2.5 </w:t>
      </w:r>
      <w:bookmarkEnd w:id="62"/>
      <w:r>
        <w:rPr>
          <w:rFonts w:hint="eastAsia" w:ascii="宋体" w:hAnsi="宋体" w:eastAsia="宋体" w:cs="宋体"/>
          <w:b w:val="0"/>
          <w:color w:val="auto"/>
          <w:sz w:val="24"/>
          <w:szCs w:val="24"/>
          <w:highlight w:val="none"/>
        </w:rPr>
        <w:t>设计文件接收</w:t>
      </w:r>
    </w:p>
    <w:p w14:paraId="543D7E3E">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发包人应按合同约定及时接收设计人提交的工程设计文件。</w:t>
      </w:r>
    </w:p>
    <w:p w14:paraId="10519388">
      <w:pPr>
        <w:pStyle w:val="4"/>
        <w:keepNext w:val="0"/>
        <w:keepLines w:val="0"/>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63" w:name="_Toc351203518"/>
      <w:r>
        <w:rPr>
          <w:rFonts w:hint="eastAsia" w:ascii="宋体" w:hAnsi="宋体" w:eastAsia="宋体" w:cs="宋体"/>
          <w:b w:val="0"/>
          <w:color w:val="auto"/>
          <w:sz w:val="24"/>
          <w:szCs w:val="24"/>
          <w:highlight w:val="none"/>
        </w:rPr>
        <w:t>3</w:t>
      </w:r>
      <w:bookmarkStart w:id="64" w:name="_Toc296346546"/>
      <w:bookmarkStart w:id="65" w:name="_Toc296503045"/>
      <w:bookmarkStart w:id="66" w:name="_Toc337558746"/>
      <w:r>
        <w:rPr>
          <w:rFonts w:hint="eastAsia" w:ascii="宋体" w:hAnsi="宋体" w:eastAsia="宋体" w:cs="宋体"/>
          <w:b w:val="0"/>
          <w:color w:val="auto"/>
          <w:sz w:val="24"/>
          <w:szCs w:val="24"/>
          <w:highlight w:val="none"/>
        </w:rPr>
        <w:t>. 设计人</w:t>
      </w:r>
      <w:bookmarkEnd w:id="63"/>
    </w:p>
    <w:bookmarkEnd w:id="64"/>
    <w:bookmarkEnd w:id="65"/>
    <w:bookmarkEnd w:id="66"/>
    <w:p w14:paraId="5336DE2D">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67" w:name="_Toc351203519"/>
      <w:r>
        <w:rPr>
          <w:rFonts w:hint="eastAsia" w:ascii="宋体" w:hAnsi="宋体" w:eastAsia="宋体" w:cs="宋体"/>
          <w:b w:val="0"/>
          <w:color w:val="auto"/>
          <w:sz w:val="24"/>
          <w:szCs w:val="24"/>
          <w:highlight w:val="none"/>
        </w:rPr>
        <w:t>3</w:t>
      </w:r>
      <w:bookmarkStart w:id="68" w:name="_Toc337558747"/>
      <w:bookmarkStart w:id="69" w:name="_Toc296503046"/>
      <w:bookmarkStart w:id="70" w:name="_Toc296346547"/>
      <w:r>
        <w:rPr>
          <w:rFonts w:hint="eastAsia" w:ascii="宋体" w:hAnsi="宋体" w:eastAsia="宋体" w:cs="宋体"/>
          <w:b w:val="0"/>
          <w:color w:val="auto"/>
          <w:sz w:val="24"/>
          <w:szCs w:val="24"/>
          <w:highlight w:val="none"/>
        </w:rPr>
        <w:t>.1 设计人一般义务</w:t>
      </w:r>
      <w:bookmarkEnd w:id="67"/>
    </w:p>
    <w:bookmarkEnd w:id="68"/>
    <w:bookmarkEnd w:id="69"/>
    <w:bookmarkEnd w:id="70"/>
    <w:p w14:paraId="71D70672">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3.1.1 设计人应遵守法律和有关技术标准的强制性规定，完成合同约定范围内的房屋建筑工程施工图设计，提供符合技术标准及合同要求的工程设计文件，提供施工配合服务。</w:t>
      </w:r>
    </w:p>
    <w:p w14:paraId="7E8AFD1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09A337C">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3.1.2 设计人应当完成合同约定的工程设计其他服务。</w:t>
      </w:r>
    </w:p>
    <w:p w14:paraId="46024F7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3.1.3 专用合同条款约定的其他义务。</w:t>
      </w:r>
    </w:p>
    <w:p w14:paraId="6D6C1B36">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71" w:name="_Toc351203520"/>
      <w:r>
        <w:rPr>
          <w:rFonts w:hint="eastAsia" w:ascii="宋体" w:hAnsi="宋体" w:eastAsia="宋体" w:cs="宋体"/>
          <w:b w:val="0"/>
          <w:color w:val="auto"/>
          <w:sz w:val="24"/>
          <w:szCs w:val="24"/>
          <w:highlight w:val="none"/>
        </w:rPr>
        <w:t>3</w:t>
      </w:r>
      <w:bookmarkStart w:id="72" w:name="_Toc337558748"/>
      <w:bookmarkStart w:id="73" w:name="_Toc296346548"/>
      <w:bookmarkStart w:id="74" w:name="_Toc296503047"/>
      <w:r>
        <w:rPr>
          <w:rFonts w:hint="eastAsia" w:ascii="宋体" w:hAnsi="宋体" w:eastAsia="宋体" w:cs="宋体"/>
          <w:b w:val="0"/>
          <w:color w:val="auto"/>
          <w:sz w:val="24"/>
          <w:szCs w:val="24"/>
          <w:highlight w:val="none"/>
        </w:rPr>
        <w:t xml:space="preserve">.2 </w:t>
      </w:r>
      <w:bookmarkEnd w:id="71"/>
      <w:r>
        <w:rPr>
          <w:rFonts w:hint="eastAsia" w:ascii="宋体" w:hAnsi="宋体" w:eastAsia="宋体" w:cs="宋体"/>
          <w:b w:val="0"/>
          <w:color w:val="auto"/>
          <w:sz w:val="24"/>
          <w:szCs w:val="24"/>
          <w:highlight w:val="none"/>
        </w:rPr>
        <w:t>项目负责人</w:t>
      </w:r>
    </w:p>
    <w:bookmarkEnd w:id="72"/>
    <w:bookmarkEnd w:id="73"/>
    <w:bookmarkEnd w:id="74"/>
    <w:p w14:paraId="2A921599">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3.2.1 项目负责人应为合同当事人所确认的人选，并在专用合同条款中明确项目负责人的姓名、执业资格及等级、注册执业证书编号、联系方式及授权范围等事项，项目负责人经设计人授权后代表设计人负责履行合同。</w:t>
      </w:r>
    </w:p>
    <w:p w14:paraId="0B1E7E1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3.2.2 设计人需要更换项目负责人的，应在专用合同条款约定的期限内提前书面通知发包人，并征得发包人书面同意。通知中应当载明继任项目负责人的注册执业资格、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5FD7D93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3.2.1项约定的职责。设计人无正当理由拒绝更换项目负责人的，应按照专用合同条款的约定承担违约责任。</w:t>
      </w:r>
    </w:p>
    <w:p w14:paraId="2B86C3FC">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75" w:name="_Toc351203521"/>
      <w:r>
        <w:rPr>
          <w:rFonts w:hint="eastAsia" w:ascii="宋体" w:hAnsi="宋体" w:eastAsia="宋体" w:cs="宋体"/>
          <w:b w:val="0"/>
          <w:color w:val="auto"/>
          <w:sz w:val="24"/>
          <w:szCs w:val="24"/>
          <w:highlight w:val="none"/>
        </w:rPr>
        <w:t>3</w:t>
      </w:r>
      <w:bookmarkStart w:id="76" w:name="_Toc296346549"/>
      <w:bookmarkStart w:id="77" w:name="_Toc296503048"/>
      <w:bookmarkStart w:id="78" w:name="_Toc337558749"/>
      <w:r>
        <w:rPr>
          <w:rFonts w:hint="eastAsia" w:ascii="宋体" w:hAnsi="宋体" w:eastAsia="宋体" w:cs="宋体"/>
          <w:b w:val="0"/>
          <w:color w:val="auto"/>
          <w:sz w:val="24"/>
          <w:szCs w:val="24"/>
          <w:highlight w:val="none"/>
        </w:rPr>
        <w:t xml:space="preserve">.3 </w:t>
      </w:r>
      <w:bookmarkEnd w:id="76"/>
      <w:bookmarkEnd w:id="77"/>
      <w:r>
        <w:rPr>
          <w:rFonts w:hint="eastAsia" w:ascii="宋体" w:hAnsi="宋体" w:eastAsia="宋体" w:cs="宋体"/>
          <w:b w:val="0"/>
          <w:color w:val="auto"/>
          <w:sz w:val="24"/>
          <w:szCs w:val="24"/>
          <w:highlight w:val="none"/>
        </w:rPr>
        <w:t>设计人人员</w:t>
      </w:r>
      <w:bookmarkEnd w:id="75"/>
    </w:p>
    <w:bookmarkEnd w:id="78"/>
    <w:p w14:paraId="2A6D66C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3.3.1 除专用合同条款对期限另有约定外，设计人应在接到开始设计通知后7天内，向发包人提交设计人项目管理机构及人员安排的报告，其内容应包括建筑、结构、给排水、暖通、电气等专业负责人名单及其岗位、注册执业资格等。</w:t>
      </w:r>
    </w:p>
    <w:p w14:paraId="578F5BA2">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执业经验等资料。</w:t>
      </w:r>
    </w:p>
    <w:p w14:paraId="007B0C3E">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50244D4D">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79" w:name="_Toc351203523"/>
      <w:r>
        <w:rPr>
          <w:rFonts w:hint="eastAsia" w:ascii="宋体" w:hAnsi="宋体" w:eastAsia="宋体" w:cs="宋体"/>
          <w:b w:val="0"/>
          <w:color w:val="auto"/>
          <w:sz w:val="24"/>
          <w:szCs w:val="24"/>
          <w:highlight w:val="none"/>
        </w:rPr>
        <w:t>3</w:t>
      </w:r>
      <w:bookmarkStart w:id="80" w:name="_Toc296503051"/>
      <w:bookmarkStart w:id="81" w:name="_Toc337558751"/>
      <w:bookmarkStart w:id="82" w:name="_Toc296346552"/>
      <w:r>
        <w:rPr>
          <w:rFonts w:hint="eastAsia" w:ascii="宋体" w:hAnsi="宋体" w:eastAsia="宋体" w:cs="宋体"/>
          <w:b w:val="0"/>
          <w:color w:val="auto"/>
          <w:sz w:val="24"/>
          <w:szCs w:val="24"/>
          <w:highlight w:val="none"/>
        </w:rPr>
        <w:t>.4 设计分包</w:t>
      </w:r>
      <w:bookmarkEnd w:id="79"/>
    </w:p>
    <w:bookmarkEnd w:id="80"/>
    <w:bookmarkEnd w:id="81"/>
    <w:bookmarkEnd w:id="82"/>
    <w:p w14:paraId="3958707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3.4.1 设计分包的一般约定</w:t>
      </w:r>
    </w:p>
    <w:p w14:paraId="709A155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3457E81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3.4.2 设计分包的确定</w:t>
      </w:r>
    </w:p>
    <w:p w14:paraId="7753267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19358A87">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3.4.3 设计分包管理</w:t>
      </w:r>
    </w:p>
    <w:p w14:paraId="335E79A7">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设计人应按照专用合同条款的约定向发包人提交分包人的主要工程设计人员名单、注册执业资格及执业经历等。</w:t>
      </w:r>
    </w:p>
    <w:p w14:paraId="62E6620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3.4.4 分包工程设计费</w:t>
      </w:r>
    </w:p>
    <w:p w14:paraId="76015981">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（1）除本项第（2）目约定的情况或专用合同条款另有约定外，分包工程设计费由设计人与分包人结算，未经设计人同意，发包人不得向分包人支付分包工程设计费；</w:t>
      </w:r>
    </w:p>
    <w:p w14:paraId="7E2EC45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（2）生效的法院判决书或仲裁裁决书要求发包人向分包人支付分包工程设计费的，发包人有权从应付设计人合同价款中扣除该部分费用。</w:t>
      </w:r>
    </w:p>
    <w:p w14:paraId="429ED09D">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83" w:name="_Toc351203526"/>
      <w:r>
        <w:rPr>
          <w:rFonts w:hint="eastAsia" w:ascii="宋体" w:hAnsi="宋体" w:eastAsia="宋体" w:cs="宋体"/>
          <w:b w:val="0"/>
          <w:color w:val="auto"/>
          <w:sz w:val="24"/>
          <w:szCs w:val="24"/>
          <w:highlight w:val="none"/>
        </w:rPr>
        <w:t>3.5 联合体</w:t>
      </w:r>
      <w:bookmarkEnd w:id="83"/>
    </w:p>
    <w:p w14:paraId="6B0721A1">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3.5.1 联合体各方应共同与发包人签订合同协议书。联合体各方应为履行合同向发包人承担连带责任。</w:t>
      </w:r>
    </w:p>
    <w:p w14:paraId="5DC0CDF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3.5.2 联合体协议，应当约定联合体各成员工作分工，经发包人确认后作为合同附件。在履行合同过程中，未经发包人同意，不得修改联合体协议。</w:t>
      </w:r>
    </w:p>
    <w:p w14:paraId="116A02C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3.5.3 联合体牵头人负责与发包人联系，并接受指示，负责组织联合体各成员全面履行合同。</w:t>
      </w:r>
    </w:p>
    <w:p w14:paraId="5C21745E">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3.5.4 发包人向联合体支付设计费用的方式在专用合同条款中约定。</w:t>
      </w:r>
    </w:p>
    <w:p w14:paraId="586C0EA5">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 工程设计资料</w:t>
      </w:r>
    </w:p>
    <w:p w14:paraId="6426583A">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4.1 提供工程设计资料</w:t>
      </w:r>
    </w:p>
    <w:p w14:paraId="5A49E982">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发包人应当在工程设计前或专用合同条款附件2约定的时间向设计人提供工程设计所必需的工程设计资料，并对所提供资料的真实性、准确性和完整性负责。</w:t>
      </w:r>
    </w:p>
    <w:p w14:paraId="352003E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按照法律规定确需在工程设计开始后方能提供的设计资料，发包人应及时地在相应工程设计文件提交给发包人前的合理期限内提供，合理期限应以不影响设计人的正常设计为限。</w:t>
      </w:r>
    </w:p>
    <w:p w14:paraId="1BE31C57">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4.2 逾期提供的责任</w:t>
      </w:r>
    </w:p>
    <w:p w14:paraId="2094E6F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bookmarkStart w:id="84" w:name="_Toc351203532"/>
      <w:bookmarkStart w:id="85" w:name="_Toc337558758"/>
    </w:p>
    <w:p w14:paraId="035CAB9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工程设计</w:t>
      </w:r>
      <w:bookmarkEnd w:id="84"/>
      <w:r>
        <w:rPr>
          <w:rFonts w:hint="eastAsia" w:ascii="宋体" w:hAnsi="宋体" w:eastAsia="宋体" w:cs="宋体"/>
          <w:color w:val="auto"/>
          <w:sz w:val="24"/>
          <w:szCs w:val="24"/>
          <w:highlight w:val="none"/>
        </w:rPr>
        <w:t>要求</w:t>
      </w:r>
    </w:p>
    <w:bookmarkEnd w:id="85"/>
    <w:p w14:paraId="2FF532DF">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bookmarkStart w:id="86" w:name="_Toc351203533"/>
      <w:bookmarkStart w:id="87" w:name="_Toc337558759"/>
      <w:r>
        <w:rPr>
          <w:rFonts w:hint="eastAsia" w:ascii="宋体" w:hAnsi="宋体" w:eastAsia="宋体" w:cs="宋体"/>
          <w:b w:val="0"/>
          <w:color w:val="auto"/>
          <w:sz w:val="24"/>
          <w:szCs w:val="24"/>
          <w:highlight w:val="none"/>
        </w:rPr>
        <w:t>5.1 工程设计一般要求</w:t>
      </w:r>
    </w:p>
    <w:p w14:paraId="50F52D1E">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5.1.1 对发包人的要求</w:t>
      </w:r>
    </w:p>
    <w:p w14:paraId="1BF9A215">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5.1.1.1 发包人应当遵守法律和技术标准，不得以任何理由要求设计人违反法律和工程质量、安全标准进行工程设计，降低工程质量。</w:t>
      </w:r>
    </w:p>
    <w:p w14:paraId="15FD9C4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5.1.1.2 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2F838360">
      <w:pPr>
        <w:pageBreakBefore w:val="0"/>
        <w:kinsoku/>
        <w:wordWrap/>
        <w:overflowPunct/>
        <w:topLinePunct w:val="0"/>
        <w:bidi w:val="0"/>
        <w:adjustRightInd w:val="0"/>
        <w:snapToGrid w:val="0"/>
        <w:spacing w:beforeAutospacing="0" w:afterAutospacing="0" w:line="360" w:lineRule="auto"/>
        <w:ind w:firstLine="562"/>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5.1.1.3 发包人应当严格遵守主要技术指标控制的前提条件，由于发包人的原因导致工程设计文件超出主要技术指标控制值的，发包人承担相应责任。</w:t>
      </w:r>
    </w:p>
    <w:p w14:paraId="64483BAC">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5.1.2 对设计人的要求</w:t>
      </w:r>
    </w:p>
    <w:p w14:paraId="585AA219">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5.1.2.1 设计人应当按法律和技术标准的强制性规定及发包人要求进行工程设计。有关工程设计的特殊标准或要求由合同当事人在专用合同条款中约定。</w:t>
      </w:r>
      <w:bookmarkEnd w:id="86"/>
    </w:p>
    <w:p w14:paraId="0B8D40A9">
      <w:pPr>
        <w:pageBreakBefore w:val="0"/>
        <w:kinsoku/>
        <w:wordWrap/>
        <w:overflowPunct/>
        <w:topLinePunct w:val="0"/>
        <w:bidi w:val="0"/>
        <w:adjustRightInd w:val="0"/>
        <w:snapToGrid w:val="0"/>
        <w:spacing w:beforeAutospacing="0" w:afterAutospacing="0" w:line="360" w:lineRule="auto"/>
        <w:ind w:firstLine="650"/>
        <w:textAlignment w:val="auto"/>
        <w:rPr>
          <w:rFonts w:hint="eastAsia" w:ascii="宋体" w:hAnsi="宋体" w:eastAsia="宋体" w:cs="宋体"/>
          <w:color w:val="auto"/>
          <w:sz w:val="24"/>
          <w:szCs w:val="24"/>
          <w:highlight w:val="none"/>
        </w:rPr>
      </w:pPr>
      <w:r>
        <w:rPr>
          <w:rFonts w:hint="eastAsia" w:ascii="宋体" w:hAnsi="宋体" w:eastAsia="宋体" w:cs="宋体"/>
          <w:bCs/>
          <w:color w:val="auto"/>
          <w:kern w:val="0"/>
          <w:sz w:val="24"/>
          <w:szCs w:val="24"/>
          <w:highlight w:val="none"/>
        </w:rPr>
        <w:t>设计人发现发包人提供的工程设计资料有问题的，设计人应当及时通知发包人并经发包人确认。</w:t>
      </w:r>
    </w:p>
    <w:bookmarkEnd w:id="87"/>
    <w:p w14:paraId="62B17CD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4EEB161">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5.1.2.3 设计人应当根据建筑工程的使用功能和专业技术协调要求，合理确定基础类型、结构体系、结构布置、使用荷载及综合管线等。</w:t>
      </w:r>
    </w:p>
    <w:p w14:paraId="54BAABA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5.1.2.4 设计人应当严格执行其双方书面确认的主要技术指标控制值，由于设计人的原因导致工程设计文件超出在专用合同条款中约定的主要技术指标控制值比例的，设计人应当承担相应的违约责任。</w:t>
      </w:r>
    </w:p>
    <w:p w14:paraId="4D1F278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5.1.2.5 设计人在工程设计中选用的材料、设备，应当注明其规格、型号、性能等技术指标及适应性，满足质量、安全、节能、环保等要求。</w:t>
      </w:r>
    </w:p>
    <w:p w14:paraId="39935E0E">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5.2 工程设计保证措施</w:t>
      </w:r>
    </w:p>
    <w:p w14:paraId="3E365C2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5.2.1 发包人的保证措施</w:t>
      </w:r>
    </w:p>
    <w:p w14:paraId="5A597D69">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发包人应按照法律规定及合同约定完成与工程设计有关的各项工作。</w:t>
      </w:r>
    </w:p>
    <w:p w14:paraId="7D51C1E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5.2.2 设计人的保证措施</w:t>
      </w:r>
    </w:p>
    <w:p w14:paraId="77381A6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14:paraId="2A14C929">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color w:val="auto"/>
          <w:sz w:val="24"/>
          <w:szCs w:val="24"/>
          <w:highlight w:val="none"/>
        </w:rPr>
        <w:t>5.3 工程设计文件的要求</w:t>
      </w:r>
    </w:p>
    <w:p w14:paraId="46F66F1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5.3.1 工程设计文件的编制应符合法律、技术标准的强制性规定及合同的要求。</w:t>
      </w:r>
    </w:p>
    <w:p w14:paraId="56EACD5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5.3.2 工程设计依据应完整、准确、可靠，设计方案论证充分，计算成果可靠，并能够实施。</w:t>
      </w:r>
    </w:p>
    <w:p w14:paraId="5C6C414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5.3.3 工程设计文件的深度应满足本合同相应设计阶段的规定要求，并符合国家和行业现行有效的相关规定。</w:t>
      </w:r>
    </w:p>
    <w:p w14:paraId="4A50A24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5.3.4 工程设计文件必须保证工程质量和施工安全等方面的要求，按照有关法律法规规定在工程设计文件中提出保障施工作业人员安全和预防生产安全事故的措施建议。</w:t>
      </w:r>
    </w:p>
    <w:p w14:paraId="42F5A9D6">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5.3.5 应根据法律、技术标准要求，保证房屋建筑工程的合理使用寿命年限，并应在工程设计文件中注明相应的合理使用寿命年限。</w:t>
      </w:r>
    </w:p>
    <w:p w14:paraId="7B1D21F8">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bookmarkStart w:id="88" w:name="_Toc351203536"/>
      <w:bookmarkStart w:id="89" w:name="_Toc337558762"/>
      <w:r>
        <w:rPr>
          <w:rFonts w:hint="eastAsia" w:ascii="宋体" w:hAnsi="宋体" w:eastAsia="宋体" w:cs="宋体"/>
          <w:b w:val="0"/>
          <w:color w:val="auto"/>
          <w:sz w:val="24"/>
          <w:szCs w:val="24"/>
          <w:highlight w:val="none"/>
        </w:rPr>
        <w:t>5.4 不合格工程设计文件的处理</w:t>
      </w:r>
      <w:bookmarkEnd w:id="88"/>
    </w:p>
    <w:bookmarkEnd w:id="89"/>
    <w:p w14:paraId="6501570C">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5.4.1 因设计人原因造成工程设计文件不合格的，发包人有权要求设计人采取补救措施，直至达到合同要求的质量标准，并按第14.2款〔设计人违约责任〕的约定承担责任。 </w:t>
      </w:r>
    </w:p>
    <w:p w14:paraId="5D35D3A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5.4.2 因发包人原因造成工程设计文件不合格的，设计人应当采取补救措施，直至达到合同要求的质量标准，由此增加的设计费用和（或）设计周期的延长由发包人承担。</w:t>
      </w:r>
    </w:p>
    <w:p w14:paraId="486AEE8F">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90" w:name="_Toc351203542"/>
      <w:bookmarkStart w:id="91" w:name="_Toc337558767"/>
      <w:r>
        <w:rPr>
          <w:rFonts w:hint="eastAsia" w:ascii="宋体" w:hAnsi="宋体" w:eastAsia="宋体" w:cs="宋体"/>
          <w:b w:val="0"/>
          <w:color w:val="auto"/>
          <w:sz w:val="24"/>
          <w:szCs w:val="24"/>
          <w:highlight w:val="none"/>
        </w:rPr>
        <w:t>6. 工程设计进度</w:t>
      </w:r>
      <w:bookmarkEnd w:id="90"/>
      <w:r>
        <w:rPr>
          <w:rFonts w:hint="eastAsia" w:ascii="宋体" w:hAnsi="宋体" w:eastAsia="宋体" w:cs="宋体"/>
          <w:b w:val="0"/>
          <w:color w:val="auto"/>
          <w:sz w:val="24"/>
          <w:szCs w:val="24"/>
          <w:highlight w:val="none"/>
        </w:rPr>
        <w:t>与周期</w:t>
      </w:r>
    </w:p>
    <w:bookmarkEnd w:id="91"/>
    <w:p w14:paraId="72CBAE0B">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92" w:name="_Toc351203544"/>
      <w:bookmarkStart w:id="93" w:name="_Toc337558769"/>
      <w:bookmarkStart w:id="94" w:name="_Toc296346567"/>
      <w:bookmarkStart w:id="95" w:name="_Toc296503066"/>
      <w:r>
        <w:rPr>
          <w:rFonts w:hint="eastAsia" w:ascii="宋体" w:hAnsi="宋体" w:eastAsia="宋体" w:cs="宋体"/>
          <w:b w:val="0"/>
          <w:color w:val="auto"/>
          <w:sz w:val="24"/>
          <w:szCs w:val="24"/>
          <w:highlight w:val="none"/>
        </w:rPr>
        <w:t>6.1 工程设计进度计划</w:t>
      </w:r>
      <w:bookmarkEnd w:id="92"/>
    </w:p>
    <w:bookmarkEnd w:id="93"/>
    <w:p w14:paraId="208DE0D2">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6.1.1 工程设计进度计划的编制</w:t>
      </w:r>
    </w:p>
    <w:p w14:paraId="4309BB0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1EDB20A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工程设计进度计划中的设计周期应由发包人与设计人协商确定，明确约定各阶段设计任务的完成时间区间，</w:t>
      </w:r>
      <w:r>
        <w:rPr>
          <w:rFonts w:hint="eastAsia" w:ascii="宋体" w:hAnsi="宋体" w:eastAsia="宋体" w:cs="宋体"/>
          <w:color w:val="auto"/>
          <w:sz w:val="24"/>
          <w:szCs w:val="24"/>
          <w:highlight w:val="none"/>
        </w:rPr>
        <w:t>包括各阶段设计过程中设计人与发包人的交流时间，但不包括相关政府部门对设计成果的审批时间及发包人的审查时间。</w:t>
      </w:r>
    </w:p>
    <w:p w14:paraId="1049D55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6.1.2 工程设计进度计划的修订</w:t>
      </w:r>
    </w:p>
    <w:p w14:paraId="64398B2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7076057">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96" w:name="_Toc351203545"/>
      <w:bookmarkStart w:id="97" w:name="_Toc337558770"/>
      <w:r>
        <w:rPr>
          <w:rFonts w:hint="eastAsia" w:ascii="宋体" w:hAnsi="宋体" w:eastAsia="宋体" w:cs="宋体"/>
          <w:b w:val="0"/>
          <w:color w:val="auto"/>
          <w:sz w:val="24"/>
          <w:szCs w:val="24"/>
          <w:highlight w:val="none"/>
        </w:rPr>
        <w:t xml:space="preserve">6.2 </w:t>
      </w:r>
      <w:bookmarkEnd w:id="96"/>
      <w:r>
        <w:rPr>
          <w:rFonts w:hint="eastAsia" w:ascii="宋体" w:hAnsi="宋体" w:eastAsia="宋体" w:cs="宋体"/>
          <w:b w:val="0"/>
          <w:color w:val="auto"/>
          <w:sz w:val="24"/>
          <w:szCs w:val="24"/>
          <w:highlight w:val="none"/>
        </w:rPr>
        <w:t>工程设计开始</w:t>
      </w:r>
    </w:p>
    <w:bookmarkEnd w:id="97"/>
    <w:p w14:paraId="2E09486D">
      <w:pPr>
        <w:pageBreakBefore w:val="0"/>
        <w:kinsoku/>
        <w:wordWrap/>
        <w:overflowPunct/>
        <w:topLinePunct w:val="0"/>
        <w:bidi w:val="0"/>
        <w:adjustRightInd w:val="0"/>
        <w:snapToGrid w:val="0"/>
        <w:spacing w:beforeAutospacing="0" w:afterAutospacing="0" w:line="360" w:lineRule="auto"/>
        <w:ind w:firstLine="501" w:firstLineChars="209"/>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2B1EBE5B">
      <w:pPr>
        <w:pageBreakBefore w:val="0"/>
        <w:kinsoku/>
        <w:wordWrap/>
        <w:overflowPunct/>
        <w:topLinePunct w:val="0"/>
        <w:autoSpaceDE w:val="0"/>
        <w:autoSpaceDN w:val="0"/>
        <w:bidi w:val="0"/>
        <w:adjustRightInd w:val="0"/>
        <w:snapToGrid w:val="0"/>
        <w:spacing w:beforeAutospacing="0" w:afterAutospacing="0" w:line="360" w:lineRule="auto"/>
        <w:ind w:firstLine="504" w:firstLineChars="21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设计人应当在收到发包人提供的工程设计资料及专用合同条款约定的定金或预付款后，开始工程设计工作。</w:t>
      </w:r>
    </w:p>
    <w:p w14:paraId="6B6B086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各设计阶段的开始时间均以设计人收到的发包人发出开始设计工作的书面通知书中载明的</w:t>
      </w:r>
      <w:r>
        <w:rPr>
          <w:rFonts w:hint="eastAsia" w:ascii="宋体" w:hAnsi="宋体" w:eastAsia="宋体" w:cs="宋体"/>
          <w:color w:val="auto"/>
          <w:kern w:val="0"/>
          <w:sz w:val="24"/>
          <w:szCs w:val="24"/>
          <w:highlight w:val="none"/>
        </w:rPr>
        <w:t>开始设计的日期起算。</w:t>
      </w:r>
    </w:p>
    <w:bookmarkEnd w:id="94"/>
    <w:bookmarkEnd w:id="95"/>
    <w:p w14:paraId="614268F7">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98" w:name="_Toc351203547"/>
      <w:bookmarkStart w:id="99" w:name="_Toc296503073"/>
      <w:bookmarkStart w:id="100" w:name="_Toc337558772"/>
      <w:bookmarkStart w:id="101" w:name="_Toc296346574"/>
      <w:r>
        <w:rPr>
          <w:rFonts w:hint="eastAsia" w:ascii="宋体" w:hAnsi="宋体" w:eastAsia="宋体" w:cs="宋体"/>
          <w:b w:val="0"/>
          <w:color w:val="auto"/>
          <w:sz w:val="24"/>
          <w:szCs w:val="24"/>
          <w:highlight w:val="none"/>
        </w:rPr>
        <w:t>6.3 工程设计进度延误</w:t>
      </w:r>
      <w:bookmarkEnd w:id="98"/>
    </w:p>
    <w:bookmarkEnd w:id="99"/>
    <w:bookmarkEnd w:id="100"/>
    <w:bookmarkEnd w:id="101"/>
    <w:p w14:paraId="7B4FEC0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6.3.1 因发包人原因导致工程设计进度延误</w:t>
      </w:r>
    </w:p>
    <w:p w14:paraId="184D70A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在合同履行过程中，发包人导致工程设计进度延误的情形主要有： </w:t>
      </w:r>
    </w:p>
    <w:p w14:paraId="105A057F">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（1）发包人未能按合同约定提供工程设计资料或所提供的工程设计资料不符合合同约定或存在错误或疏漏的；</w:t>
      </w:r>
    </w:p>
    <w:p w14:paraId="55840B80">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（2）发包人未能按合同约定日期足额支付定金或预付款、进度款的；</w:t>
      </w:r>
    </w:p>
    <w:p w14:paraId="6BF4205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（3）发包人提出影响设计周期的设计变更要求的；</w:t>
      </w:r>
    </w:p>
    <w:p w14:paraId="04E6043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（4）专用合同条款中约定的其他情形。</w:t>
      </w:r>
    </w:p>
    <w:p w14:paraId="1F5C06C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因发包人原因未按计划开始设计日期开始设计的，发包人应按实际开始设计日期顺延完成设计日期。</w:t>
      </w:r>
    </w:p>
    <w:p w14:paraId="754393E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除专用合同条款对期限另有约定外，</w:t>
      </w:r>
      <w:r>
        <w:rPr>
          <w:rFonts w:hint="eastAsia" w:ascii="宋体" w:hAnsi="宋体" w:eastAsia="宋体" w:cs="宋体"/>
          <w:color w:val="auto"/>
          <w:sz w:val="24"/>
          <w:szCs w:val="24"/>
          <w:highlight w:val="none"/>
        </w:rPr>
        <w:t>设计人应在发生上述情形后5天内向发包人发出要求延期的书面通知，在发生该情形后10天内提交要求延期的详细说明供发包人审查。</w:t>
      </w:r>
      <w:r>
        <w:rPr>
          <w:rFonts w:hint="eastAsia" w:ascii="宋体" w:hAnsi="宋体" w:eastAsia="宋体" w:cs="宋体"/>
          <w:color w:val="auto"/>
          <w:kern w:val="0"/>
          <w:sz w:val="24"/>
          <w:szCs w:val="24"/>
          <w:highlight w:val="none"/>
        </w:rPr>
        <w:t>除专用合同条款对期限另有约定外，</w:t>
      </w:r>
      <w:r>
        <w:rPr>
          <w:rFonts w:hint="eastAsia" w:ascii="宋体" w:hAnsi="宋体" w:eastAsia="宋体" w:cs="宋体"/>
          <w:color w:val="auto"/>
          <w:sz w:val="24"/>
          <w:szCs w:val="24"/>
          <w:highlight w:val="none"/>
        </w:rPr>
        <w:t>发包人收到设计人要求延期的详细说明后，应在5天内进行审查并就是否延长设计周期及延期天数向设计人进行书面答复。</w:t>
      </w:r>
    </w:p>
    <w:p w14:paraId="10CAE29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如果发包人在收到设计人</w:t>
      </w:r>
      <w:r>
        <w:rPr>
          <w:rFonts w:hint="eastAsia" w:ascii="宋体" w:hAnsi="宋体" w:eastAsia="宋体" w:cs="宋体"/>
          <w:color w:val="auto"/>
          <w:kern w:val="0"/>
          <w:sz w:val="24"/>
          <w:szCs w:val="24"/>
          <w:highlight w:val="none"/>
        </w:rPr>
        <w:t>提交要求</w:t>
      </w:r>
      <w:r>
        <w:rPr>
          <w:rFonts w:hint="eastAsia" w:ascii="宋体" w:hAnsi="宋体" w:eastAsia="宋体" w:cs="宋体"/>
          <w:color w:val="auto"/>
          <w:sz w:val="24"/>
          <w:szCs w:val="24"/>
          <w:highlight w:val="none"/>
        </w:rPr>
        <w:t>延期的详细说明后，在约定的期限内未予答复，则视为设计人要求的延期已被发包人批准。如果设计人未能按本款约定的时间内发出要求延期的通知并提交详细资料，则发包人可拒绝作出任何延期的决定。</w:t>
      </w:r>
    </w:p>
    <w:p w14:paraId="4C1F8825">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发包人上述工程设计进度延误情形</w:t>
      </w:r>
      <w:r>
        <w:rPr>
          <w:rFonts w:hint="eastAsia" w:ascii="宋体" w:hAnsi="宋体" w:eastAsia="宋体" w:cs="宋体"/>
          <w:color w:val="auto"/>
          <w:sz w:val="24"/>
          <w:szCs w:val="24"/>
          <w:highlight w:val="none"/>
        </w:rPr>
        <w:t>导致增加了设计工作量的，发包人应当另行支付相应设计费用。</w:t>
      </w:r>
    </w:p>
    <w:p w14:paraId="3DED4376">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6.3.2 因设计人原因导致工程设计进度延误</w:t>
      </w:r>
    </w:p>
    <w:p w14:paraId="140255D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bookmarkStart w:id="102" w:name="_Toc296346577"/>
      <w:bookmarkStart w:id="103" w:name="_Toc296503076"/>
      <w:r>
        <w:rPr>
          <w:rFonts w:hint="eastAsia" w:ascii="宋体" w:hAnsi="宋体" w:eastAsia="宋体" w:cs="宋体"/>
          <w:color w:val="auto"/>
          <w:kern w:val="0"/>
          <w:sz w:val="24"/>
          <w:szCs w:val="24"/>
          <w:highlight w:val="none"/>
        </w:rPr>
        <w:t>因</w:t>
      </w:r>
      <w:bookmarkEnd w:id="102"/>
      <w:bookmarkEnd w:id="103"/>
      <w:r>
        <w:rPr>
          <w:rFonts w:hint="eastAsia" w:ascii="宋体" w:hAnsi="宋体" w:eastAsia="宋体" w:cs="宋体"/>
          <w:color w:val="auto"/>
          <w:kern w:val="0"/>
          <w:sz w:val="24"/>
          <w:szCs w:val="24"/>
          <w:highlight w:val="none"/>
        </w:rPr>
        <w:t>设计人原因导致工程设计进度延误的，设计人应当按照第14.2款〔设计人违约责任〕承担责任。设计人支付逾期完成工程设计违约金后，不免除设计人继续完成工程设计的义务。</w:t>
      </w:r>
    </w:p>
    <w:p w14:paraId="3AA34943">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104" w:name="_Toc351203550"/>
      <w:bookmarkStart w:id="105" w:name="_Toc337558775"/>
      <w:bookmarkStart w:id="106" w:name="_Toc296503077"/>
      <w:bookmarkStart w:id="107" w:name="_Toc296346578"/>
      <w:r>
        <w:rPr>
          <w:rFonts w:hint="eastAsia" w:ascii="宋体" w:hAnsi="宋体" w:eastAsia="宋体" w:cs="宋体"/>
          <w:b w:val="0"/>
          <w:color w:val="auto"/>
          <w:sz w:val="24"/>
          <w:szCs w:val="24"/>
          <w:highlight w:val="none"/>
        </w:rPr>
        <w:t>6.4 暂停</w:t>
      </w:r>
      <w:bookmarkEnd w:id="104"/>
      <w:r>
        <w:rPr>
          <w:rFonts w:hint="eastAsia" w:ascii="宋体" w:hAnsi="宋体" w:eastAsia="宋体" w:cs="宋体"/>
          <w:b w:val="0"/>
          <w:color w:val="auto"/>
          <w:sz w:val="24"/>
          <w:szCs w:val="24"/>
          <w:highlight w:val="none"/>
        </w:rPr>
        <w:t>设计</w:t>
      </w:r>
    </w:p>
    <w:bookmarkEnd w:id="105"/>
    <w:bookmarkEnd w:id="106"/>
    <w:bookmarkEnd w:id="107"/>
    <w:p w14:paraId="5CDCE67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6.4.1 发包人原因引起的暂停设计</w:t>
      </w:r>
    </w:p>
    <w:p w14:paraId="57EB40B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因发包人原因引起暂停设计的，发包人应及时下达暂停设计指示。</w:t>
      </w:r>
    </w:p>
    <w:p w14:paraId="7A67138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因发包人原因引起的暂停设计，发包人应承担由此增加的设计费用和（或）延长的设计周期。</w:t>
      </w:r>
    </w:p>
    <w:p w14:paraId="0255826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6.4.2 设计人原因引起的暂停设计</w:t>
      </w:r>
    </w:p>
    <w:p w14:paraId="1569982C">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51E3170">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6.4.3 其他原因引起的暂停设计</w:t>
      </w:r>
    </w:p>
    <w:p w14:paraId="638F46F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当出现非设计人原因造成的暂停设计，设计人应当尽快向发包人发出书面通知。</w:t>
      </w:r>
    </w:p>
    <w:p w14:paraId="458F4B6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在上述情形下设计人的设计服务暂停，设计人的设计周期应当相应延长，复工应有发包人与设计人共同确认的合理期限。</w:t>
      </w:r>
    </w:p>
    <w:p w14:paraId="5A34439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当发生本项约定的情况，导致设计人增加设计工作量的，发包人应当另行支付相应设计费用。</w:t>
      </w:r>
    </w:p>
    <w:p w14:paraId="70CAD542">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6.4.4 暂停设计后的复工</w:t>
      </w:r>
    </w:p>
    <w:p w14:paraId="56CF45D6">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暂停设计后，发包人和设计人应采取有效措施积极消除暂停设计的影响。当工程具备复工条件时，发包人向设计人发出复工通知，设计人应按照复工通知要求复工。</w:t>
      </w:r>
    </w:p>
    <w:p w14:paraId="5BEF504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除设计人原因导致暂停设计外，设计人暂停设计后复工所增加的设计工作量，发包人应当另行支付相应设计费用。</w:t>
      </w:r>
    </w:p>
    <w:p w14:paraId="0CAF29C1">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108" w:name="_Toc351203551"/>
      <w:r>
        <w:rPr>
          <w:rFonts w:hint="eastAsia" w:ascii="宋体" w:hAnsi="宋体" w:eastAsia="宋体" w:cs="宋体"/>
          <w:b w:val="0"/>
          <w:color w:val="auto"/>
          <w:sz w:val="24"/>
          <w:szCs w:val="24"/>
          <w:highlight w:val="none"/>
        </w:rPr>
        <w:t>6.5 提前</w:t>
      </w:r>
      <w:bookmarkEnd w:id="108"/>
      <w:r>
        <w:rPr>
          <w:rFonts w:hint="eastAsia" w:ascii="宋体" w:hAnsi="宋体" w:eastAsia="宋体" w:cs="宋体"/>
          <w:b w:val="0"/>
          <w:color w:val="auto"/>
          <w:sz w:val="24"/>
          <w:szCs w:val="24"/>
          <w:highlight w:val="none"/>
        </w:rPr>
        <w:t>交付工程设计文件</w:t>
      </w:r>
    </w:p>
    <w:p w14:paraId="7D18803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646DC280">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6.5.2 发包人要求设计人提前交付工程设计文件，或设计人提出提前交付工程设计文件的建议能够给发包人带来效益的，合同当事人可以在专用合同条款中约定提前交付工程设计文件的奖励。</w:t>
      </w:r>
    </w:p>
    <w:p w14:paraId="730D17D1">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109" w:name="_Toc296346584"/>
      <w:bookmarkStart w:id="110" w:name="_Toc296503083"/>
      <w:r>
        <w:rPr>
          <w:rFonts w:hint="eastAsia" w:ascii="宋体" w:hAnsi="宋体" w:eastAsia="宋体" w:cs="宋体"/>
          <w:b w:val="0"/>
          <w:color w:val="auto"/>
          <w:sz w:val="24"/>
          <w:szCs w:val="24"/>
          <w:highlight w:val="none"/>
        </w:rPr>
        <w:t>7. 工程设计文件交付</w:t>
      </w:r>
    </w:p>
    <w:p w14:paraId="5664E555">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7.1 工程设计文件交付的内容</w:t>
      </w:r>
    </w:p>
    <w:p w14:paraId="64C69F67">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7.1.1 工程设计图纸及设计说明。</w:t>
      </w:r>
    </w:p>
    <w:p w14:paraId="1ED4D8D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7.1.2 发包人可以要求设计人提交专用合同条款约定的具体形式的</w:t>
      </w:r>
      <w:r>
        <w:rPr>
          <w:rFonts w:hint="eastAsia" w:ascii="宋体" w:hAnsi="宋体" w:eastAsia="宋体" w:cs="宋体"/>
          <w:color w:val="auto"/>
          <w:sz w:val="24"/>
          <w:szCs w:val="24"/>
          <w:highlight w:val="none"/>
        </w:rPr>
        <w:t>电子版设计文件</w:t>
      </w:r>
      <w:r>
        <w:rPr>
          <w:rFonts w:hint="eastAsia" w:ascii="宋体" w:hAnsi="宋体" w:eastAsia="宋体" w:cs="宋体"/>
          <w:color w:val="auto"/>
          <w:kern w:val="0"/>
          <w:sz w:val="24"/>
          <w:szCs w:val="24"/>
          <w:highlight w:val="none"/>
        </w:rPr>
        <w:t>。</w:t>
      </w:r>
    </w:p>
    <w:p w14:paraId="636887E9">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7.2 工程设计文件的交付方式</w:t>
      </w:r>
    </w:p>
    <w:p w14:paraId="1D084E61">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设计人交付工程设计文件给发包人，发包人应当出具书面签收单，内容包括图纸名称、图纸内容、图纸形式、份数、提交和签收日期、提交人与接收人的亲笔签名。</w:t>
      </w:r>
    </w:p>
    <w:p w14:paraId="3A8F2303">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 工程设计文件交付的时间和份数</w:t>
      </w:r>
    </w:p>
    <w:p w14:paraId="0E187DF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工程设计文件交付的名称、时间和份数在专用合同条款附件3中约定。</w:t>
      </w:r>
    </w:p>
    <w:p w14:paraId="52B9C2BB">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 工程设计文件审查</w:t>
      </w:r>
    </w:p>
    <w:p w14:paraId="65EA6C9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 设计人的工程设计文件应报发包人审查同意。审查的范围和内容在发包人要求中约定。审查的具体标准应符合法律规定、技术标准要求和本合同约定。</w:t>
      </w:r>
    </w:p>
    <w:p w14:paraId="7CB3EA5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除专用合同条款对期限另有约定外，自发包人收到设计人的工程设计文件以及设计人的通知之日起，发包人对设计人的工程设计文件审查期不超过15天。</w:t>
      </w:r>
    </w:p>
    <w:p w14:paraId="4FC4C8E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14:paraId="0F180AF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合同约定的审查期满，发包人没有做出审查结论也没有提出异议的，视为设计人的工程设计文件已获发包人同意。</w:t>
      </w:r>
    </w:p>
    <w:p w14:paraId="0E9F2F8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3C8F9DC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 工程</w:t>
      </w:r>
      <w:r>
        <w:rPr>
          <w:rStyle w:val="10"/>
          <w:rFonts w:hint="eastAsia" w:ascii="宋体" w:hAnsi="宋体" w:eastAsia="宋体" w:cs="宋体"/>
          <w:vanish/>
          <w:color w:val="auto"/>
          <w:sz w:val="24"/>
          <w:szCs w:val="24"/>
          <w:highlight w:val="none"/>
        </w:rPr>
        <w:t>（</w:t>
      </w:r>
      <w:r>
        <w:rPr>
          <w:rFonts w:hint="eastAsia" w:ascii="宋体" w:hAnsi="宋体" w:eastAsia="宋体" w:cs="宋体"/>
          <w:color w:val="auto"/>
          <w:sz w:val="24"/>
          <w:szCs w:val="24"/>
          <w:highlight w:val="none"/>
        </w:rPr>
        <w:t>设计文件需政府有关部门审查或批准的，发包人应在审查同意设计人的工程设计文件后在专用合同条款约定的期限内，向政府有关部门报送工程设计文件，设计人应予以协助。</w:t>
      </w:r>
    </w:p>
    <w:p w14:paraId="72B0261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783357E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73D097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设计人按第7条〔工程设计文件交付〕的约定向发包人提交工程设计文件，有义务参加发包人组织的设计审查会议，向审查者介绍、解答、解释其工程设计文件，并提供有关补充资料。</w:t>
      </w:r>
    </w:p>
    <w:p w14:paraId="7BF9666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14:paraId="22AE86D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 因设计人原因，未能按第7条〔工程设计文件交付〕约定的时间向发包人提交工程设计文件，致使工程设计文件审查无法进行或无法按期进行，造成设计周期延长、窝工损失及发包人增加费用的，设计人应</w:t>
      </w:r>
      <w:r>
        <w:rPr>
          <w:rFonts w:hint="eastAsia" w:ascii="宋体" w:hAnsi="宋体" w:eastAsia="宋体" w:cs="宋体"/>
          <w:color w:val="auto"/>
          <w:kern w:val="0"/>
          <w:sz w:val="24"/>
          <w:szCs w:val="24"/>
          <w:highlight w:val="none"/>
        </w:rPr>
        <w:t>按第14.2款〔设计人违约责任〕的约定承担责任</w:t>
      </w:r>
      <w:r>
        <w:rPr>
          <w:rFonts w:hint="eastAsia" w:ascii="宋体" w:hAnsi="宋体" w:eastAsia="宋体" w:cs="宋体"/>
          <w:color w:val="auto"/>
          <w:sz w:val="24"/>
          <w:szCs w:val="24"/>
          <w:highlight w:val="none"/>
        </w:rPr>
        <w:t>。</w:t>
      </w:r>
    </w:p>
    <w:p w14:paraId="694B2B24">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因发包人原因，致使工程设计文件审查无法进行或无法按期进行，造成设计周期延长、窝工损失及设计人增加的费用，由发包人承担。</w:t>
      </w:r>
    </w:p>
    <w:p w14:paraId="3CBAE92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8.6 </w:t>
      </w:r>
      <w:r>
        <w:rPr>
          <w:rFonts w:hint="eastAsia" w:ascii="宋体" w:hAnsi="宋体" w:eastAsia="宋体" w:cs="宋体"/>
          <w:color w:val="auto"/>
          <w:kern w:val="0"/>
          <w:sz w:val="24"/>
          <w:szCs w:val="24"/>
          <w:highlight w:val="none"/>
        </w:rPr>
        <w:t xml:space="preserve">因设计人原因造成工程设计文件不合格致使工程设计文件审查无法通过的，发包人有权要求设计人采取补救措施，直至达到合同要求的质量标准，并按第14.2款〔设计人违约责任〕的约定承担责任。 </w:t>
      </w:r>
    </w:p>
    <w:p w14:paraId="738B59C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因发包人原因造成工程设计文件不合格致使工程设计文件审查无法通过的，由此增加的设计费用和（或）延长的设计周期由发包人承担。</w:t>
      </w:r>
    </w:p>
    <w:p w14:paraId="5E072534">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8.7 工程设计文件的审查，不减轻或免除设计人依据法律应当承担的责任。</w:t>
      </w:r>
    </w:p>
    <w:p w14:paraId="34C57613">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 施工现场配合服务</w:t>
      </w:r>
    </w:p>
    <w:p w14:paraId="4E0351C2">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 除专用合同条款另有约定外，发包人应为设计人派赴现场的工作人员提供工作、生活及交通等方面的便利条件。</w:t>
      </w:r>
    </w:p>
    <w:p w14:paraId="324628B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7855B033">
      <w:pPr>
        <w:pStyle w:val="4"/>
        <w:keepNext w:val="0"/>
        <w:keepLines w:val="0"/>
        <w:pageBreakBefore w:val="0"/>
        <w:numPr>
          <w:ilvl w:val="0"/>
          <w:numId w:val="0"/>
        </w:numPr>
        <w:kinsoku/>
        <w:wordWrap/>
        <w:overflowPunct/>
        <w:topLinePunct w:val="0"/>
        <w:autoSpaceDE w:val="0"/>
        <w:autoSpaceDN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111" w:name="_Toc351203567"/>
      <w:r>
        <w:rPr>
          <w:rFonts w:hint="eastAsia" w:ascii="宋体" w:hAnsi="宋体" w:eastAsia="宋体" w:cs="宋体"/>
          <w:b w:val="0"/>
          <w:color w:val="auto"/>
          <w:sz w:val="24"/>
          <w:szCs w:val="24"/>
          <w:highlight w:val="none"/>
        </w:rPr>
        <w:t>10. 合同价款与支付</w:t>
      </w:r>
    </w:p>
    <w:p w14:paraId="3DBFD13C">
      <w:pPr>
        <w:pStyle w:val="5"/>
        <w:keepNext w:val="0"/>
        <w:keepLines w:val="0"/>
        <w:pageBreakBefore w:val="0"/>
        <w:kinsoku/>
        <w:wordWrap/>
        <w:overflowPunct/>
        <w:topLinePunct w:val="0"/>
        <w:autoSpaceDE w:val="0"/>
        <w:autoSpaceDN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color w:val="auto"/>
          <w:sz w:val="24"/>
          <w:szCs w:val="24"/>
          <w:highlight w:val="none"/>
        </w:rPr>
        <w:t>10.1 合同价款组成</w:t>
      </w:r>
    </w:p>
    <w:p w14:paraId="7637D0EF">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发包人和设计人应当在专用合同条款附件6中明确约定合同价款各组成部分的具体数额，主要包括：</w:t>
      </w:r>
    </w:p>
    <w:p w14:paraId="7A17D4E5">
      <w:pPr>
        <w:pStyle w:val="5"/>
        <w:keepNext w:val="0"/>
        <w:keepLines w:val="0"/>
        <w:pageBreakBefore w:val="0"/>
        <w:kinsoku/>
        <w:wordWrap/>
        <w:overflowPunct/>
        <w:topLinePunct w:val="0"/>
        <w:autoSpaceDE w:val="0"/>
        <w:autoSpaceDN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（1）工程设计基本服务费用；</w:t>
      </w:r>
    </w:p>
    <w:p w14:paraId="5A0CB996">
      <w:pPr>
        <w:pStyle w:val="5"/>
        <w:keepNext w:val="0"/>
        <w:keepLines w:val="0"/>
        <w:pageBreakBefore w:val="0"/>
        <w:kinsoku/>
        <w:wordWrap/>
        <w:overflowPunct/>
        <w:topLinePunct w:val="0"/>
        <w:autoSpaceDE w:val="0"/>
        <w:autoSpaceDN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（2）工程设计其他服务费用；</w:t>
      </w:r>
    </w:p>
    <w:p w14:paraId="3B8D0A9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bCs/>
          <w:color w:val="auto"/>
          <w:kern w:val="0"/>
          <w:sz w:val="24"/>
          <w:szCs w:val="24"/>
          <w:highlight w:val="none"/>
        </w:rPr>
        <w:t>（3）</w:t>
      </w:r>
      <w:r>
        <w:rPr>
          <w:rFonts w:hint="eastAsia" w:ascii="宋体" w:hAnsi="宋体" w:eastAsia="宋体" w:cs="宋体"/>
          <w:color w:val="auto"/>
          <w:kern w:val="0"/>
          <w:sz w:val="24"/>
          <w:szCs w:val="24"/>
          <w:highlight w:val="none"/>
        </w:rPr>
        <w:t>在未签订合同前发包人已经同意或接受或已经使用的设计人为发包人所做的各项工作的相应费用等。</w:t>
      </w:r>
    </w:p>
    <w:p w14:paraId="4B80E732">
      <w:pPr>
        <w:pStyle w:val="5"/>
        <w:keepNext w:val="0"/>
        <w:keepLines w:val="0"/>
        <w:pageBreakBefore w:val="0"/>
        <w:kinsoku/>
        <w:wordWrap/>
        <w:overflowPunct/>
        <w:topLinePunct w:val="0"/>
        <w:autoSpaceDE w:val="0"/>
        <w:autoSpaceDN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10.2 合同价格形式</w:t>
      </w:r>
    </w:p>
    <w:p w14:paraId="152E9F3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发包人和设计人应在合同协议书中选择下列一种合同价格形式： </w:t>
      </w:r>
    </w:p>
    <w:p w14:paraId="61724FF5">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（1）单价合同</w:t>
      </w:r>
    </w:p>
    <w:p w14:paraId="7D83F67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单价合同是指合同当事人约定以建筑面积（包括地上建筑面积和地下建筑面积）每平方米单价或实际投资总额的一定比例等进行合同价格计算、调整和确认的建设工程设计合同，</w:t>
      </w:r>
      <w:r>
        <w:rPr>
          <w:rFonts w:hint="eastAsia" w:ascii="宋体" w:hAnsi="宋体" w:eastAsia="宋体" w:cs="宋体"/>
          <w:color w:val="auto"/>
          <w:sz w:val="24"/>
          <w:szCs w:val="24"/>
          <w:highlight w:val="none"/>
        </w:rPr>
        <w:t>在约定的范围内合同单价不作调整</w:t>
      </w:r>
      <w:r>
        <w:rPr>
          <w:rFonts w:hint="eastAsia" w:ascii="宋体" w:hAnsi="宋体" w:eastAsia="宋体" w:cs="宋体"/>
          <w:color w:val="auto"/>
          <w:kern w:val="0"/>
          <w:sz w:val="24"/>
          <w:szCs w:val="24"/>
          <w:highlight w:val="none"/>
        </w:rPr>
        <w:t>。合同当事人应在专用合同条款中约定单价包含的风险范围和风险费用的计算方法</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并约定风险范围以外的合同价格的调整方法。</w:t>
      </w:r>
    </w:p>
    <w:p w14:paraId="6305BF52">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（2）总价合同</w:t>
      </w:r>
    </w:p>
    <w:p w14:paraId="0D2431EE">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总价合同是指合同当事人约定以发包人提供的上一阶段工程设计文件及有关条件进行合同价格计算、调整和确认的建设工程设计合同，</w:t>
      </w:r>
      <w:r>
        <w:rPr>
          <w:rFonts w:hint="eastAsia" w:ascii="宋体" w:hAnsi="宋体" w:eastAsia="宋体" w:cs="宋体"/>
          <w:color w:val="auto"/>
          <w:sz w:val="24"/>
          <w:szCs w:val="24"/>
          <w:highlight w:val="none"/>
        </w:rPr>
        <w:t>在约定的范围内合同总价不作调整</w:t>
      </w:r>
      <w:r>
        <w:rPr>
          <w:rFonts w:hint="eastAsia" w:ascii="宋体" w:hAnsi="宋体" w:eastAsia="宋体" w:cs="宋体"/>
          <w:color w:val="auto"/>
          <w:kern w:val="0"/>
          <w:sz w:val="24"/>
          <w:szCs w:val="24"/>
          <w:highlight w:val="none"/>
        </w:rPr>
        <w:t>。合同当事人应在专用合同条款中约定总价包含的风险范围和风险费用的计算方法，并约定风险范围以外的合同价格的调整方法。</w:t>
      </w:r>
    </w:p>
    <w:p w14:paraId="28CFA7AC">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（3）其它价格形式</w:t>
      </w:r>
    </w:p>
    <w:p w14:paraId="6B9ADB8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合同当事人可在专用合同条款中约定其他合同价格形式。</w:t>
      </w:r>
    </w:p>
    <w:p w14:paraId="61C26D3B">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10.3 定金或预付款</w:t>
      </w:r>
    </w:p>
    <w:p w14:paraId="14475766">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10.3.1 </w:t>
      </w:r>
      <w:r>
        <w:rPr>
          <w:rFonts w:hint="eastAsia" w:ascii="宋体" w:hAnsi="宋体" w:eastAsia="宋体" w:cs="宋体"/>
          <w:color w:val="auto"/>
          <w:kern w:val="0"/>
          <w:sz w:val="24"/>
          <w:szCs w:val="24"/>
          <w:highlight w:val="none"/>
        </w:rPr>
        <w:t>定金或预付款的比例</w:t>
      </w:r>
    </w:p>
    <w:p w14:paraId="20F5FBAC">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定金的比例不应超过合同总价款的20%。预付款的比例由发包人与设计人协商确定，一般不低于合同总价款的20%。</w:t>
      </w:r>
    </w:p>
    <w:p w14:paraId="7C3E2C00">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10.3.2 定金或预付款的支付</w:t>
      </w:r>
    </w:p>
    <w:p w14:paraId="3ED7735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定金或预付款的支付按照专用合同条款约定执行，但最迟应在开始设计通知载明的开始设计日期前专用合同条款约定的期限内支付。</w:t>
      </w:r>
    </w:p>
    <w:p w14:paraId="729E3C0C">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10.4 进度款支付</w:t>
      </w:r>
    </w:p>
    <w:p w14:paraId="44BAE53F">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10.4.1 发包人应当按照专用合同条款附件</w:t>
      </w:r>
      <w:r>
        <w:rPr>
          <w:rFonts w:hint="eastAsia" w:ascii="宋体" w:hAnsi="宋体" w:eastAsia="宋体" w:cs="宋体"/>
          <w:color w:val="auto"/>
          <w:kern w:val="0"/>
          <w:sz w:val="24"/>
          <w:szCs w:val="24"/>
          <w:highlight w:val="none"/>
        </w:rPr>
        <w:t>6</w:t>
      </w:r>
      <w:r>
        <w:rPr>
          <w:rFonts w:hint="eastAsia" w:ascii="宋体" w:hAnsi="宋体" w:eastAsia="宋体" w:cs="宋体"/>
          <w:color w:val="auto"/>
          <w:sz w:val="24"/>
          <w:szCs w:val="24"/>
          <w:highlight w:val="none"/>
        </w:rPr>
        <w:t>约定的付款条件及时向设计人支付进度款。</w:t>
      </w:r>
    </w:p>
    <w:p w14:paraId="31816C5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10.4.2 进度付款的修正</w:t>
      </w:r>
    </w:p>
    <w:p w14:paraId="5B7DA602">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在对已付进度款进行汇总和复核中发现错误、遗漏或重复的，发包人和设计人均有权提出修正申请。经发包人和设计人同意的修正，应在下期进度付款中支付或扣除。</w:t>
      </w:r>
    </w:p>
    <w:p w14:paraId="7C1A2C93">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10.5 合同价款的结算与支付</w:t>
      </w:r>
    </w:p>
    <w:p w14:paraId="635A84A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10.5.1 对于采取固定总价形式的合同，发包人应当按照专用合同条款附件6的约定及时支付尾款。</w:t>
      </w:r>
    </w:p>
    <w:p w14:paraId="71B58FC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10.5.2 对于采取固定单价形式的合同，发包人与设计人应当按照专用合同条款附件6约定的结算方式及时结清工程设计费，并将结清未支付的款项一次性支付给设计人。</w:t>
      </w:r>
    </w:p>
    <w:p w14:paraId="3ED697E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10.5.3 对于采取其他价格形式的，也应按专用合同条款的约定及时结算和支付。</w:t>
      </w:r>
    </w:p>
    <w:p w14:paraId="4CD15695">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10.6 支付账户</w:t>
      </w:r>
    </w:p>
    <w:p w14:paraId="66F0767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发包人应将合同价款支付至合同协议书中约定的设计人账户。</w:t>
      </w:r>
    </w:p>
    <w:p w14:paraId="4E48B823">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11. 工程设计变更与索赔</w:t>
      </w:r>
    </w:p>
    <w:p w14:paraId="1524D05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 发包人变更工程设计的内容、规模、功能、条件等，应当向设计人提供书面要求，设计人在不违反法律规定以及技术标准强制性规定的前提下应当按照发包人要求变更工程设计。</w:t>
      </w:r>
    </w:p>
    <w:p w14:paraId="3403812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2570D70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11.3 </w:t>
      </w:r>
      <w:r>
        <w:rPr>
          <w:rFonts w:hint="eastAsia" w:ascii="宋体" w:hAnsi="宋体" w:eastAsia="宋体" w:cs="宋体"/>
          <w:color w:val="auto"/>
          <w:sz w:val="24"/>
          <w:szCs w:val="24"/>
          <w:highlight w:val="none"/>
        </w:rPr>
        <w:t>如果由于发包人要求更改而造成的项目复杂性的变更或性质的变更使得设计人的设计工作减少，发包人</w:t>
      </w:r>
      <w:r>
        <w:rPr>
          <w:rFonts w:hint="eastAsia" w:ascii="宋体" w:hAnsi="宋体" w:eastAsia="宋体" w:cs="宋体"/>
          <w:color w:val="auto"/>
          <w:kern w:val="0"/>
          <w:sz w:val="24"/>
          <w:szCs w:val="24"/>
          <w:highlight w:val="none"/>
        </w:rPr>
        <w:t>可按本条约定和专用合同条款附件7的约定，与设计人协商对合同价格和/或完工时间做可共同接受的修改。</w:t>
      </w:r>
    </w:p>
    <w:p w14:paraId="424CB46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 基准日期后，与工程设计服务有关的法律、技术标准的强制性规定的颁布及修改，由此增加的设计费用和（或）延长的设计周期由发包人承担。</w:t>
      </w:r>
    </w:p>
    <w:p w14:paraId="5E56405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5BBEBD1F">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12. 专业责任与保险</w:t>
      </w:r>
    </w:p>
    <w:p w14:paraId="046C986D">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设计人应运用一切合理的专业技术和经验知识，按照公认的职业标准尽其全部职责和谨慎、勤勉地履行其在本合同项下的责任和义务。</w:t>
      </w:r>
    </w:p>
    <w:p w14:paraId="1AAE63F9">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除专用合同条款另有约定外，设计人应具有发包人认可的、履行本合同所需要的工程设计责任保险并使其于合同责任期内保持有效。</w:t>
      </w:r>
    </w:p>
    <w:p w14:paraId="36550BC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工程设计责任保险应承担由于设计人的疏忽或过失而引发的工程质量事故所造成的建设工程本身的物质损失以及第三者人身伤亡、财产损失或费用的赔偿责任。</w:t>
      </w:r>
    </w:p>
    <w:p w14:paraId="689292EE">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13. 知识产权</w:t>
      </w:r>
    </w:p>
    <w:p w14:paraId="207EA06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1991C4B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31850D2B">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 合同当事人保证在履行合同过程中不侵犯对方及第三方的知识产权。设计人在工程设计时，因侵犯他人的专利权或其他知识产权所引起的责任，由设计人承担；因发包人提供的工程设计资料导致侵权的，由发包人承担责任。</w:t>
      </w:r>
    </w:p>
    <w:p w14:paraId="34282BB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 合同当事人双方均有权在不损害对方利益和保密约定的前提下，在自己宣传用的印刷品或其他出版物上，或申报奖项时等情形下公布有关项目的文字和图片材料。</w:t>
      </w:r>
    </w:p>
    <w:p w14:paraId="2DF1A25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除专用合同条款另有约定外，设计人在合同签订前和签订时已确定采用的专利、专有技术的使用费应包含在签约合同价中。</w:t>
      </w:r>
    </w:p>
    <w:bookmarkEnd w:id="109"/>
    <w:bookmarkEnd w:id="110"/>
    <w:bookmarkEnd w:id="111"/>
    <w:p w14:paraId="663325A8">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112" w:name="_Toc351203603"/>
      <w:bookmarkStart w:id="113" w:name="_Toc337558820"/>
      <w:r>
        <w:rPr>
          <w:rFonts w:hint="eastAsia" w:ascii="宋体" w:hAnsi="宋体" w:eastAsia="宋体" w:cs="宋体"/>
          <w:b w:val="0"/>
          <w:color w:val="auto"/>
          <w:sz w:val="24"/>
          <w:szCs w:val="24"/>
          <w:highlight w:val="none"/>
        </w:rPr>
        <w:t>14. 违约</w:t>
      </w:r>
      <w:bookmarkEnd w:id="112"/>
      <w:r>
        <w:rPr>
          <w:rFonts w:hint="eastAsia" w:ascii="宋体" w:hAnsi="宋体" w:eastAsia="宋体" w:cs="宋体"/>
          <w:b w:val="0"/>
          <w:color w:val="auto"/>
          <w:sz w:val="24"/>
          <w:szCs w:val="24"/>
          <w:highlight w:val="none"/>
        </w:rPr>
        <w:t>责任</w:t>
      </w:r>
    </w:p>
    <w:bookmarkEnd w:id="113"/>
    <w:p w14:paraId="4D71C625">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114" w:name="_Toc296346630"/>
      <w:bookmarkStart w:id="115" w:name="_Toc296503129"/>
      <w:bookmarkStart w:id="116" w:name="_Toc351203604"/>
      <w:bookmarkStart w:id="117" w:name="_Toc337558821"/>
      <w:r>
        <w:rPr>
          <w:rFonts w:hint="eastAsia" w:ascii="宋体" w:hAnsi="宋体" w:eastAsia="宋体" w:cs="宋体"/>
          <w:b w:val="0"/>
          <w:color w:val="auto"/>
          <w:sz w:val="24"/>
          <w:szCs w:val="24"/>
          <w:highlight w:val="none"/>
        </w:rPr>
        <w:t>14.1 发</w:t>
      </w:r>
      <w:bookmarkEnd w:id="114"/>
      <w:bookmarkEnd w:id="115"/>
      <w:r>
        <w:rPr>
          <w:rFonts w:hint="eastAsia" w:ascii="宋体" w:hAnsi="宋体" w:eastAsia="宋体" w:cs="宋体"/>
          <w:b w:val="0"/>
          <w:color w:val="auto"/>
          <w:sz w:val="24"/>
          <w:szCs w:val="24"/>
          <w:highlight w:val="none"/>
        </w:rPr>
        <w:t>包人违约</w:t>
      </w:r>
      <w:bookmarkEnd w:id="116"/>
      <w:r>
        <w:rPr>
          <w:rFonts w:hint="eastAsia" w:ascii="宋体" w:hAnsi="宋体" w:eastAsia="宋体" w:cs="宋体"/>
          <w:b w:val="0"/>
          <w:color w:val="auto"/>
          <w:sz w:val="24"/>
          <w:szCs w:val="24"/>
          <w:highlight w:val="none"/>
        </w:rPr>
        <w:t>责任</w:t>
      </w:r>
    </w:p>
    <w:bookmarkEnd w:id="117"/>
    <w:p w14:paraId="1E7F6DB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4A77015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1092821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14.1.3 发包人的上级或设计审批部门对设计文件不进行审批或本合同工程停建、缓建，发包人应在事件发生之日起15天内按本合同第16条</w:t>
      </w:r>
      <w:r>
        <w:rPr>
          <w:rFonts w:hint="eastAsia" w:ascii="宋体" w:hAnsi="宋体" w:eastAsia="宋体" w:cs="宋体"/>
          <w:color w:val="auto"/>
          <w:sz w:val="24"/>
          <w:szCs w:val="24"/>
          <w:highlight w:val="none"/>
        </w:rPr>
        <w:t>〔合同解除〕</w:t>
      </w:r>
      <w:r>
        <w:rPr>
          <w:rFonts w:hint="eastAsia" w:ascii="宋体" w:hAnsi="宋体" w:eastAsia="宋体" w:cs="宋体"/>
          <w:color w:val="auto"/>
          <w:kern w:val="0"/>
          <w:sz w:val="24"/>
          <w:szCs w:val="24"/>
          <w:highlight w:val="none"/>
        </w:rPr>
        <w:t>的约定向设计人结算并支付设计费。</w:t>
      </w:r>
    </w:p>
    <w:p w14:paraId="0DA01F1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14.1.4 发包人擅自将设计人的设计文件用于本工程以外的工程或交第三方使用时，应承担相应法律责任，并应赔偿设计人因此遭受的损失。</w:t>
      </w:r>
    </w:p>
    <w:p w14:paraId="19CADEA5">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118" w:name="_Toc351203605"/>
      <w:bookmarkStart w:id="119" w:name="_Toc296346632"/>
      <w:bookmarkStart w:id="120" w:name="_Toc337558822"/>
      <w:bookmarkStart w:id="121" w:name="_Toc296503131"/>
      <w:r>
        <w:rPr>
          <w:rFonts w:hint="eastAsia" w:ascii="宋体" w:hAnsi="宋体" w:eastAsia="宋体" w:cs="宋体"/>
          <w:b w:val="0"/>
          <w:color w:val="auto"/>
          <w:sz w:val="24"/>
          <w:szCs w:val="24"/>
          <w:highlight w:val="none"/>
        </w:rPr>
        <w:t>14.2 设计人违约</w:t>
      </w:r>
      <w:bookmarkEnd w:id="118"/>
      <w:r>
        <w:rPr>
          <w:rFonts w:hint="eastAsia" w:ascii="宋体" w:hAnsi="宋体" w:eastAsia="宋体" w:cs="宋体"/>
          <w:b w:val="0"/>
          <w:color w:val="auto"/>
          <w:sz w:val="24"/>
          <w:szCs w:val="24"/>
          <w:highlight w:val="none"/>
        </w:rPr>
        <w:t>责任</w:t>
      </w:r>
    </w:p>
    <w:bookmarkEnd w:id="119"/>
    <w:bookmarkEnd w:id="120"/>
    <w:bookmarkEnd w:id="121"/>
    <w:p w14:paraId="086C265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14.2.1 合同生效后，设计人因自身原因要求终止或解除合同，设计人应按发包人已支付的定金金额双倍返还给发包人或设计人按照专用合同条款约定向发包人支付违约金。</w:t>
      </w:r>
    </w:p>
    <w:p w14:paraId="6AB11A9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14.2.2 由于设计人原因，未按专用合同条款附件3约定的时间交付工程设计文件的，应按专用合同条款的约定向发包人支付违约金，前述违约金经双方确认后可在发包人应付设计费中扣减。</w:t>
      </w:r>
    </w:p>
    <w:p w14:paraId="60CB1F2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5FA4C86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14.2.4 由于设计人原因，工程设计文件超出发包人与设计人书面约定的主要技术指标控制值比例的，设计人应当按照专用合同条款的约定承担违约责任。</w:t>
      </w:r>
    </w:p>
    <w:p w14:paraId="609F2D8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14.2.5 设计人未经发包人同意擅自对工程设计进行分包的，发包人有权要求设计人解除未经发包人同意的设计分包合同，设计人应当按照专用合同条款的约定承担违约责任。</w:t>
      </w:r>
    </w:p>
    <w:p w14:paraId="708EDFA2">
      <w:pPr>
        <w:pStyle w:val="4"/>
        <w:keepNext w:val="0"/>
        <w:keepLines w:val="0"/>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122" w:name="_Toc351203607"/>
      <w:bookmarkStart w:id="123" w:name="_Toc296503116"/>
      <w:bookmarkStart w:id="124" w:name="_Toc296346617"/>
      <w:bookmarkStart w:id="125" w:name="_Toc337558823"/>
      <w:r>
        <w:rPr>
          <w:rFonts w:hint="eastAsia" w:ascii="宋体" w:hAnsi="宋体" w:eastAsia="宋体" w:cs="宋体"/>
          <w:b w:val="0"/>
          <w:color w:val="auto"/>
          <w:sz w:val="24"/>
          <w:szCs w:val="24"/>
          <w:highlight w:val="none"/>
        </w:rPr>
        <w:t>15. 不可抗力</w:t>
      </w:r>
      <w:bookmarkEnd w:id="122"/>
      <w:r>
        <w:rPr>
          <w:rFonts w:hint="eastAsia" w:ascii="宋体" w:hAnsi="宋体" w:eastAsia="宋体" w:cs="宋体"/>
          <w:b w:val="0"/>
          <w:color w:val="auto"/>
          <w:sz w:val="24"/>
          <w:szCs w:val="24"/>
          <w:highlight w:val="none"/>
        </w:rPr>
        <w:t xml:space="preserve"> </w:t>
      </w:r>
      <w:bookmarkEnd w:id="123"/>
      <w:bookmarkEnd w:id="124"/>
      <w:bookmarkEnd w:id="125"/>
    </w:p>
    <w:p w14:paraId="70100075">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bookmarkStart w:id="126" w:name="_Toc351203608"/>
      <w:bookmarkStart w:id="127" w:name="_Toc296503117"/>
      <w:bookmarkStart w:id="128" w:name="_Toc296346618"/>
      <w:bookmarkStart w:id="129" w:name="_Toc337558824"/>
      <w:r>
        <w:rPr>
          <w:rFonts w:hint="eastAsia" w:ascii="宋体" w:hAnsi="宋体" w:eastAsia="宋体" w:cs="宋体"/>
          <w:b w:val="0"/>
          <w:color w:val="auto"/>
          <w:sz w:val="24"/>
          <w:szCs w:val="24"/>
          <w:highlight w:val="none"/>
        </w:rPr>
        <w:t>15.1 不可抗力的确认</w:t>
      </w:r>
      <w:bookmarkEnd w:id="126"/>
    </w:p>
    <w:bookmarkEnd w:id="127"/>
    <w:bookmarkEnd w:id="128"/>
    <w:bookmarkEnd w:id="129"/>
    <w:p w14:paraId="6BD1755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02AFFB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6AA20447">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bookmarkStart w:id="130" w:name="_Toc351203609"/>
      <w:bookmarkStart w:id="131" w:name="_Toc337558825"/>
      <w:bookmarkStart w:id="132" w:name="_Toc296346619"/>
      <w:bookmarkStart w:id="133" w:name="_Toc296503118"/>
      <w:r>
        <w:rPr>
          <w:rFonts w:hint="eastAsia" w:ascii="宋体" w:hAnsi="宋体" w:eastAsia="宋体" w:cs="宋体"/>
          <w:b w:val="0"/>
          <w:color w:val="auto"/>
          <w:sz w:val="24"/>
          <w:szCs w:val="24"/>
          <w:highlight w:val="none"/>
        </w:rPr>
        <w:t>15.2 不可抗力的通知</w:t>
      </w:r>
      <w:bookmarkEnd w:id="130"/>
    </w:p>
    <w:bookmarkEnd w:id="131"/>
    <w:bookmarkEnd w:id="132"/>
    <w:bookmarkEnd w:id="133"/>
    <w:p w14:paraId="4D99CFC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合同一方当事人遇到不可抗力事件，使其履行合同义务受到阻碍时，应立即通知合同另一方当事人，书面说明不可抗力和受阻碍的详细情况，并在合理期限内提供必要的证明。</w:t>
      </w:r>
    </w:p>
    <w:p w14:paraId="6C7A6ECA">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不可抗力持续发生的，合同一方当事人应及时向合同另一方当事人提交中间报告，说明不可抗力和履行合同受阻的情况，并于不可抗力事件结束后28天内提交最终报告及有关资料。</w:t>
      </w:r>
    </w:p>
    <w:p w14:paraId="104BC98A">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134" w:name="_Toc351203610"/>
      <w:bookmarkStart w:id="135" w:name="_Toc296503119"/>
      <w:bookmarkStart w:id="136" w:name="_Toc337558826"/>
      <w:bookmarkStart w:id="137" w:name="_Toc296346620"/>
      <w:r>
        <w:rPr>
          <w:rFonts w:hint="eastAsia" w:ascii="宋体" w:hAnsi="宋体" w:eastAsia="宋体" w:cs="宋体"/>
          <w:b w:val="0"/>
          <w:color w:val="auto"/>
          <w:sz w:val="24"/>
          <w:szCs w:val="24"/>
          <w:highlight w:val="none"/>
        </w:rPr>
        <w:t>15.3 不可抗力后果的承担</w:t>
      </w:r>
      <w:bookmarkEnd w:id="134"/>
    </w:p>
    <w:bookmarkEnd w:id="135"/>
    <w:bookmarkEnd w:id="136"/>
    <w:bookmarkEnd w:id="137"/>
    <w:p w14:paraId="42F1674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不可抗力引起的后果及造成的损失由合同当事人按照法律规定及合同约定各自承担。不可抗力发生前已完成的工程设计应当按照合同约定进行支付。</w:t>
      </w:r>
    </w:p>
    <w:p w14:paraId="331D8F6A">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不可抗力发生后，合同当事人均应采取措施尽量避免和减少损失的扩大，任何一方当事人没有采取有效措施导致损失扩大的，应对扩大的损失承担责任。</w:t>
      </w:r>
    </w:p>
    <w:p w14:paraId="4641B7E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因合同一方迟延履行合同义务，在迟延履行期间遭遇不可抗力的，不免除其违约责任。</w:t>
      </w:r>
    </w:p>
    <w:p w14:paraId="7FB2990C">
      <w:pPr>
        <w:pStyle w:val="4"/>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16. 合同解除</w:t>
      </w:r>
    </w:p>
    <w:p w14:paraId="062DA30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发包人与设计人协商一致，可以解除合同。</w:t>
      </w:r>
    </w:p>
    <w:p w14:paraId="536BFD7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有下列情形之一的，合同当事人一方或双方可以解除合同：</w:t>
      </w:r>
    </w:p>
    <w:p w14:paraId="09C3D71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（1）设计人工程设计文件存在重大质量问题，经发包人催告后,在合理期限内修改后仍不能满足国家现行深度要求或不能达到合同约定的设计质量要求的，发包人可以解除合同；</w:t>
      </w:r>
    </w:p>
    <w:p w14:paraId="418F897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（2）发包人未按合同约定支付设计费用，经设计人催告后，在30天内仍未支付的，设计人可以解除合同；</w:t>
      </w:r>
    </w:p>
    <w:p w14:paraId="29503FF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（3）暂停设计期限已连续超过180天，专用合同条款另有约定的除外；</w:t>
      </w:r>
    </w:p>
    <w:p w14:paraId="726A261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（4）因不可抗力致使合同无法履行；</w:t>
      </w:r>
    </w:p>
    <w:p w14:paraId="43356E4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（5）因一方违约致使合同无法实际履行或实际履行已无必要；</w:t>
      </w:r>
    </w:p>
    <w:p w14:paraId="7221E609">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（6）因本工程项目条件发生重大变化，使合同无法继续履行。</w:t>
      </w:r>
    </w:p>
    <w:p w14:paraId="24E7789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 任何一方因故需解除合同时，应提前30天书面通知对方，对合同中的遗留问题应取得一致意见并形成书面协议。</w:t>
      </w:r>
    </w:p>
    <w:p w14:paraId="468CFF2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6D628BB">
      <w:pPr>
        <w:pStyle w:val="4"/>
        <w:keepNext w:val="0"/>
        <w:keepLines w:val="0"/>
        <w:pageBreakBefore w:val="0"/>
        <w:numPr>
          <w:ilvl w:val="0"/>
          <w:numId w:val="0"/>
        </w:numPr>
        <w:kinsoku/>
        <w:wordWrap/>
        <w:overflowPunct/>
        <w:topLinePunct w:val="0"/>
        <w:bidi w:val="0"/>
        <w:adjustRightInd w:val="0"/>
        <w:snapToGrid w:val="0"/>
        <w:spacing w:before="0" w:beforeAutospacing="0" w:after="0" w:afterAutospacing="0" w:line="360" w:lineRule="auto"/>
        <w:ind w:left="864" w:leftChars="0" w:hanging="864" w:firstLineChars="0"/>
        <w:textAlignment w:val="auto"/>
        <w:rPr>
          <w:rFonts w:hint="eastAsia" w:ascii="宋体" w:hAnsi="宋体" w:eastAsia="宋体" w:cs="宋体"/>
          <w:b w:val="0"/>
          <w:color w:val="auto"/>
          <w:sz w:val="24"/>
          <w:szCs w:val="24"/>
          <w:highlight w:val="none"/>
        </w:rPr>
      </w:pPr>
      <w:bookmarkStart w:id="138" w:name="_Toc351203626"/>
      <w:bookmarkStart w:id="139" w:name="_Toc296503146"/>
      <w:bookmarkStart w:id="140" w:name="_Toc337558840"/>
      <w:bookmarkStart w:id="141" w:name="_Toc296346647"/>
      <w:r>
        <w:rPr>
          <w:rFonts w:hint="eastAsia" w:ascii="宋体" w:hAnsi="宋体" w:eastAsia="宋体" w:cs="宋体"/>
          <w:b w:val="0"/>
          <w:color w:val="auto"/>
          <w:sz w:val="24"/>
          <w:szCs w:val="24"/>
          <w:highlight w:val="none"/>
        </w:rPr>
        <w:t>17. 争议解决</w:t>
      </w:r>
      <w:bookmarkEnd w:id="138"/>
    </w:p>
    <w:bookmarkEnd w:id="139"/>
    <w:bookmarkEnd w:id="140"/>
    <w:bookmarkEnd w:id="141"/>
    <w:p w14:paraId="039B56DD">
      <w:pPr>
        <w:pStyle w:val="5"/>
        <w:keepNext w:val="0"/>
        <w:keepLines w:val="0"/>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142" w:name="_Toc351203627"/>
      <w:bookmarkStart w:id="143" w:name="_Toc296346648"/>
      <w:bookmarkStart w:id="144" w:name="_Toc296503147"/>
      <w:bookmarkStart w:id="145" w:name="_Toc337558841"/>
      <w:r>
        <w:rPr>
          <w:rFonts w:hint="eastAsia" w:ascii="宋体" w:hAnsi="宋体" w:eastAsia="宋体" w:cs="宋体"/>
          <w:b w:val="0"/>
          <w:color w:val="auto"/>
          <w:sz w:val="24"/>
          <w:szCs w:val="24"/>
          <w:highlight w:val="none"/>
        </w:rPr>
        <w:t>17.1 和解</w:t>
      </w:r>
      <w:bookmarkEnd w:id="142"/>
    </w:p>
    <w:bookmarkEnd w:id="143"/>
    <w:bookmarkEnd w:id="144"/>
    <w:bookmarkEnd w:id="145"/>
    <w:p w14:paraId="78D51D4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合同当事人可以就争议自行和解，自行和解达成协议的经双方签字并盖章后作为合同补充文件，双方均应遵照执行。</w:t>
      </w:r>
    </w:p>
    <w:p w14:paraId="52251A59">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bookmarkStart w:id="146" w:name="_Toc351203628"/>
      <w:bookmarkStart w:id="147" w:name="_Toc296346649"/>
      <w:bookmarkStart w:id="148" w:name="_Toc296503148"/>
      <w:bookmarkStart w:id="149" w:name="_Toc337558842"/>
      <w:r>
        <w:rPr>
          <w:rFonts w:hint="eastAsia" w:ascii="宋体" w:hAnsi="宋体" w:eastAsia="宋体" w:cs="宋体"/>
          <w:bCs/>
          <w:color w:val="auto"/>
          <w:sz w:val="24"/>
          <w:szCs w:val="24"/>
          <w:highlight w:val="none"/>
        </w:rPr>
        <w:t>17.2 调解</w:t>
      </w:r>
      <w:bookmarkEnd w:id="146"/>
    </w:p>
    <w:bookmarkEnd w:id="147"/>
    <w:bookmarkEnd w:id="148"/>
    <w:bookmarkEnd w:id="149"/>
    <w:p w14:paraId="059EF3B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合同当事人可以就争议请求相关行政主管部门、行业协会或其他第三方进行调解，调解达成协议的，经双方签字并盖章后作为合同补充文件，双方均应遵照执行。</w:t>
      </w:r>
    </w:p>
    <w:p w14:paraId="629A2B6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bookmarkStart w:id="150" w:name="_Toc351203629"/>
      <w:bookmarkStart w:id="151" w:name="_Toc296503149"/>
      <w:bookmarkStart w:id="152" w:name="_Toc296346650"/>
      <w:bookmarkStart w:id="153" w:name="_Toc337558843"/>
      <w:r>
        <w:rPr>
          <w:rFonts w:hint="eastAsia" w:ascii="宋体" w:hAnsi="宋体" w:eastAsia="宋体" w:cs="宋体"/>
          <w:bCs/>
          <w:color w:val="auto"/>
          <w:sz w:val="24"/>
          <w:szCs w:val="24"/>
          <w:highlight w:val="none"/>
        </w:rPr>
        <w:t>17.3 争议评审</w:t>
      </w:r>
      <w:bookmarkEnd w:id="150"/>
    </w:p>
    <w:bookmarkEnd w:id="151"/>
    <w:bookmarkEnd w:id="152"/>
    <w:bookmarkEnd w:id="153"/>
    <w:p w14:paraId="2DEDE3F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合同当事人在专用合同条款中约定采取争议评审方式解决争议以及评审规则，并按下列约定执行： </w:t>
      </w:r>
    </w:p>
    <w:p w14:paraId="4BB524C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17.3.1 争议评审小组的确定</w:t>
      </w:r>
    </w:p>
    <w:p w14:paraId="39FD2CD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4DED2E3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E3AB47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除专用合同条款另有约定外，评审所发生的费用由发包人和设计人各承担一半。</w:t>
      </w:r>
    </w:p>
    <w:p w14:paraId="4A06578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17.3.2 争议评审小组的决定</w:t>
      </w:r>
    </w:p>
    <w:p w14:paraId="1529625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67CBCB0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17.3.3 争议评审小组决定的效力</w:t>
      </w:r>
    </w:p>
    <w:p w14:paraId="324B899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争议评审小组作出的书面决定经合同当事人签字确认后，对双方具有约束力，双方应遵照执行。</w:t>
      </w:r>
    </w:p>
    <w:p w14:paraId="0383BA4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任何一方当事人不接受争议评审小组决定或不履行争议评审小组决定的，双方可选择采用其他争议解决方式。</w:t>
      </w:r>
    </w:p>
    <w:p w14:paraId="3595187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bookmarkStart w:id="154" w:name="_Toc351203630"/>
      <w:bookmarkStart w:id="155" w:name="_Toc296503150"/>
      <w:bookmarkStart w:id="156" w:name="_Toc337558844"/>
      <w:bookmarkStart w:id="157" w:name="_Toc296346651"/>
      <w:r>
        <w:rPr>
          <w:rFonts w:hint="eastAsia" w:ascii="宋体" w:hAnsi="宋体" w:eastAsia="宋体" w:cs="宋体"/>
          <w:bCs/>
          <w:color w:val="auto"/>
          <w:sz w:val="24"/>
          <w:szCs w:val="24"/>
          <w:highlight w:val="none"/>
        </w:rPr>
        <w:t>17.4 仲裁或诉讼</w:t>
      </w:r>
      <w:bookmarkEnd w:id="154"/>
    </w:p>
    <w:bookmarkEnd w:id="155"/>
    <w:bookmarkEnd w:id="156"/>
    <w:bookmarkEnd w:id="157"/>
    <w:p w14:paraId="70ADEFA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因合同及合同有关事项产生的争议，合同当事人可以在专用合同条款中约定以下一种方式解决争议：</w:t>
      </w:r>
    </w:p>
    <w:p w14:paraId="2FC3361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（1）向约定的仲裁委员会申请仲裁；</w:t>
      </w:r>
    </w:p>
    <w:p w14:paraId="50C4D0D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（2）向有管辖权的人民法院起诉。</w:t>
      </w:r>
    </w:p>
    <w:p w14:paraId="489558B3">
      <w:pPr>
        <w:pStyle w:val="5"/>
        <w:pageBreakBefore w:val="0"/>
        <w:kinsoku/>
        <w:wordWrap/>
        <w:overflowPunct/>
        <w:topLinePunct w:val="0"/>
        <w:bidi w:val="0"/>
        <w:adjustRightInd w:val="0"/>
        <w:snapToGrid w:val="0"/>
        <w:spacing w:before="0" w:beforeAutospacing="0" w:after="0" w:afterAutospacing="0" w:line="360" w:lineRule="auto"/>
        <w:ind w:firstLine="480" w:firstLineChars="200"/>
        <w:textAlignment w:val="auto"/>
        <w:rPr>
          <w:rFonts w:hint="eastAsia" w:ascii="宋体" w:hAnsi="宋体" w:eastAsia="宋体" w:cs="宋体"/>
          <w:b w:val="0"/>
          <w:color w:val="auto"/>
          <w:sz w:val="24"/>
          <w:szCs w:val="24"/>
          <w:highlight w:val="none"/>
        </w:rPr>
      </w:pPr>
      <w:bookmarkStart w:id="158" w:name="_Toc351203631"/>
      <w:bookmarkStart w:id="159" w:name="_Toc296346653"/>
      <w:bookmarkStart w:id="160" w:name="_Toc296503152"/>
      <w:bookmarkStart w:id="161" w:name="_Toc337558845"/>
      <w:r>
        <w:rPr>
          <w:rFonts w:hint="eastAsia" w:ascii="宋体" w:hAnsi="宋体" w:eastAsia="宋体" w:cs="宋体"/>
          <w:b w:val="0"/>
          <w:color w:val="auto"/>
          <w:sz w:val="24"/>
          <w:szCs w:val="24"/>
          <w:highlight w:val="none"/>
        </w:rPr>
        <w:t>17.5争议解决条款效力</w:t>
      </w:r>
      <w:bookmarkEnd w:id="158"/>
    </w:p>
    <w:bookmarkEnd w:id="159"/>
    <w:bookmarkEnd w:id="160"/>
    <w:bookmarkEnd w:id="161"/>
    <w:p w14:paraId="2C5FBBF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合同有关争议解决的条款独立存在，合同的变更、解除、终止、无效或者被撤销均不影响其效力。 </w:t>
      </w:r>
    </w:p>
    <w:p w14:paraId="297F676E">
      <w:pPr>
        <w:pageBreakBefore w:val="0"/>
        <w:kinsoku/>
        <w:wordWrap/>
        <w:overflowPunct/>
        <w:topLinePunct w:val="0"/>
        <w:bidi w:val="0"/>
        <w:adjustRightInd w:val="0"/>
        <w:snapToGrid w:val="0"/>
        <w:spacing w:beforeAutospacing="0" w:afterAutospacing="0" w:line="360" w:lineRule="auto"/>
        <w:jc w:val="center"/>
        <w:textAlignment w:val="auto"/>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docGrid w:type="lines" w:linePitch="312" w:charSpace="0"/>
        </w:sectPr>
      </w:pPr>
    </w:p>
    <w:p w14:paraId="14A6F6FD">
      <w:pPr>
        <w:pageBreakBefore w:val="0"/>
        <w:kinsoku/>
        <w:wordWrap/>
        <w:overflowPunct/>
        <w:topLinePunct w:val="0"/>
        <w:autoSpaceDE w:val="0"/>
        <w:autoSpaceDN w:val="0"/>
        <w:bidi w:val="0"/>
        <w:adjustRightInd w:val="0"/>
        <w:snapToGrid w:val="0"/>
        <w:spacing w:beforeAutospacing="0" w:afterAutospacing="0" w:line="360" w:lineRule="auto"/>
        <w:ind w:firstLine="482" w:firstLineChars="200"/>
        <w:jc w:val="center"/>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第三部分 专用合同条款</w:t>
      </w:r>
    </w:p>
    <w:p w14:paraId="7D79B557">
      <w:pPr>
        <w:keepNext/>
        <w:keepLines/>
        <w:pageBreakBefore w:val="0"/>
        <w:kinsoku/>
        <w:wordWrap/>
        <w:overflowPunct/>
        <w:topLinePunct w:val="0"/>
        <w:bidi w:val="0"/>
        <w:adjustRightInd w:val="0"/>
        <w:snapToGrid w:val="0"/>
        <w:spacing w:beforeAutospacing="0" w:afterAutospacing="0" w:line="360" w:lineRule="auto"/>
        <w:textAlignment w:val="auto"/>
        <w:outlineLvl w:val="3"/>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 一般约定</w:t>
      </w:r>
    </w:p>
    <w:p w14:paraId="345DAC1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词语定义与解释</w:t>
      </w:r>
    </w:p>
    <w:p w14:paraId="13BE685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15F9899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1.1.1.8 其他合同文件包括：</w:t>
      </w:r>
      <w:r>
        <w:rPr>
          <w:rFonts w:hint="eastAsia" w:ascii="宋体" w:hAnsi="宋体" w:eastAsia="宋体" w:cs="宋体"/>
          <w:color w:val="auto"/>
          <w:sz w:val="24"/>
          <w:szCs w:val="24"/>
          <w:highlight w:val="none"/>
          <w:u w:val="single"/>
          <w:lang w:eastAsia="zh-CN"/>
        </w:rPr>
        <w:t>竞争性磋商文件</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响应文件、</w:t>
      </w:r>
      <w:r>
        <w:rPr>
          <w:rFonts w:hint="eastAsia" w:ascii="宋体" w:hAnsi="宋体" w:eastAsia="宋体" w:cs="宋体"/>
          <w:color w:val="auto"/>
          <w:sz w:val="24"/>
          <w:szCs w:val="24"/>
          <w:highlight w:val="none"/>
          <w:u w:val="single"/>
        </w:rPr>
        <w:t>设计任务书、招标答疑等、双方约定的与工程有关并经双方负责人签字的文件、会议纪要、往来函件等</w:t>
      </w:r>
      <w:r>
        <w:rPr>
          <w:rFonts w:hint="eastAsia" w:ascii="宋体" w:hAnsi="宋体" w:eastAsia="宋体" w:cs="宋体"/>
          <w:color w:val="auto"/>
          <w:sz w:val="24"/>
          <w:szCs w:val="24"/>
          <w:highlight w:val="none"/>
        </w:rPr>
        <w:t>。</w:t>
      </w:r>
    </w:p>
    <w:p w14:paraId="5324F85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 法律 </w:t>
      </w:r>
    </w:p>
    <w:p w14:paraId="0A9C8B5F">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 xml:space="preserve">   /   。</w:t>
      </w:r>
    </w:p>
    <w:p w14:paraId="79BDB92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技术标准</w:t>
      </w:r>
    </w:p>
    <w:p w14:paraId="67746D2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1.4.1适用于工程的技术标准包括：</w:t>
      </w:r>
      <w:r>
        <w:rPr>
          <w:rFonts w:hint="eastAsia" w:ascii="宋体" w:hAnsi="宋体" w:eastAsia="宋体" w:cs="宋体"/>
          <w:color w:val="auto"/>
          <w:sz w:val="24"/>
          <w:szCs w:val="24"/>
          <w:highlight w:val="none"/>
          <w:u w:val="single"/>
        </w:rPr>
        <w:t>工程设计文件的编制应符合法律、技术标准的强制性规定及合同的要求，并满足本合同相应设计阶段的规定要求，符合国家和行业现行有效的相关规定</w:t>
      </w:r>
      <w:r>
        <w:rPr>
          <w:rFonts w:hint="eastAsia" w:ascii="宋体" w:hAnsi="宋体" w:eastAsia="宋体" w:cs="宋体"/>
          <w:color w:val="auto"/>
          <w:sz w:val="24"/>
          <w:szCs w:val="24"/>
          <w:highlight w:val="none"/>
        </w:rPr>
        <w:t>。</w:t>
      </w:r>
    </w:p>
    <w:p w14:paraId="75AA0DB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1.4.2 国外技术标准原文版本和中文译本的提供方：</w:t>
      </w:r>
      <w:r>
        <w:rPr>
          <w:rFonts w:hint="eastAsia" w:ascii="宋体" w:hAnsi="宋体" w:eastAsia="宋体" w:cs="宋体"/>
          <w:color w:val="auto"/>
          <w:sz w:val="24"/>
          <w:szCs w:val="24"/>
          <w:highlight w:val="none"/>
          <w:u w:val="single"/>
        </w:rPr>
        <w:t>所有标准、规范均由设计人自备，发包人不另行提供</w:t>
      </w:r>
      <w:r>
        <w:rPr>
          <w:rFonts w:hint="eastAsia" w:ascii="宋体" w:hAnsi="宋体" w:eastAsia="宋体" w:cs="宋体"/>
          <w:color w:val="auto"/>
          <w:sz w:val="24"/>
          <w:szCs w:val="24"/>
          <w:highlight w:val="none"/>
        </w:rPr>
        <w:t>；</w:t>
      </w:r>
    </w:p>
    <w:p w14:paraId="7C87285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提供国外技术标准的名称：</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 xml:space="preserve">； </w:t>
      </w:r>
    </w:p>
    <w:p w14:paraId="5DDAD9C9">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提供国外技术标准的份数：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5E94D4B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提供国外技术标准的时间：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8ABDE4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提供国外技术标准的费用承担：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5BFE471D">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1.4.3 发包人对工程的技术标准和功能要求的特殊要求：</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sz w:val="24"/>
          <w:szCs w:val="24"/>
          <w:highlight w:val="none"/>
        </w:rPr>
        <w:t>。</w:t>
      </w:r>
    </w:p>
    <w:p w14:paraId="244C8219">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合同文件的优先顺序</w:t>
      </w:r>
    </w:p>
    <w:p w14:paraId="4F9A396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合同文件组成及优先顺序为：</w:t>
      </w:r>
    </w:p>
    <w:p w14:paraId="155A1AD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1.合同协议书；2.合同专用条款及附件；3.合同通用条款；4.</w:t>
      </w:r>
      <w:r>
        <w:rPr>
          <w:rFonts w:hint="eastAsia" w:ascii="宋体" w:hAnsi="宋体" w:cs="宋体"/>
          <w:color w:val="auto"/>
          <w:sz w:val="24"/>
          <w:szCs w:val="24"/>
          <w:highlight w:val="none"/>
          <w:u w:val="single"/>
          <w:lang w:val="en-US" w:eastAsia="zh-CN"/>
        </w:rPr>
        <w:t>竞争性磋商</w:t>
      </w:r>
      <w:r>
        <w:rPr>
          <w:rFonts w:hint="eastAsia" w:ascii="宋体" w:hAnsi="宋体" w:eastAsia="宋体" w:cs="宋体"/>
          <w:color w:val="auto"/>
          <w:sz w:val="24"/>
          <w:szCs w:val="24"/>
          <w:highlight w:val="none"/>
          <w:u w:val="single"/>
        </w:rPr>
        <w:t>文件（答疑文件）；5.</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通知书；6.</w:t>
      </w:r>
      <w:r>
        <w:rPr>
          <w:rFonts w:hint="eastAsia" w:ascii="宋体" w:hAnsi="宋体" w:cs="宋体"/>
          <w:color w:val="auto"/>
          <w:sz w:val="24"/>
          <w:szCs w:val="24"/>
          <w:highlight w:val="none"/>
          <w:u w:val="single"/>
          <w:lang w:val="en-US" w:eastAsia="zh-CN"/>
        </w:rPr>
        <w:t>响应</w:t>
      </w:r>
      <w:r>
        <w:rPr>
          <w:rFonts w:hint="eastAsia" w:ascii="宋体" w:hAnsi="宋体" w:eastAsia="宋体" w:cs="宋体"/>
          <w:color w:val="auto"/>
          <w:sz w:val="24"/>
          <w:szCs w:val="24"/>
          <w:highlight w:val="none"/>
          <w:u w:val="single"/>
          <w:lang w:eastAsia="zh-CN"/>
        </w:rPr>
        <w:t>文件</w:t>
      </w:r>
      <w:r>
        <w:rPr>
          <w:rFonts w:hint="eastAsia" w:ascii="宋体" w:hAnsi="宋体" w:eastAsia="宋体" w:cs="宋体"/>
          <w:color w:val="auto"/>
          <w:sz w:val="24"/>
          <w:szCs w:val="24"/>
          <w:highlight w:val="none"/>
          <w:u w:val="single"/>
        </w:rPr>
        <w:t>。</w:t>
      </w:r>
    </w:p>
    <w:p w14:paraId="4D87178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联络</w:t>
      </w:r>
    </w:p>
    <w:p w14:paraId="60F8DF1D">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 发包人和设计人应当在</w:t>
      </w:r>
      <w:r>
        <w:rPr>
          <w:rFonts w:hint="eastAsia" w:ascii="宋体" w:hAnsi="宋体" w:eastAsia="宋体" w:cs="宋体"/>
          <w:color w:val="auto"/>
          <w:kern w:val="0"/>
          <w:sz w:val="24"/>
          <w:szCs w:val="24"/>
          <w:highlight w:val="none"/>
          <w:u w:val="single"/>
        </w:rPr>
        <w:t xml:space="preserve"> 3 </w:t>
      </w:r>
      <w:r>
        <w:rPr>
          <w:rFonts w:hint="eastAsia" w:ascii="宋体" w:hAnsi="宋体" w:eastAsia="宋体" w:cs="宋体"/>
          <w:color w:val="auto"/>
          <w:kern w:val="0"/>
          <w:sz w:val="24"/>
          <w:szCs w:val="24"/>
          <w:highlight w:val="none"/>
        </w:rPr>
        <w:t>天内将与合同有关的通知、批准、证明、证书、指示、指令、要求、请求、同意、确定和决定等书面函件送达对方当事人。</w:t>
      </w:r>
    </w:p>
    <w:p w14:paraId="5A3D6353">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 发包人和设计人联系信息</w:t>
      </w:r>
    </w:p>
    <w:p w14:paraId="22986D4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发包人接收文件的地点：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6755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6ACB35A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发包人指定的联系电话及传真号码：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1119D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发包人指定的电子邮箱：</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FF99A0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设计人接收文件的地点：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B3EB83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设计人指定的接收人为：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0A8949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设计人指定的联系电话及传真号码：</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65220C6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设计人指定的电子邮箱：</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26A92F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 保密</w:t>
      </w:r>
    </w:p>
    <w:p w14:paraId="491F942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保密期限：</w:t>
      </w:r>
      <w:r>
        <w:rPr>
          <w:rFonts w:hint="eastAsia" w:ascii="宋体" w:hAnsi="宋体" w:eastAsia="宋体" w:cs="宋体"/>
          <w:color w:val="auto"/>
          <w:kern w:val="0"/>
          <w:sz w:val="24"/>
          <w:szCs w:val="24"/>
          <w:highlight w:val="none"/>
          <w:u w:val="single"/>
        </w:rPr>
        <w:t xml:space="preserve">按设计使用年限 </w:t>
      </w:r>
      <w:r>
        <w:rPr>
          <w:rFonts w:hint="eastAsia" w:ascii="宋体" w:hAnsi="宋体" w:eastAsia="宋体" w:cs="宋体"/>
          <w:color w:val="auto"/>
          <w:kern w:val="0"/>
          <w:sz w:val="24"/>
          <w:szCs w:val="24"/>
          <w:highlight w:val="none"/>
        </w:rPr>
        <w:t>。</w:t>
      </w:r>
    </w:p>
    <w:p w14:paraId="7CE02A91">
      <w:pPr>
        <w:keepNext/>
        <w:keepLines/>
        <w:pageBreakBefore w:val="0"/>
        <w:kinsoku/>
        <w:wordWrap/>
        <w:overflowPunct/>
        <w:topLinePunct w:val="0"/>
        <w:bidi w:val="0"/>
        <w:adjustRightInd w:val="0"/>
        <w:snapToGrid w:val="0"/>
        <w:spacing w:beforeAutospacing="0" w:afterAutospacing="0" w:line="360" w:lineRule="auto"/>
        <w:jc w:val="left"/>
        <w:textAlignment w:val="auto"/>
        <w:outlineLvl w:val="3"/>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 发包人</w:t>
      </w:r>
    </w:p>
    <w:p w14:paraId="1EBCF5D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发包人一般义务</w:t>
      </w:r>
    </w:p>
    <w:p w14:paraId="182CAE7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发包人其它义务：</w:t>
      </w:r>
    </w:p>
    <w:p w14:paraId="2832C52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①发包人在规定的时间内向设计人提交基础资料及文件，并对其完整性、正确性及时限负责。发包人不得要求设计人违反国家有关标准进行设计</w:t>
      </w:r>
      <w:r>
        <w:rPr>
          <w:rFonts w:hint="eastAsia" w:ascii="宋体" w:hAnsi="宋体" w:eastAsia="宋体" w:cs="宋体"/>
          <w:color w:val="auto"/>
          <w:sz w:val="24"/>
          <w:szCs w:val="24"/>
          <w:highlight w:val="none"/>
        </w:rPr>
        <w:t>。</w:t>
      </w:r>
    </w:p>
    <w:p w14:paraId="3741C74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②发包人应按合同约定的金额和时间向设计人支付设计费</w:t>
      </w:r>
      <w:r>
        <w:rPr>
          <w:rFonts w:hint="eastAsia" w:ascii="宋体" w:hAnsi="宋体" w:eastAsia="宋体" w:cs="宋体"/>
          <w:color w:val="auto"/>
          <w:sz w:val="24"/>
          <w:szCs w:val="24"/>
          <w:highlight w:val="none"/>
        </w:rPr>
        <w:t>。</w:t>
      </w:r>
    </w:p>
    <w:p w14:paraId="019E8CC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u w:val="single"/>
        </w:rPr>
        <w:t>③发包人应保护设计人的响应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r>
        <w:rPr>
          <w:rFonts w:hint="eastAsia" w:ascii="宋体" w:hAnsi="宋体" w:eastAsia="宋体" w:cs="宋体"/>
          <w:color w:val="auto"/>
          <w:sz w:val="24"/>
          <w:szCs w:val="24"/>
          <w:highlight w:val="none"/>
        </w:rPr>
        <w:t>。</w:t>
      </w:r>
    </w:p>
    <w:p w14:paraId="74C4404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发包人代表</w:t>
      </w:r>
    </w:p>
    <w:p w14:paraId="3751DFB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6061AAF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99294A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9704F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4894C58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2767DE7D">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代表发包人做好全过程协调、监督等管理工作，负责处理合同履行过程中与发包人有关的具体事宜</w:t>
      </w:r>
      <w:r>
        <w:rPr>
          <w:rFonts w:hint="eastAsia" w:ascii="宋体" w:hAnsi="宋体" w:eastAsia="宋体" w:cs="宋体"/>
          <w:color w:val="auto"/>
          <w:sz w:val="24"/>
          <w:szCs w:val="24"/>
          <w:highlight w:val="none"/>
        </w:rPr>
        <w:t>。</w:t>
      </w:r>
    </w:p>
    <w:p w14:paraId="45CE0F9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发包人更换发包人代表的，应当提前</w:t>
      </w:r>
      <w:r>
        <w:rPr>
          <w:rFonts w:hint="eastAsia" w:ascii="宋体" w:hAnsi="宋体" w:eastAsia="宋体" w:cs="宋体"/>
          <w:color w:val="auto"/>
          <w:sz w:val="24"/>
          <w:szCs w:val="24"/>
          <w:highlight w:val="none"/>
          <w:u w:val="single"/>
        </w:rPr>
        <w:t xml:space="preserve"> 7 </w:t>
      </w:r>
      <w:r>
        <w:rPr>
          <w:rFonts w:hint="eastAsia" w:ascii="宋体" w:hAnsi="宋体" w:eastAsia="宋体" w:cs="宋体"/>
          <w:color w:val="auto"/>
          <w:sz w:val="24"/>
          <w:szCs w:val="24"/>
          <w:highlight w:val="none"/>
        </w:rPr>
        <w:t>天书面通知设计人。</w:t>
      </w:r>
    </w:p>
    <w:p w14:paraId="7FC8D814">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发包人决定</w:t>
      </w:r>
    </w:p>
    <w:p w14:paraId="10C121C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 发包人应在</w:t>
      </w:r>
      <w:r>
        <w:rPr>
          <w:rFonts w:hint="eastAsia" w:ascii="宋体" w:hAnsi="宋体" w:eastAsia="宋体" w:cs="宋体"/>
          <w:color w:val="auto"/>
          <w:sz w:val="24"/>
          <w:szCs w:val="24"/>
          <w:highlight w:val="none"/>
          <w:u w:val="single"/>
        </w:rPr>
        <w:t xml:space="preserve"> 7 </w:t>
      </w:r>
      <w:r>
        <w:rPr>
          <w:rFonts w:hint="eastAsia" w:ascii="宋体" w:hAnsi="宋体" w:eastAsia="宋体" w:cs="宋体"/>
          <w:color w:val="auto"/>
          <w:sz w:val="24"/>
          <w:szCs w:val="24"/>
          <w:highlight w:val="none"/>
        </w:rPr>
        <w:t>天内对设计人书面提出的事项作出书面决定。</w:t>
      </w:r>
    </w:p>
    <w:p w14:paraId="6F33D806">
      <w:pPr>
        <w:keepNext/>
        <w:keepLines/>
        <w:pageBreakBefore w:val="0"/>
        <w:kinsoku/>
        <w:wordWrap/>
        <w:overflowPunct/>
        <w:topLinePunct w:val="0"/>
        <w:bidi w:val="0"/>
        <w:adjustRightInd w:val="0"/>
        <w:snapToGrid w:val="0"/>
        <w:spacing w:beforeAutospacing="0" w:afterAutospacing="0" w:line="360" w:lineRule="auto"/>
        <w:textAlignment w:val="auto"/>
        <w:outlineLvl w:val="3"/>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 设计人</w:t>
      </w:r>
    </w:p>
    <w:p w14:paraId="6E26991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设计人一般义务</w:t>
      </w:r>
    </w:p>
    <w:p w14:paraId="0412376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 设计人</w:t>
      </w:r>
      <w:r>
        <w:rPr>
          <w:rFonts w:hint="eastAsia" w:ascii="宋体" w:hAnsi="宋体" w:eastAsia="宋体" w:cs="宋体"/>
          <w:color w:val="auto"/>
          <w:sz w:val="24"/>
          <w:szCs w:val="24"/>
          <w:highlight w:val="none"/>
          <w:u w:val="single"/>
        </w:rPr>
        <w:t xml:space="preserve"> 需 </w:t>
      </w:r>
      <w:r>
        <w:rPr>
          <w:rFonts w:hint="eastAsia" w:ascii="宋体" w:hAnsi="宋体" w:eastAsia="宋体" w:cs="宋体"/>
          <w:color w:val="auto"/>
          <w:kern w:val="0"/>
          <w:sz w:val="24"/>
          <w:szCs w:val="24"/>
          <w:highlight w:val="none"/>
        </w:rPr>
        <w:t>配合发包人办理有关许可、批准或备案手续。</w:t>
      </w:r>
    </w:p>
    <w:p w14:paraId="20AE2D2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3.1.3 设计人其他义务：</w:t>
      </w:r>
    </w:p>
    <w:p w14:paraId="23852EE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①设计人应按国家规定技术规范、标准、规程及发包人提出的设计要求进行工程设计，按合同规定的进度要求提交质量合格的设计资料，并对其负责</w:t>
      </w:r>
      <w:r>
        <w:rPr>
          <w:rFonts w:hint="eastAsia" w:ascii="宋体" w:hAnsi="宋体" w:eastAsia="宋体" w:cs="宋体"/>
          <w:color w:val="auto"/>
          <w:sz w:val="24"/>
          <w:szCs w:val="24"/>
          <w:highlight w:val="none"/>
        </w:rPr>
        <w:t>。</w:t>
      </w:r>
    </w:p>
    <w:p w14:paraId="5623D10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②设计人采用的主要技术标准是：国家规范及陕西省标准图等</w:t>
      </w:r>
      <w:r>
        <w:rPr>
          <w:rFonts w:hint="eastAsia" w:ascii="宋体" w:hAnsi="宋体" w:eastAsia="宋体" w:cs="宋体"/>
          <w:color w:val="auto"/>
          <w:sz w:val="24"/>
          <w:szCs w:val="24"/>
          <w:highlight w:val="none"/>
        </w:rPr>
        <w:t>。</w:t>
      </w:r>
    </w:p>
    <w:p w14:paraId="35A3084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设计人为本合同项目所采用的国家、部门、地方规范及标准图集等，由设计人自费向有关出版部门购买</w:t>
      </w:r>
      <w:r>
        <w:rPr>
          <w:rFonts w:hint="eastAsia" w:ascii="宋体" w:hAnsi="宋体" w:eastAsia="宋体" w:cs="宋体"/>
          <w:color w:val="auto"/>
          <w:sz w:val="24"/>
          <w:szCs w:val="24"/>
          <w:highlight w:val="none"/>
        </w:rPr>
        <w:t>。</w:t>
      </w:r>
    </w:p>
    <w:p w14:paraId="6F21A8E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③设计人按合同约定内容、进度及份数向发包人交付设计资料及文件</w:t>
      </w:r>
      <w:r>
        <w:rPr>
          <w:rFonts w:hint="eastAsia" w:ascii="宋体" w:hAnsi="宋体" w:eastAsia="宋体" w:cs="宋体"/>
          <w:color w:val="auto"/>
          <w:sz w:val="24"/>
          <w:szCs w:val="24"/>
          <w:highlight w:val="none"/>
        </w:rPr>
        <w:t>。</w:t>
      </w:r>
    </w:p>
    <w:p w14:paraId="3D61A37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④设计人交付设计资料及文件后，按规定参加有关的设计审查，并根据审查结论负责对不超出原定范围的内容做必要调整补充</w:t>
      </w:r>
      <w:r>
        <w:rPr>
          <w:rFonts w:hint="eastAsia" w:ascii="宋体" w:hAnsi="宋体" w:eastAsia="宋体" w:cs="宋体"/>
          <w:color w:val="auto"/>
          <w:sz w:val="24"/>
          <w:szCs w:val="24"/>
          <w:highlight w:val="none"/>
        </w:rPr>
        <w:t>。</w:t>
      </w:r>
    </w:p>
    <w:p w14:paraId="3266F62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设计人按合同规定时限交付设计资料及文件</w:t>
      </w:r>
      <w:r>
        <w:rPr>
          <w:rFonts w:hint="eastAsia" w:ascii="宋体" w:hAnsi="宋体" w:eastAsia="宋体" w:cs="宋体"/>
          <w:color w:val="auto"/>
          <w:sz w:val="24"/>
          <w:szCs w:val="24"/>
          <w:highlight w:val="none"/>
        </w:rPr>
        <w:t>。</w:t>
      </w:r>
    </w:p>
    <w:p w14:paraId="23FDE59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⑤设计人应保护发包人的知识产权，不得向第三人泄露、转让发包人提交的产品图纸等技术经济资料。如发生以上情况并给发包人造成经济损失，设计人应负法律责任，发包人有权向设计人索赔。</w:t>
      </w:r>
    </w:p>
    <w:p w14:paraId="38B6488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6 \* GB3 \* MERGEFORMAT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⑥</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协助发包人完成其他行政许可等审批工作。</w:t>
      </w:r>
    </w:p>
    <w:p w14:paraId="0E5A1B99">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项目负责人</w:t>
      </w:r>
    </w:p>
    <w:p w14:paraId="126B99B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项目负责人</w:t>
      </w:r>
    </w:p>
    <w:p w14:paraId="0B27EDC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DF5D96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执业资格及等级：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4BB88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证书号：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A9A22F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67484E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B1CB1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7C791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设计人对项目负责人的授权范围如下：</w:t>
      </w:r>
      <w:r>
        <w:rPr>
          <w:rFonts w:hint="eastAsia" w:ascii="宋体" w:hAnsi="宋体" w:eastAsia="宋体" w:cs="宋体"/>
          <w:color w:val="auto"/>
          <w:sz w:val="24"/>
          <w:szCs w:val="24"/>
          <w:highlight w:val="none"/>
          <w:u w:val="single"/>
        </w:rPr>
        <w:t>主持本项目设计全过程的质量控制、进度安排和各专业之前的协调沟通等与该项目有关的所有事宜。</w:t>
      </w:r>
    </w:p>
    <w:p w14:paraId="474A62E0">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3.2.2 设计人更换项目负责人的，应提前</w:t>
      </w:r>
      <w:r>
        <w:rPr>
          <w:rFonts w:hint="eastAsia" w:ascii="宋体" w:hAnsi="宋体" w:eastAsia="宋体" w:cs="宋体"/>
          <w:color w:val="auto"/>
          <w:sz w:val="24"/>
          <w:szCs w:val="24"/>
          <w:highlight w:val="none"/>
          <w:u w:val="single"/>
        </w:rPr>
        <w:t xml:space="preserve"> 7  </w:t>
      </w:r>
      <w:r>
        <w:rPr>
          <w:rFonts w:hint="eastAsia" w:ascii="宋体" w:hAnsi="宋体" w:eastAsia="宋体" w:cs="宋体"/>
          <w:color w:val="auto"/>
          <w:sz w:val="24"/>
          <w:szCs w:val="24"/>
          <w:highlight w:val="none"/>
        </w:rPr>
        <w:t>天书面通知发包人。</w:t>
      </w:r>
    </w:p>
    <w:p w14:paraId="463EA92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设计人擅自更换项目负责人的违约责任：</w:t>
      </w:r>
      <w:r>
        <w:rPr>
          <w:rFonts w:hint="eastAsia" w:ascii="宋体" w:hAnsi="宋体" w:eastAsia="宋体" w:cs="宋体"/>
          <w:color w:val="auto"/>
          <w:sz w:val="24"/>
          <w:szCs w:val="24"/>
          <w:highlight w:val="none"/>
          <w:u w:val="single"/>
        </w:rPr>
        <w:t>由设计人支付违约金壹拾万元整；情节严重的，发包人有权解除合同，设计人承担违约责任</w:t>
      </w:r>
      <w:r>
        <w:rPr>
          <w:rFonts w:hint="eastAsia" w:ascii="宋体" w:hAnsi="宋体" w:eastAsia="宋体" w:cs="宋体"/>
          <w:color w:val="auto"/>
          <w:sz w:val="24"/>
          <w:szCs w:val="24"/>
          <w:highlight w:val="none"/>
        </w:rPr>
        <w:t>。</w:t>
      </w:r>
    </w:p>
    <w:p w14:paraId="6BE37B90">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3.2.3 设计人应在收到书面更换通知后</w:t>
      </w:r>
      <w:r>
        <w:rPr>
          <w:rFonts w:hint="eastAsia" w:ascii="宋体" w:hAnsi="宋体" w:eastAsia="宋体" w:cs="宋体"/>
          <w:color w:val="auto"/>
          <w:sz w:val="24"/>
          <w:szCs w:val="24"/>
          <w:highlight w:val="none"/>
          <w:u w:val="single"/>
        </w:rPr>
        <w:t xml:space="preserve">  7  </w:t>
      </w:r>
      <w:r>
        <w:rPr>
          <w:rFonts w:hint="eastAsia" w:ascii="宋体" w:hAnsi="宋体" w:eastAsia="宋体" w:cs="宋体"/>
          <w:color w:val="auto"/>
          <w:sz w:val="24"/>
          <w:szCs w:val="24"/>
          <w:highlight w:val="none"/>
        </w:rPr>
        <w:t>天内更换项目负责人。</w:t>
      </w:r>
    </w:p>
    <w:p w14:paraId="532645A4">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设计人无正当理由拒绝更换项目负责人的违约责任：</w:t>
      </w:r>
      <w:r>
        <w:rPr>
          <w:rFonts w:hint="eastAsia" w:ascii="宋体" w:hAnsi="宋体" w:eastAsia="宋体" w:cs="宋体"/>
          <w:color w:val="auto"/>
          <w:sz w:val="24"/>
          <w:szCs w:val="24"/>
          <w:highlight w:val="none"/>
          <w:u w:val="single"/>
        </w:rPr>
        <w:t>情节严重的，发包人有权解除合同，设计人承担违约责任。（因设计人项目负责人不称职，发包人要求调换的设计人必须在 7天内调换，未及时调换的，视为设计人违约，扣除设计费1～5万元人民币/人•次，且设计期限不予延长，所造成的经济损失及法律责任由设计人全部承担。具体以发包人实际要求为准。）</w:t>
      </w:r>
    </w:p>
    <w:p w14:paraId="7D06891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设计人员</w:t>
      </w:r>
    </w:p>
    <w:p w14:paraId="42319FB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3.3.1 设计人提交项目管理机构及人员安排报告的期限：</w:t>
      </w:r>
      <w:r>
        <w:rPr>
          <w:rFonts w:hint="eastAsia" w:ascii="宋体" w:hAnsi="宋体" w:eastAsia="宋体" w:cs="宋体"/>
          <w:color w:val="auto"/>
          <w:sz w:val="24"/>
          <w:szCs w:val="24"/>
          <w:highlight w:val="none"/>
          <w:u w:val="single"/>
        </w:rPr>
        <w:t>设计人应在接到开始设计通知后7天内</w:t>
      </w:r>
      <w:r>
        <w:rPr>
          <w:rFonts w:hint="eastAsia" w:ascii="宋体" w:hAnsi="宋体" w:eastAsia="宋体" w:cs="宋体"/>
          <w:color w:val="auto"/>
          <w:sz w:val="24"/>
          <w:szCs w:val="24"/>
          <w:highlight w:val="none"/>
        </w:rPr>
        <w:t>。</w:t>
      </w:r>
    </w:p>
    <w:p w14:paraId="52F997E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3.3.3 设计人无正当理由拒绝撤换主要设计人员的违约责任：</w:t>
      </w:r>
      <w:r>
        <w:rPr>
          <w:rFonts w:hint="eastAsia" w:ascii="宋体" w:hAnsi="宋体" w:eastAsia="宋体" w:cs="宋体"/>
          <w:color w:val="auto"/>
          <w:sz w:val="24"/>
          <w:szCs w:val="24"/>
          <w:highlight w:val="none"/>
          <w:u w:val="single"/>
        </w:rPr>
        <w:t>每发生一次处以每人每次人民币壹万元的违约金</w:t>
      </w:r>
      <w:r>
        <w:rPr>
          <w:rFonts w:hint="eastAsia" w:ascii="宋体" w:hAnsi="宋体" w:eastAsia="宋体" w:cs="宋体"/>
          <w:color w:val="auto"/>
          <w:sz w:val="24"/>
          <w:szCs w:val="24"/>
          <w:highlight w:val="none"/>
        </w:rPr>
        <w:t>。</w:t>
      </w:r>
    </w:p>
    <w:p w14:paraId="0A427B0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 设计分包</w:t>
      </w:r>
    </w:p>
    <w:p w14:paraId="76728F3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3.4.1 设计分包的一般约定</w:t>
      </w:r>
    </w:p>
    <w:p w14:paraId="3F08640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禁止设计分包的工程包括：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C4C1FE3">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ACE9A15">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3.4.2设计分包的确定</w:t>
      </w:r>
    </w:p>
    <w:p w14:paraId="780855B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B05B5A5">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4D76C3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3.4.3 设计人向发包人提交有关分包人资料包括：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260D9F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3.4.4 分包工程设计费支付方式：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235AF">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 联合体</w:t>
      </w:r>
    </w:p>
    <w:p w14:paraId="13D8667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发包人向联合体支付设计费用的方式：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C90B46D">
      <w:pPr>
        <w:keepNext/>
        <w:keepLines/>
        <w:pageBreakBefore w:val="0"/>
        <w:kinsoku/>
        <w:wordWrap/>
        <w:overflowPunct/>
        <w:topLinePunct w:val="0"/>
        <w:bidi w:val="0"/>
        <w:adjustRightInd w:val="0"/>
        <w:snapToGrid w:val="0"/>
        <w:spacing w:beforeAutospacing="0" w:afterAutospacing="0" w:line="360" w:lineRule="auto"/>
        <w:textAlignment w:val="auto"/>
        <w:outlineLvl w:val="3"/>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 工程设计要求</w:t>
      </w:r>
    </w:p>
    <w:p w14:paraId="147E7E1D">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工程设计一般要求</w:t>
      </w:r>
    </w:p>
    <w:p w14:paraId="51B6CA4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5.1.2.1 工程设计的特殊标准或要求：</w:t>
      </w:r>
      <w:r>
        <w:rPr>
          <w:rFonts w:hint="eastAsia" w:ascii="宋体" w:hAnsi="宋体" w:eastAsia="宋体" w:cs="宋体"/>
          <w:color w:val="auto"/>
          <w:sz w:val="24"/>
          <w:szCs w:val="24"/>
          <w:highlight w:val="none"/>
          <w:u w:val="single"/>
        </w:rPr>
        <w:t>设计应遵守国家级项目所在地相关的技术标准及规范</w:t>
      </w:r>
      <w:r>
        <w:rPr>
          <w:rFonts w:hint="eastAsia" w:ascii="宋体" w:hAnsi="宋体" w:eastAsia="宋体" w:cs="宋体"/>
          <w:color w:val="auto"/>
          <w:sz w:val="24"/>
          <w:szCs w:val="24"/>
          <w:highlight w:val="none"/>
        </w:rPr>
        <w:t>。</w:t>
      </w:r>
    </w:p>
    <w:p w14:paraId="23DA8685">
      <w:pPr>
        <w:pageBreakBefore w:val="0"/>
        <w:kinsoku/>
        <w:wordWrap/>
        <w:overflowPunct/>
        <w:topLinePunct w:val="0"/>
        <w:bidi w:val="0"/>
        <w:adjustRightInd w:val="0"/>
        <w:snapToGrid w:val="0"/>
        <w:spacing w:beforeAutospacing="0" w:afterAutospacing="0" w:line="360" w:lineRule="auto"/>
        <w:ind w:firstLine="504" w:firstLineChars="21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5.1.2.2 工程设计适用的技术标准：</w:t>
      </w:r>
      <w:r>
        <w:rPr>
          <w:rFonts w:hint="eastAsia" w:ascii="宋体" w:hAnsi="宋体" w:eastAsia="宋体" w:cs="宋体"/>
          <w:color w:val="auto"/>
          <w:sz w:val="24"/>
          <w:szCs w:val="24"/>
          <w:highlight w:val="none"/>
          <w:u w:val="single"/>
        </w:rPr>
        <w:t>按现行国家、省市有关技术规范执行</w:t>
      </w:r>
      <w:r>
        <w:rPr>
          <w:rFonts w:hint="eastAsia" w:ascii="宋体" w:hAnsi="宋体" w:eastAsia="宋体" w:cs="宋体"/>
          <w:color w:val="auto"/>
          <w:sz w:val="24"/>
          <w:szCs w:val="24"/>
          <w:highlight w:val="none"/>
        </w:rPr>
        <w:t>。</w:t>
      </w:r>
    </w:p>
    <w:p w14:paraId="1DF71A8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工程设计文件的要求</w:t>
      </w:r>
    </w:p>
    <w:p w14:paraId="1BC4E00C">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5.3.3 工程设计文件深度规定：</w:t>
      </w:r>
      <w:r>
        <w:rPr>
          <w:rFonts w:hint="eastAsia" w:ascii="宋体" w:hAnsi="宋体" w:eastAsia="宋体" w:cs="宋体"/>
          <w:color w:val="auto"/>
          <w:sz w:val="24"/>
          <w:szCs w:val="24"/>
          <w:highlight w:val="none"/>
          <w:u w:val="single"/>
        </w:rPr>
        <w:t>应符合建设部《建筑工程设计文件编制深度的规定》（2016）版及设计任务书的要求</w:t>
      </w:r>
      <w:r>
        <w:rPr>
          <w:rFonts w:hint="eastAsia" w:ascii="宋体" w:hAnsi="宋体" w:eastAsia="宋体" w:cs="宋体"/>
          <w:color w:val="auto"/>
          <w:sz w:val="24"/>
          <w:szCs w:val="24"/>
          <w:highlight w:val="none"/>
        </w:rPr>
        <w:t xml:space="preserve">。 </w:t>
      </w:r>
    </w:p>
    <w:p w14:paraId="416C28C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5.3.5 工程的合理使用寿命年限：</w:t>
      </w:r>
      <w:r>
        <w:rPr>
          <w:rFonts w:hint="eastAsia" w:ascii="宋体" w:hAnsi="宋体" w:eastAsia="宋体" w:cs="宋体"/>
          <w:color w:val="auto"/>
          <w:sz w:val="24"/>
          <w:szCs w:val="24"/>
          <w:highlight w:val="none"/>
          <w:u w:val="single"/>
        </w:rPr>
        <w:t>符合国家相关法律、法规规定以及图纸设计使用年限</w:t>
      </w:r>
      <w:r>
        <w:rPr>
          <w:rFonts w:hint="eastAsia" w:ascii="宋体" w:hAnsi="宋体" w:eastAsia="宋体" w:cs="宋体"/>
          <w:color w:val="auto"/>
          <w:sz w:val="24"/>
          <w:szCs w:val="24"/>
          <w:highlight w:val="none"/>
        </w:rPr>
        <w:t>。</w:t>
      </w:r>
    </w:p>
    <w:p w14:paraId="2779BF24">
      <w:pPr>
        <w:keepNext/>
        <w:keepLines/>
        <w:pageBreakBefore w:val="0"/>
        <w:kinsoku/>
        <w:wordWrap/>
        <w:overflowPunct/>
        <w:topLinePunct w:val="0"/>
        <w:bidi w:val="0"/>
        <w:adjustRightInd w:val="0"/>
        <w:snapToGrid w:val="0"/>
        <w:spacing w:beforeAutospacing="0" w:afterAutospacing="0" w:line="360" w:lineRule="auto"/>
        <w:textAlignment w:val="auto"/>
        <w:outlineLvl w:val="3"/>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 工程设计进度与周期</w:t>
      </w:r>
    </w:p>
    <w:p w14:paraId="722D6F2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 工程设计进度计划</w:t>
      </w:r>
    </w:p>
    <w:p w14:paraId="3E931B0F">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工程设计进度计划的编制</w:t>
      </w:r>
    </w:p>
    <w:p w14:paraId="05C0B9F8">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合</w:t>
      </w:r>
      <w:r>
        <w:rPr>
          <w:rFonts w:hint="eastAsia" w:ascii="宋体" w:hAnsi="宋体" w:eastAsia="宋体" w:cs="宋体"/>
          <w:color w:val="auto"/>
          <w:kern w:val="0"/>
          <w:sz w:val="24"/>
          <w:szCs w:val="24"/>
          <w:highlight w:val="none"/>
        </w:rPr>
        <w:t>同当事人约定的工程设计进度计划提交的时间：</w:t>
      </w:r>
      <w:r>
        <w:rPr>
          <w:rFonts w:hint="eastAsia" w:ascii="宋体" w:hAnsi="宋体" w:eastAsia="宋体" w:cs="宋体"/>
          <w:color w:val="auto"/>
          <w:sz w:val="24"/>
          <w:szCs w:val="24"/>
          <w:highlight w:val="none"/>
          <w:u w:val="single"/>
        </w:rPr>
        <w:t>合同签订后7日内，设计人根据招标文件规定的设计进度提交进度计划</w:t>
      </w:r>
      <w:r>
        <w:rPr>
          <w:rFonts w:hint="eastAsia" w:ascii="宋体" w:hAnsi="宋体" w:eastAsia="宋体" w:cs="宋体"/>
          <w:color w:val="auto"/>
          <w:sz w:val="24"/>
          <w:szCs w:val="24"/>
          <w:highlight w:val="none"/>
        </w:rPr>
        <w:t>。</w:t>
      </w:r>
    </w:p>
    <w:p w14:paraId="5AA99842">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w:t>
      </w:r>
      <w:r>
        <w:rPr>
          <w:rFonts w:hint="eastAsia" w:ascii="宋体" w:hAnsi="宋体" w:eastAsia="宋体" w:cs="宋体"/>
          <w:color w:val="auto"/>
          <w:kern w:val="0"/>
          <w:sz w:val="24"/>
          <w:szCs w:val="24"/>
          <w:highlight w:val="none"/>
        </w:rPr>
        <w:t>同当事人约定的工程设计进度计划应包括的内容：</w:t>
      </w:r>
      <w:r>
        <w:rPr>
          <w:rFonts w:hint="eastAsia" w:ascii="宋体" w:hAnsi="宋体" w:eastAsia="宋体" w:cs="宋体"/>
          <w:color w:val="auto"/>
          <w:sz w:val="24"/>
          <w:szCs w:val="24"/>
          <w:highlight w:val="none"/>
          <w:u w:val="single"/>
        </w:rPr>
        <w:t>详见附件3</w:t>
      </w:r>
      <w:r>
        <w:rPr>
          <w:rFonts w:hint="eastAsia" w:ascii="宋体" w:hAnsi="宋体" w:eastAsia="宋体" w:cs="宋体"/>
          <w:color w:val="auto"/>
          <w:sz w:val="24"/>
          <w:szCs w:val="24"/>
          <w:highlight w:val="none"/>
        </w:rPr>
        <w:t>。</w:t>
      </w:r>
    </w:p>
    <w:p w14:paraId="38EB5C67">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6.1.2 </w:t>
      </w:r>
      <w:r>
        <w:rPr>
          <w:rFonts w:hint="eastAsia" w:ascii="宋体" w:hAnsi="宋体" w:eastAsia="宋体" w:cs="宋体"/>
          <w:color w:val="auto"/>
          <w:kern w:val="0"/>
          <w:sz w:val="24"/>
          <w:szCs w:val="24"/>
          <w:highlight w:val="none"/>
        </w:rPr>
        <w:t>工程设计进度计划的修订</w:t>
      </w:r>
    </w:p>
    <w:p w14:paraId="7E10F8A3">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发包人在收到工程设计进度计划后确认或提出修改意见的期限：</w:t>
      </w:r>
      <w:r>
        <w:rPr>
          <w:rFonts w:hint="eastAsia" w:ascii="宋体" w:hAnsi="宋体" w:eastAsia="宋体" w:cs="宋体"/>
          <w:color w:val="auto"/>
          <w:sz w:val="24"/>
          <w:szCs w:val="24"/>
          <w:highlight w:val="none"/>
          <w:u w:val="single"/>
        </w:rPr>
        <w:t>发包人应</w:t>
      </w:r>
      <w:r>
        <w:rPr>
          <w:rFonts w:hint="eastAsia" w:ascii="宋体" w:hAnsi="宋体" w:eastAsia="宋体" w:cs="宋体"/>
          <w:color w:val="auto"/>
          <w:kern w:val="0"/>
          <w:sz w:val="24"/>
          <w:szCs w:val="24"/>
          <w:highlight w:val="none"/>
          <w:u w:val="single"/>
        </w:rPr>
        <w:t>5天内完成审核和批准或提出修改意见</w:t>
      </w:r>
      <w:r>
        <w:rPr>
          <w:rFonts w:hint="eastAsia" w:ascii="宋体" w:hAnsi="宋体" w:eastAsia="宋体" w:cs="宋体"/>
          <w:color w:val="auto"/>
          <w:sz w:val="24"/>
          <w:szCs w:val="24"/>
          <w:highlight w:val="none"/>
        </w:rPr>
        <w:t>。</w:t>
      </w:r>
    </w:p>
    <w:p w14:paraId="6D558A91">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 工程设计进度延误</w:t>
      </w:r>
    </w:p>
    <w:p w14:paraId="183F465F">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6.3.1 </w:t>
      </w:r>
      <w:r>
        <w:rPr>
          <w:rFonts w:hint="eastAsia" w:ascii="宋体" w:hAnsi="宋体" w:eastAsia="宋体" w:cs="宋体"/>
          <w:color w:val="auto"/>
          <w:kern w:val="0"/>
          <w:sz w:val="24"/>
          <w:szCs w:val="24"/>
          <w:highlight w:val="none"/>
        </w:rPr>
        <w:t>因发包人原因导致工程设计进度延误</w:t>
      </w:r>
    </w:p>
    <w:p w14:paraId="170E132F">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（4）因发包人原因导致工程设计进度延误的其他情形：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4FDFD2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设计人应在发生</w:t>
      </w:r>
      <w:r>
        <w:rPr>
          <w:rFonts w:hint="eastAsia" w:ascii="宋体" w:hAnsi="宋体" w:eastAsia="宋体" w:cs="宋体"/>
          <w:color w:val="auto"/>
          <w:kern w:val="0"/>
          <w:sz w:val="24"/>
          <w:szCs w:val="24"/>
          <w:highlight w:val="none"/>
        </w:rPr>
        <w:t>进度延误的情形</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天内向发包人发出要求延期的书面通知，在发生该情形后</w:t>
      </w:r>
      <w:r>
        <w:rPr>
          <w:rFonts w:hint="eastAsia" w:ascii="宋体" w:hAnsi="宋体" w:eastAsia="宋体" w:cs="宋体"/>
          <w:color w:val="auto"/>
          <w:sz w:val="24"/>
          <w:szCs w:val="24"/>
          <w:highlight w:val="none"/>
          <w:u w:val="single"/>
        </w:rPr>
        <w:t xml:space="preserve"> 10 </w:t>
      </w:r>
      <w:r>
        <w:rPr>
          <w:rFonts w:hint="eastAsia" w:ascii="宋体" w:hAnsi="宋体" w:eastAsia="宋体" w:cs="宋体"/>
          <w:color w:val="auto"/>
          <w:sz w:val="24"/>
          <w:szCs w:val="24"/>
          <w:highlight w:val="none"/>
        </w:rPr>
        <w:t>天内提交要求延期的详细说明。</w:t>
      </w:r>
    </w:p>
    <w:p w14:paraId="0A699341">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发包人收到设计人要求延期的详细说明后，应在</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天内进行审查并书面答复。</w:t>
      </w:r>
    </w:p>
    <w:p w14:paraId="202B8682">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 提前交付工程设计文件</w:t>
      </w:r>
    </w:p>
    <w:p w14:paraId="4ABFA9B5">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6.5.2 提前交付工程设计文件的奖励：</w:t>
      </w:r>
      <w:r>
        <w:rPr>
          <w:rFonts w:hint="eastAsia" w:ascii="宋体" w:hAnsi="宋体" w:eastAsia="宋体" w:cs="宋体"/>
          <w:color w:val="auto"/>
          <w:sz w:val="24"/>
          <w:szCs w:val="24"/>
          <w:highlight w:val="none"/>
          <w:u w:val="single"/>
        </w:rPr>
        <w:t>提前交付工程设计文件不予奖励</w:t>
      </w:r>
      <w:r>
        <w:rPr>
          <w:rFonts w:hint="eastAsia" w:ascii="宋体" w:hAnsi="宋体" w:eastAsia="宋体" w:cs="宋体"/>
          <w:color w:val="auto"/>
          <w:sz w:val="24"/>
          <w:szCs w:val="24"/>
          <w:highlight w:val="none"/>
        </w:rPr>
        <w:t>。</w:t>
      </w:r>
    </w:p>
    <w:p w14:paraId="42629F19">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7．</w:t>
      </w:r>
      <w:r>
        <w:rPr>
          <w:rFonts w:hint="eastAsia" w:ascii="宋体" w:hAnsi="宋体" w:eastAsia="宋体" w:cs="宋体"/>
          <w:color w:val="auto"/>
          <w:sz w:val="24"/>
          <w:szCs w:val="24"/>
          <w:highlight w:val="none"/>
        </w:rPr>
        <w:t>工程设计文件交付</w:t>
      </w:r>
    </w:p>
    <w:p w14:paraId="2FE0F57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工程设计文件交付的内容</w:t>
      </w:r>
    </w:p>
    <w:p w14:paraId="5B133F08">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7.1.2 发包人要求设计人提交电子版设计文件的具体形式为：</w:t>
      </w:r>
      <w:r>
        <w:rPr>
          <w:rFonts w:hint="eastAsia" w:ascii="宋体" w:hAnsi="宋体" w:eastAsia="宋体" w:cs="宋体"/>
          <w:color w:val="auto"/>
          <w:sz w:val="24"/>
          <w:szCs w:val="24"/>
          <w:highlight w:val="none"/>
          <w:u w:val="single"/>
        </w:rPr>
        <w:t>见附件4:设计任务书中成果文件要求</w:t>
      </w:r>
      <w:r>
        <w:rPr>
          <w:rFonts w:hint="eastAsia" w:ascii="宋体" w:hAnsi="宋体" w:eastAsia="宋体" w:cs="宋体"/>
          <w:color w:val="auto"/>
          <w:sz w:val="24"/>
          <w:szCs w:val="24"/>
          <w:highlight w:val="none"/>
        </w:rPr>
        <w:t>。</w:t>
      </w:r>
    </w:p>
    <w:p w14:paraId="0246EB5A">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 工程设计文件审查</w:t>
      </w:r>
    </w:p>
    <w:p w14:paraId="7844165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 发包人对设计人的设计文件审查期限不超过</w:t>
      </w:r>
      <w:r>
        <w:rPr>
          <w:rFonts w:hint="eastAsia" w:ascii="宋体" w:hAnsi="宋体" w:eastAsia="宋体" w:cs="宋体"/>
          <w:color w:val="auto"/>
          <w:sz w:val="24"/>
          <w:szCs w:val="24"/>
          <w:highlight w:val="none"/>
          <w:u w:val="single"/>
        </w:rPr>
        <w:t xml:space="preserve"> 15 </w:t>
      </w:r>
      <w:r>
        <w:rPr>
          <w:rFonts w:hint="eastAsia" w:ascii="宋体" w:hAnsi="宋体" w:eastAsia="宋体" w:cs="宋体"/>
          <w:color w:val="auto"/>
          <w:sz w:val="24"/>
          <w:szCs w:val="24"/>
          <w:highlight w:val="none"/>
        </w:rPr>
        <w:t>天。</w:t>
      </w:r>
    </w:p>
    <w:p w14:paraId="2730C391">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 发包人应在审查同意设计人的工程设计文件后在</w:t>
      </w:r>
      <w:r>
        <w:rPr>
          <w:rFonts w:hint="eastAsia" w:ascii="宋体" w:hAnsi="宋体" w:eastAsia="宋体" w:cs="宋体"/>
          <w:color w:val="auto"/>
          <w:sz w:val="24"/>
          <w:szCs w:val="24"/>
          <w:highlight w:val="none"/>
          <w:u w:val="single"/>
        </w:rPr>
        <w:t xml:space="preserve"> 15 </w:t>
      </w:r>
      <w:r>
        <w:rPr>
          <w:rFonts w:hint="eastAsia" w:ascii="宋体" w:hAnsi="宋体" w:eastAsia="宋体" w:cs="宋体"/>
          <w:color w:val="auto"/>
          <w:sz w:val="24"/>
          <w:szCs w:val="24"/>
          <w:highlight w:val="none"/>
        </w:rPr>
        <w:t>天内，向政府有关部门报送工程设计文件。</w:t>
      </w:r>
    </w:p>
    <w:p w14:paraId="61741CDC">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8.4 工程设计审查形式及时间安排：</w:t>
      </w:r>
      <w:r>
        <w:rPr>
          <w:rFonts w:hint="eastAsia" w:ascii="宋体" w:hAnsi="宋体" w:eastAsia="宋体" w:cs="宋体"/>
          <w:color w:val="auto"/>
          <w:sz w:val="24"/>
          <w:szCs w:val="24"/>
          <w:highlight w:val="none"/>
          <w:u w:val="single"/>
        </w:rPr>
        <w:t>根据项目要求，由发包人负责组织工程设计文件审查会议，设计人必须按时参加相关会议</w:t>
      </w:r>
      <w:r>
        <w:rPr>
          <w:rFonts w:hint="eastAsia" w:ascii="宋体" w:hAnsi="宋体" w:eastAsia="宋体" w:cs="宋体"/>
          <w:color w:val="auto"/>
          <w:sz w:val="24"/>
          <w:szCs w:val="24"/>
          <w:highlight w:val="none"/>
        </w:rPr>
        <w:t>。</w:t>
      </w:r>
    </w:p>
    <w:p w14:paraId="6F6601AD">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 施工现场配合服务</w:t>
      </w:r>
    </w:p>
    <w:p w14:paraId="77CC985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 发包人为设计人派赴现场的工作人员提供便利条件的内容包括：</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48DD48E1">
      <w:pPr>
        <w:pageBreakBefore w:val="0"/>
        <w:kinsoku/>
        <w:wordWrap/>
        <w:overflowPunct/>
        <w:topLinePunct w:val="0"/>
        <w:bidi w:val="0"/>
        <w:adjustRightInd w:val="0"/>
        <w:snapToGrid w:val="0"/>
        <w:spacing w:beforeAutospacing="0" w:afterAutospacing="0" w:line="360" w:lineRule="auto"/>
        <w:ind w:firstLine="484" w:firstLineChars="202"/>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 设计人应当在交付施工图设计文件并经审查合格后，</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时间内提供施工现场配合服务。</w:t>
      </w:r>
    </w:p>
    <w:p w14:paraId="4FDF2C09">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合同价款与支付</w:t>
      </w:r>
    </w:p>
    <w:p w14:paraId="10429754">
      <w:pPr>
        <w:adjustRightInd w:val="0"/>
        <w:snapToGri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完成本项目初步设计且配合完成建设单位办理规划报建审批手续后支付合同总价款的90%，在配合完成施工图设计直至图审通过后支付剩余合同款10%</w:t>
      </w:r>
      <w:r>
        <w:rPr>
          <w:rFonts w:hint="eastAsia" w:ascii="宋体" w:hAnsi="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w:t>
      </w:r>
    </w:p>
    <w:p w14:paraId="527428BA">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工程设计变更与索赔</w:t>
      </w:r>
    </w:p>
    <w:p w14:paraId="0302C9EF">
      <w:pPr>
        <w:pageBreakBefore w:val="0"/>
        <w:kinsoku/>
        <w:wordWrap/>
        <w:overflowPunct/>
        <w:topLinePunct w:val="0"/>
        <w:bidi w:val="0"/>
        <w:adjustRightInd w:val="0"/>
        <w:snapToGrid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 设计人应于认为有理由提出增加合同价款或延长设计周期的要求事项发生后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天内书面通知发包人。</w:t>
      </w:r>
    </w:p>
    <w:p w14:paraId="56B025AB">
      <w:pPr>
        <w:pageBreakBefore w:val="0"/>
        <w:kinsoku/>
        <w:wordWrap/>
        <w:overflowPunct/>
        <w:topLinePunct w:val="0"/>
        <w:bidi w:val="0"/>
        <w:adjustRightInd w:val="0"/>
        <w:snapToGrid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设计人应在该事项发生后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天内向发包人提供证明设计人要求的书面声明。</w:t>
      </w:r>
    </w:p>
    <w:p w14:paraId="0A92EBD8">
      <w:pPr>
        <w:pageBreakBefore w:val="0"/>
        <w:kinsoku/>
        <w:wordWrap/>
        <w:overflowPunct/>
        <w:topLinePunct w:val="0"/>
        <w:bidi w:val="0"/>
        <w:adjustRightInd w:val="0"/>
        <w:snapToGrid w:val="0"/>
        <w:spacing w:beforeAutospacing="0" w:afterAutospacing="0" w:line="360" w:lineRule="auto"/>
        <w:ind w:firstLine="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发包人应在接到设计人书面声明后的</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天内，予以书面答复。</w:t>
      </w:r>
    </w:p>
    <w:p w14:paraId="64C11565">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专业责任与保险</w:t>
      </w:r>
    </w:p>
    <w:p w14:paraId="51F009EA">
      <w:pPr>
        <w:pageBreakBefore w:val="0"/>
        <w:kinsoku/>
        <w:wordWrap/>
        <w:overflowPunct/>
        <w:topLinePunct w:val="0"/>
        <w:bidi w:val="0"/>
        <w:adjustRightInd w:val="0"/>
        <w:snapToGrid w:val="0"/>
        <w:spacing w:beforeAutospacing="0" w:afterAutospacing="0" w:line="360" w:lineRule="auto"/>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设计人</w:t>
      </w:r>
      <w:r>
        <w:rPr>
          <w:rFonts w:hint="eastAsia" w:ascii="宋体" w:hAnsi="宋体" w:eastAsia="宋体" w:cs="宋体"/>
          <w:color w:val="auto"/>
          <w:sz w:val="24"/>
          <w:szCs w:val="24"/>
          <w:highlight w:val="none"/>
          <w:u w:val="single"/>
        </w:rPr>
        <w:t xml:space="preserve"> 需 </w:t>
      </w:r>
      <w:r>
        <w:rPr>
          <w:rFonts w:hint="eastAsia" w:ascii="宋体" w:hAnsi="宋体" w:eastAsia="宋体" w:cs="宋体"/>
          <w:color w:val="auto"/>
          <w:sz w:val="24"/>
          <w:szCs w:val="24"/>
          <w:highlight w:val="none"/>
        </w:rPr>
        <w:t>自行购买并具备发包人认可的工程设计责任保险，并承担相应责任。</w:t>
      </w:r>
    </w:p>
    <w:p w14:paraId="5747F102">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知识产权</w:t>
      </w:r>
    </w:p>
    <w:p w14:paraId="03A289B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13.1关于发包人提供给设计人的图纸、发包人为实施工程自行编制或委托编制的技术规格以及反映发包人关于合同要求或其他类似性质的文件的著作权的归属</w:t>
      </w:r>
      <w:r>
        <w:rPr>
          <w:rFonts w:hint="eastAsia" w:ascii="宋体" w:hAnsi="宋体" w:eastAsia="宋体" w:cs="宋体"/>
          <w:color w:val="auto"/>
          <w:sz w:val="24"/>
          <w:szCs w:val="24"/>
          <w:highlight w:val="none"/>
          <w:u w:val="single"/>
        </w:rPr>
        <w:t>著作权属于发包人</w:t>
      </w:r>
      <w:r>
        <w:rPr>
          <w:rFonts w:hint="eastAsia" w:ascii="宋体" w:hAnsi="宋体" w:eastAsia="宋体" w:cs="宋体"/>
          <w:color w:val="auto"/>
          <w:sz w:val="24"/>
          <w:szCs w:val="24"/>
          <w:highlight w:val="none"/>
        </w:rPr>
        <w:t>。</w:t>
      </w:r>
    </w:p>
    <w:p w14:paraId="4956CD4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设计人可以为实现合同目的而复制、使用此类文件，但不能用于与本合同无关的其他事项；未经发包人书面同意，设计人不得为了本合同以外的目的而复制、使用上述文件或将之提供给任何第三方</w:t>
      </w:r>
      <w:r>
        <w:rPr>
          <w:rFonts w:hint="eastAsia" w:ascii="宋体" w:hAnsi="宋体" w:eastAsia="宋体" w:cs="宋体"/>
          <w:color w:val="auto"/>
          <w:sz w:val="24"/>
          <w:szCs w:val="24"/>
          <w:highlight w:val="none"/>
        </w:rPr>
        <w:t>。</w:t>
      </w:r>
    </w:p>
    <w:p w14:paraId="5F879829">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13.2 关于设计人为实施工程所编制文件的著作权的归属：</w:t>
      </w:r>
      <w:r>
        <w:rPr>
          <w:rFonts w:hint="eastAsia" w:ascii="宋体" w:hAnsi="宋体" w:eastAsia="宋体" w:cs="宋体"/>
          <w:color w:val="auto"/>
          <w:sz w:val="24"/>
          <w:szCs w:val="24"/>
          <w:highlight w:val="none"/>
          <w:u w:val="single"/>
        </w:rPr>
        <w:t>著作权属于设计人及发包人</w:t>
      </w:r>
      <w:r>
        <w:rPr>
          <w:rFonts w:hint="eastAsia" w:ascii="宋体" w:hAnsi="宋体" w:eastAsia="宋体" w:cs="宋体"/>
          <w:color w:val="auto"/>
          <w:sz w:val="24"/>
          <w:szCs w:val="24"/>
          <w:highlight w:val="none"/>
        </w:rPr>
        <w:t>。</w:t>
      </w:r>
    </w:p>
    <w:p w14:paraId="4D2B9C0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关于设计人提供的上述文件的使用限制的要求：</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0DE4DE3">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13.5 设计人在设计过程中所采用的专利、专有技术的使用费的承担方式：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A0F1B8D">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违约责任</w:t>
      </w:r>
    </w:p>
    <w:p w14:paraId="002EE4D6">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发包人违约责任</w:t>
      </w:r>
    </w:p>
    <w:p w14:paraId="1BEA932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 发包人支付设计人违约金：</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sz w:val="24"/>
          <w:szCs w:val="24"/>
          <w:highlight w:val="none"/>
        </w:rPr>
        <w:t>。</w:t>
      </w:r>
    </w:p>
    <w:p w14:paraId="3B29358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14.1.2 发包人逾期支付设计费的违约金：</w:t>
      </w:r>
      <w:r>
        <w:rPr>
          <w:rFonts w:hint="eastAsia" w:ascii="宋体" w:hAnsi="宋体" w:eastAsia="宋体" w:cs="宋体"/>
          <w:color w:val="auto"/>
          <w:sz w:val="24"/>
          <w:szCs w:val="24"/>
          <w:highlight w:val="none"/>
          <w:u w:val="single"/>
        </w:rPr>
        <w:t>按同期银行贷款利息支付</w:t>
      </w:r>
      <w:r>
        <w:rPr>
          <w:rFonts w:hint="eastAsia" w:ascii="宋体" w:hAnsi="宋体" w:eastAsia="宋体" w:cs="宋体"/>
          <w:color w:val="auto"/>
          <w:sz w:val="24"/>
          <w:szCs w:val="24"/>
          <w:highlight w:val="none"/>
        </w:rPr>
        <w:t>。</w:t>
      </w:r>
    </w:p>
    <w:p w14:paraId="76A4CB6B">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设计人违约责任</w:t>
      </w:r>
    </w:p>
    <w:p w14:paraId="16ECBF68">
      <w:pPr>
        <w:pageBreakBefore w:val="0"/>
        <w:tabs>
          <w:tab w:val="left" w:pos="7513"/>
          <w:tab w:val="left" w:pos="7797"/>
        </w:tabs>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14.2.1 设计人支付发包人的违约金：</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sz w:val="24"/>
          <w:szCs w:val="24"/>
          <w:highlight w:val="none"/>
        </w:rPr>
        <w:t>。</w:t>
      </w:r>
    </w:p>
    <w:p w14:paraId="389FA808">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14.2.2 设计人逾期交付工程设计文件的违约金：</w:t>
      </w:r>
      <w:r>
        <w:rPr>
          <w:rFonts w:hint="eastAsia" w:ascii="宋体" w:hAnsi="宋体" w:eastAsia="宋体" w:cs="宋体"/>
          <w:color w:val="auto"/>
          <w:kern w:val="0"/>
          <w:sz w:val="24"/>
          <w:szCs w:val="24"/>
          <w:highlight w:val="none"/>
          <w:u w:val="single"/>
        </w:rPr>
        <w:t>每延误一天,应减收该项目应收设计费的千分之二</w:t>
      </w:r>
      <w:r>
        <w:rPr>
          <w:rFonts w:hint="eastAsia" w:ascii="宋体" w:hAnsi="宋体" w:eastAsia="宋体" w:cs="宋体"/>
          <w:color w:val="auto"/>
          <w:kern w:val="0"/>
          <w:sz w:val="24"/>
          <w:szCs w:val="24"/>
          <w:highlight w:val="none"/>
        </w:rPr>
        <w:t>。</w:t>
      </w:r>
    </w:p>
    <w:p w14:paraId="4E395F6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设计人逾期交付工程设计文件的违约金的上限：</w:t>
      </w:r>
      <w:r>
        <w:rPr>
          <w:rFonts w:hint="eastAsia" w:ascii="宋体" w:hAnsi="宋体" w:eastAsia="宋体" w:cs="宋体"/>
          <w:color w:val="auto"/>
          <w:kern w:val="0"/>
          <w:sz w:val="24"/>
          <w:szCs w:val="24"/>
          <w:highlight w:val="none"/>
          <w:u w:val="single"/>
        </w:rPr>
        <w:t>项目应收设计费的百分之五</w:t>
      </w:r>
      <w:r>
        <w:rPr>
          <w:rFonts w:hint="eastAsia" w:ascii="宋体" w:hAnsi="宋体" w:eastAsia="宋体" w:cs="宋体"/>
          <w:color w:val="auto"/>
          <w:kern w:val="0"/>
          <w:sz w:val="24"/>
          <w:szCs w:val="24"/>
          <w:highlight w:val="none"/>
        </w:rPr>
        <w:t xml:space="preserve">。 </w:t>
      </w:r>
    </w:p>
    <w:p w14:paraId="5D83C59D">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14.2.3 设计人设计文件不合格的损失赔偿金的上限：</w:t>
      </w:r>
      <w:r>
        <w:rPr>
          <w:rFonts w:hint="eastAsia" w:ascii="宋体" w:hAnsi="宋体" w:eastAsia="宋体" w:cs="宋体"/>
          <w:color w:val="auto"/>
          <w:kern w:val="0"/>
          <w:sz w:val="24"/>
          <w:szCs w:val="24"/>
          <w:highlight w:val="none"/>
          <w:u w:val="single"/>
        </w:rPr>
        <w:t>按国家有关规定执行</w:t>
      </w:r>
      <w:r>
        <w:rPr>
          <w:rFonts w:hint="eastAsia" w:ascii="宋体" w:hAnsi="宋体" w:eastAsia="宋体" w:cs="宋体"/>
          <w:color w:val="auto"/>
          <w:kern w:val="0"/>
          <w:sz w:val="24"/>
          <w:szCs w:val="24"/>
          <w:highlight w:val="none"/>
        </w:rPr>
        <w:t>。</w:t>
      </w:r>
    </w:p>
    <w:p w14:paraId="455AA33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14.2.4 设计人工程设计文件超出主要技术指标控制值比例的违约责任：</w:t>
      </w:r>
      <w:r>
        <w:rPr>
          <w:rFonts w:hint="eastAsia" w:ascii="宋体" w:hAnsi="宋体" w:eastAsia="宋体" w:cs="宋体"/>
          <w:color w:val="auto"/>
          <w:kern w:val="0"/>
          <w:sz w:val="24"/>
          <w:szCs w:val="24"/>
          <w:highlight w:val="none"/>
          <w:u w:val="single"/>
        </w:rPr>
        <w:t>不超过该项目对应部分应收设计费的20%</w:t>
      </w:r>
      <w:r>
        <w:rPr>
          <w:rFonts w:hint="eastAsia" w:ascii="宋体" w:hAnsi="宋体" w:eastAsia="宋体" w:cs="宋体"/>
          <w:color w:val="auto"/>
          <w:kern w:val="0"/>
          <w:sz w:val="24"/>
          <w:szCs w:val="24"/>
          <w:highlight w:val="none"/>
        </w:rPr>
        <w:t>。</w:t>
      </w:r>
    </w:p>
    <w:p w14:paraId="0F644D4E">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 不可抗力 </w:t>
      </w:r>
    </w:p>
    <w:p w14:paraId="08307E6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不可抗力的确认</w:t>
      </w:r>
    </w:p>
    <w:p w14:paraId="088C795A">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w:t>
      </w:r>
      <w:r>
        <w:rPr>
          <w:rFonts w:hint="eastAsia" w:ascii="宋体" w:hAnsi="宋体" w:eastAsia="宋体" w:cs="宋体"/>
          <w:color w:val="auto"/>
          <w:kern w:val="0"/>
          <w:sz w:val="24"/>
          <w:szCs w:val="24"/>
          <w:highlight w:val="none"/>
        </w:rPr>
        <w:t>。</w:t>
      </w:r>
    </w:p>
    <w:p w14:paraId="1D955C90">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16. 合同解除 </w:t>
      </w:r>
    </w:p>
    <w:p w14:paraId="409840E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16.2 </w:t>
      </w:r>
      <w:r>
        <w:rPr>
          <w:rFonts w:hint="eastAsia" w:ascii="宋体" w:hAnsi="宋体" w:eastAsia="宋体" w:cs="宋体"/>
          <w:color w:val="auto"/>
          <w:sz w:val="24"/>
          <w:szCs w:val="24"/>
          <w:highlight w:val="none"/>
        </w:rPr>
        <w:t>有下列情形之一的，可以解除合同：</w:t>
      </w:r>
    </w:p>
    <w:p w14:paraId="01CF170D">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（3）暂停设计期限已连续超过</w:t>
      </w:r>
      <w:r>
        <w:rPr>
          <w:rFonts w:hint="eastAsia" w:ascii="宋体" w:hAnsi="宋体" w:eastAsia="宋体" w:cs="宋体"/>
          <w:color w:val="auto"/>
          <w:kern w:val="0"/>
          <w:sz w:val="24"/>
          <w:szCs w:val="24"/>
          <w:highlight w:val="none"/>
          <w:u w:val="single"/>
        </w:rPr>
        <w:t xml:space="preserve"> 180 </w:t>
      </w:r>
      <w:r>
        <w:rPr>
          <w:rFonts w:hint="eastAsia" w:ascii="宋体" w:hAnsi="宋体" w:eastAsia="宋体" w:cs="宋体"/>
          <w:color w:val="auto"/>
          <w:kern w:val="0"/>
          <w:sz w:val="24"/>
          <w:szCs w:val="24"/>
          <w:highlight w:val="none"/>
        </w:rPr>
        <w:t>天。</w:t>
      </w:r>
    </w:p>
    <w:p w14:paraId="049083D6">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16.4 </w:t>
      </w:r>
      <w:r>
        <w:rPr>
          <w:rFonts w:hint="eastAsia" w:ascii="宋体" w:hAnsi="宋体" w:eastAsia="宋体" w:cs="宋体"/>
          <w:color w:val="auto"/>
          <w:sz w:val="24"/>
          <w:szCs w:val="24"/>
          <w:highlight w:val="none"/>
        </w:rPr>
        <w:t>发包人向设计人支付已完成工作设计费的期限</w:t>
      </w:r>
      <w:r>
        <w:rPr>
          <w:rFonts w:hint="eastAsia" w:ascii="宋体" w:hAnsi="宋体" w:eastAsia="宋体" w:cs="宋体"/>
          <w:color w:val="auto"/>
          <w:sz w:val="24"/>
          <w:szCs w:val="24"/>
          <w:highlight w:val="none"/>
          <w:u w:val="single"/>
        </w:rPr>
        <w:t xml:space="preserve"> 30 </w:t>
      </w:r>
      <w:r>
        <w:rPr>
          <w:rFonts w:hint="eastAsia" w:ascii="宋体" w:hAnsi="宋体" w:eastAsia="宋体" w:cs="宋体"/>
          <w:color w:val="auto"/>
          <w:sz w:val="24"/>
          <w:szCs w:val="24"/>
          <w:highlight w:val="none"/>
        </w:rPr>
        <w:t>天内。</w:t>
      </w:r>
    </w:p>
    <w:p w14:paraId="5C1642E4">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争议解决</w:t>
      </w:r>
    </w:p>
    <w:p w14:paraId="34C0391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 争议评审</w:t>
      </w:r>
    </w:p>
    <w:p w14:paraId="2797A6BF">
      <w:pPr>
        <w:pageBreakBefore w:val="0"/>
        <w:kinsoku/>
        <w:wordWrap/>
        <w:overflowPunct/>
        <w:topLinePunct w:val="0"/>
        <w:bidi w:val="0"/>
        <w:adjustRightInd w:val="0"/>
        <w:snapToGrid w:val="0"/>
        <w:spacing w:beforeAutospacing="0" w:afterAutospacing="0" w:line="360" w:lineRule="auto"/>
        <w:ind w:firstLine="360" w:firstLineChars="15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50A05FE6">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 争议评审小组的确定</w:t>
      </w:r>
    </w:p>
    <w:p w14:paraId="5A46708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692A01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1C46902">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评审所发生的费用</w:t>
      </w:r>
      <w:r>
        <w:rPr>
          <w:rFonts w:hint="eastAsia" w:ascii="宋体" w:hAnsi="宋体" w:eastAsia="宋体" w:cs="宋体"/>
          <w:color w:val="auto"/>
          <w:sz w:val="24"/>
          <w:szCs w:val="24"/>
          <w:highlight w:val="none"/>
        </w:rPr>
        <w:t>承担方式：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7F447B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6FC48D">
      <w:pPr>
        <w:pageBreakBefore w:val="0"/>
        <w:kinsoku/>
        <w:wordWrap/>
        <w:overflowPunct/>
        <w:topLinePunct w:val="0"/>
        <w:autoSpaceDE w:val="0"/>
        <w:autoSpaceDN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17.3.2 争议评审小组的决定</w:t>
      </w:r>
    </w:p>
    <w:p w14:paraId="407A8E1B">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EC4EF04">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17.4仲裁或诉讼</w:t>
      </w:r>
    </w:p>
    <w:p w14:paraId="1B70CF2A">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种方式解决：</w:t>
      </w:r>
    </w:p>
    <w:p w14:paraId="1E2DC46E">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西安 </w:t>
      </w:r>
      <w:r>
        <w:rPr>
          <w:rFonts w:hint="eastAsia" w:ascii="宋体" w:hAnsi="宋体" w:eastAsia="宋体" w:cs="宋体"/>
          <w:color w:val="auto"/>
          <w:sz w:val="24"/>
          <w:szCs w:val="24"/>
          <w:highlight w:val="none"/>
        </w:rPr>
        <w:t>仲裁委员会申请仲裁；</w:t>
      </w:r>
    </w:p>
    <w:p w14:paraId="3FFCDB75">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人民法院起诉。</w:t>
      </w:r>
    </w:p>
    <w:p w14:paraId="02208310">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 其他</w:t>
      </w:r>
    </w:p>
    <w:p w14:paraId="4823589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bookmarkStart w:id="162" w:name="_Hlk79588945"/>
      <w:bookmarkStart w:id="163" w:name="_Toc351203652"/>
      <w:r>
        <w:rPr>
          <w:rFonts w:hint="eastAsia" w:ascii="宋体" w:hAnsi="宋体" w:eastAsia="宋体" w:cs="宋体"/>
          <w:color w:val="auto"/>
          <w:sz w:val="24"/>
          <w:szCs w:val="24"/>
          <w:highlight w:val="none"/>
          <w:u w:val="single"/>
        </w:rPr>
        <w:t>（1）设计人对设计资料及文件出现的遗漏或错误负责修改或补充。由于设计人员设计错误造成工程质量事故，设计人除负责采取补救措施外，应免收直接受损失部分的设计费（发包人可直接扣除相应费用）。损失严重的应根据损失的程度和设计人责任大小向发包人支付赔偿金，赔偿金按国家有关规定执行。</w:t>
      </w:r>
    </w:p>
    <w:bookmarkEnd w:id="162"/>
    <w:p w14:paraId="1F4DCC17">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（2）由于设计人自身引起的设计图纸错、漏、碰、缺，出现5-10处（条），每处（条）扣设计费1000元；10-20处（条），每处（条）扣设计费2000元；20处（条）以上，每处（条）扣设计费5000元。</w:t>
      </w:r>
    </w:p>
    <w:p w14:paraId="76D160CC">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（3）由于设计图纸错、漏、碰、缺引起的施工返工，若设计人及时处理，未对施工工期造成影响，按实际发生的施工返工费的2%赔偿，从设计费中直接扣除。</w:t>
      </w:r>
    </w:p>
    <w:p w14:paraId="02F97AFE">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（4）由于设计图纸错、漏、碰、缺引起的施工返工、停工，若设计人未能及时处理，对施工工期造成了较大的影响的，按实际发生的施工返工费10%赔偿，经监理和发包人确认后，从设计费中直接扣除。</w:t>
      </w:r>
    </w:p>
    <w:p w14:paraId="73915B94">
      <w:pPr>
        <w:pageBreakBefore w:val="0"/>
        <w:kinsoku/>
        <w:wordWrap/>
        <w:overflowPunct/>
        <w:topLinePunct w:val="0"/>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（5）由于设计错误，对项目造成不良影响的，或引起质量问题给发包人造成损失或不良影响的，发包人有权对设计人进行处罚。如对项目造成不良影响的，视影响大小，扣除相应的设计费。</w:t>
      </w:r>
    </w:p>
    <w:p w14:paraId="19F6F1BC">
      <w:pPr>
        <w:pageBreakBefore w:val="0"/>
        <w:kinsoku/>
        <w:wordWrap/>
        <w:overflowPunct/>
        <w:topLinePunct w:val="0"/>
        <w:bidi w:val="0"/>
        <w:adjustRightInd w:val="0"/>
        <w:snapToGrid w:val="0"/>
        <w:spacing w:beforeAutospacing="0" w:afterAutospacing="0" w:line="360" w:lineRule="auto"/>
        <w:jc w:val="left"/>
        <w:textAlignment w:val="auto"/>
        <w:rPr>
          <w:rFonts w:hint="eastAsia" w:ascii="宋体" w:hAnsi="宋体" w:cs="宋体"/>
          <w:b/>
          <w:color w:val="auto"/>
          <w:sz w:val="24"/>
          <w:szCs w:val="24"/>
          <w:highlight w:val="none"/>
        </w:rPr>
      </w:pPr>
      <w:r>
        <w:rPr>
          <w:rFonts w:hint="eastAsia" w:ascii="宋体" w:hAnsi="宋体" w:cs="宋体"/>
          <w:bCs/>
          <w:color w:val="auto"/>
          <w:sz w:val="24"/>
          <w:szCs w:val="24"/>
          <w:highlight w:val="none"/>
        </w:rPr>
        <w:br w:type="page"/>
      </w:r>
      <w:r>
        <w:rPr>
          <w:rFonts w:hint="eastAsia" w:ascii="宋体" w:hAnsi="宋体" w:cs="宋体"/>
          <w:b/>
          <w:color w:val="auto"/>
          <w:sz w:val="24"/>
          <w:szCs w:val="24"/>
          <w:highlight w:val="none"/>
        </w:rPr>
        <w:t>附件</w:t>
      </w:r>
      <w:bookmarkEnd w:id="163"/>
      <w:r>
        <w:rPr>
          <w:rFonts w:hint="eastAsia" w:ascii="宋体" w:hAnsi="宋体" w:cs="宋体"/>
          <w:b/>
          <w:color w:val="auto"/>
          <w:sz w:val="24"/>
          <w:szCs w:val="24"/>
          <w:highlight w:val="none"/>
        </w:rPr>
        <w:t>：</w:t>
      </w:r>
    </w:p>
    <w:p w14:paraId="2AD9E42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3.1设计任务书</w:t>
      </w:r>
    </w:p>
    <w:p w14:paraId="0A942C59">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3.2设计人主要设计人员表</w:t>
      </w:r>
    </w:p>
    <w:p w14:paraId="0A23CAC4">
      <w:pPr>
        <w:pageBreakBefore w:val="0"/>
        <w:kinsoku/>
        <w:wordWrap/>
        <w:overflowPunct/>
        <w:topLinePunct w:val="0"/>
        <w:bidi w:val="0"/>
        <w:adjustRightInd w:val="0"/>
        <w:snapToGrid w:val="0"/>
        <w:spacing w:beforeAutospacing="0" w:afterAutospacing="0" w:line="360" w:lineRule="auto"/>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3.3设计进度表</w:t>
      </w:r>
      <w:bookmarkStart w:id="164" w:name="_Toc278309716"/>
      <w:bookmarkStart w:id="165" w:name="_Toc278231956"/>
    </w:p>
    <w:p w14:paraId="1024736E">
      <w:pPr>
        <w:pageBreakBefore w:val="0"/>
        <w:kinsoku/>
        <w:wordWrap/>
        <w:overflowPunct/>
        <w:topLinePunct w:val="0"/>
        <w:bidi w:val="0"/>
        <w:adjustRightInd w:val="0"/>
        <w:snapToGrid w:val="0"/>
        <w:spacing w:beforeAutospacing="0" w:afterAutospacing="0" w:line="360" w:lineRule="auto"/>
        <w:textAlignment w:val="auto"/>
        <w:rPr>
          <w:rFonts w:hint="eastAsia" w:ascii="宋体" w:hAnsi="宋体" w:cs="宋体"/>
          <w:color w:val="auto"/>
          <w:sz w:val="24"/>
          <w:szCs w:val="24"/>
          <w:highlight w:val="none"/>
        </w:rPr>
      </w:pPr>
    </w:p>
    <w:bookmarkEnd w:id="164"/>
    <w:bookmarkEnd w:id="165"/>
    <w:p w14:paraId="372B6C3D">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56021E7E">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1715BFD8">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7DF25354">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6A197753">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0D4D31B1">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217DBEB1">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5BF60508">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01F6431C">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73AB7C4C">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2B421CE0">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33DBB6D9">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1F827659">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3BB99573">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292D9B7C">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22167EDC">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附件3.1：</w:t>
      </w:r>
    </w:p>
    <w:p w14:paraId="707BA20E">
      <w:pPr>
        <w:pageBreakBefore w:val="0"/>
        <w:kinsoku/>
        <w:wordWrap/>
        <w:overflowPunct/>
        <w:topLinePunct w:val="0"/>
        <w:bidi w:val="0"/>
        <w:adjustRightInd w:val="0"/>
        <w:snapToGrid w:val="0"/>
        <w:spacing w:beforeAutospacing="0" w:afterAutospacing="0" w:line="30" w:lineRule="atLeast"/>
        <w:jc w:val="center"/>
        <w:textAlignment w:val="auto"/>
        <w:rPr>
          <w:rFonts w:hint="eastAsia" w:ascii="宋体" w:hAnsi="宋体" w:cs="宋体"/>
          <w:color w:val="auto"/>
          <w:sz w:val="24"/>
          <w:szCs w:val="24"/>
          <w:highlight w:val="none"/>
        </w:rPr>
      </w:pPr>
      <w:r>
        <w:rPr>
          <w:rFonts w:hint="eastAsia" w:ascii="宋体" w:hAnsi="宋体" w:cs="宋体"/>
          <w:b/>
          <w:color w:val="auto"/>
          <w:sz w:val="24"/>
          <w:szCs w:val="24"/>
          <w:highlight w:val="none"/>
        </w:rPr>
        <w:t>设计任务书</w:t>
      </w:r>
    </w:p>
    <w:p w14:paraId="55FA7FE5">
      <w:pPr>
        <w:pageBreakBefore w:val="0"/>
        <w:kinsoku/>
        <w:wordWrap/>
        <w:overflowPunct/>
        <w:topLinePunct w:val="0"/>
        <w:bidi w:val="0"/>
        <w:adjustRightInd w:val="0"/>
        <w:snapToGrid w:val="0"/>
        <w:spacing w:beforeAutospacing="0" w:afterAutospacing="0" w:line="30" w:lineRule="atLeast"/>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附件3.2：</w:t>
      </w:r>
    </w:p>
    <w:p w14:paraId="25518B7D">
      <w:pPr>
        <w:pageBreakBefore w:val="0"/>
        <w:kinsoku/>
        <w:wordWrap/>
        <w:overflowPunct/>
        <w:topLinePunct w:val="0"/>
        <w:bidi w:val="0"/>
        <w:adjustRightInd w:val="0"/>
        <w:snapToGrid w:val="0"/>
        <w:spacing w:beforeAutospacing="0" w:afterAutospacing="0" w:line="30" w:lineRule="atLeast"/>
        <w:jc w:val="center"/>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设计人主要设计人员表</w:t>
      </w:r>
    </w:p>
    <w:p w14:paraId="1EEFD83D">
      <w:pPr>
        <w:pageBreakBefore w:val="0"/>
        <w:kinsoku/>
        <w:wordWrap/>
        <w:overflowPunct/>
        <w:topLinePunct w:val="0"/>
        <w:autoSpaceDE w:val="0"/>
        <w:autoSpaceDN w:val="0"/>
        <w:bidi w:val="0"/>
        <w:adjustRightInd w:val="0"/>
        <w:snapToGrid w:val="0"/>
        <w:spacing w:beforeAutospacing="0" w:afterAutospacing="0" w:line="30" w:lineRule="atLeast"/>
        <w:ind w:firstLine="480" w:firstLineChars="200"/>
        <w:textAlignment w:val="auto"/>
        <w:rPr>
          <w:rFonts w:hint="eastAsia" w:ascii="宋体" w:hAnsi="宋体" w:cs="宋体"/>
          <w:color w:val="auto"/>
          <w:sz w:val="24"/>
          <w:szCs w:val="24"/>
          <w:highlight w:val="none"/>
        </w:rPr>
      </w:pPr>
    </w:p>
    <w:p w14:paraId="09592B85">
      <w:pPr>
        <w:pageBreakBefore w:val="0"/>
        <w:kinsoku/>
        <w:wordWrap/>
        <w:overflowPunct/>
        <w:topLinePunct w:val="0"/>
        <w:autoSpaceDE w:val="0"/>
        <w:autoSpaceDN w:val="0"/>
        <w:bidi w:val="0"/>
        <w:adjustRightInd w:val="0"/>
        <w:snapToGrid w:val="0"/>
        <w:spacing w:beforeAutospacing="0" w:afterAutospacing="0" w:line="30" w:lineRule="atLeast"/>
        <w:ind w:firstLine="480" w:firstLineChars="200"/>
        <w:textAlignment w:val="auto"/>
        <w:rPr>
          <w:rFonts w:hint="eastAsia" w:ascii="宋体" w:hAnsi="宋体" w:cs="宋体"/>
          <w:color w:val="auto"/>
          <w:sz w:val="24"/>
          <w:szCs w:val="24"/>
          <w:highlight w:val="none"/>
        </w:rPr>
      </w:pPr>
    </w:p>
    <w:p w14:paraId="4D204BBE">
      <w:pPr>
        <w:pageBreakBefore w:val="0"/>
        <w:kinsoku/>
        <w:wordWrap/>
        <w:overflowPunct/>
        <w:topLinePunct w:val="0"/>
        <w:autoSpaceDE w:val="0"/>
        <w:autoSpaceDN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p>
    <w:p w14:paraId="79038E0A">
      <w:pPr>
        <w:pageBreakBefore w:val="0"/>
        <w:kinsoku/>
        <w:wordWrap/>
        <w:overflowPunct/>
        <w:topLinePunct w:val="0"/>
        <w:autoSpaceDE w:val="0"/>
        <w:autoSpaceDN w:val="0"/>
        <w:bidi w:val="0"/>
        <w:adjustRightInd w:val="0"/>
        <w:snapToGrid w:val="0"/>
        <w:spacing w:beforeAutospacing="0" w:afterAutospacing="0" w:line="30" w:lineRule="atLeast"/>
        <w:textAlignment w:val="auto"/>
        <w:rPr>
          <w:rFonts w:hint="eastAsia" w:ascii="宋体" w:hAnsi="宋体" w:cs="宋体"/>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附:3.3：</w:t>
      </w:r>
    </w:p>
    <w:p w14:paraId="3D762013">
      <w:pPr>
        <w:pageBreakBefore w:val="0"/>
        <w:kinsoku/>
        <w:wordWrap/>
        <w:overflowPunct/>
        <w:topLinePunct w:val="0"/>
        <w:bidi w:val="0"/>
        <w:adjustRightInd w:val="0"/>
        <w:snapToGrid w:val="0"/>
        <w:spacing w:beforeAutospacing="0" w:afterAutospacing="0" w:line="30" w:lineRule="atLeast"/>
        <w:jc w:val="center"/>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设计进度表</w:t>
      </w:r>
    </w:p>
    <w:p w14:paraId="4BDF56F1">
      <w:pPr>
        <w:pageBreakBefore w:val="0"/>
        <w:kinsoku/>
        <w:wordWrap/>
        <w:overflowPunct/>
        <w:topLinePunct w:val="0"/>
        <w:bidi w:val="0"/>
        <w:adjustRightInd w:val="0"/>
        <w:snapToGrid w:val="0"/>
        <w:spacing w:beforeAutospacing="0" w:afterAutospacing="0" w:line="30" w:lineRule="atLeast"/>
        <w:jc w:val="center"/>
        <w:textAlignment w:val="auto"/>
        <w:rPr>
          <w:rFonts w:hint="eastAsia" w:ascii="宋体" w:hAnsi="宋体" w:cs="宋体"/>
          <w:b/>
          <w:color w:val="auto"/>
          <w:sz w:val="24"/>
          <w:szCs w:val="24"/>
          <w:highlight w:val="none"/>
        </w:rPr>
      </w:pPr>
    </w:p>
    <w:p w14:paraId="7F254C03">
      <w:pPr>
        <w:pageBreakBefore w:val="0"/>
        <w:kinsoku/>
        <w:wordWrap/>
        <w:overflowPunct/>
        <w:topLinePunct w:val="0"/>
        <w:bidi w:val="0"/>
        <w:adjustRightInd w:val="0"/>
        <w:snapToGrid w:val="0"/>
        <w:spacing w:beforeAutospacing="0" w:afterAutospacing="0" w:line="30" w:lineRule="atLeast"/>
        <w:jc w:val="center"/>
        <w:textAlignment w:val="auto"/>
        <w:rPr>
          <w:rFonts w:hint="eastAsia" w:ascii="宋体" w:hAnsi="宋体" w:cs="宋体"/>
          <w:b/>
          <w:color w:val="auto"/>
          <w:sz w:val="24"/>
          <w:szCs w:val="24"/>
          <w:highlight w:val="none"/>
        </w:rPr>
      </w:pPr>
    </w:p>
    <w:p w14:paraId="50EF4A7E">
      <w:pPr>
        <w:pageBreakBefore w:val="0"/>
        <w:kinsoku/>
        <w:wordWrap/>
        <w:overflowPunct/>
        <w:topLinePunct w:val="0"/>
        <w:bidi w:val="0"/>
        <w:adjustRightInd w:val="0"/>
        <w:snapToGrid w:val="0"/>
        <w:spacing w:beforeAutospacing="0" w:afterAutospacing="0" w:line="30" w:lineRule="atLeast"/>
        <w:jc w:val="center"/>
        <w:textAlignment w:val="auto"/>
        <w:rPr>
          <w:rFonts w:hint="eastAsia" w:ascii="宋体" w:hAnsi="宋体" w:cs="宋体"/>
          <w:b/>
          <w:color w:val="auto"/>
          <w:sz w:val="24"/>
          <w:szCs w:val="24"/>
          <w:highlight w:val="none"/>
        </w:rPr>
      </w:pPr>
    </w:p>
    <w:p w14:paraId="4BB74C6E">
      <w:pPr>
        <w:jc w:val="both"/>
        <w:rPr>
          <w:rFonts w:hint="eastAsia" w:ascii="宋体" w:hAnsi="宋体" w:eastAsia="宋体" w:cs="宋体"/>
          <w:b/>
          <w:caps w:val="0"/>
          <w:color w:val="auto"/>
          <w:sz w:val="48"/>
          <w:szCs w:val="48"/>
          <w:highlight w:val="none"/>
        </w:rPr>
      </w:pPr>
    </w:p>
    <w:p w14:paraId="128FEFF4"/>
    <w:p w14:paraId="70122466">
      <w:pPr>
        <w:pStyle w:val="11"/>
        <w:spacing w:line="360" w:lineRule="auto"/>
        <w:rPr>
          <w:rFonts w:hint="eastAsia" w:ascii="宋体" w:hAnsi="宋体" w:eastAsia="宋体" w:cs="宋体"/>
          <w:sz w:val="24"/>
          <w:szCs w:val="24"/>
          <w:lang w:val="en-US" w:eastAsia="zh-Hans"/>
        </w:rPr>
      </w:pPr>
    </w:p>
    <w:p w14:paraId="14CD2452"/>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4"/>
      <w:lvlText w:val="%1.%2.%3.%4"/>
      <w:lvlJc w:val="left"/>
      <w:pPr>
        <w:tabs>
          <w:tab w:val="left" w:pos="2268"/>
        </w:tabs>
        <w:ind w:left="1202"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zA2NTBkY2JhNDE0NDRmZWY1MGU3ZDEyMDlkZTkifQ=="/>
  </w:docVars>
  <w:rsids>
    <w:rsidRoot w:val="00000000"/>
    <w:rsid w:val="2DE67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kern w:val="2"/>
      <w:sz w:val="32"/>
      <w:szCs w:val="32"/>
    </w:rPr>
  </w:style>
  <w:style w:type="paragraph" w:styleId="4">
    <w:name w:val="heading 4"/>
    <w:basedOn w:val="1"/>
    <w:next w:val="1"/>
    <w:semiHidden/>
    <w:unhideWhenUsed/>
    <w:qFormat/>
    <w:uiPriority w:val="0"/>
    <w:pPr>
      <w:keepNext/>
      <w:numPr>
        <w:ilvl w:val="3"/>
        <w:numId w:val="1"/>
      </w:numPr>
      <w:adjustRightInd w:val="0"/>
      <w:snapToGrid w:val="0"/>
      <w:spacing w:before="40" w:after="40"/>
      <w:textAlignment w:val="baseline"/>
      <w:outlineLvl w:val="3"/>
    </w:pPr>
    <w:rPr>
      <w:rFonts w:ascii="Arial" w:hAnsi="Arial"/>
      <w:kern w:val="0"/>
    </w:rPr>
  </w:style>
  <w:style w:type="paragraph" w:styleId="5">
    <w:name w:val="heading 5"/>
    <w:basedOn w:val="1"/>
    <w:next w:val="1"/>
    <w:qFormat/>
    <w:uiPriority w:val="0"/>
    <w:pPr>
      <w:keepNext/>
      <w:keepLines/>
      <w:spacing w:before="280" w:beforeLines="0" w:after="290" w:afterLines="0" w:line="372" w:lineRule="auto"/>
      <w:outlineLvl w:val="4"/>
    </w:pPr>
    <w:rPr>
      <w:b/>
      <w:bCs/>
      <w:kern w:val="2"/>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pPr>
    <w:rPr>
      <w:szCs w:val="24"/>
    </w:rPr>
  </w:style>
  <w:style w:type="paragraph" w:styleId="7">
    <w:name w:val="Body Text Indent 2"/>
    <w:basedOn w:val="1"/>
    <w:qFormat/>
    <w:uiPriority w:val="0"/>
    <w:pPr>
      <w:spacing w:after="120" w:afterLines="0" w:line="480" w:lineRule="auto"/>
      <w:ind w:left="420" w:leftChars="200"/>
    </w:pPr>
    <w:rPr>
      <w:rFonts w:ascii="Times New Roman" w:hAnsi="Times New Roman"/>
      <w:sz w:val="24"/>
      <w:szCs w:val="24"/>
    </w:rPr>
  </w:style>
  <w:style w:type="character" w:styleId="10">
    <w:name w:val="annotation reference"/>
    <w:qFormat/>
    <w:uiPriority w:val="0"/>
    <w:rPr>
      <w:rFonts w:cs="Times New Roman"/>
      <w:sz w:val="21"/>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2024-10-31T09:26:34Z</dcterms:created>
  <dc:creator>ADMIN</dc:creator>
  <cp:lastModifiedBy>杨影星</cp:lastModifiedBy>
  <dcterms:modified xsi:type="dcterms:W3CDTF">2024-10-31T09:27:22Z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3C7D3CCCFB6E45FC8849570317BB7240_12</vt:lpwstr>
  </property>
</Properties>
</file>