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专业教学资源库平台建设项目</w:t>
      </w:r>
    </w:p>
    <w:p>
      <w:pPr>
        <w:pStyle w:val="null3"/>
        <w:jc w:val="center"/>
        <w:outlineLvl w:val="2"/>
      </w:pPr>
      <w:r>
        <w:rPr>
          <w:sz w:val="28"/>
          <w:b/>
        </w:rPr>
        <w:t>采购项目编号：</w:t>
      </w:r>
      <w:r>
        <w:rPr>
          <w:sz w:val="28"/>
          <w:b/>
        </w:rPr>
        <w:t>SDZC2024-176</w:t>
      </w:r>
      <w:r>
        <w:br/>
      </w:r>
      <w:r>
        <w:br/>
      </w:r>
      <w:r>
        <w:br/>
      </w:r>
    </w:p>
    <w:p>
      <w:pPr>
        <w:pStyle w:val="null3"/>
        <w:jc w:val="center"/>
        <w:outlineLvl w:val="2"/>
      </w:pPr>
      <w:r>
        <w:rPr>
          <w:sz w:val="28"/>
          <w:b/>
        </w:rPr>
        <w:t>西北工业学校</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西北工业学校</w:t>
      </w:r>
      <w:r>
        <w:rPr/>
        <w:t>委托，拟对</w:t>
      </w:r>
      <w:r>
        <w:rPr/>
        <w:t>专业教学资源库平台建设项目</w:t>
      </w:r>
      <w:r>
        <w:rPr/>
        <w:t>进行国内公开招标，兹邀请符合本次招标要求的供应商参加投标。</w:t>
      </w:r>
    </w:p>
    <w:p>
      <w:pPr>
        <w:pStyle w:val="null3"/>
        <w:outlineLvl w:val="2"/>
      </w:pPr>
      <w:r>
        <w:rPr>
          <w:sz w:val="28"/>
          <w:b/>
        </w:rPr>
        <w:t>一、采购项目编号：</w:t>
      </w:r>
      <w:r>
        <w:rPr>
          <w:sz w:val="28"/>
          <w:b/>
        </w:rPr>
        <w:t>SDZC2024-176</w:t>
      </w:r>
    </w:p>
    <w:p>
      <w:pPr>
        <w:pStyle w:val="null3"/>
        <w:outlineLvl w:val="2"/>
      </w:pPr>
      <w:r>
        <w:rPr>
          <w:sz w:val="28"/>
          <w:b/>
        </w:rPr>
        <w:t>二、采购项目名称：</w:t>
      </w:r>
      <w:r>
        <w:rPr>
          <w:sz w:val="28"/>
          <w:b/>
        </w:rPr>
        <w:t>专业教学资源库平台建设项目</w:t>
      </w:r>
    </w:p>
    <w:p>
      <w:pPr>
        <w:pStyle w:val="null3"/>
        <w:outlineLvl w:val="2"/>
      </w:pPr>
      <w:r>
        <w:rPr>
          <w:sz w:val="28"/>
          <w:b/>
        </w:rPr>
        <w:t>三、招标项目简介</w:t>
      </w:r>
    </w:p>
    <w:p>
      <w:pPr>
        <w:pStyle w:val="null3"/>
        <w:ind w:firstLine="480"/>
      </w:pPr>
      <w:r>
        <w:rPr/>
        <w:t>专业教学资源库平台建设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采购包1（专业教学资源库平台建设项目）：属于专门面向中小企业采购。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信用信息：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投标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西北工业学校</w:t>
      </w:r>
    </w:p>
    <w:p>
      <w:pPr>
        <w:pStyle w:val="null3"/>
      </w:pPr>
      <w:r>
        <w:rPr/>
        <w:t xml:space="preserve"> 地址： </w:t>
      </w:r>
      <w:r>
        <w:rPr/>
        <w:t>陕西省兴平市槐里西路</w:t>
      </w:r>
    </w:p>
    <w:p>
      <w:pPr>
        <w:pStyle w:val="null3"/>
      </w:pPr>
      <w:r>
        <w:rPr/>
        <w:t xml:space="preserve"> 邮编： </w:t>
      </w:r>
      <w:r>
        <w:rPr/>
        <w:t>713100</w:t>
      </w:r>
    </w:p>
    <w:p>
      <w:pPr>
        <w:pStyle w:val="null3"/>
      </w:pPr>
      <w:r>
        <w:rPr/>
        <w:t xml:space="preserve"> 联系人： </w:t>
      </w:r>
      <w:r>
        <w:rPr/>
        <w:t>西北工业学校</w:t>
      </w:r>
    </w:p>
    <w:p>
      <w:pPr>
        <w:pStyle w:val="null3"/>
      </w:pPr>
      <w:r>
        <w:rPr/>
        <w:t xml:space="preserve"> 联系电话： </w:t>
      </w:r>
      <w:r>
        <w:rPr/>
        <w:t>029-38369016</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029-86673953、86518381转8011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 1151 0000 0135 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说明：合同签订前，乙方须向甲方缴纳合同总价款5％的履约保证金，乙方合同义务履行完毕后，未出现违约行为、无质量问题等，双方无异议，乙方向甲方提出书面申请后，甲方向乙方退还履约保证金。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2.开户行：西安银行股份有限公司文景路支行 3.帐号：707011510000013522 财务部联系方式：029-86673953、86518381、89299829转8033 备注：供应商在汇款（中标服务费）时须注明项目编号+项目简称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西北工业学校</w:t>
      </w:r>
      <w:r>
        <w:rPr/>
        <w:t>和</w:t>
      </w:r>
      <w:r>
        <w:rPr/>
        <w:t>陕西上德招标有限公司</w:t>
      </w:r>
      <w:r>
        <w:rPr/>
        <w:t>享有。对招标文件中供应商参加本次政府采购活动应当具备的条件，招标项目技术、服务、商务及其他要求，评标细则及标准由</w:t>
      </w:r>
      <w:r>
        <w:rPr/>
        <w:t>西北工业学校</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西北工业学校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联系人：宋芳芳</w:t>
      </w:r>
    </w:p>
    <w:p>
      <w:pPr>
        <w:pStyle w:val="null3"/>
      </w:pPr>
      <w:r>
        <w:rPr/>
        <w:t>联系电话：029-86673953/86518381/89299829/89293231转8011</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专业教学资源库平台建设</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600000</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一、建设内容</w:t>
            </w:r>
          </w:p>
          <w:p>
            <w:pPr>
              <w:pStyle w:val="null3"/>
              <w:ind w:firstLine="480"/>
              <w:jc w:val="left"/>
            </w:pPr>
            <w:r>
              <w:rPr>
                <w:rFonts w:ascii="宋体" w:hAnsi="宋体" w:cs="宋体" w:eastAsia="宋体"/>
                <w:sz w:val="24"/>
              </w:rPr>
              <w:t>本次建设</w:t>
            </w:r>
            <w:r>
              <w:rPr>
                <w:rFonts w:ascii="宋体" w:hAnsi="宋体" w:cs="宋体" w:eastAsia="宋体"/>
                <w:sz w:val="24"/>
              </w:rPr>
              <w:t>校级专业教学资源库管理服务平台</w:t>
            </w:r>
            <w:r>
              <w:rPr>
                <w:rFonts w:ascii="宋体" w:hAnsi="宋体" w:cs="宋体" w:eastAsia="宋体"/>
                <w:sz w:val="24"/>
              </w:rPr>
              <w:t>，</w:t>
            </w:r>
            <w:r>
              <w:rPr>
                <w:rFonts w:ascii="宋体" w:hAnsi="宋体" w:cs="宋体" w:eastAsia="宋体"/>
                <w:sz w:val="24"/>
              </w:rPr>
              <w:t>旨在</w:t>
            </w:r>
            <w:r>
              <w:rPr>
                <w:rFonts w:ascii="宋体" w:hAnsi="宋体" w:cs="宋体" w:eastAsia="宋体"/>
                <w:sz w:val="24"/>
              </w:rPr>
              <w:t>为学校量身</w:t>
            </w:r>
            <w:r>
              <w:rPr>
                <w:rFonts w:ascii="宋体" w:hAnsi="宋体" w:cs="宋体" w:eastAsia="宋体"/>
                <w:sz w:val="24"/>
              </w:rPr>
              <w:t>打造</w:t>
            </w:r>
            <w:r>
              <w:rPr>
                <w:rFonts w:ascii="宋体" w:hAnsi="宋体" w:cs="宋体" w:eastAsia="宋体"/>
                <w:sz w:val="24"/>
              </w:rPr>
              <w:t>涵盖全专业及公共课程的</w:t>
            </w:r>
            <w:r>
              <w:rPr>
                <w:rFonts w:ascii="宋体" w:hAnsi="宋体" w:cs="宋体" w:eastAsia="宋体"/>
                <w:sz w:val="24"/>
              </w:rPr>
              <w:t>服务平台。</w:t>
            </w:r>
            <w:r>
              <w:rPr>
                <w:rFonts w:ascii="宋体" w:hAnsi="宋体" w:cs="宋体" w:eastAsia="宋体"/>
                <w:sz w:val="24"/>
              </w:rPr>
              <w:t>主要功能或目标</w:t>
            </w:r>
            <w:r>
              <w:rPr>
                <w:rFonts w:ascii="宋体" w:hAnsi="宋体" w:cs="宋体" w:eastAsia="宋体"/>
                <w:sz w:val="24"/>
              </w:rPr>
              <w:t>:1、建设共享教学资源库，为学校“双示范计划”“双优计划”提供硬性支持。2.建设学校专属的资源平台，公有云</w:t>
            </w:r>
            <w:r>
              <w:rPr>
                <w:rFonts w:ascii="宋体" w:hAnsi="宋体" w:cs="宋体" w:eastAsia="宋体"/>
                <w:sz w:val="24"/>
              </w:rPr>
              <w:t>+校内本地化融合管理统一部署</w:t>
            </w:r>
            <w:r>
              <w:rPr>
                <w:rFonts w:ascii="宋体" w:hAnsi="宋体" w:cs="宋体" w:eastAsia="宋体"/>
                <w:sz w:val="24"/>
              </w:rPr>
              <w:t>。</w:t>
            </w:r>
            <w:r>
              <w:rPr>
                <w:rFonts w:ascii="宋体" w:hAnsi="宋体" w:cs="宋体" w:eastAsia="宋体"/>
                <w:sz w:val="24"/>
              </w:rPr>
              <w:t>可对校内外服务提供全面支撑，</w:t>
            </w:r>
            <w:r>
              <w:rPr>
                <w:rFonts w:ascii="宋体" w:hAnsi="宋体" w:cs="宋体" w:eastAsia="宋体"/>
                <w:sz w:val="24"/>
              </w:rPr>
              <w:t>校内</w:t>
            </w:r>
            <w:r>
              <w:rPr>
                <w:rFonts w:ascii="宋体" w:hAnsi="宋体" w:cs="宋体" w:eastAsia="宋体"/>
                <w:sz w:val="24"/>
              </w:rPr>
              <w:t>数据与公有云有机联动</w:t>
            </w:r>
            <w:r>
              <w:rPr>
                <w:rFonts w:ascii="宋体" w:hAnsi="宋体" w:cs="宋体" w:eastAsia="宋体"/>
                <w:sz w:val="24"/>
              </w:rPr>
              <w:t>自动备份</w:t>
            </w:r>
            <w:r>
              <w:rPr>
                <w:rFonts w:ascii="宋体" w:hAnsi="宋体" w:cs="宋体" w:eastAsia="宋体"/>
                <w:sz w:val="24"/>
              </w:rPr>
              <w:t>，</w:t>
            </w:r>
            <w:r>
              <w:rPr>
                <w:rFonts w:ascii="宋体" w:hAnsi="宋体" w:cs="宋体" w:eastAsia="宋体"/>
                <w:sz w:val="24"/>
              </w:rPr>
              <w:t>校内外部署安全可靠，保证</w:t>
            </w:r>
            <w:r>
              <w:rPr>
                <w:rFonts w:ascii="宋体" w:hAnsi="宋体" w:cs="宋体" w:eastAsia="宋体"/>
                <w:sz w:val="24"/>
              </w:rPr>
              <w:t>数据安全</w:t>
            </w:r>
            <w:r>
              <w:rPr>
                <w:rFonts w:ascii="宋体" w:hAnsi="宋体" w:cs="宋体" w:eastAsia="宋体"/>
                <w:sz w:val="24"/>
              </w:rPr>
              <w:t>和应用的高效</w:t>
            </w:r>
            <w:r>
              <w:rPr>
                <w:rFonts w:ascii="宋体" w:hAnsi="宋体" w:cs="宋体" w:eastAsia="宋体"/>
                <w:sz w:val="24"/>
              </w:rPr>
              <w:t>，可最大程度保证数据不外泄</w:t>
            </w:r>
            <w:r>
              <w:rPr>
                <w:rFonts w:ascii="宋体" w:hAnsi="宋体" w:cs="宋体" w:eastAsia="宋体"/>
                <w:sz w:val="24"/>
              </w:rPr>
              <w:t>，</w:t>
            </w:r>
            <w:r>
              <w:rPr>
                <w:rFonts w:ascii="宋体" w:hAnsi="宋体" w:cs="宋体" w:eastAsia="宋体"/>
                <w:sz w:val="24"/>
              </w:rPr>
              <w:t>按需管理。</w:t>
            </w:r>
            <w:r>
              <w:rPr>
                <w:rFonts w:ascii="宋体" w:hAnsi="宋体" w:cs="宋体" w:eastAsia="宋体"/>
                <w:sz w:val="24"/>
              </w:rPr>
              <w:t>3.平台支持对接校内门户主站、教务</w:t>
            </w:r>
            <w:r>
              <w:rPr>
                <w:rFonts w:ascii="宋体" w:hAnsi="宋体" w:cs="宋体" w:eastAsia="宋体"/>
                <w:sz w:val="24"/>
              </w:rPr>
              <w:t>系统</w:t>
            </w:r>
            <w:r>
              <w:rPr>
                <w:rFonts w:ascii="宋体" w:hAnsi="宋体" w:cs="宋体" w:eastAsia="宋体"/>
                <w:sz w:val="24"/>
              </w:rPr>
              <w:t>、</w:t>
            </w:r>
            <w:r>
              <w:rPr>
                <w:rFonts w:ascii="宋体" w:hAnsi="宋体" w:cs="宋体" w:eastAsia="宋体"/>
                <w:sz w:val="24"/>
              </w:rPr>
              <w:t>网络教学平台、</w:t>
            </w:r>
            <w:r>
              <w:rPr>
                <w:rFonts w:ascii="宋体" w:hAnsi="宋体" w:cs="宋体" w:eastAsia="宋体"/>
                <w:sz w:val="24"/>
              </w:rPr>
              <w:t>人事</w:t>
            </w:r>
            <w:r>
              <w:rPr>
                <w:rFonts w:ascii="宋体" w:hAnsi="宋体" w:cs="宋体" w:eastAsia="宋体"/>
                <w:sz w:val="24"/>
              </w:rPr>
              <w:t>系统、学生管理平台、图书馆系统</w:t>
            </w:r>
            <w:r>
              <w:rPr>
                <w:rFonts w:ascii="宋体" w:hAnsi="宋体" w:cs="宋体" w:eastAsia="宋体"/>
                <w:sz w:val="24"/>
              </w:rPr>
              <w:t>等平台，支持</w:t>
            </w:r>
            <w:r>
              <w:rPr>
                <w:rFonts w:ascii="宋体" w:hAnsi="宋体" w:cs="宋体" w:eastAsia="宋体"/>
                <w:sz w:val="24"/>
              </w:rPr>
              <w:t>对接</w:t>
            </w:r>
            <w:r>
              <w:rPr>
                <w:rFonts w:ascii="宋体" w:hAnsi="宋体" w:cs="宋体" w:eastAsia="宋体"/>
                <w:sz w:val="24"/>
              </w:rPr>
              <w:t>统一身份登录，真正做到一体化服务。</w:t>
            </w:r>
            <w:r>
              <w:rPr>
                <w:rFonts w:ascii="宋体" w:hAnsi="宋体" w:cs="宋体" w:eastAsia="宋体"/>
                <w:sz w:val="24"/>
              </w:rPr>
              <w:t>4.支持多种类型和格式的资源等分组及智能搜索管理，支持功能完备的在线教学指导测评管理，支持丰富的在线自主学习和评价功能。5.支持跨平台访问，平台支持接入国家数字化资源中心、国家开放大学等资源信息平台。</w:t>
            </w:r>
          </w:p>
          <w:p>
            <w:pPr>
              <w:pStyle w:val="null3"/>
              <w:ind w:firstLine="480"/>
              <w:jc w:val="left"/>
            </w:pPr>
            <w:r>
              <w:rPr>
                <w:rFonts w:ascii="宋体" w:hAnsi="宋体" w:cs="宋体" w:eastAsia="宋体"/>
                <w:sz w:val="24"/>
              </w:rPr>
              <w:t>教学资源库</w:t>
            </w:r>
            <w:r>
              <w:rPr>
                <w:rFonts w:ascii="宋体" w:hAnsi="宋体" w:cs="宋体" w:eastAsia="宋体"/>
                <w:sz w:val="24"/>
              </w:rPr>
              <w:t>平台</w:t>
            </w:r>
            <w:r>
              <w:rPr>
                <w:rFonts w:ascii="宋体" w:hAnsi="宋体" w:cs="宋体" w:eastAsia="宋体"/>
                <w:sz w:val="24"/>
              </w:rPr>
              <w:t>建构遵循</w:t>
            </w:r>
            <w:r>
              <w:rPr>
                <w:rFonts w:ascii="宋体" w:hAnsi="宋体" w:cs="宋体" w:eastAsia="宋体"/>
                <w:sz w:val="24"/>
              </w:rPr>
              <w:t>“一体化设计、结构化课程、颗粒化资源”的逻辑，强化应用功能和共享机制设计。资源布局与运行平台功能的一体化设计是资源库建设的前提，应以满足用户使用需求为目标，根据专业领域特点，对知识结构、资源属性和运行平台功能等进行整体设计；成套规范的课程是资源库建设的重点，要在教学改革的基础上为用户提供代表本专业最高水平的整套专业核心课程（用户使用过程中新搭建的课程可作为资源库运行过程中的新生资源，但不作为资源库必须具备的“结构化课程”）；体现信息技术优势的小颗粒资源是资源库建设的基础，库内资源要在保障科学性和有效性的前提下尽可能设计成较小的学习单元，颗粒化存储，便于检索和组课。</w:t>
            </w:r>
          </w:p>
          <w:p>
            <w:pPr>
              <w:pStyle w:val="null3"/>
              <w:ind w:firstLine="480"/>
              <w:jc w:val="left"/>
            </w:pPr>
            <w:r>
              <w:rPr>
                <w:rFonts w:ascii="宋体" w:hAnsi="宋体" w:cs="宋体" w:eastAsia="宋体"/>
                <w:sz w:val="24"/>
              </w:rPr>
              <w:t>要满足多格式上传、高质量审核、个性化使用、开放性评价等管理功能：灵活组课、自由选课、智能搜索、在线交互等教学功能，自主学习、讨论交流、即时反馈、考试评价等学习功能，个性定制、智能推荐、资源应用分析、教学行为分析等增值功能。资源库具备</w:t>
            </w:r>
            <w:r>
              <w:rPr>
                <w:rFonts w:ascii="宋体" w:hAnsi="宋体" w:cs="宋体" w:eastAsia="宋体"/>
                <w:sz w:val="24"/>
              </w:rPr>
              <w:t>“能学”功能。各类学习者均可以通过资源库自主进行系统化、个性化学习。具备“辅教”功能。教师可以利用资源库灵活组织教学和培训内容、辅助教学实施。职业学校利用资源库推动数字化时代学习方式的变革和课程建设改革，创新更加个性化、精准化、定制化的教学方式。</w:t>
            </w:r>
          </w:p>
          <w:p>
            <w:pPr>
              <w:pStyle w:val="null3"/>
              <w:jc w:val="left"/>
            </w:pPr>
            <w:r>
              <w:rPr>
                <w:rFonts w:ascii="宋体" w:hAnsi="宋体" w:cs="宋体" w:eastAsia="宋体"/>
                <w:sz w:val="24"/>
              </w:rPr>
              <w:t>需要突出资源库</w:t>
            </w:r>
            <w:r>
              <w:rPr>
                <w:rFonts w:ascii="宋体" w:hAnsi="宋体" w:cs="宋体" w:eastAsia="宋体"/>
                <w:sz w:val="24"/>
              </w:rPr>
              <w:t>“能学、辅教、促改”的功能定位。支持职业教育优质教学资源共建共享，提升技术技能人才培养质量。</w:t>
            </w:r>
          </w:p>
          <w:p>
            <w:pPr>
              <w:pStyle w:val="null3"/>
              <w:jc w:val="left"/>
            </w:pPr>
            <w:r>
              <w:rPr>
                <w:rFonts w:ascii="宋体" w:hAnsi="宋体" w:cs="宋体" w:eastAsia="宋体"/>
                <w:sz w:val="24"/>
              </w:rPr>
              <w:t>（一）平台总体要求</w:t>
            </w:r>
          </w:p>
          <w:p>
            <w:pPr>
              <w:pStyle w:val="null3"/>
              <w:jc w:val="left"/>
            </w:pPr>
            <w:r>
              <w:rPr>
                <w:rFonts w:ascii="宋体" w:hAnsi="宋体" w:cs="宋体" w:eastAsia="宋体"/>
                <w:sz w:val="24"/>
              </w:rPr>
              <w:t>1、各专业教学资源库达到统一管理：</w:t>
            </w:r>
          </w:p>
          <w:p>
            <w:pPr>
              <w:pStyle w:val="null3"/>
              <w:ind w:firstLine="480"/>
              <w:jc w:val="left"/>
            </w:pPr>
            <w:r>
              <w:rPr>
                <w:rFonts w:ascii="宋体" w:hAnsi="宋体" w:cs="宋体" w:eastAsia="宋体"/>
                <w:sz w:val="24"/>
              </w:rPr>
              <w:t>构造能够满足教学资源建设长期持续发展的应用框架，实现支撑平台的集中化。学校针对专业资源无论是网站还是资源数据都能够达到统一的管理。整合学校的有效网络资源，将资源统一管理，使其达到利用最大化。以专业为基础进行数字化教学资源的建设和组织，并实现院校级各专业的资源共建、共享、共用，实现学校软资产的不断积累。</w:t>
            </w:r>
          </w:p>
          <w:p>
            <w:pPr>
              <w:pStyle w:val="null3"/>
              <w:jc w:val="left"/>
            </w:pPr>
            <w:r>
              <w:rPr>
                <w:rFonts w:ascii="宋体" w:hAnsi="宋体" w:cs="宋体" w:eastAsia="宋体"/>
                <w:sz w:val="24"/>
              </w:rPr>
              <w:t>2、明确资源库建立流程，分工明确</w:t>
            </w:r>
            <w:r>
              <w:rPr>
                <w:rFonts w:ascii="宋体" w:hAnsi="宋体" w:cs="宋体" w:eastAsia="宋体"/>
                <w:sz w:val="24"/>
              </w:rPr>
              <w:t>支持跨院校共建共享</w:t>
            </w:r>
            <w:r>
              <w:rPr>
                <w:rFonts w:ascii="宋体" w:hAnsi="宋体" w:cs="宋体" w:eastAsia="宋体"/>
                <w:sz w:val="24"/>
              </w:rPr>
              <w:t>：</w:t>
            </w:r>
          </w:p>
          <w:p>
            <w:pPr>
              <w:pStyle w:val="null3"/>
              <w:ind w:firstLine="480"/>
              <w:jc w:val="left"/>
            </w:pPr>
            <w:r>
              <w:rPr>
                <w:rFonts w:ascii="宋体" w:hAnsi="宋体" w:cs="宋体" w:eastAsia="宋体"/>
                <w:sz w:val="24"/>
              </w:rPr>
              <w:t>实现数字化学习资源的标准、规范、技术、工具和方法。建立统一门户的专业资源管理系统，满足</w:t>
            </w:r>
            <w:r>
              <w:rPr>
                <w:rFonts w:ascii="宋体" w:hAnsi="宋体" w:cs="宋体" w:eastAsia="宋体"/>
                <w:sz w:val="24"/>
              </w:rPr>
              <w:t>职业院</w:t>
            </w:r>
            <w:r>
              <w:rPr>
                <w:rFonts w:ascii="宋体" w:hAnsi="宋体" w:cs="宋体" w:eastAsia="宋体"/>
                <w:sz w:val="24"/>
              </w:rPr>
              <w:t>校学生学习、专业教学以及企业员工技术培训与社会人员继续教育的需求。完善的门户框架和逻辑清晰的使用流程，促进资源整合过程中教师分工明确。</w:t>
            </w:r>
            <w:r>
              <w:rPr>
                <w:rFonts w:ascii="宋体" w:hAnsi="宋体" w:cs="宋体" w:eastAsia="宋体"/>
                <w:sz w:val="24"/>
              </w:rPr>
              <w:t>并支持多院校共建资源库及资源共享。</w:t>
            </w:r>
          </w:p>
          <w:p>
            <w:pPr>
              <w:pStyle w:val="null3"/>
              <w:jc w:val="left"/>
            </w:pPr>
            <w:r>
              <w:rPr>
                <w:rFonts w:ascii="宋体" w:hAnsi="宋体" w:cs="宋体" w:eastAsia="宋体"/>
                <w:sz w:val="24"/>
              </w:rPr>
              <w:t>3、</w:t>
            </w:r>
            <w:r>
              <w:rPr>
                <w:rFonts w:ascii="宋体" w:hAnsi="宋体" w:cs="宋体" w:eastAsia="宋体"/>
                <w:sz w:val="24"/>
              </w:rPr>
              <w:t>教学资源库平台需要与学校网络教学平台进行整合，统一用户管理对于教师用户</w:t>
            </w:r>
            <w:r>
              <w:rPr>
                <w:rFonts w:ascii="宋体" w:hAnsi="宋体" w:cs="宋体" w:eastAsia="宋体"/>
                <w:sz w:val="24"/>
              </w:rPr>
              <w:t>、</w:t>
            </w:r>
            <w:r>
              <w:rPr>
                <w:rFonts w:ascii="宋体" w:hAnsi="宋体" w:cs="宋体" w:eastAsia="宋体"/>
                <w:sz w:val="24"/>
              </w:rPr>
              <w:t>企业用户</w:t>
            </w:r>
            <w:r>
              <w:rPr>
                <w:rFonts w:ascii="宋体" w:hAnsi="宋体" w:cs="宋体" w:eastAsia="宋体"/>
                <w:sz w:val="24"/>
              </w:rPr>
              <w:t>：</w:t>
            </w:r>
          </w:p>
          <w:p>
            <w:pPr>
              <w:pStyle w:val="null3"/>
              <w:ind w:firstLine="480"/>
              <w:jc w:val="left"/>
            </w:pPr>
            <w:r>
              <w:rPr>
                <w:rFonts w:ascii="宋体" w:hAnsi="宋体" w:cs="宋体" w:eastAsia="宋体"/>
                <w:sz w:val="24"/>
              </w:rPr>
              <w:t>实现资源建设与流程管理、资源的展示、资源在线浏览、资源的下载、资源的收藏、建课时资源使用、资源评分与评论，管理等等。</w:t>
            </w:r>
          </w:p>
          <w:p>
            <w:pPr>
              <w:pStyle w:val="null3"/>
              <w:jc w:val="left"/>
            </w:pPr>
            <w:r>
              <w:rPr>
                <w:rFonts w:ascii="宋体" w:hAnsi="宋体" w:cs="宋体" w:eastAsia="宋体"/>
                <w:sz w:val="24"/>
              </w:rPr>
              <w:t>对于学生用户</w:t>
            </w:r>
            <w:r>
              <w:rPr>
                <w:rFonts w:ascii="宋体" w:hAnsi="宋体" w:cs="宋体" w:eastAsia="宋体"/>
                <w:sz w:val="24"/>
              </w:rPr>
              <w:t>、</w:t>
            </w:r>
            <w:r>
              <w:rPr>
                <w:rFonts w:ascii="宋体" w:hAnsi="宋体" w:cs="宋体" w:eastAsia="宋体"/>
                <w:sz w:val="24"/>
              </w:rPr>
              <w:t>社会用户、企业用户</w:t>
            </w:r>
            <w:r>
              <w:rPr>
                <w:rFonts w:ascii="宋体" w:hAnsi="宋体" w:cs="宋体" w:eastAsia="宋体"/>
                <w:sz w:val="24"/>
              </w:rPr>
              <w:t>：实现资源在线浏览、资源搜索、资源的下载、资源的收藏、资源评分与评论等等。</w:t>
            </w:r>
          </w:p>
          <w:p>
            <w:pPr>
              <w:pStyle w:val="null3"/>
              <w:jc w:val="left"/>
            </w:pPr>
            <w:r>
              <w:rPr>
                <w:rFonts w:ascii="宋体" w:hAnsi="宋体" w:cs="宋体" w:eastAsia="宋体"/>
                <w:sz w:val="24"/>
              </w:rPr>
              <w:t>对于非登录用户：实现资源搜索、浏览资源信息</w:t>
            </w:r>
            <w:r>
              <w:rPr>
                <w:rFonts w:ascii="宋体" w:hAnsi="宋体" w:cs="宋体" w:eastAsia="宋体"/>
                <w:sz w:val="24"/>
              </w:rPr>
              <w:t>还需要支持对不同的用户类型，分配不同的权限</w:t>
            </w:r>
            <w:r>
              <w:rPr>
                <w:rFonts w:ascii="宋体" w:hAnsi="宋体" w:cs="宋体" w:eastAsia="宋体"/>
                <w:sz w:val="24"/>
              </w:rPr>
              <w:t>。</w:t>
            </w:r>
          </w:p>
          <w:p>
            <w:pPr>
              <w:pStyle w:val="null3"/>
              <w:jc w:val="left"/>
            </w:pPr>
            <w:r>
              <w:rPr>
                <w:rFonts w:ascii="宋体" w:hAnsi="宋体" w:cs="宋体" w:eastAsia="宋体"/>
                <w:sz w:val="24"/>
              </w:rPr>
              <w:t>4、教学资源库平台与学校网络教学平台无缝对接</w:t>
            </w:r>
            <w:r>
              <w:rPr>
                <w:rFonts w:ascii="宋体" w:hAnsi="宋体" w:cs="宋体" w:eastAsia="宋体"/>
                <w:sz w:val="24"/>
              </w:rPr>
              <w:t>：</w:t>
            </w:r>
          </w:p>
          <w:p>
            <w:pPr>
              <w:pStyle w:val="null3"/>
              <w:ind w:firstLine="480"/>
              <w:jc w:val="left"/>
            </w:pPr>
            <w:r>
              <w:rPr>
                <w:rFonts w:ascii="宋体" w:hAnsi="宋体" w:cs="宋体" w:eastAsia="宋体"/>
                <w:sz w:val="24"/>
              </w:rPr>
              <w:t>资源与教学一体化设计，</w:t>
            </w:r>
            <w:r>
              <w:rPr>
                <w:rFonts w:ascii="宋体" w:hAnsi="宋体" w:cs="宋体" w:eastAsia="宋体"/>
                <w:sz w:val="24"/>
              </w:rPr>
              <w:t>资源由线下向线上进行转移，将教师手中或</w:t>
            </w:r>
            <w:r>
              <w:rPr>
                <w:rFonts w:ascii="宋体" w:hAnsi="宋体" w:cs="宋体" w:eastAsia="宋体"/>
                <w:sz w:val="24"/>
              </w:rPr>
              <w:t>学校</w:t>
            </w:r>
            <w:r>
              <w:rPr>
                <w:rFonts w:ascii="宋体" w:hAnsi="宋体" w:cs="宋体" w:eastAsia="宋体"/>
                <w:sz w:val="24"/>
              </w:rPr>
              <w:t>所有的资源最大化利用。课程建设者可将教学资源库直接引用到网络课程中，丰富课程资源；</w:t>
            </w:r>
          </w:p>
          <w:p>
            <w:pPr>
              <w:pStyle w:val="null3"/>
              <w:jc w:val="left"/>
            </w:pPr>
            <w:r>
              <w:rPr>
                <w:rFonts w:ascii="宋体" w:hAnsi="宋体" w:cs="宋体" w:eastAsia="宋体"/>
                <w:sz w:val="24"/>
              </w:rPr>
              <w:t>教学资源库中的资源，可推送至指定课程，用于网络课程教学使用；</w:t>
            </w:r>
          </w:p>
          <w:p>
            <w:pPr>
              <w:pStyle w:val="null3"/>
              <w:jc w:val="left"/>
            </w:pPr>
            <w:r>
              <w:rPr>
                <w:rFonts w:ascii="宋体" w:hAnsi="宋体" w:cs="宋体" w:eastAsia="宋体"/>
                <w:sz w:val="24"/>
              </w:rPr>
              <w:t>网络课程中添加的资源，也可推送至资源库中进行共享，最终达到教学资源库和网络教学平台双向互通。</w:t>
            </w:r>
          </w:p>
          <w:p>
            <w:pPr>
              <w:pStyle w:val="null3"/>
              <w:jc w:val="left"/>
            </w:pPr>
            <w:r>
              <w:rPr>
                <w:rFonts w:ascii="宋体" w:hAnsi="宋体" w:cs="宋体" w:eastAsia="宋体"/>
                <w:sz w:val="24"/>
              </w:rPr>
              <w:t>5、部署方式：</w:t>
            </w:r>
          </w:p>
          <w:p>
            <w:pPr>
              <w:pStyle w:val="null3"/>
              <w:ind w:firstLine="480"/>
              <w:jc w:val="left"/>
            </w:pPr>
            <w:r>
              <w:rPr>
                <w:rFonts w:ascii="宋体" w:hAnsi="宋体" w:cs="宋体" w:eastAsia="宋体"/>
                <w:sz w:val="24"/>
              </w:rPr>
              <w:t>公有云</w:t>
            </w:r>
            <w:r>
              <w:rPr>
                <w:rFonts w:ascii="宋体" w:hAnsi="宋体" w:cs="宋体" w:eastAsia="宋体"/>
                <w:sz w:val="24"/>
              </w:rPr>
              <w:t>+校内本地化融合管理统一部署。对校内外服务提供全面支撑，校内数据与公有云有机联动自动备份自动同步授权数据，校内外部署安全可靠，保证数据安全和应用的高效，可最大程度保证数据不外泄；根据管理需要，可实现资源库授权资源的安全灵活可控的推广服务。</w:t>
            </w:r>
          </w:p>
          <w:p>
            <w:pPr>
              <w:pStyle w:val="null3"/>
              <w:jc w:val="left"/>
            </w:pPr>
            <w:r>
              <w:rPr>
                <w:rFonts w:ascii="宋体" w:hAnsi="宋体" w:cs="宋体" w:eastAsia="宋体"/>
                <w:sz w:val="24"/>
              </w:rPr>
              <w:t>6、支持对接国家资源库监测平台。</w:t>
            </w:r>
          </w:p>
          <w:p>
            <w:pPr>
              <w:pStyle w:val="null3"/>
              <w:jc w:val="left"/>
            </w:pPr>
            <w:r>
              <w:rPr>
                <w:rFonts w:ascii="宋体" w:hAnsi="宋体" w:cs="宋体" w:eastAsia="宋体"/>
                <w:sz w:val="24"/>
              </w:rPr>
              <w:t xml:space="preserve">    </w:t>
            </w:r>
            <w:r>
              <w:rPr>
                <w:rFonts w:ascii="宋体" w:hAnsi="宋体" w:cs="宋体" w:eastAsia="宋体"/>
                <w:sz w:val="24"/>
              </w:rPr>
              <w:t>对接教育部职业教育智慧大脑，数据中台，根据国家校本资源库建设标准和指导意见，平台须支持接入国家数字化资源中心，国家开放大学、知新网等。</w:t>
            </w:r>
          </w:p>
          <w:p>
            <w:pPr>
              <w:pStyle w:val="null3"/>
              <w:jc w:val="left"/>
            </w:pPr>
            <w:r>
              <w:rPr>
                <w:rFonts w:ascii="宋体" w:hAnsi="宋体" w:cs="宋体" w:eastAsia="宋体"/>
                <w:sz w:val="24"/>
              </w:rPr>
              <w:t>二、</w:t>
            </w:r>
            <w:r>
              <w:rPr>
                <w:rFonts w:ascii="宋体" w:hAnsi="宋体" w:cs="宋体" w:eastAsia="宋体"/>
                <w:sz w:val="24"/>
              </w:rPr>
              <w:t>功能要求</w:t>
            </w:r>
            <w:r>
              <w:rPr>
                <w:rFonts w:ascii="宋体" w:hAnsi="宋体" w:cs="宋体" w:eastAsia="宋体"/>
                <w:sz w:val="24"/>
              </w:rPr>
              <w:t>及交货清单</w:t>
            </w:r>
          </w:p>
          <w:tbl>
            <w:tblPr>
              <w:tblBorders>
                <w:top w:val="none" w:color="000000" w:sz="4"/>
                <w:left w:val="none" w:color="000000" w:sz="4"/>
                <w:bottom w:val="none" w:color="000000" w:sz="4"/>
                <w:right w:val="none" w:color="000000" w:sz="4"/>
                <w:insideH w:val="none"/>
                <w:insideV w:val="none"/>
              </w:tblBorders>
            </w:tblPr>
            <w:tblGrid>
              <w:gridCol w:w="221"/>
              <w:gridCol w:w="216"/>
              <w:gridCol w:w="2116"/>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项目</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模块名称</w:t>
                  </w:r>
                </w:p>
              </w:tc>
              <w:tc>
                <w:tcPr>
                  <w:tcW w:type="dxa" w:w="2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功能要求</w:t>
                  </w: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一、专业教学资源库公有云端服务</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资源库站点管理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超级管理员和资源库管理员可以新建资源库专业站点，设置或修改站点名称、负责人和封面图，可以删除或查询站点。在同一页面实现对站点的</w:t>
                  </w:r>
                  <w:r>
                    <w:rPr>
                      <w:rFonts w:ascii="宋体" w:hAnsi="宋体" w:cs="宋体" w:eastAsia="宋体"/>
                      <w:sz w:val="24"/>
                    </w:rPr>
                    <w:t>“增删改查”。专业负责人可以在资源库站点管理页面看到所负责的专业站点。</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创建多站点：每个专业教学资源库可拥有独立一个站点，每个站点即一个专业教学资源库，平台下系统管理员登录后台后，可创建多站点，并指定某一专业负责人（教师用户），作为该站点的负责人。专业教学资源库每个站点都是完整的一套网站，在后台管理中，系统管理员可对每个站点样式、导航等信息进行设置管理。</w:t>
                  </w:r>
                </w:p>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站点导航与栏目：每个站点一套独立导航和栏目管理。专业教学资源库导航栏支持包括导航在内的至少</w:t>
                  </w:r>
                  <w:r>
                    <w:rPr>
                      <w:rFonts w:ascii="宋体" w:hAnsi="宋体" w:cs="宋体" w:eastAsia="宋体"/>
                      <w:sz w:val="24"/>
                    </w:rPr>
                    <w:t>5级栏目建设。</w:t>
                  </w:r>
                </w:p>
                <w:p>
                  <w:pPr>
                    <w:pStyle w:val="null3"/>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）在资源库管理中可以对教学专业资源库进行专业层次、专业目录、主持单位和参建单位的信息编辑，支持设置所属专业和服务专业，可以进行人才培养方案、专业建设标准、介绍视频（支持</w:t>
                  </w:r>
                  <w:r>
                    <w:rPr>
                      <w:rFonts w:ascii="宋体" w:hAnsi="宋体" w:cs="宋体" w:eastAsia="宋体"/>
                      <w:sz w:val="24"/>
                    </w:rPr>
                    <w:t>m4v、mp4格式的视频）和资源库介绍（支持附件上传）的上传和编辑。</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在专业管理功能中可以对站点中的专业进行管理，支持单独专业站点的形式和添加其他专业进行组群的专业群形式。可以实现在专业群站点对添加进来的组群专业站点的资源管理和数据统计。</w:t>
                  </w:r>
                  <w:r>
                    <w:rPr>
                      <w:rFonts w:ascii="宋体" w:hAnsi="宋体" w:cs="宋体" w:eastAsia="宋体"/>
                      <w:sz w:val="24"/>
                    </w:rPr>
                    <w:t>支持</w:t>
                  </w:r>
                  <w:r>
                    <w:rPr>
                      <w:rFonts w:ascii="宋体" w:hAnsi="宋体" w:cs="宋体" w:eastAsia="宋体"/>
                      <w:sz w:val="24"/>
                    </w:rPr>
                    <w:t>编辑</w:t>
                  </w:r>
                  <w:r>
                    <w:rPr>
                      <w:rFonts w:ascii="宋体" w:hAnsi="宋体" w:cs="宋体" w:eastAsia="宋体"/>
                      <w:sz w:val="24"/>
                    </w:rPr>
                    <w:t>修改专业名称、添加专业群</w:t>
                  </w:r>
                  <w:r>
                    <w:rPr>
                      <w:rFonts w:ascii="宋体" w:hAnsi="宋体" w:cs="宋体" w:eastAsia="宋体"/>
                      <w:sz w:val="24"/>
                    </w:rPr>
                    <w:t>/专业的负责人</w:t>
                  </w:r>
                  <w:r>
                    <w:rPr>
                      <w:rFonts w:ascii="宋体" w:hAnsi="宋体" w:cs="宋体" w:eastAsia="宋体"/>
                      <w:sz w:val="24"/>
                    </w:rPr>
                    <w:t>、</w:t>
                  </w:r>
                  <w:r>
                    <w:rPr>
                      <w:rFonts w:ascii="宋体" w:hAnsi="宋体" w:cs="宋体" w:eastAsia="宋体"/>
                      <w:sz w:val="24"/>
                    </w:rPr>
                    <w:t>设置专业所属大类和专业类、上传专业卡片封面等操作</w:t>
                  </w:r>
                  <w:r>
                    <w:rPr>
                      <w:rFonts w:ascii="宋体" w:hAnsi="宋体" w:cs="宋体" w:eastAsia="宋体"/>
                      <w:sz w:val="24"/>
                    </w:rPr>
                    <w:t>。</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门户管理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w:t>
                  </w:r>
                  <w:r>
                    <w:rPr>
                      <w:rFonts w:ascii="宋体" w:hAnsi="宋体" w:cs="宋体" w:eastAsia="宋体"/>
                      <w:sz w:val="24"/>
                    </w:rPr>
                    <w:t>，</w:t>
                  </w:r>
                  <w:r>
                    <w:rPr>
                      <w:rFonts w:ascii="宋体" w:hAnsi="宋体" w:cs="宋体" w:eastAsia="宋体"/>
                      <w:sz w:val="24"/>
                    </w:rPr>
                    <w:t>在门户配置中，可实现对门户管理后台的操作，智慧门户编辑、门户登录设置、模块数据统计等。可直接在门户后台对各模块的内容进行设置，也可编辑网页对门户整体布局进行设计。</w:t>
                  </w:r>
                </w:p>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具备信息发布和页面自定义、访问统计分析、统一检索等功能。</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具备精品资源的展示以及后台推荐控制功能。</w:t>
                  </w:r>
                </w:p>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具备多种资源排行展示，如精品课程排行、课程网站排行、课程资料排行等。</w:t>
                  </w:r>
                </w:p>
                <w:p>
                  <w:pPr>
                    <w:pStyle w:val="null3"/>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可以对本校资源进行搜索。</w:t>
                  </w:r>
                </w:p>
                <w:p>
                  <w:pPr>
                    <w:pStyle w:val="null3"/>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需要根据学校具体要求，定制、设计门户网站</w:t>
                  </w:r>
                </w:p>
                <w:p>
                  <w:pPr>
                    <w:pStyle w:val="null3"/>
                    <w:jc w:val="left"/>
                  </w:pPr>
                  <w:r>
                    <w:rPr>
                      <w:rFonts w:ascii="宋体" w:hAnsi="宋体" w:cs="宋体" w:eastAsia="宋体"/>
                      <w:sz w:val="24"/>
                    </w:rPr>
                    <w:t>（</w:t>
                  </w:r>
                  <w:r>
                    <w:rPr>
                      <w:rFonts w:ascii="宋体" w:hAnsi="宋体" w:cs="宋体" w:eastAsia="宋体"/>
                      <w:sz w:val="24"/>
                    </w:rPr>
                    <w:t>6）支持在首页展示人才培养方案、知识图谱、虚拟教研、特色培训等国家级资源库要求的必要内容及学校的特色模块。</w:t>
                  </w:r>
                </w:p>
                <w:p>
                  <w:pPr>
                    <w:pStyle w:val="null3"/>
                    <w:jc w:val="left"/>
                  </w:pPr>
                  <w:r>
                    <w:rPr>
                      <w:rFonts w:ascii="宋体" w:hAnsi="宋体" w:cs="宋体" w:eastAsia="宋体"/>
                      <w:sz w:val="24"/>
                    </w:rPr>
                    <w:t>（</w:t>
                  </w:r>
                  <w:r>
                    <w:rPr>
                      <w:rFonts w:ascii="宋体" w:hAnsi="宋体" w:cs="宋体" w:eastAsia="宋体"/>
                      <w:sz w:val="24"/>
                    </w:rPr>
                    <w:t>7）门户编辑支持可视化，可拖拽式的智慧门户搭建，减少门户制作的操作成本。</w:t>
                  </w:r>
                </w:p>
                <w:p>
                  <w:pPr>
                    <w:pStyle w:val="null3"/>
                    <w:jc w:val="left"/>
                  </w:pPr>
                  <w:r>
                    <w:rPr>
                      <w:rFonts w:ascii="宋体" w:hAnsi="宋体" w:cs="宋体" w:eastAsia="宋体"/>
                      <w:sz w:val="24"/>
                    </w:rPr>
                    <w:t>（</w:t>
                  </w:r>
                  <w:r>
                    <w:rPr>
                      <w:rFonts w:ascii="宋体" w:hAnsi="宋体" w:cs="宋体" w:eastAsia="宋体"/>
                      <w:sz w:val="24"/>
                    </w:rPr>
                    <w:t>8）门户管理后台支持设置门户管理员及其他管理角色，支持按角色分配不同的管理权限。</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在资源管理功能中，支持对当前专业资源库的课程、素材、题库、试题进行增加、删除、修改、审核通过等管理。</w:t>
                  </w:r>
                </w:p>
                <w:p>
                  <w:pPr>
                    <w:pStyle w:val="null3"/>
                    <w:jc w:val="left"/>
                  </w:pPr>
                  <w:r>
                    <w:rPr>
                      <w:rFonts w:ascii="宋体" w:hAnsi="宋体" w:cs="宋体" w:eastAsia="宋体"/>
                      <w:sz w:val="24"/>
                    </w:rPr>
                    <w:t>课程管理中：</w:t>
                  </w:r>
                  <w:r>
                    <w:rPr>
                      <w:rFonts w:ascii="宋体" w:hAnsi="宋体" w:cs="宋体" w:eastAsia="宋体"/>
                      <w:sz w:val="24"/>
                    </w:rPr>
                    <w:t>支持</w:t>
                  </w:r>
                  <w:r>
                    <w:rPr>
                      <w:rFonts w:ascii="宋体" w:hAnsi="宋体" w:cs="宋体" w:eastAsia="宋体"/>
                      <w:sz w:val="24"/>
                    </w:rPr>
                    <w:t>筛选项进行查询不同单位，不同状态，以及是否有知识图谱的课程。选择对应课程分类后，可以通过创建、模板导入、链接添加、课程库导入等方式进行添加课程。</w:t>
                  </w:r>
                  <w:r>
                    <w:rPr>
                      <w:rFonts w:ascii="宋体" w:hAnsi="宋体" w:cs="宋体" w:eastAsia="宋体"/>
                      <w:sz w:val="24"/>
                    </w:rPr>
                    <w:t>支持</w:t>
                  </w:r>
                  <w:r>
                    <w:rPr>
                      <w:rFonts w:ascii="宋体" w:hAnsi="宋体" w:cs="宋体" w:eastAsia="宋体"/>
                      <w:sz w:val="24"/>
                    </w:rPr>
                    <w:t>编辑课程是否标记为</w:t>
                  </w:r>
                  <w:r>
                    <w:rPr>
                      <w:rFonts w:ascii="宋体" w:hAnsi="宋体" w:cs="宋体" w:eastAsia="宋体"/>
                      <w:sz w:val="24"/>
                    </w:rPr>
                    <w:t>课程模板</w:t>
                  </w:r>
                  <w:r>
                    <w:rPr>
                      <w:rFonts w:ascii="宋体" w:hAnsi="宋体" w:cs="宋体" w:eastAsia="宋体"/>
                      <w:sz w:val="24"/>
                    </w:rPr>
                    <w:t>，支持校内其他教师直接进行引用课程创建；</w:t>
                  </w:r>
                  <w:r>
                    <w:rPr>
                      <w:rFonts w:ascii="宋体" w:hAnsi="宋体" w:cs="宋体" w:eastAsia="宋体"/>
                      <w:sz w:val="24"/>
                    </w:rPr>
                    <w:t>支持删除，即将</w:t>
                  </w:r>
                  <w:r>
                    <w:rPr>
                      <w:rFonts w:ascii="宋体" w:hAnsi="宋体" w:cs="宋体" w:eastAsia="宋体"/>
                      <w:sz w:val="24"/>
                    </w:rPr>
                    <w:t>课程进行移除出本资源库；上架</w:t>
                  </w:r>
                  <w:r>
                    <w:rPr>
                      <w:rFonts w:ascii="宋体" w:hAnsi="宋体" w:cs="宋体" w:eastAsia="宋体"/>
                      <w:sz w:val="24"/>
                    </w:rPr>
                    <w:t>/下架是否允许校内其他教师直接引用被标记为</w:t>
                  </w:r>
                  <w:r>
                    <w:rPr>
                      <w:rFonts w:ascii="宋体" w:hAnsi="宋体" w:cs="宋体" w:eastAsia="宋体"/>
                      <w:sz w:val="24"/>
                    </w:rPr>
                    <w:t>课程模板</w:t>
                  </w:r>
                  <w:r>
                    <w:rPr>
                      <w:rFonts w:ascii="宋体" w:hAnsi="宋体" w:cs="宋体" w:eastAsia="宋体"/>
                      <w:sz w:val="24"/>
                    </w:rPr>
                    <w:t>的课程；查看引用，指可以查询被标记为示范教学包的课程引用出去的数据</w:t>
                  </w:r>
                </w:p>
                <w:p>
                  <w:pPr>
                    <w:pStyle w:val="null3"/>
                    <w:jc w:val="left"/>
                  </w:pPr>
                  <w:r>
                    <w:rPr>
                      <w:rFonts w:ascii="宋体" w:hAnsi="宋体" w:cs="宋体" w:eastAsia="宋体"/>
                      <w:sz w:val="24"/>
                    </w:rPr>
                    <w:t>素材管理：</w:t>
                  </w:r>
                  <w:r>
                    <w:rPr>
                      <w:rFonts w:ascii="宋体" w:hAnsi="宋体" w:cs="宋体" w:eastAsia="宋体"/>
                      <w:sz w:val="24"/>
                    </w:rPr>
                    <w:t>支持</w:t>
                  </w:r>
                  <w:r>
                    <w:rPr>
                      <w:rFonts w:ascii="宋体" w:hAnsi="宋体" w:cs="宋体" w:eastAsia="宋体"/>
                      <w:sz w:val="24"/>
                    </w:rPr>
                    <w:t>筛选项进行查询对应条件的素材，</w:t>
                  </w:r>
                  <w:r>
                    <w:rPr>
                      <w:rFonts w:ascii="宋体" w:hAnsi="宋体" w:cs="宋体" w:eastAsia="宋体"/>
                      <w:sz w:val="24"/>
                    </w:rPr>
                    <w:t>支持</w:t>
                  </w:r>
                  <w:r>
                    <w:rPr>
                      <w:rFonts w:ascii="宋体" w:hAnsi="宋体" w:cs="宋体" w:eastAsia="宋体"/>
                      <w:sz w:val="24"/>
                    </w:rPr>
                    <w:t>对素材进行删除、信息和分类修改、素材下架、素材审核。素材可以从本单位课程添加、单独上传、跨单位添加，给素材打不同的标签内容，如知识点、技能点。</w:t>
                  </w:r>
                </w:p>
                <w:p>
                  <w:pPr>
                    <w:pStyle w:val="null3"/>
                    <w:jc w:val="left"/>
                  </w:pPr>
                  <w:r>
                    <w:rPr>
                      <w:rFonts w:ascii="宋体" w:hAnsi="宋体" w:cs="宋体" w:eastAsia="宋体"/>
                      <w:sz w:val="24"/>
                    </w:rPr>
                    <w:t>题库管理：可以根据不同分类创建相应的题库，支持题库多条件筛选；添加方式可以通过单独创建、智能导入、模板导入、课程导入；题库支持批量删除、批量审核、批量移动和导出。</w:t>
                  </w:r>
                </w:p>
                <w:p>
                  <w:pPr>
                    <w:pStyle w:val="null3"/>
                    <w:jc w:val="left"/>
                  </w:pPr>
                  <w:r>
                    <w:rPr>
                      <w:rFonts w:ascii="宋体" w:hAnsi="宋体" w:cs="宋体" w:eastAsia="宋体"/>
                      <w:sz w:val="24"/>
                    </w:rPr>
                    <w:t>试题管理</w:t>
                  </w:r>
                  <w:r>
                    <w:rPr>
                      <w:rFonts w:ascii="宋体" w:hAnsi="宋体" w:cs="宋体" w:eastAsia="宋体"/>
                      <w:sz w:val="24"/>
                    </w:rPr>
                    <w:t>:</w:t>
                  </w:r>
                  <w:r>
                    <w:rPr>
                      <w:rFonts w:ascii="宋体" w:hAnsi="宋体" w:cs="宋体" w:eastAsia="宋体"/>
                      <w:sz w:val="24"/>
                    </w:rPr>
                    <w:t>支持试题标签，可以通过课程库课程导入和考试系统同步，可以通过不同条件进行筛选，对题目进行删除和上架</w:t>
                  </w:r>
                  <w:r>
                    <w:rPr>
                      <w:rFonts w:ascii="宋体" w:hAnsi="宋体" w:cs="宋体" w:eastAsia="宋体"/>
                      <w:sz w:val="24"/>
                    </w:rPr>
                    <w:t>/下架操作。</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知识图谱管理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根据《职业教育专业资源库建设指南》要求，平台需具有知识图谱功能。</w:t>
                  </w:r>
                </w:p>
                <w:p>
                  <w:pPr>
                    <w:pStyle w:val="null3"/>
                    <w:jc w:val="left"/>
                  </w:pPr>
                  <w:r>
                    <w:rPr>
                      <w:rFonts w:ascii="宋体" w:hAnsi="宋体" w:cs="宋体" w:eastAsia="宋体"/>
                      <w:sz w:val="24"/>
                    </w:rPr>
                    <w:t>在专业资源库的知识图谱功能中，支持构建基于知识图谱的可视化课程体系框架，明确课程必须掌握的知识点、技能点及对应的职业岗位等。可实现专业课程知识图谱的添加与管理。支持智能导入，用户上传课程大纲、教材等，系统智能识别构建生成知识图谱</w:t>
                  </w:r>
                </w:p>
                <w:p>
                  <w:pPr>
                    <w:pStyle w:val="null3"/>
                    <w:jc w:val="left"/>
                  </w:pPr>
                  <w:r>
                    <w:rPr>
                      <w:rFonts w:ascii="宋体" w:hAnsi="宋体" w:cs="宋体" w:eastAsia="宋体"/>
                      <w:sz w:val="24"/>
                    </w:rPr>
                    <w:t>支持添加课程基本信息，并指派课程负责人进行知识图谱的建设。支持手动添加和各种形式的批量导入知识点。支持本地导入</w:t>
                  </w:r>
                  <w:r>
                    <w:rPr>
                      <w:rFonts w:ascii="宋体" w:hAnsi="宋体" w:cs="宋体" w:eastAsia="宋体"/>
                      <w:sz w:val="24"/>
                    </w:rPr>
                    <w:t>xmind格式的思维导图文件，自动读取文件数据，生成课程知识图谱；</w:t>
                  </w:r>
                </w:p>
                <w:p>
                  <w:pPr>
                    <w:pStyle w:val="null3"/>
                    <w:jc w:val="left"/>
                  </w:pPr>
                  <w:r>
                    <w:rPr>
                      <w:rFonts w:ascii="宋体" w:hAnsi="宋体" w:cs="宋体" w:eastAsia="宋体"/>
                      <w:sz w:val="24"/>
                    </w:rPr>
                    <w:t>支持设置知识点的前置知识点、后置知识点、关联知识点的关系。</w:t>
                  </w:r>
                </w:p>
                <w:p>
                  <w:pPr>
                    <w:pStyle w:val="null3"/>
                    <w:jc w:val="left"/>
                  </w:pPr>
                  <w:r>
                    <w:rPr>
                      <w:rFonts w:ascii="宋体" w:hAnsi="宋体" w:cs="宋体" w:eastAsia="宋体"/>
                      <w:sz w:val="24"/>
                    </w:rPr>
                    <w:t>支持</w:t>
                  </w:r>
                  <w:r>
                    <w:rPr>
                      <w:rFonts w:ascii="宋体" w:hAnsi="宋体" w:cs="宋体" w:eastAsia="宋体"/>
                      <w:sz w:val="24"/>
                    </w:rPr>
                    <w:t>“大纲模式”、“思维导图模式”、“图谱模式”等多种展示形式。并支持按照知识点层级、按知识点掌握率、按知识点完成率等维度记性配色。支持教师对图谱样式进行自定义设置，包含知识点的显示形状、颜色、位置，以及组别位置，适配多种展示场景并设定学生端默认显示方案</w:t>
                  </w:r>
                </w:p>
                <w:p>
                  <w:pPr>
                    <w:pStyle w:val="null3"/>
                    <w:jc w:val="left"/>
                  </w:pPr>
                  <w:r>
                    <w:rPr>
                      <w:rFonts w:ascii="宋体" w:hAnsi="宋体" w:cs="宋体" w:eastAsia="宋体"/>
                      <w:sz w:val="24"/>
                    </w:rPr>
                    <w:t>支持给知识点打标签，自定义标签内容，支持同一个支持点标记多个标签；用于标记技能点或职业岗位。支持按照知识点和标签两个维度进行知识点的筛选查看</w:t>
                  </w:r>
                </w:p>
                <w:p>
                  <w:pPr>
                    <w:pStyle w:val="null3"/>
                    <w:jc w:val="left"/>
                  </w:pPr>
                  <w:r>
                    <w:rPr>
                      <w:rFonts w:ascii="宋体" w:hAnsi="宋体" w:cs="宋体" w:eastAsia="宋体"/>
                      <w:sz w:val="24"/>
                    </w:rPr>
                    <w:t>支持进行跨课知识点关联，实现不同课程自之间知识的聚合联动，关联后可以实现跨课学习并进行专业下多门课程的知识点关联展示应用；支持智能生成学科</w:t>
                  </w:r>
                  <w:r>
                    <w:rPr>
                      <w:rFonts w:ascii="宋体" w:hAnsi="宋体" w:cs="宋体" w:eastAsia="宋体"/>
                      <w:sz w:val="24"/>
                    </w:rPr>
                    <w:t>/专业知识图谱，直观展示课程的点以及跨课程的知识点相关关系帮助交叉学科以及整合课程的发现与规划</w:t>
                  </w:r>
                </w:p>
                <w:p>
                  <w:pPr>
                    <w:pStyle w:val="null3"/>
                    <w:jc w:val="left"/>
                  </w:pPr>
                  <w:r>
                    <w:rPr>
                      <w:rFonts w:ascii="宋体" w:hAnsi="宋体" w:cs="宋体" w:eastAsia="宋体"/>
                      <w:sz w:val="24"/>
                    </w:rPr>
                    <w:t>支持知识图谱形成网状结构，点击对应知识点即可查看知识点的相关资源。</w:t>
                  </w:r>
                </w:p>
                <w:p>
                  <w:pPr>
                    <w:pStyle w:val="null3"/>
                    <w:jc w:val="left"/>
                  </w:pPr>
                  <w:r>
                    <w:rPr>
                      <w:rFonts w:ascii="宋体" w:hAnsi="宋体" w:cs="宋体" w:eastAsia="宋体"/>
                      <w:sz w:val="24"/>
                    </w:rPr>
                    <w:t>支持教师对课程章节内容，包括</w:t>
                  </w:r>
                  <w:r>
                    <w:rPr>
                      <w:rFonts w:ascii="宋体" w:hAnsi="宋体" w:cs="宋体" w:eastAsia="宋体"/>
                      <w:sz w:val="24"/>
                    </w:rPr>
                    <w:t>——视频、音频、文档、图书、章节测验等进行知识点标记，作为知识点教学任务进行设置，方便学生按知识点进行任务学习。支持批量对课程资料标记知识点。</w:t>
                  </w:r>
                </w:p>
                <w:p>
                  <w:pPr>
                    <w:pStyle w:val="null3"/>
                    <w:jc w:val="left"/>
                  </w:pPr>
                  <w:r>
                    <w:rPr>
                      <w:rFonts w:ascii="宋体" w:hAnsi="宋体" w:cs="宋体" w:eastAsia="宋体"/>
                      <w:sz w:val="24"/>
                    </w:rPr>
                    <w:t>支持支持系统智能识别视频内容，在视频时间点上自动打知识点标签，教师可以编辑修改；视频播放时学生可以定位到时间点观看对应知识点的视频讲解。</w:t>
                  </w:r>
                </w:p>
                <w:p>
                  <w:pPr>
                    <w:pStyle w:val="null3"/>
                    <w:jc w:val="left"/>
                  </w:pPr>
                  <w:r>
                    <w:rPr>
                      <w:rFonts w:ascii="宋体" w:hAnsi="宋体" w:cs="宋体" w:eastAsia="宋体"/>
                      <w:sz w:val="24"/>
                    </w:rPr>
                    <w:t>支持在创建或编辑题目时标记每道题对应的知识点标签，并支持按知识点筛选管理题目，支持批量编辑题目关联知识点。</w:t>
                  </w:r>
                </w:p>
                <w:p>
                  <w:pPr>
                    <w:pStyle w:val="null3"/>
                    <w:jc w:val="left"/>
                  </w:pPr>
                  <w:r>
                    <w:rPr>
                      <w:rFonts w:ascii="宋体" w:hAnsi="宋体" w:cs="宋体" w:eastAsia="宋体"/>
                      <w:sz w:val="24"/>
                    </w:rPr>
                    <w:t>支持知识图谱在门户进行展示。</w:t>
                  </w:r>
                </w:p>
                <w:p>
                  <w:pPr>
                    <w:pStyle w:val="null3"/>
                    <w:jc w:val="left"/>
                  </w:pPr>
                  <w:r>
                    <w:rPr>
                      <w:rFonts w:ascii="宋体" w:hAnsi="宋体" w:cs="宋体" w:eastAsia="宋体"/>
                      <w:sz w:val="24"/>
                    </w:rPr>
                    <w:t>知识图谱统计功能：</w:t>
                  </w:r>
                  <w:r>
                    <w:rPr>
                      <w:rFonts w:ascii="宋体" w:hAnsi="宋体" w:cs="宋体" w:eastAsia="宋体"/>
                      <w:sz w:val="24"/>
                    </w:rPr>
                    <w:t>支持教师查看每个知识点的分析统计，查看知识点平均完成率、平均掌握率、完成率分布和掌握率分布等。支持查看班级下每个学生</w:t>
                  </w:r>
                  <w:r>
                    <w:rPr>
                      <w:rFonts w:ascii="宋体" w:hAnsi="宋体" w:cs="宋体" w:eastAsia="宋体"/>
                      <w:sz w:val="24"/>
                    </w:rPr>
                    <w:t>或某个学生</w:t>
                  </w:r>
                  <w:r>
                    <w:rPr>
                      <w:rFonts w:ascii="宋体" w:hAnsi="宋体" w:cs="宋体" w:eastAsia="宋体"/>
                      <w:sz w:val="24"/>
                    </w:rPr>
                    <w:t>的</w:t>
                  </w:r>
                  <w:r>
                    <w:rPr>
                      <w:rFonts w:ascii="宋体" w:hAnsi="宋体" w:cs="宋体" w:eastAsia="宋体"/>
                      <w:sz w:val="24"/>
                    </w:rPr>
                    <w:t>某个或全部</w:t>
                  </w:r>
                  <w:r>
                    <w:rPr>
                      <w:rFonts w:ascii="宋体" w:hAnsi="宋体" w:cs="宋体" w:eastAsia="宋体"/>
                      <w:sz w:val="24"/>
                    </w:rPr>
                    <w:t>知识点平均完成情况、平均掌握情况、课程资料阅读情况等。支持学生查看本人的知识点统计分析，包括每个知识点的完成情况、掌握情况、课程资料阅读情况等。</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数据统计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为方便学校管理者对资源建设情况详细了解，从而及时督促工作，平台</w:t>
                  </w:r>
                  <w:r>
                    <w:rPr>
                      <w:rFonts w:ascii="宋体" w:hAnsi="宋体" w:cs="宋体" w:eastAsia="宋体"/>
                      <w:sz w:val="24"/>
                    </w:rPr>
                    <w:t>需</w:t>
                  </w:r>
                  <w:r>
                    <w:rPr>
                      <w:rFonts w:ascii="宋体" w:hAnsi="宋体" w:cs="宋体" w:eastAsia="宋体"/>
                      <w:sz w:val="24"/>
                    </w:rPr>
                    <w:t>提供详细的资源建设情况统计分析功能和课程相关统计分析功能。</w:t>
                  </w:r>
                </w:p>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）基本数据统计：</w:t>
                  </w:r>
                  <w:r>
                    <w:rPr>
                      <w:rFonts w:ascii="宋体" w:hAnsi="宋体" w:cs="宋体" w:eastAsia="宋体"/>
                      <w:sz w:val="24"/>
                    </w:rPr>
                    <w:t>管理员可以查看专业资源库的基本数据统计，包括资源总数、各类型资源分别的个数、</w:t>
                  </w:r>
                  <w:r>
                    <w:rPr>
                      <w:rFonts w:ascii="宋体" w:hAnsi="宋体" w:cs="宋体" w:eastAsia="宋体"/>
                      <w:sz w:val="24"/>
                    </w:rPr>
                    <w:t>课程总数</w:t>
                  </w:r>
                  <w:r>
                    <w:rPr>
                      <w:rFonts w:ascii="宋体" w:hAnsi="宋体" w:cs="宋体" w:eastAsia="宋体"/>
                      <w:sz w:val="24"/>
                    </w:rPr>
                    <w:t>、</w:t>
                  </w:r>
                  <w:r>
                    <w:rPr>
                      <w:rFonts w:ascii="宋体" w:hAnsi="宋体" w:cs="宋体" w:eastAsia="宋体"/>
                      <w:sz w:val="24"/>
                    </w:rPr>
                    <w:t>存储总量、</w:t>
                  </w:r>
                  <w:r>
                    <w:rPr>
                      <w:rFonts w:ascii="宋体" w:hAnsi="宋体" w:cs="宋体" w:eastAsia="宋体"/>
                      <w:sz w:val="24"/>
                    </w:rPr>
                    <w:t>微课总数</w:t>
                  </w:r>
                  <w:r>
                    <w:rPr>
                      <w:rFonts w:ascii="宋体" w:hAnsi="宋体" w:cs="宋体" w:eastAsia="宋体"/>
                      <w:sz w:val="24"/>
                    </w:rPr>
                    <w:t>、</w:t>
                  </w:r>
                  <w:r>
                    <w:rPr>
                      <w:rFonts w:ascii="宋体" w:hAnsi="宋体" w:cs="宋体" w:eastAsia="宋体"/>
                      <w:sz w:val="24"/>
                    </w:rPr>
                    <w:t>视频总时长、试题总数等基本数据</w:t>
                  </w:r>
                  <w:r>
                    <w:rPr>
                      <w:rFonts w:ascii="宋体" w:hAnsi="宋体" w:cs="宋体" w:eastAsia="宋体"/>
                      <w:sz w:val="24"/>
                    </w:rPr>
                    <w:t>，</w:t>
                  </w:r>
                  <w:r>
                    <w:rPr>
                      <w:rFonts w:ascii="宋体" w:hAnsi="宋体" w:cs="宋体" w:eastAsia="宋体"/>
                      <w:sz w:val="24"/>
                    </w:rPr>
                    <w:t>支持查看</w:t>
                  </w:r>
                  <w:r>
                    <w:rPr>
                      <w:rFonts w:ascii="宋体" w:hAnsi="宋体" w:cs="宋体" w:eastAsia="宋体"/>
                      <w:sz w:val="24"/>
                    </w:rPr>
                    <w:t>各个类型的资源上传更新的情况</w:t>
                  </w:r>
                  <w:r>
                    <w:rPr>
                      <w:rFonts w:ascii="宋体" w:hAnsi="宋体" w:cs="宋体" w:eastAsia="宋体"/>
                      <w:sz w:val="24"/>
                    </w:rPr>
                    <w:t>及</w:t>
                  </w:r>
                  <w:r>
                    <w:rPr>
                      <w:rFonts w:ascii="宋体" w:hAnsi="宋体" w:cs="宋体" w:eastAsia="宋体"/>
                      <w:sz w:val="24"/>
                    </w:rPr>
                    <w:t>终端访问、媒体类型、存储占比、原创资源占比、活跃资源占比、适用对象统计等。</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）资源使用统计：</w:t>
                  </w:r>
                  <w:r>
                    <w:rPr>
                      <w:rFonts w:ascii="宋体" w:hAnsi="宋体" w:cs="宋体" w:eastAsia="宋体"/>
                      <w:sz w:val="24"/>
                    </w:rPr>
                    <w:t>管理员可查看资源库的素材总数，资源浏览量，资源下载量，资源收藏量，资源评论数、资源使用详情等。</w:t>
                  </w:r>
                </w:p>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）资源引用统计：</w:t>
                  </w:r>
                  <w:r>
                    <w:rPr>
                      <w:rFonts w:ascii="宋体" w:hAnsi="宋体" w:cs="宋体" w:eastAsia="宋体"/>
                      <w:sz w:val="24"/>
                    </w:rPr>
                    <w:t>管理员可以查看资源库的资源引用情况，素材总数、引用量、引用次数、组课率等。</w:t>
                  </w:r>
                </w:p>
                <w:p>
                  <w:pPr>
                    <w:pStyle w:val="null3"/>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）访问量统计：</w:t>
                  </w:r>
                  <w:r>
                    <w:rPr>
                      <w:rFonts w:ascii="宋体" w:hAnsi="宋体" w:cs="宋体" w:eastAsia="宋体"/>
                      <w:sz w:val="24"/>
                    </w:rPr>
                    <w:t>管理员可以查看资源库的访问量统计数据，包括资源的浏览次数（</w:t>
                  </w:r>
                  <w:r>
                    <w:rPr>
                      <w:rFonts w:ascii="宋体" w:hAnsi="宋体" w:cs="宋体" w:eastAsia="宋体"/>
                      <w:sz w:val="24"/>
                    </w:rPr>
                    <w:t>PV）、访问IP数、点击量、累计使用时长、交流互动次数等。</w:t>
                  </w:r>
                </w:p>
                <w:p>
                  <w:pPr>
                    <w:pStyle w:val="null3"/>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用户统计：</w:t>
                  </w:r>
                  <w:r>
                    <w:rPr>
                      <w:rFonts w:ascii="宋体" w:hAnsi="宋体" w:cs="宋体" w:eastAsia="宋体"/>
                      <w:sz w:val="24"/>
                    </w:rPr>
                    <w:t>管理员可以查看资源库的用户使用详情统计，包括用户分布、活跃度，详细信息如收藏资源数、引用资源数、浏览资源数、下载资源数、评论资源数等内容。</w:t>
                  </w:r>
                </w:p>
                <w:p>
                  <w:pPr>
                    <w:pStyle w:val="null3"/>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课程</w:t>
                  </w:r>
                  <w:r>
                    <w:rPr>
                      <w:rFonts w:ascii="宋体" w:hAnsi="宋体" w:cs="宋体" w:eastAsia="宋体"/>
                      <w:sz w:val="24"/>
                    </w:rPr>
                    <w:t>排行</w:t>
                  </w:r>
                  <w:r>
                    <w:rPr>
                      <w:rFonts w:ascii="宋体" w:hAnsi="宋体" w:cs="宋体" w:eastAsia="宋体"/>
                      <w:sz w:val="24"/>
                    </w:rPr>
                    <w:t>统计</w:t>
                  </w:r>
                  <w:r>
                    <w:rPr>
                      <w:rFonts w:ascii="宋体" w:hAnsi="宋体" w:cs="宋体" w:eastAsia="宋体"/>
                      <w:sz w:val="24"/>
                    </w:rPr>
                    <w:t>：</w:t>
                  </w:r>
                  <w:r>
                    <w:rPr>
                      <w:rFonts w:ascii="宋体" w:hAnsi="宋体" w:cs="宋体" w:eastAsia="宋体"/>
                      <w:sz w:val="24"/>
                    </w:rPr>
                    <w:t>课程</w:t>
                  </w:r>
                  <w:r>
                    <w:rPr>
                      <w:rFonts w:ascii="宋体" w:hAnsi="宋体" w:cs="宋体" w:eastAsia="宋体"/>
                      <w:sz w:val="24"/>
                    </w:rPr>
                    <w:t>排行</w:t>
                  </w:r>
                  <w:r>
                    <w:rPr>
                      <w:rFonts w:ascii="宋体" w:hAnsi="宋体" w:cs="宋体" w:eastAsia="宋体"/>
                      <w:sz w:val="24"/>
                    </w:rPr>
                    <w:t>可以统计出本站点下访问</w:t>
                  </w:r>
                  <w:r>
                    <w:rPr>
                      <w:rFonts w:ascii="宋体" w:hAnsi="宋体" w:cs="宋体" w:eastAsia="宋体"/>
                      <w:sz w:val="24"/>
                    </w:rPr>
                    <w:t>数、教授学生数、发布作业数、讨论总数、回帖总数、资料总数、任务点数、题目总数</w:t>
                  </w:r>
                  <w:r>
                    <w:rPr>
                      <w:rFonts w:ascii="宋体" w:hAnsi="宋体" w:cs="宋体" w:eastAsia="宋体"/>
                      <w:sz w:val="24"/>
                    </w:rPr>
                    <w:t>排行前</w:t>
                  </w:r>
                  <w:r>
                    <w:rPr>
                      <w:rFonts w:ascii="宋体" w:hAnsi="宋体" w:cs="宋体" w:eastAsia="宋体"/>
                      <w:sz w:val="24"/>
                    </w:rPr>
                    <w:t>10的课程。</w:t>
                  </w:r>
                </w:p>
                <w:p>
                  <w:pPr>
                    <w:pStyle w:val="null3"/>
                    <w:jc w:val="left"/>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课程详细情况统计</w:t>
                  </w:r>
                  <w:r>
                    <w:rPr>
                      <w:rFonts w:ascii="宋体" w:hAnsi="宋体" w:cs="宋体" w:eastAsia="宋体"/>
                      <w:sz w:val="24"/>
                    </w:rPr>
                    <w:t>：</w:t>
                  </w:r>
                  <w:r>
                    <w:rPr>
                      <w:rFonts w:ascii="宋体" w:hAnsi="宋体" w:cs="宋体" w:eastAsia="宋体"/>
                      <w:sz w:val="24"/>
                    </w:rPr>
                    <w:t>持详细查看每门课程的访问数、教授班级数、教授学生数、发布作业数、发布考试数、</w:t>
                  </w:r>
                  <w:r>
                    <w:rPr>
                      <w:rFonts w:ascii="宋体" w:hAnsi="宋体" w:cs="宋体" w:eastAsia="宋体"/>
                      <w:sz w:val="24"/>
                    </w:rPr>
                    <w:t>PBL数量、发帖总数、回帖总数、讨论总数、音视频总时长、专题阅读总时长，方便老师对整个课程有一个宏观的了解。</w:t>
                  </w:r>
                </w:p>
                <w:p>
                  <w:pPr>
                    <w:pStyle w:val="null3"/>
                    <w:jc w:val="left"/>
                  </w:pPr>
                  <w:r>
                    <w:rPr>
                      <w:rFonts w:ascii="宋体" w:hAnsi="宋体" w:cs="宋体" w:eastAsia="宋体"/>
                      <w:sz w:val="24"/>
                    </w:rPr>
                    <w:t>（</w:t>
                  </w:r>
                  <w:r>
                    <w:rPr>
                      <w:rFonts w:ascii="宋体" w:hAnsi="宋体" w:cs="宋体" w:eastAsia="宋体"/>
                      <w:sz w:val="24"/>
                    </w:rPr>
                    <w:t>8</w:t>
                  </w:r>
                  <w:r>
                    <w:rPr>
                      <w:rFonts w:ascii="宋体" w:hAnsi="宋体" w:cs="宋体" w:eastAsia="宋体"/>
                      <w:sz w:val="24"/>
                    </w:rPr>
                    <w:t>）</w:t>
                  </w:r>
                  <w:r>
                    <w:rPr>
                      <w:rFonts w:ascii="宋体" w:hAnsi="宋体" w:cs="宋体" w:eastAsia="宋体"/>
                      <w:sz w:val="24"/>
                    </w:rPr>
                    <w:t>教学统计</w:t>
                  </w:r>
                  <w:r>
                    <w:rPr>
                      <w:rFonts w:ascii="宋体" w:hAnsi="宋体" w:cs="宋体" w:eastAsia="宋体"/>
                      <w:sz w:val="24"/>
                    </w:rPr>
                    <w:t>：</w:t>
                  </w:r>
                  <w:r>
                    <w:rPr>
                      <w:rFonts w:ascii="宋体" w:hAnsi="宋体" w:cs="宋体" w:eastAsia="宋体"/>
                      <w:sz w:val="24"/>
                    </w:rPr>
                    <w:t>教学统计支持查看站点下各教师的教学档案，包括教师教学课程和建设课程的基本数据统计，例如：课程的访问数、教授班级数、教授学生数、发布作业数、发布考试数、</w:t>
                  </w:r>
                  <w:r>
                    <w:rPr>
                      <w:rFonts w:ascii="宋体" w:hAnsi="宋体" w:cs="宋体" w:eastAsia="宋体"/>
                      <w:sz w:val="24"/>
                    </w:rPr>
                    <w:t>pbl数量、发帖总数、回帖总数、讨论总数等。</w:t>
                  </w:r>
                </w:p>
                <w:p>
                  <w:pPr>
                    <w:pStyle w:val="null3"/>
                    <w:jc w:val="left"/>
                  </w:pPr>
                  <w:r>
                    <w:rPr>
                      <w:rFonts w:ascii="宋体" w:hAnsi="宋体" w:cs="宋体" w:eastAsia="宋体"/>
                      <w:sz w:val="24"/>
                    </w:rPr>
                    <w:t>（</w:t>
                  </w:r>
                  <w:r>
                    <w:rPr>
                      <w:rFonts w:ascii="宋体" w:hAnsi="宋体" w:cs="宋体" w:eastAsia="宋体"/>
                      <w:sz w:val="24"/>
                    </w:rPr>
                    <w:t>9</w:t>
                  </w:r>
                  <w:r>
                    <w:rPr>
                      <w:rFonts w:ascii="宋体" w:hAnsi="宋体" w:cs="宋体" w:eastAsia="宋体"/>
                      <w:sz w:val="24"/>
                    </w:rPr>
                    <w:t>）</w:t>
                  </w:r>
                  <w:r>
                    <w:rPr>
                      <w:rFonts w:ascii="宋体" w:hAnsi="宋体" w:cs="宋体" w:eastAsia="宋体"/>
                      <w:sz w:val="24"/>
                    </w:rPr>
                    <w:t>学习统计</w:t>
                  </w:r>
                  <w:r>
                    <w:rPr>
                      <w:rFonts w:ascii="宋体" w:hAnsi="宋体" w:cs="宋体" w:eastAsia="宋体"/>
                      <w:sz w:val="24"/>
                    </w:rPr>
                    <w:t>：</w:t>
                  </w:r>
                  <w:r>
                    <w:rPr>
                      <w:rFonts w:ascii="宋体" w:hAnsi="宋体" w:cs="宋体" w:eastAsia="宋体"/>
                      <w:sz w:val="24"/>
                    </w:rPr>
                    <w:t>为了让学校更好的了解学生的学习情况，学生学习统计主要是以学生为中心，统计学生的学习情况，</w:t>
                  </w:r>
                  <w:r>
                    <w:rPr>
                      <w:rFonts w:ascii="宋体" w:hAnsi="宋体" w:cs="宋体" w:eastAsia="宋体"/>
                      <w:sz w:val="24"/>
                    </w:rPr>
                    <w:t>包括：任务点完成数、作业完成数、考试完成数、章节测验完成数、观看视频数、观看视频时长、发帖总数、回帖总数、讨论总数、考试平均分。</w:t>
                  </w:r>
                </w:p>
                <w:p>
                  <w:pPr>
                    <w:pStyle w:val="null3"/>
                    <w:jc w:val="left"/>
                  </w:pPr>
                  <w:r>
                    <w:rPr>
                      <w:rFonts w:ascii="宋体" w:hAnsi="宋体" w:cs="宋体" w:eastAsia="宋体"/>
                      <w:sz w:val="24"/>
                    </w:rPr>
                    <w:t>（</w:t>
                  </w:r>
                  <w:r>
                    <w:rPr>
                      <w:rFonts w:ascii="宋体" w:hAnsi="宋体" w:cs="宋体" w:eastAsia="宋体"/>
                      <w:sz w:val="24"/>
                    </w:rPr>
                    <w:t>10</w:t>
                  </w:r>
                  <w:r>
                    <w:rPr>
                      <w:rFonts w:ascii="宋体" w:hAnsi="宋体" w:cs="宋体" w:eastAsia="宋体"/>
                      <w:sz w:val="24"/>
                    </w:rPr>
                    <w:t>）</w:t>
                  </w:r>
                  <w:r>
                    <w:rPr>
                      <w:rFonts w:ascii="宋体" w:hAnsi="宋体" w:cs="宋体" w:eastAsia="宋体"/>
                      <w:sz w:val="24"/>
                    </w:rPr>
                    <w:t>日志统计</w:t>
                  </w:r>
                  <w:r>
                    <w:rPr>
                      <w:rFonts w:ascii="宋体" w:hAnsi="宋体" w:cs="宋体" w:eastAsia="宋体"/>
                      <w:sz w:val="24"/>
                    </w:rPr>
                    <w:t>：</w:t>
                  </w:r>
                  <w:r>
                    <w:rPr>
                      <w:rFonts w:ascii="宋体" w:hAnsi="宋体" w:cs="宋体" w:eastAsia="宋体"/>
                      <w:sz w:val="24"/>
                    </w:rPr>
                    <w:t>支持图表查看资源库应用用户、访问量、资源更新的日常情况变化。支持查看用户行为分析及操作模块情况统计并支持查看资源库操作日志。</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机构信息管理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在机构信息管理中，可以添加资源库的共建院校和参建单位，实现跨单位资源建设和引用。支持</w:t>
                  </w:r>
                  <w:r>
                    <w:rPr>
                      <w:rFonts w:ascii="宋体" w:hAnsi="宋体" w:cs="宋体" w:eastAsia="宋体"/>
                      <w:sz w:val="24"/>
                    </w:rPr>
                    <w:t>资源库</w:t>
                  </w:r>
                  <w:r>
                    <w:rPr>
                      <w:rFonts w:ascii="宋体" w:hAnsi="宋体" w:cs="宋体" w:eastAsia="宋体"/>
                      <w:sz w:val="24"/>
                    </w:rPr>
                    <w:t>进行跨单位使用和建设。</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用户管理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在用户管理功能中，支持对当前专业资源库的注册用户进行管理。包括四种角色：教师用户、学生用户、企业用户、社会用户等。可实现添加各类用户并对用户信息进行查看、筛选和删除操作。</w:t>
                  </w:r>
                </w:p>
                <w:p>
                  <w:pPr>
                    <w:pStyle w:val="null3"/>
                    <w:jc w:val="left"/>
                  </w:pPr>
                  <w:r>
                    <w:rPr>
                      <w:rFonts w:ascii="宋体" w:hAnsi="宋体" w:cs="宋体" w:eastAsia="宋体"/>
                      <w:sz w:val="24"/>
                    </w:rPr>
                    <w:t>支持转化用户，将已毕业的学生批量转化为社会或企业用户。</w:t>
                  </w:r>
                </w:p>
                <w:p>
                  <w:pPr>
                    <w:pStyle w:val="null3"/>
                    <w:jc w:val="left"/>
                  </w:pPr>
                  <w:r>
                    <w:rPr>
                      <w:rFonts w:ascii="宋体" w:hAnsi="宋体" w:cs="宋体" w:eastAsia="宋体"/>
                      <w:sz w:val="24"/>
                    </w:rPr>
                    <w:t>支持添加共建单位用户，支持批量添加或导入。支持导入社会用户及企业用户。</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权限管理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权限管理功能包括</w:t>
                  </w:r>
                  <w:r>
                    <w:rPr>
                      <w:rFonts w:ascii="宋体" w:hAnsi="宋体" w:cs="宋体" w:eastAsia="宋体"/>
                      <w:sz w:val="24"/>
                    </w:rPr>
                    <w:t>资源审核设置</w:t>
                  </w:r>
                  <w:r>
                    <w:rPr>
                      <w:rFonts w:ascii="宋体" w:hAnsi="宋体" w:cs="宋体" w:eastAsia="宋体"/>
                      <w:sz w:val="24"/>
                    </w:rPr>
                    <w:t>和</w:t>
                  </w:r>
                  <w:r>
                    <w:rPr>
                      <w:rFonts w:ascii="宋体" w:hAnsi="宋体" w:cs="宋体" w:eastAsia="宋体"/>
                      <w:sz w:val="24"/>
                    </w:rPr>
                    <w:t>资源使用设置</w:t>
                  </w:r>
                  <w:r>
                    <w:rPr>
                      <w:rFonts w:ascii="宋体" w:hAnsi="宋体" w:cs="宋体" w:eastAsia="宋体"/>
                      <w:sz w:val="24"/>
                    </w:rPr>
                    <w:t>两部分，可以实现对资源审核和使用权限的管理。</w:t>
                  </w:r>
                </w:p>
                <w:p>
                  <w:pPr>
                    <w:pStyle w:val="null3"/>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资源审核设置</w:t>
                  </w:r>
                  <w:r>
                    <w:rPr>
                      <w:rFonts w:ascii="宋体" w:hAnsi="宋体" w:cs="宋体" w:eastAsia="宋体"/>
                      <w:sz w:val="24"/>
                    </w:rPr>
                    <w:t>功能支持</w:t>
                  </w:r>
                  <w:r>
                    <w:rPr>
                      <w:rFonts w:ascii="宋体" w:hAnsi="宋体" w:cs="宋体" w:eastAsia="宋体"/>
                      <w:sz w:val="24"/>
                    </w:rPr>
                    <w:t>对任务型和非任务型上传者上传的课程、</w:t>
                  </w:r>
                  <w:r>
                    <w:rPr>
                      <w:rFonts w:ascii="宋体" w:hAnsi="宋体" w:cs="宋体" w:eastAsia="宋体"/>
                      <w:sz w:val="24"/>
                    </w:rPr>
                    <w:t>素材</w:t>
                  </w:r>
                  <w:r>
                    <w:rPr>
                      <w:rFonts w:ascii="宋体" w:hAnsi="宋体" w:cs="宋体" w:eastAsia="宋体"/>
                      <w:sz w:val="24"/>
                    </w:rPr>
                    <w:t>进行审核开关设置</w:t>
                  </w:r>
                  <w:r>
                    <w:rPr>
                      <w:rFonts w:ascii="宋体" w:hAnsi="宋体" w:cs="宋体" w:eastAsia="宋体"/>
                      <w:sz w:val="24"/>
                    </w:rPr>
                    <w:t>，</w:t>
                  </w:r>
                  <w:r>
                    <w:rPr>
                      <w:rFonts w:ascii="宋体" w:hAnsi="宋体" w:cs="宋体" w:eastAsia="宋体"/>
                      <w:sz w:val="24"/>
                    </w:rPr>
                    <w:t>默认都是</w:t>
                  </w:r>
                  <w:r>
                    <w:rPr>
                      <w:rFonts w:ascii="宋体" w:hAnsi="宋体" w:cs="宋体" w:eastAsia="宋体"/>
                      <w:sz w:val="24"/>
                    </w:rPr>
                    <w:t>“手动审核”</w:t>
                  </w:r>
                  <w:r>
                    <w:rPr>
                      <w:rFonts w:ascii="宋体" w:hAnsi="宋体" w:cs="宋体" w:eastAsia="宋体"/>
                      <w:sz w:val="24"/>
                    </w:rPr>
                    <w:t>。支持变更为</w:t>
                  </w:r>
                  <w:r>
                    <w:rPr>
                      <w:rFonts w:ascii="宋体" w:hAnsi="宋体" w:cs="宋体" w:eastAsia="宋体"/>
                      <w:sz w:val="24"/>
                    </w:rPr>
                    <w:t>“自动审核”。</w:t>
                  </w:r>
                </w:p>
                <w:p>
                  <w:pPr>
                    <w:pStyle w:val="null3"/>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资源使用设置</w:t>
                  </w:r>
                  <w:r>
                    <w:rPr>
                      <w:rFonts w:ascii="宋体" w:hAnsi="宋体" w:cs="宋体" w:eastAsia="宋体"/>
                      <w:sz w:val="24"/>
                    </w:rPr>
                    <w:t>功能支持</w:t>
                  </w:r>
                  <w:r>
                    <w:rPr>
                      <w:rFonts w:ascii="宋体" w:hAnsi="宋体" w:cs="宋体" w:eastAsia="宋体"/>
                      <w:sz w:val="24"/>
                    </w:rPr>
                    <w:t>对</w:t>
                  </w:r>
                  <w:r>
                    <w:rPr>
                      <w:rFonts w:ascii="宋体" w:hAnsi="宋体" w:cs="宋体" w:eastAsia="宋体"/>
                      <w:sz w:val="24"/>
                    </w:rPr>
                    <w:t>教师用户、学生用户、企业用户、社会用户和游客用户</w:t>
                  </w:r>
                  <w:r>
                    <w:rPr>
                      <w:rFonts w:ascii="宋体" w:hAnsi="宋体" w:cs="宋体" w:eastAsia="宋体"/>
                      <w:sz w:val="24"/>
                    </w:rPr>
                    <w:t>的使用权限进行配置</w:t>
                  </w:r>
                  <w:r>
                    <w:rPr>
                      <w:rFonts w:ascii="宋体" w:hAnsi="宋体" w:cs="宋体" w:eastAsia="宋体"/>
                      <w:sz w:val="24"/>
                    </w:rPr>
                    <w:t>。</w:t>
                  </w:r>
                  <w:r>
                    <w:rPr>
                      <w:rFonts w:ascii="宋体" w:hAnsi="宋体" w:cs="宋体" w:eastAsia="宋体"/>
                      <w:sz w:val="24"/>
                    </w:rPr>
                    <w:t>包括是否允许素材浏览、素材下载、素材收藏、添加至课程资料、添加至课程章节、素材分享、素材评论、示范教学包浏览、示范教学包引用等。</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资源建设</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平台支持两种资源建设模式：</w:t>
                  </w:r>
                </w:p>
                <w:p>
                  <w:pPr>
                    <w:pStyle w:val="null3"/>
                    <w:jc w:val="left"/>
                  </w:pPr>
                  <w:r>
                    <w:rPr>
                      <w:rFonts w:ascii="宋体" w:hAnsi="宋体" w:cs="宋体" w:eastAsia="宋体"/>
                      <w:sz w:val="24"/>
                    </w:rPr>
                    <w:t>任务型资源建设：由站点负责人指派栏目负责人，由栏目负责人指派建设任务到教师个人，建设资源库某一特定栏目。</w:t>
                  </w:r>
                </w:p>
                <w:p>
                  <w:pPr>
                    <w:pStyle w:val="null3"/>
                    <w:jc w:val="left"/>
                  </w:pPr>
                  <w:r>
                    <w:rPr>
                      <w:rFonts w:ascii="宋体" w:hAnsi="宋体" w:cs="宋体" w:eastAsia="宋体"/>
                      <w:sz w:val="24"/>
                    </w:rPr>
                    <w:t>任务型教师可对负责的栏目下上传的资源进行管理，可以编辑资源的信息或删除资源。</w:t>
                  </w:r>
                </w:p>
                <w:p>
                  <w:pPr>
                    <w:pStyle w:val="null3"/>
                    <w:jc w:val="left"/>
                  </w:pPr>
                  <w:r>
                    <w:rPr>
                      <w:rFonts w:ascii="宋体" w:hAnsi="宋体" w:cs="宋体" w:eastAsia="宋体"/>
                      <w:sz w:val="24"/>
                    </w:rPr>
                    <w:t>任务型教师可对负责的栏目下上传的课程进行管理。</w:t>
                  </w:r>
                </w:p>
                <w:p>
                  <w:pPr>
                    <w:pStyle w:val="null3"/>
                    <w:jc w:val="left"/>
                  </w:pPr>
                  <w:r>
                    <w:rPr>
                      <w:rFonts w:ascii="宋体" w:hAnsi="宋体" w:cs="宋体" w:eastAsia="宋体"/>
                      <w:sz w:val="24"/>
                    </w:rPr>
                    <w:t>非任务型资源建设：由教师自由上传资源。</w:t>
                  </w:r>
                </w:p>
                <w:p>
                  <w:pPr>
                    <w:pStyle w:val="null3"/>
                    <w:jc w:val="left"/>
                  </w:pPr>
                  <w:r>
                    <w:rPr>
                      <w:rFonts w:ascii="宋体" w:hAnsi="宋体" w:cs="宋体" w:eastAsia="宋体"/>
                      <w:sz w:val="24"/>
                    </w:rPr>
                    <w:t>A.素材上传：非</w:t>
                  </w:r>
                  <w:r>
                    <w:rPr>
                      <w:rFonts w:ascii="宋体" w:hAnsi="宋体" w:cs="宋体" w:eastAsia="宋体"/>
                      <w:sz w:val="24"/>
                    </w:rPr>
                    <w:t>任务型教师可将其资源文件上传至指定栏目中，上传提供多种来源，可选择本地文件上传，</w:t>
                  </w:r>
                  <w:r>
                    <w:rPr>
                      <w:rFonts w:ascii="宋体" w:hAnsi="宋体" w:cs="宋体" w:eastAsia="宋体"/>
                      <w:sz w:val="24"/>
                    </w:rPr>
                    <w:t>资源库内置资源</w:t>
                  </w:r>
                  <w:r>
                    <w:rPr>
                      <w:rFonts w:ascii="宋体" w:hAnsi="宋体" w:cs="宋体" w:eastAsia="宋体"/>
                      <w:sz w:val="24"/>
                    </w:rPr>
                    <w:t>检索上传</w:t>
                  </w:r>
                  <w:r>
                    <w:rPr>
                      <w:rFonts w:ascii="宋体" w:hAnsi="宋体" w:cs="宋体" w:eastAsia="宋体"/>
                      <w:sz w:val="24"/>
                    </w:rPr>
                    <w:t>，</w:t>
                  </w:r>
                  <w:r>
                    <w:rPr>
                      <w:rFonts w:ascii="宋体" w:hAnsi="宋体" w:cs="宋体" w:eastAsia="宋体"/>
                      <w:sz w:val="24"/>
                    </w:rPr>
                    <w:t>云盘上传多种上传方式</w:t>
                  </w:r>
                  <w:r>
                    <w:rPr>
                      <w:rFonts w:ascii="宋体" w:hAnsi="宋体" w:cs="宋体" w:eastAsia="宋体"/>
                      <w:sz w:val="24"/>
                    </w:rPr>
                    <w:t>；支持批量上传；程序自动判断文件类型、大小、资源名称等相关信息，便于后期检索、应用和查找。</w:t>
                  </w:r>
                  <w:r>
                    <w:rPr>
                      <w:rFonts w:ascii="宋体" w:hAnsi="宋体" w:cs="宋体" w:eastAsia="宋体"/>
                      <w:sz w:val="24"/>
                    </w:rPr>
                    <w:t>上传成功后提交等待审核即可，审核通过可以二次编辑资源编目或删除。</w:t>
                  </w:r>
                </w:p>
                <w:p>
                  <w:pPr>
                    <w:pStyle w:val="null3"/>
                    <w:jc w:val="left"/>
                  </w:pPr>
                  <w:r>
                    <w:rPr>
                      <w:rFonts w:ascii="宋体" w:hAnsi="宋体" w:cs="宋体" w:eastAsia="宋体"/>
                      <w:sz w:val="24"/>
                    </w:rPr>
                    <w:t>B.课程上传：</w:t>
                  </w:r>
                  <w:r>
                    <w:rPr>
                      <w:rFonts w:ascii="宋体" w:hAnsi="宋体" w:cs="宋体" w:eastAsia="宋体"/>
                      <w:sz w:val="24"/>
                    </w:rPr>
                    <w:t>教师可以将自己的课程上传到课程管理模块，上传成功后点击提交审核等待审核即可，审核通过的课程教师可以选择二次编辑课程编目或者删除课程。</w:t>
                  </w:r>
                </w:p>
                <w:p>
                  <w:pPr>
                    <w:pStyle w:val="null3"/>
                    <w:jc w:val="left"/>
                  </w:pPr>
                  <w:r>
                    <w:rPr>
                      <w:rFonts w:ascii="宋体" w:hAnsi="宋体" w:cs="宋体" w:eastAsia="宋体"/>
                      <w:sz w:val="24"/>
                    </w:rPr>
                    <w:t>C.题库上传：教师可以将自己的课程下的题库上传到试题管理模块，上传成功后点击提交审核等待审核即可，审核通过的题目教师可以选择二次编辑编目或者删除试题。</w:t>
                  </w:r>
                </w:p>
                <w:p>
                  <w:pPr>
                    <w:pStyle w:val="null3"/>
                    <w:jc w:val="left"/>
                  </w:pPr>
                  <w:r>
                    <w:rPr>
                      <w:rFonts w:ascii="宋体" w:hAnsi="宋体" w:cs="宋体" w:eastAsia="宋体"/>
                      <w:sz w:val="24"/>
                    </w:rPr>
                    <w:t>D.</w:t>
                  </w:r>
                  <w:r>
                    <w:rPr>
                      <w:rFonts w:ascii="宋体" w:hAnsi="宋体" w:cs="宋体" w:eastAsia="宋体"/>
                      <w:sz w:val="24"/>
                    </w:rPr>
                    <w:t>删除的资源点击资源回收站即可进行还原或者彻底删除。</w:t>
                  </w:r>
                </w:p>
                <w:p>
                  <w:pPr>
                    <w:pStyle w:val="null3"/>
                    <w:jc w:val="left"/>
                  </w:pPr>
                  <w:r>
                    <w:rPr>
                      <w:rFonts w:ascii="宋体" w:hAnsi="宋体" w:cs="宋体" w:eastAsia="宋体"/>
                      <w:sz w:val="24"/>
                    </w:rPr>
                    <w:t>（</w:t>
                  </w:r>
                  <w:r>
                    <w:rPr>
                      <w:rFonts w:ascii="宋体" w:hAnsi="宋体" w:cs="宋体" w:eastAsia="宋体"/>
                      <w:sz w:val="24"/>
                    </w:rPr>
                    <w:t>3）专业负责人管理端上传：支持专业负责人从管理端直接上传资源。</w:t>
                  </w:r>
                </w:p>
                <w:p>
                  <w:pPr>
                    <w:pStyle w:val="null3"/>
                    <w:jc w:val="left"/>
                  </w:pPr>
                  <w:r>
                    <w:rPr>
                      <w:rFonts w:ascii="宋体" w:hAnsi="宋体" w:cs="宋体" w:eastAsia="宋体"/>
                      <w:sz w:val="24"/>
                    </w:rPr>
                    <w:t>课程上传：专业负责人有从管理端上传本校及共建单位下课程的权限，支持搜索课程，批量上传课程。且无需审核。</w:t>
                  </w:r>
                </w:p>
                <w:p>
                  <w:pPr>
                    <w:pStyle w:val="null3"/>
                    <w:jc w:val="left"/>
                  </w:pPr>
                  <w:r>
                    <w:rPr>
                      <w:rFonts w:ascii="宋体" w:hAnsi="宋体" w:cs="宋体" w:eastAsia="宋体"/>
                      <w:sz w:val="24"/>
                    </w:rPr>
                    <w:t>资源上传：专业负责人可以从管理端上传素材到特定栏目。也可以从课程中添加素材，支持选择课程，将课程内的资源颗粒化上传到课程素材库中。</w:t>
                  </w:r>
                </w:p>
                <w:p>
                  <w:pPr>
                    <w:pStyle w:val="null3"/>
                    <w:jc w:val="left"/>
                  </w:pPr>
                  <w:r>
                    <w:rPr>
                      <w:rFonts w:ascii="宋体" w:hAnsi="宋体" w:cs="宋体" w:eastAsia="宋体"/>
                      <w:sz w:val="24"/>
                    </w:rPr>
                    <w:t>系统管理员可对已上传的资源进行查看，并对不合适的资源进行删除。为了防止多删、误删等情况，系统设置资源回收站，可对错删的资源找回。</w:t>
                  </w:r>
                </w:p>
                <w:p>
                  <w:pPr>
                    <w:pStyle w:val="null3"/>
                    <w:jc w:val="left"/>
                  </w:pPr>
                  <w:r>
                    <w:rPr>
                      <w:rFonts w:ascii="宋体" w:hAnsi="宋体" w:cs="宋体" w:eastAsia="宋体"/>
                      <w:sz w:val="24"/>
                    </w:rPr>
                    <w:t>（</w:t>
                  </w:r>
                  <w:r>
                    <w:rPr>
                      <w:rFonts w:ascii="宋体" w:hAnsi="宋体" w:cs="宋体" w:eastAsia="宋体"/>
                      <w:sz w:val="24"/>
                    </w:rPr>
                    <w:t>4）资源上传类型：</w:t>
                  </w:r>
                </w:p>
                <w:p>
                  <w:pPr>
                    <w:pStyle w:val="null3"/>
                    <w:jc w:val="left"/>
                  </w:pPr>
                  <w:r>
                    <w:rPr>
                      <w:rFonts w:ascii="宋体" w:hAnsi="宋体" w:cs="宋体" w:eastAsia="宋体"/>
                      <w:sz w:val="24"/>
                    </w:rPr>
                    <w:t>资源建设须具备通用性，平台需支持多种类型和格式的资源上传，包括文本、图片、动画、视频、音频、</w:t>
                  </w:r>
                  <w:r>
                    <w:rPr>
                      <w:rFonts w:ascii="宋体" w:hAnsi="宋体" w:cs="宋体" w:eastAsia="宋体"/>
                      <w:sz w:val="24"/>
                    </w:rPr>
                    <w:t>PPT、电子表格等，能够根据文件扩展名自动分类存储。支持资源批量上传、下载、删除、修改；支持超大附件上传及断点续传等，并能够对上传的资源进行智能压缩和智能分发。</w:t>
                  </w:r>
                </w:p>
                <w:p>
                  <w:pPr>
                    <w:pStyle w:val="null3"/>
                    <w:jc w:val="left"/>
                  </w:pPr>
                  <w:r>
                    <w:rPr>
                      <w:rFonts w:ascii="宋体" w:hAnsi="宋体" w:cs="宋体" w:eastAsia="宋体"/>
                      <w:sz w:val="24"/>
                    </w:rPr>
                    <w:t>支持的上传格式如下：</w:t>
                  </w:r>
                </w:p>
                <w:p>
                  <w:pPr>
                    <w:pStyle w:val="null3"/>
                    <w:jc w:val="left"/>
                  </w:pPr>
                  <w:r>
                    <w:rPr>
                      <w:rFonts w:ascii="宋体" w:hAnsi="宋体" w:cs="宋体" w:eastAsia="宋体"/>
                      <w:sz w:val="24"/>
                    </w:rPr>
                    <w:t>全文本类、电子表格类、演示文稿类、全图片类、全音频类、全视频类、动画类：</w:t>
                  </w:r>
                  <w:r>
                    <w:rPr>
                      <w:rFonts w:ascii="宋体" w:hAnsi="宋体" w:cs="宋体" w:eastAsia="宋体"/>
                      <w:sz w:val="24"/>
                    </w:rPr>
                    <w:t>"fla""swf"；压缩文件："zip""rar""gz"；链接："url"；网页课件："html"；虚拟仿真类：不限；富媒体：不限；其他：*</w:t>
                  </w:r>
                </w:p>
                <w:p>
                  <w:pPr>
                    <w:pStyle w:val="null3"/>
                    <w:jc w:val="left"/>
                  </w:pPr>
                  <w:r>
                    <w:rPr>
                      <w:rFonts w:ascii="宋体" w:hAnsi="宋体" w:cs="宋体" w:eastAsia="宋体"/>
                      <w:sz w:val="24"/>
                    </w:rPr>
                    <w:t>（</w:t>
                  </w:r>
                  <w:r>
                    <w:rPr>
                      <w:rFonts w:ascii="宋体" w:hAnsi="宋体" w:cs="宋体" w:eastAsia="宋体"/>
                      <w:sz w:val="24"/>
                    </w:rPr>
                    <w:t>5）题库建设：题库资源用于教学是每个学校的最基本需求，平台需支持题库类资源建设，能够实现多种题型的编辑及试题的批量导入，支持试题中的图片及公式编辑。</w:t>
                  </w:r>
                </w:p>
                <w:p>
                  <w:pPr>
                    <w:pStyle w:val="null3"/>
                    <w:jc w:val="left"/>
                  </w:pPr>
                  <w:r>
                    <w:rPr>
                      <w:rFonts w:ascii="宋体" w:hAnsi="宋体" w:cs="宋体" w:eastAsia="宋体"/>
                      <w:sz w:val="24"/>
                    </w:rPr>
                    <w:t>题库支持创建试题，不仅支持常见的题型，还支持口语题、听力题和程序题的设置。</w:t>
                  </w:r>
                </w:p>
                <w:p>
                  <w:pPr>
                    <w:pStyle w:val="null3"/>
                    <w:jc w:val="left"/>
                  </w:pPr>
                  <w:r>
                    <w:rPr>
                      <w:rFonts w:ascii="宋体" w:hAnsi="宋体" w:cs="宋体" w:eastAsia="宋体"/>
                      <w:sz w:val="24"/>
                    </w:rPr>
                    <w:t>题库批量导入功能支持快速导入和模板导入两种模式，其中快速导入可快速录入选择题（单选和多选）、填空题、判断题、简答题。</w:t>
                  </w:r>
                </w:p>
                <w:p>
                  <w:pPr>
                    <w:pStyle w:val="null3"/>
                    <w:jc w:val="left"/>
                  </w:pPr>
                  <w:r>
                    <w:rPr>
                      <w:rFonts w:ascii="宋体" w:hAnsi="宋体" w:cs="宋体" w:eastAsia="宋体"/>
                      <w:sz w:val="24"/>
                    </w:rPr>
                    <w:t xml:space="preserve">  </w:t>
                  </w:r>
                  <w:r>
                    <w:rPr>
                      <w:rFonts w:ascii="宋体" w:hAnsi="宋体" w:cs="宋体" w:eastAsia="宋体"/>
                      <w:sz w:val="24"/>
                    </w:rPr>
                    <w:t>按模板导入题目需要下载相应的模板，支持</w:t>
                  </w:r>
                  <w:r>
                    <w:rPr>
                      <w:rFonts w:ascii="宋体" w:hAnsi="宋体" w:cs="宋体" w:eastAsia="宋体"/>
                      <w:sz w:val="24"/>
                    </w:rPr>
                    <w:t>word格式试题智能导入，导入支持图片和公式，题库导入时，填空题可批量设置是否答案互斥。</w:t>
                  </w:r>
                </w:p>
                <w:p>
                  <w:pPr>
                    <w:pStyle w:val="null3"/>
                    <w:jc w:val="left"/>
                  </w:pPr>
                  <w:r>
                    <w:rPr>
                      <w:rFonts w:ascii="宋体" w:hAnsi="宋体" w:cs="宋体" w:eastAsia="宋体"/>
                      <w:sz w:val="24"/>
                    </w:rPr>
                    <w:t>（</w:t>
                  </w:r>
                  <w:r>
                    <w:rPr>
                      <w:rFonts w:ascii="宋体" w:hAnsi="宋体" w:cs="宋体" w:eastAsia="宋体"/>
                      <w:sz w:val="24"/>
                    </w:rPr>
                    <w:t>6）知识图谱建设：</w:t>
                  </w:r>
                  <w:r>
                    <w:rPr>
                      <w:rFonts w:ascii="宋体" w:hAnsi="宋体" w:cs="宋体" w:eastAsia="宋体"/>
                      <w:sz w:val="24"/>
                    </w:rPr>
                    <w:t>资源库上传资源后，可以进行资源关联知识点（技能点），通过编辑资源属性进行关联，支持一个资源关联多个知识点（技能点）。支持按知识点上传资源，并查看知识点关联资源数量，方便教师按知识点管理资源</w:t>
                  </w:r>
                  <w:r>
                    <w:rPr>
                      <w:rFonts w:ascii="宋体" w:hAnsi="宋体" w:cs="宋体" w:eastAsia="宋体"/>
                      <w:sz w:val="24"/>
                    </w:rPr>
                    <w:t>。支持按模板批量导入题目时导入题目知识点。</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分类管理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在分类管理功能中，支持对课程分类、素材分类、素材媒体分类进行管理。可实现对各分类的自定义设计，在上传素材和课程时可选择到对应的分类栏目，在门户中也可配置对应栏目的链接。实现前后台贯通，一体化设计，便于理解和操作。</w:t>
                  </w:r>
                </w:p>
                <w:p>
                  <w:pPr>
                    <w:pStyle w:val="null3"/>
                    <w:jc w:val="left"/>
                  </w:pPr>
                  <w:r>
                    <w:rPr>
                      <w:rFonts w:ascii="宋体" w:hAnsi="宋体" w:cs="宋体" w:eastAsia="宋体"/>
                      <w:sz w:val="24"/>
                    </w:rPr>
                    <w:t>课程</w:t>
                  </w:r>
                  <w:r>
                    <w:rPr>
                      <w:rFonts w:ascii="宋体" w:hAnsi="宋体" w:cs="宋体" w:eastAsia="宋体"/>
                      <w:sz w:val="24"/>
                    </w:rPr>
                    <w:t>分类管理主要是针对结构化课程进行分类管理。新建分类后可以指定</w:t>
                  </w:r>
                  <w:r>
                    <w:rPr>
                      <w:rFonts w:ascii="宋体" w:hAnsi="宋体" w:cs="宋体" w:eastAsia="宋体"/>
                      <w:sz w:val="24"/>
                    </w:rPr>
                    <w:t>“栏目参建人”进行课程栏目的建设任务，支持添加和导入；支持分类的启用和禁用。</w:t>
                  </w:r>
                </w:p>
                <w:p>
                  <w:pPr>
                    <w:pStyle w:val="null3"/>
                    <w:jc w:val="left"/>
                  </w:pPr>
                  <w:r>
                    <w:rPr>
                      <w:rFonts w:ascii="宋体" w:hAnsi="宋体" w:cs="宋体" w:eastAsia="宋体"/>
                      <w:sz w:val="24"/>
                    </w:rPr>
                    <w:t>素材分类管理主要针对颗粒化的素材进行分类管理。新建分类后可以指定</w:t>
                  </w:r>
                  <w:r>
                    <w:rPr>
                      <w:rFonts w:ascii="宋体" w:hAnsi="宋体" w:cs="宋体" w:eastAsia="宋体"/>
                      <w:sz w:val="24"/>
                    </w:rPr>
                    <w:t>“栏目参建人”进行素材栏目的建设任务。支持添加和导入；支持分类的启用和禁用。</w:t>
                  </w:r>
                </w:p>
                <w:p>
                  <w:pPr>
                    <w:pStyle w:val="null3"/>
                    <w:jc w:val="left"/>
                  </w:pPr>
                  <w:r>
                    <w:rPr>
                      <w:rFonts w:ascii="宋体" w:hAnsi="宋体" w:cs="宋体" w:eastAsia="宋体"/>
                      <w:sz w:val="24"/>
                    </w:rPr>
                    <w:t>素材媒体分类管理可以配置当前专业的媒体可选素材类型，根据自己专业特点进行自由配置开启、禁用。禁用后则不在上传资源界面的素材类型中显示。</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资源审核</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基于国家教学资源库建设标准，为提高资源建设质量，严格制定审核机制。支持移动端和</w:t>
                  </w:r>
                  <w:r>
                    <w:rPr>
                      <w:rFonts w:ascii="宋体" w:hAnsi="宋体" w:cs="宋体" w:eastAsia="宋体"/>
                      <w:sz w:val="24"/>
                    </w:rPr>
                    <w:t>PC端多终端审核。使得管理者随时随地都可以审核资源。移动端的资源审核任务以即时通知的形式发送给相关栏目负责人。审核通过的资源才可在资源库中正常使用。</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资源编目</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平台需支持为上传的资源填写丰富的编目信息，并且根据资源的类型、上传来源、名称等系统默认提取编目信息，节省用户为资源编目的时间，便于后期检索和精准查找资源，提高应用成效；</w:t>
                  </w:r>
                </w:p>
                <w:p>
                  <w:pPr>
                    <w:pStyle w:val="null3"/>
                    <w:jc w:val="left"/>
                  </w:pPr>
                  <w:r>
                    <w:rPr>
                      <w:rFonts w:ascii="宋体" w:hAnsi="宋体" w:cs="宋体" w:eastAsia="宋体"/>
                      <w:sz w:val="24"/>
                    </w:rPr>
                    <w:t>管理后台支持对资源编目进行自定义设置，可设置各编目启用或禁用，必填或非必填。编目内容包含但不限于：所属课程、关键字、适用对象、资源语言、应用类型、资源来源、资源简介、封面图片、应用许可、允许下载、是否原创、知识点等。</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资源应用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w:t>
                  </w:r>
                </w:p>
                <w:p>
                  <w:pPr>
                    <w:pStyle w:val="null3"/>
                    <w:jc w:val="left"/>
                  </w:pPr>
                  <w:r>
                    <w:rPr>
                      <w:rFonts w:ascii="宋体" w:hAnsi="宋体" w:cs="宋体" w:eastAsia="宋体"/>
                      <w:sz w:val="24"/>
                    </w:rPr>
                    <w:t>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w:t>
                  </w:r>
                </w:p>
                <w:p>
                  <w:pPr>
                    <w:pStyle w:val="null3"/>
                    <w:jc w:val="left"/>
                  </w:pPr>
                  <w:r>
                    <w:rPr>
                      <w:rFonts w:ascii="宋体" w:hAnsi="宋体" w:cs="宋体" w:eastAsia="宋体"/>
                      <w:sz w:val="24"/>
                    </w:rPr>
                    <w:t>通过构建资源库资源和知识点（技能点）之间的关联，实现专业（群）</w:t>
                  </w:r>
                  <w:r>
                    <w:rPr>
                      <w:rFonts w:ascii="宋体" w:hAnsi="宋体" w:cs="宋体" w:eastAsia="宋体"/>
                      <w:sz w:val="24"/>
                    </w:rPr>
                    <w:t>-专业-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w:t>
                  </w:r>
                </w:p>
                <w:p>
                  <w:pPr>
                    <w:pStyle w:val="null3"/>
                    <w:jc w:val="left"/>
                  </w:pPr>
                  <w:r>
                    <w:rPr>
                      <w:rFonts w:ascii="宋体" w:hAnsi="宋体" w:cs="宋体" w:eastAsia="宋体"/>
                      <w:sz w:val="24"/>
                    </w:rPr>
                    <w:t>资源下载：授权下载。被授权具有资源下载权限的用户可直接下载资源库中的资源。</w:t>
                  </w:r>
                </w:p>
                <w:p>
                  <w:pPr>
                    <w:pStyle w:val="null3"/>
                    <w:jc w:val="left"/>
                  </w:pPr>
                  <w:r>
                    <w:rPr>
                      <w:rFonts w:ascii="宋体" w:hAnsi="宋体" w:cs="宋体" w:eastAsia="宋体"/>
                      <w:sz w:val="24"/>
                    </w:rPr>
                    <w:t>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pPr>
                    <w:pStyle w:val="null3"/>
                    <w:jc w:val="left"/>
                  </w:pPr>
                  <w:r>
                    <w:rPr>
                      <w:rFonts w:ascii="宋体" w:hAnsi="宋体" w:cs="宋体" w:eastAsia="宋体"/>
                      <w:sz w:val="24"/>
                    </w:rPr>
                    <w:t>资源检索：全局检索和一站式检索。</w:t>
                  </w:r>
                  <w:r>
                    <w:rPr>
                      <w:rFonts w:ascii="宋体" w:hAnsi="宋体" w:cs="宋体" w:eastAsia="宋体"/>
                      <w:sz w:val="24"/>
                    </w:rPr>
                    <w:t>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p>
                <w:p>
                  <w:pPr>
                    <w:pStyle w:val="null3"/>
                    <w:jc w:val="left"/>
                  </w:pPr>
                  <w:r>
                    <w:rPr>
                      <w:rFonts w:ascii="宋体" w:hAnsi="宋体" w:cs="宋体" w:eastAsia="宋体"/>
                      <w:sz w:val="24"/>
                    </w:rPr>
                    <w:t>资源评分：平台登录用户可对资源进行星级评分和主观评价，为其他用户提供建设性意见。同时，学校管理者可针对资源的不同评分判断资源的价值，更加准确地管理资源。</w:t>
                  </w:r>
                </w:p>
                <w:p>
                  <w:pPr>
                    <w:pStyle w:val="null3"/>
                    <w:jc w:val="left"/>
                  </w:pPr>
                  <w:r>
                    <w:rPr>
                      <w:rFonts w:ascii="宋体" w:hAnsi="宋体" w:cs="宋体" w:eastAsia="宋体"/>
                      <w:sz w:val="24"/>
                    </w:rPr>
                    <w:t>资源评论：登录用户可对资源进行评价，提供自己的意见或建议，帮助其他用户判断资源价值的同时为学校提供可建设性资源管理意见。</w:t>
                  </w:r>
                </w:p>
                <w:p>
                  <w:pPr>
                    <w:pStyle w:val="null3"/>
                    <w:jc w:val="left"/>
                  </w:pPr>
                  <w:r>
                    <w:rPr>
                      <w:rFonts w:ascii="宋体" w:hAnsi="宋体" w:cs="宋体" w:eastAsia="宋体"/>
                      <w:sz w:val="24"/>
                    </w:rPr>
                    <w:t>资源收藏：登录用户可将自己在教学资源库中发现的比较好的资源收藏到个人空间中方便自己随用随取。用户可自主收藏优质资源，用户个性化个人空间的设置，充分发挥资源共享功能。</w:t>
                  </w:r>
                </w:p>
                <w:p>
                  <w:pPr>
                    <w:pStyle w:val="null3"/>
                    <w:jc w:val="left"/>
                  </w:pPr>
                  <w:r>
                    <w:rPr>
                      <w:rFonts w:ascii="宋体" w:hAnsi="宋体" w:cs="宋体" w:eastAsia="宋体"/>
                      <w:sz w:val="24"/>
                    </w:rPr>
                    <w:t>（</w:t>
                  </w:r>
                  <w:r>
                    <w:rPr>
                      <w:rFonts w:ascii="宋体" w:hAnsi="宋体" w:cs="宋体" w:eastAsia="宋体"/>
                      <w:sz w:val="24"/>
                    </w:rPr>
                    <w:t>9</w:t>
                  </w:r>
                  <w:r>
                    <w:rPr>
                      <w:rFonts w:ascii="宋体" w:hAnsi="宋体" w:cs="宋体" w:eastAsia="宋体"/>
                      <w:sz w:val="24"/>
                    </w:rPr>
                    <w:t>）资源添加到课程：教师用户可将教学资源库中的资源添加至自己的网络课程的共享资料中，也可以将资源直接推送到课程某个章节中，用于课程教学使用。</w:t>
                  </w:r>
                </w:p>
                <w:p>
                  <w:pPr>
                    <w:pStyle w:val="null3"/>
                    <w:jc w:val="left"/>
                  </w:pPr>
                  <w:r>
                    <w:rPr>
                      <w:rFonts w:ascii="宋体" w:hAnsi="宋体" w:cs="宋体" w:eastAsia="宋体"/>
                      <w:sz w:val="24"/>
                    </w:rPr>
                    <w:t>课程建设者可通过系统推荐或者自行检索将教学资源库中的资源引用到网络课程章节中，并可以设置成为任务点，丰富课程资源；</w:t>
                  </w:r>
                </w:p>
                <w:p>
                  <w:pPr>
                    <w:pStyle w:val="null3"/>
                    <w:jc w:val="left"/>
                  </w:pPr>
                  <w:r>
                    <w:rPr>
                      <w:rFonts w:ascii="宋体" w:hAnsi="宋体" w:cs="宋体" w:eastAsia="宋体"/>
                      <w:sz w:val="24"/>
                    </w:rPr>
                    <w:t>网络教学平台中的课程资源，也可推送至教学资源库中进行共享，最终达到教学资源库和网络教学平台双向互通。</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课程模板</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需整合本科、中高职、基础教育等各层次院校，各学科、专业的示范教学包资源，教师可以在教学资源库建设中随时引用示范教学包中的课程资源、课堂活动示例、题库等内容，同时可以根据教师自己课程的需要进行重新组合使用。</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备课资源库</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备课资源库中需要具有电子图书和学术视频，教师可以直接添加备课资源库中的资源到教学资源库中。备课资源库也可以</w:t>
                  </w:r>
                  <w:r>
                    <w:rPr>
                      <w:rFonts w:ascii="宋体" w:hAnsi="宋体" w:cs="宋体" w:eastAsia="宋体"/>
                      <w:sz w:val="24"/>
                    </w:rPr>
                    <w:t>与网络教学平台无缝对接，教师在使用网络教学平台进行课程建设、备课、授课过程中随时可以搜索、引用、无缝插入备课资源库中的资源，全面辅助教师教学和学生学习。</w:t>
                  </w:r>
                </w:p>
                <w:p>
                  <w:pPr>
                    <w:pStyle w:val="null3"/>
                    <w:jc w:val="left"/>
                  </w:pPr>
                  <w:r>
                    <w:rPr>
                      <w:rFonts w:ascii="宋体" w:hAnsi="宋体" w:cs="宋体" w:eastAsia="宋体"/>
                      <w:sz w:val="24"/>
                    </w:rPr>
                    <w:t>电子书和学术视频要求必须取得著作权人的授权，没有版权问题。</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公共共享资源</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教师可以在教学资源库建设中搜索添加平台中的公共共享资源，包括教学视频、</w:t>
                  </w:r>
                  <w:r>
                    <w:rPr>
                      <w:rFonts w:ascii="宋体" w:hAnsi="宋体" w:cs="宋体" w:eastAsia="宋体"/>
                      <w:sz w:val="24"/>
                    </w:rPr>
                    <w:t>PPT、动画等文件类型。</w:t>
                  </w: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二、资源库本地化部署服务要求</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本地化服务器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配置校内部署，存储服务器</w:t>
                  </w:r>
                  <w:r>
                    <w:rPr>
                      <w:rFonts w:ascii="宋体" w:hAnsi="宋体" w:cs="宋体" w:eastAsia="宋体"/>
                      <w:sz w:val="24"/>
                    </w:rPr>
                    <w:t>1台，核心参数要求：</w:t>
                  </w:r>
                  <w:r>
                    <w:rPr>
                      <w:rFonts w:ascii="宋体" w:hAnsi="宋体" w:cs="宋体" w:eastAsia="宋体"/>
                      <w:sz w:val="24"/>
                    </w:rPr>
                    <w:t>2颗处理器</w:t>
                  </w:r>
                  <w:r>
                    <w:rPr>
                      <w:rFonts w:ascii="宋体" w:hAnsi="宋体" w:cs="宋体" w:eastAsia="宋体"/>
                      <w:sz w:val="24"/>
                    </w:rPr>
                    <w:t>及以上</w:t>
                  </w:r>
                  <w:r>
                    <w:rPr>
                      <w:rFonts w:ascii="宋体" w:hAnsi="宋体" w:cs="宋体" w:eastAsia="宋体"/>
                      <w:sz w:val="24"/>
                    </w:rPr>
                    <w:t>，单颗处理器核心数</w:t>
                  </w:r>
                  <w:r>
                    <w:rPr>
                      <w:rFonts w:ascii="宋体" w:hAnsi="宋体" w:cs="宋体" w:eastAsia="宋体"/>
                      <w:sz w:val="24"/>
                    </w:rPr>
                    <w:t>32核</w:t>
                  </w:r>
                  <w:r>
                    <w:rPr>
                      <w:rFonts w:ascii="宋体" w:hAnsi="宋体" w:cs="宋体" w:eastAsia="宋体"/>
                      <w:sz w:val="24"/>
                    </w:rPr>
                    <w:t>及以上</w:t>
                  </w:r>
                  <w:r>
                    <w:rPr>
                      <w:rFonts w:ascii="宋体" w:hAnsi="宋体" w:cs="宋体" w:eastAsia="宋体"/>
                      <w:sz w:val="24"/>
                    </w:rPr>
                    <w:t>，主频</w:t>
                  </w:r>
                  <w:r>
                    <w:rPr>
                      <w:rFonts w:ascii="宋体" w:hAnsi="宋体" w:cs="宋体" w:eastAsia="宋体"/>
                      <w:sz w:val="24"/>
                    </w:rPr>
                    <w:t>2.2GHz</w:t>
                  </w:r>
                  <w:r>
                    <w:rPr>
                      <w:rFonts w:ascii="宋体" w:hAnsi="宋体" w:cs="宋体" w:eastAsia="宋体"/>
                      <w:sz w:val="24"/>
                    </w:rPr>
                    <w:t>及以上</w:t>
                  </w:r>
                  <w:r>
                    <w:rPr>
                      <w:rFonts w:ascii="宋体" w:hAnsi="宋体" w:cs="宋体" w:eastAsia="宋体"/>
                      <w:sz w:val="24"/>
                    </w:rPr>
                    <w:t>，支持超线程、内置安全处理器；</w:t>
                  </w:r>
                  <w:r>
                    <w:rPr>
                      <w:rFonts w:ascii="宋体" w:hAnsi="宋体" w:cs="宋体" w:eastAsia="宋体"/>
                      <w:sz w:val="24"/>
                    </w:rPr>
                    <w:t>内存</w:t>
                  </w:r>
                  <w:r>
                    <w:rPr>
                      <w:rFonts w:ascii="宋体" w:hAnsi="宋体" w:cs="宋体" w:eastAsia="宋体"/>
                      <w:sz w:val="24"/>
                    </w:rPr>
                    <w:t>3200MHz DDR4内存64G及以上；存储32T以上；</w:t>
                  </w:r>
                  <w:r>
                    <w:rPr>
                      <w:rFonts w:ascii="宋体" w:hAnsi="宋体" w:cs="宋体" w:eastAsia="宋体"/>
                      <w:sz w:val="24"/>
                    </w:rPr>
                    <w:t>阵列卡：独立</w:t>
                  </w:r>
                  <w:r>
                    <w:rPr>
                      <w:rFonts w:ascii="宋体" w:hAnsi="宋体" w:cs="宋体" w:eastAsia="宋体"/>
                      <w:sz w:val="24"/>
                    </w:rPr>
                    <w:t>RAID卡缓存2G</w:t>
                  </w:r>
                  <w:r>
                    <w:rPr>
                      <w:rFonts w:ascii="宋体" w:hAnsi="宋体" w:cs="宋体" w:eastAsia="宋体"/>
                      <w:sz w:val="24"/>
                    </w:rPr>
                    <w:t>及以上。保证数据安全和校内本地化</w:t>
                  </w:r>
                  <w:r>
                    <w:rPr>
                      <w:rFonts w:ascii="宋体" w:hAnsi="宋体" w:cs="宋体" w:eastAsia="宋体"/>
                      <w:sz w:val="24"/>
                    </w:rPr>
                    <w:t>500人次以上的并发流畅访问，满足日常教学管理服务需求。</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系统软件</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终身授权</w:t>
                  </w:r>
                  <w:r>
                    <w:rPr>
                      <w:rFonts w:ascii="宋体" w:hAnsi="宋体" w:cs="宋体" w:eastAsia="宋体"/>
                      <w:sz w:val="24"/>
                    </w:rPr>
                    <w:t>及维保服务</w:t>
                  </w:r>
                  <w:r>
                    <w:rPr>
                      <w:rFonts w:ascii="宋体" w:hAnsi="宋体" w:cs="宋体" w:eastAsia="宋体"/>
                      <w:sz w:val="24"/>
                    </w:rPr>
                    <w:t>(投标时需明确）一套。</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应用软件</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配合专业教学资源库公有云端服务，本地化部署资源库管理软件一套，达成公有云</w:t>
                  </w:r>
                  <w:r>
                    <w:rPr>
                      <w:rFonts w:ascii="宋体" w:hAnsi="宋体" w:cs="宋体" w:eastAsia="宋体"/>
                      <w:sz w:val="24"/>
                    </w:rPr>
                    <w:t>+校内本地化融合管理统一部署，有效实现本地资源和云端资源的整体协调管理。</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对本地化服务的软硬件安全管理及运营质量提供</w:t>
                  </w:r>
                  <w:r>
                    <w:rPr>
                      <w:rFonts w:ascii="宋体" w:hAnsi="宋体" w:cs="宋体" w:eastAsia="宋体"/>
                      <w:sz w:val="24"/>
                    </w:rPr>
                    <w:t>7*24小时不间断保障，定期优化系统及应用的服务质量，定期开展安全自测、及时修复相关漏洞，修复应用的缺陷，确保系统安全运行，故障修复不超过36小时，全年系统工作日宕机时间不超过5天（服务保障实施方案一套）。</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培训</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培训两名工作人员熟练掌握本地化部署服务的软硬件日常管理（有科学可行培训计划方案一套）。</w:t>
                  </w: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三、交付后服务要求</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质保</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本项目完成交付验收后，需提供</w:t>
                  </w:r>
                  <w:r>
                    <w:rPr>
                      <w:rFonts w:ascii="宋体" w:hAnsi="宋体" w:cs="宋体" w:eastAsia="宋体"/>
                      <w:sz w:val="24"/>
                    </w:rPr>
                    <w:t>3年及以上全功能免费服务，期间须持续优化本项目服务内容，完全达成建设方的实际管理需求。</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权益</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质保期满后，资源库平台系统的质保服务期内产生全部数据权益归学校所有，学校享有全部数据的知识产权和资源库平台系统的使用权，须继续满足学校的正常使用访问至无限期，学校可按售后项约定内容支付一定的费用。</w:t>
                  </w:r>
                </w:p>
              </w:tc>
            </w:tr>
            <w:tr>
              <w:tc>
                <w:tcPr>
                  <w:tcW w:type="dxa" w:w="221"/>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售后</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质保服务期满后，校方按不超过</w:t>
                  </w:r>
                  <w:r>
                    <w:rPr>
                      <w:rFonts w:ascii="宋体" w:hAnsi="宋体" w:cs="宋体" w:eastAsia="宋体"/>
                      <w:sz w:val="24"/>
                    </w:rPr>
                    <w:t>1万元每年缴纳云空间占用费用。质保服务期结束后，学校继续使用该资源库平台并需要承建方继续开发维护应用资源库时和提供本地化部署维保服务时，参照以每位用户不超过5元/年的价格，按学校使用资源库每年的师生在籍人数商定优惠价格提供后期维护服务。</w:t>
                  </w:r>
                </w:p>
              </w:tc>
            </w:tr>
          </w:tbl>
          <w:p>
            <w:pPr>
              <w:pStyle w:val="null3"/>
              <w:jc w:val="left"/>
            </w:pPr>
            <w:r>
              <w:rPr>
                <w:rFonts w:ascii="宋体" w:hAnsi="宋体" w:cs="宋体" w:eastAsia="宋体"/>
                <w:sz w:val="24"/>
              </w:rPr>
              <w:t>三、技术服务要求</w:t>
            </w:r>
          </w:p>
          <w:p>
            <w:pPr>
              <w:pStyle w:val="null3"/>
              <w:jc w:val="left"/>
            </w:pPr>
            <w:r>
              <w:rPr>
                <w:rFonts w:ascii="宋体" w:hAnsi="宋体" w:cs="宋体" w:eastAsia="宋体"/>
                <w:sz w:val="24"/>
              </w:rPr>
              <w:t>（一）性能要求：</w:t>
            </w:r>
          </w:p>
          <w:p>
            <w:pPr>
              <w:pStyle w:val="null3"/>
              <w:ind w:firstLine="480"/>
              <w:jc w:val="left"/>
            </w:pPr>
            <w:r>
              <w:rPr>
                <w:rFonts w:ascii="宋体" w:hAnsi="宋体" w:cs="宋体" w:eastAsia="宋体"/>
                <w:sz w:val="24"/>
              </w:rPr>
              <w:t>平台要向全部师生开放，因此系统在稳定性、安全性、可靠性方面要有严格的保障，预期达到如下性能指标：</w:t>
            </w:r>
          </w:p>
          <w:tbl>
            <w:tblPr>
              <w:tblBorders>
                <w:top w:val="none" w:color="000000" w:sz="4"/>
                <w:left w:val="none" w:color="000000" w:sz="4"/>
                <w:bottom w:val="none" w:color="000000" w:sz="4"/>
                <w:right w:val="none" w:color="000000" w:sz="4"/>
                <w:insideH w:val="none"/>
                <w:insideV w:val="none"/>
              </w:tblBorders>
            </w:tblPr>
            <w:tblGrid>
              <w:gridCol w:w="367"/>
              <w:gridCol w:w="369"/>
              <w:gridCol w:w="538"/>
              <w:gridCol w:w="1279"/>
            </w:tblGrid>
            <w:tr>
              <w:tc>
                <w:tcPr>
                  <w:tcW w:type="dxa" w:w="367"/>
                  <w:tcBorders>
                    <w:top w:val="single" w:color="000000" w:sz="4"/>
                    <w:left w:val="single" w:color="000000" w:sz="4"/>
                    <w:bottom w:val="single" w:color="8EAADB" w:sz="8"/>
                    <w:right w:val="single" w:color="000000" w:sz="4"/>
                  </w:tcBorders>
                  <w:shd w:fill="D9D9D9"/>
                  <w:tcMar>
                    <w:top w:type="dxa" w:w="0"/>
                    <w:left w:type="dxa" w:w="105"/>
                    <w:bottom w:type="dxa" w:w="0"/>
                    <w:right w:type="dxa" w:w="105"/>
                  </w:tcMar>
                  <w:vAlign w:val="top"/>
                </w:tcPr>
                <w:p>
                  <w:pPr>
                    <w:pStyle w:val="null3"/>
                    <w:jc w:val="left"/>
                  </w:pPr>
                  <w:r>
                    <w:rPr>
                      <w:rFonts w:ascii="宋体" w:hAnsi="宋体" w:cs="宋体" w:eastAsia="宋体"/>
                      <w:sz w:val="24"/>
                    </w:rPr>
                    <w:t>项目</w:t>
                  </w:r>
                </w:p>
              </w:tc>
              <w:tc>
                <w:tcPr>
                  <w:tcW w:type="dxa" w:w="369"/>
                  <w:tcBorders>
                    <w:top w:val="single" w:color="000000" w:sz="4"/>
                    <w:left w:val="single" w:color="000000" w:sz="4"/>
                    <w:bottom w:val="single" w:color="8EAADB" w:sz="8"/>
                    <w:right w:val="single" w:color="000000" w:sz="4"/>
                  </w:tcBorders>
                  <w:shd w:fill="D9D9D9"/>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538"/>
                  <w:tcBorders>
                    <w:top w:val="single" w:color="000000" w:sz="4"/>
                    <w:left w:val="single" w:color="000000" w:sz="4"/>
                    <w:bottom w:val="single" w:color="8EAADB" w:sz="8"/>
                    <w:right w:val="single" w:color="000000" w:sz="4"/>
                  </w:tcBorders>
                  <w:shd w:fill="D9D9D9"/>
                  <w:tcMar>
                    <w:top w:type="dxa" w:w="0"/>
                    <w:left w:type="dxa" w:w="105"/>
                    <w:bottom w:type="dxa" w:w="0"/>
                    <w:right w:type="dxa" w:w="105"/>
                  </w:tcMar>
                  <w:vAlign w:val="top"/>
                </w:tcPr>
                <w:p>
                  <w:pPr>
                    <w:pStyle w:val="null3"/>
                    <w:jc w:val="left"/>
                  </w:pPr>
                  <w:r>
                    <w:rPr>
                      <w:rFonts w:ascii="宋体" w:hAnsi="宋体" w:cs="宋体" w:eastAsia="宋体"/>
                      <w:sz w:val="24"/>
                    </w:rPr>
                    <w:t>系统指标</w:t>
                  </w:r>
                </w:p>
              </w:tc>
              <w:tc>
                <w:tcPr>
                  <w:tcW w:type="dxa" w:w="1279"/>
                  <w:tcBorders>
                    <w:top w:val="single" w:color="000000" w:sz="4"/>
                    <w:left w:val="single" w:color="000000" w:sz="4"/>
                    <w:bottom w:val="single" w:color="8EAADB" w:sz="8"/>
                    <w:right w:val="single" w:color="000000" w:sz="4"/>
                  </w:tcBorders>
                  <w:shd w:fill="D9D9D9"/>
                  <w:tcMar>
                    <w:top w:type="dxa" w:w="0"/>
                    <w:left w:type="dxa" w:w="105"/>
                    <w:bottom w:type="dxa" w:w="0"/>
                    <w:right w:type="dxa" w:w="105"/>
                  </w:tcMar>
                  <w:vAlign w:val="top"/>
                </w:tcPr>
                <w:p>
                  <w:pPr>
                    <w:pStyle w:val="null3"/>
                    <w:jc w:val="left"/>
                  </w:pPr>
                  <w:r>
                    <w:rPr>
                      <w:rFonts w:ascii="宋体" w:hAnsi="宋体" w:cs="宋体" w:eastAsia="宋体"/>
                      <w:sz w:val="24"/>
                    </w:rPr>
                    <w:t>性能参数</w:t>
                  </w:r>
                </w:p>
              </w:tc>
            </w:tr>
            <w:tr>
              <w:tc>
                <w:tcPr>
                  <w:tcW w:type="dxa" w:w="3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云端布署服务</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注册用户量</w:t>
                  </w:r>
                </w:p>
              </w:tc>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支持至少</w:t>
                  </w:r>
                  <w:r>
                    <w:rPr>
                      <w:rFonts w:ascii="宋体" w:hAnsi="宋体" w:cs="宋体" w:eastAsia="宋体"/>
                      <w:sz w:val="24"/>
                    </w:rPr>
                    <w:t>10万级注册用户量。</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用户连接数</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初始阶段支持同时在线并发用户</w:t>
                  </w:r>
                  <w:r>
                    <w:rPr>
                      <w:rFonts w:ascii="宋体" w:hAnsi="宋体" w:cs="宋体" w:eastAsia="宋体"/>
                      <w:sz w:val="24"/>
                    </w:rPr>
                    <w:t>5000~10000。</w:t>
                  </w:r>
                </w:p>
                <w:p>
                  <w:pPr>
                    <w:pStyle w:val="null3"/>
                    <w:jc w:val="left"/>
                  </w:pPr>
                  <w:r>
                    <w:rPr>
                      <w:rFonts w:ascii="宋体" w:hAnsi="宋体" w:cs="宋体" w:eastAsia="宋体"/>
                      <w:sz w:val="24"/>
                    </w:rPr>
                    <w:t>正式运行阶段支持同时在线并发用户</w:t>
                  </w:r>
                  <w:r>
                    <w:rPr>
                      <w:rFonts w:ascii="宋体" w:hAnsi="宋体" w:cs="宋体" w:eastAsia="宋体"/>
                      <w:sz w:val="24"/>
                    </w:rPr>
                    <w:t>30000~50000。</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最大链接数</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需要满足服务器上长时间保存用户会话信息的用户数量</w:t>
                  </w:r>
                  <w:r>
                    <w:rPr>
                      <w:rFonts w:ascii="宋体" w:hAnsi="宋体" w:cs="宋体" w:eastAsia="宋体"/>
                      <w:sz w:val="24"/>
                    </w:rPr>
                    <w:t>≥6000。</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响应时间</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可实现系统页面平均响应时间</w:t>
                  </w:r>
                  <w:r>
                    <w:rPr>
                      <w:rFonts w:ascii="宋体" w:hAnsi="宋体" w:cs="宋体" w:eastAsia="宋体"/>
                      <w:sz w:val="24"/>
                    </w:rPr>
                    <w:t>≤1215ms。业务访问3秒以内</w:t>
                  </w:r>
                  <w:r>
                    <w:rPr>
                      <w:rFonts w:ascii="宋体" w:hAnsi="宋体" w:cs="宋体" w:eastAsia="宋体"/>
                      <w:sz w:val="24"/>
                    </w:rPr>
                    <w:t>,文档类资源</w:t>
                  </w:r>
                  <w:r>
                    <w:rPr>
                      <w:rFonts w:ascii="宋体" w:hAnsi="宋体" w:cs="宋体" w:eastAsia="宋体"/>
                      <w:sz w:val="24"/>
                    </w:rPr>
                    <w:t>3秒以内</w:t>
                  </w:r>
                  <w:r>
                    <w:rPr>
                      <w:rFonts w:ascii="宋体" w:hAnsi="宋体" w:cs="宋体" w:eastAsia="宋体"/>
                      <w:sz w:val="24"/>
                    </w:rPr>
                    <w:t>,视频类资源6秒以内.</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成功率需求</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可实现在日访问量</w:t>
                  </w:r>
                  <w:r>
                    <w:rPr>
                      <w:rFonts w:ascii="宋体" w:hAnsi="宋体" w:cs="宋体" w:eastAsia="宋体"/>
                      <w:sz w:val="24"/>
                    </w:rPr>
                    <w:t>≤4万的情况下，系统访问成功率≥99.9%。</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数据备份和恢复时间</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系统云服务提供</w:t>
                  </w:r>
                  <w:r>
                    <w:rPr>
                      <w:rFonts w:ascii="宋体" w:hAnsi="宋体" w:cs="宋体" w:eastAsia="宋体"/>
                      <w:sz w:val="24"/>
                    </w:rPr>
                    <w:t>7×24小时不间断运行保障机制。</w:t>
                  </w:r>
                </w:p>
                <w:p>
                  <w:pPr>
                    <w:pStyle w:val="null3"/>
                    <w:jc w:val="left"/>
                  </w:pPr>
                  <w:r>
                    <w:rPr>
                      <w:rFonts w:ascii="宋体" w:hAnsi="宋体" w:cs="宋体" w:eastAsia="宋体"/>
                      <w:sz w:val="24"/>
                    </w:rPr>
                    <w:t>数据要求采用热备方式。</w:t>
                  </w:r>
                </w:p>
                <w:p>
                  <w:pPr>
                    <w:pStyle w:val="null3"/>
                    <w:jc w:val="left"/>
                  </w:pPr>
                  <w:r>
                    <w:rPr>
                      <w:rFonts w:ascii="宋体" w:hAnsi="宋体" w:cs="宋体" w:eastAsia="宋体"/>
                      <w:sz w:val="24"/>
                    </w:rPr>
                    <w:t>系统恢复时间不超过</w:t>
                  </w:r>
                  <w:r>
                    <w:rPr>
                      <w:rFonts w:ascii="宋体" w:hAnsi="宋体" w:cs="宋体" w:eastAsia="宋体"/>
                      <w:sz w:val="24"/>
                    </w:rPr>
                    <w:t>2小时。</w:t>
                  </w:r>
                </w:p>
                <w:p>
                  <w:pPr>
                    <w:pStyle w:val="null3"/>
                    <w:jc w:val="left"/>
                  </w:pPr>
                  <w:r>
                    <w:rPr>
                      <w:rFonts w:ascii="宋体" w:hAnsi="宋体" w:cs="宋体" w:eastAsia="宋体"/>
                      <w:sz w:val="24"/>
                    </w:rPr>
                    <w:t>年总宕机时间小于</w:t>
                  </w:r>
                  <w:r>
                    <w:rPr>
                      <w:rFonts w:ascii="宋体" w:hAnsi="宋体" w:cs="宋体" w:eastAsia="宋体"/>
                      <w:sz w:val="24"/>
                    </w:rPr>
                    <w:t>4小时。</w:t>
                  </w:r>
                </w:p>
              </w:tc>
            </w:tr>
            <w:tr>
              <w:tc>
                <w:tcPr>
                  <w:tcW w:type="dxa" w:w="367"/>
                  <w:vMerge/>
                  <w:tcBorders>
                    <w:top w:val="singl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其他性能需求</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系统支持基于负载均衡技术的多活集群部署，能够通过增加服务器（虚拟机）方式进行业务并发能力的扩展和高可用。</w:t>
                  </w:r>
                </w:p>
              </w:tc>
            </w:tr>
            <w:tr>
              <w:tc>
                <w:tcPr>
                  <w:tcW w:type="dxa" w:w="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本地化应用服务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与云端融合度</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保持与云端布署的高度一致性，提供优化后的简洁管理功能，满足基本的资源库本地化管理业务需求。</w:t>
                  </w:r>
                </w:p>
              </w:tc>
            </w:tr>
            <w:tr>
              <w:tc>
                <w:tcPr>
                  <w:tcW w:type="dxa" w:w="367"/>
                  <w:vMerge/>
                  <w:tcBorders>
                    <w:top w:val="none" w:color="000000" w:sz="4"/>
                    <w:left w:val="single" w:color="000000" w:sz="4"/>
                    <w:bottom w:val="single" w:color="000000" w:sz="4"/>
                    <w:right w:val="single" w:color="000000" w:sz="4"/>
                  </w:tcBorders>
                </w:tc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系统安全性</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提供软硬件系统综合安全管理方案，每年度工作日内累计宕机修复期不超过</w:t>
                  </w:r>
                  <w:r>
                    <w:rPr>
                      <w:rFonts w:ascii="宋体" w:hAnsi="宋体" w:cs="宋体" w:eastAsia="宋体"/>
                      <w:sz w:val="24"/>
                    </w:rPr>
                    <w:t>5个工作日。</w:t>
                  </w:r>
                  <w:r>
                    <w:rPr>
                      <w:rFonts w:ascii="宋体" w:hAnsi="宋体" w:cs="宋体" w:eastAsia="宋体"/>
                      <w:sz w:val="24"/>
                    </w:rPr>
                    <w:t>符合应用软件信息安全等级保护</w:t>
                  </w:r>
                  <w:r>
                    <w:rPr>
                      <w:rFonts w:ascii="宋体" w:hAnsi="宋体" w:cs="宋体" w:eastAsia="宋体"/>
                      <w:sz w:val="24"/>
                    </w:rPr>
                    <w:t>三</w:t>
                  </w:r>
                  <w:r>
                    <w:rPr>
                      <w:rFonts w:ascii="宋体" w:hAnsi="宋体" w:cs="宋体" w:eastAsia="宋体"/>
                      <w:sz w:val="24"/>
                    </w:rPr>
                    <w:t>级相关要求</w:t>
                  </w:r>
                </w:p>
              </w:tc>
            </w:tr>
          </w:tbl>
          <w:p>
            <w:pPr>
              <w:pStyle w:val="null3"/>
              <w:jc w:val="left"/>
            </w:pPr>
            <w:r>
              <w:rPr>
                <w:rFonts w:ascii="宋体" w:hAnsi="宋体" w:cs="宋体" w:eastAsia="宋体"/>
                <w:sz w:val="24"/>
              </w:rPr>
              <w:t>（二）安全要求：</w:t>
            </w:r>
          </w:p>
          <w:p>
            <w:pPr>
              <w:pStyle w:val="null3"/>
              <w:ind w:firstLine="480"/>
              <w:jc w:val="left"/>
            </w:pPr>
            <w:r>
              <w:rPr>
                <w:rFonts w:ascii="宋体" w:hAnsi="宋体" w:cs="宋体" w:eastAsia="宋体"/>
                <w:sz w:val="24"/>
              </w:rPr>
              <w:t>平台不低于《信息安全等级保护管理办法》规定的信息系统安全等级保护</w:t>
            </w:r>
            <w:r>
              <w:rPr>
                <w:rFonts w:ascii="宋体" w:hAnsi="宋体" w:cs="宋体" w:eastAsia="宋体"/>
                <w:sz w:val="24"/>
              </w:rPr>
              <w:t>三</w:t>
            </w:r>
            <w:r>
              <w:rPr>
                <w:rFonts w:ascii="宋体" w:hAnsi="宋体" w:cs="宋体" w:eastAsia="宋体"/>
                <w:sz w:val="24"/>
              </w:rPr>
              <w:t>级</w:t>
            </w:r>
            <w:r>
              <w:rPr>
                <w:rFonts w:ascii="宋体" w:hAnsi="宋体" w:cs="宋体" w:eastAsia="宋体"/>
                <w:sz w:val="24"/>
              </w:rPr>
              <w:t>)基本要求。严格按照《职业教育专业教学资源库运行平台技术要求》规定的性能基本要求，可以提供性能测试报告，包括测试环境说明、性能测试结果等。基于“人工智能”</w:t>
            </w:r>
            <w:r>
              <w:rPr>
                <w:rFonts w:ascii="宋体" w:hAnsi="宋体" w:cs="宋体" w:eastAsia="宋体"/>
                <w:sz w:val="24"/>
              </w:rPr>
              <w:t>从</w:t>
            </w:r>
            <w:r>
              <w:rPr>
                <w:rFonts w:ascii="宋体" w:hAnsi="宋体" w:cs="宋体" w:eastAsia="宋体"/>
                <w:sz w:val="24"/>
              </w:rPr>
              <w:t>平台最底层开始，依据网络安全分层保护原则，打造平台网络安全保障体系，保障平台安全运行。</w:t>
            </w:r>
          </w:p>
          <w:tbl>
            <w:tblPr>
              <w:tblInd w:type="dxa" w:w="135"/>
              <w:tblBorders>
                <w:top w:val="none" w:color="000000" w:sz="4"/>
                <w:left w:val="none" w:color="000000" w:sz="4"/>
                <w:bottom w:val="none" w:color="000000" w:sz="4"/>
                <w:right w:val="none" w:color="000000" w:sz="4"/>
                <w:insideH w:val="none"/>
                <w:insideV w:val="none"/>
              </w:tblBorders>
            </w:tblPr>
            <w:tblGrid>
              <w:gridCol w:w="249"/>
              <w:gridCol w:w="447"/>
              <w:gridCol w:w="1856"/>
            </w:tblGrid>
            <w:tr>
              <w:tc>
                <w:tcPr>
                  <w:tcW w:type="dxa" w:w="249"/>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447"/>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系统指标</w:t>
                  </w:r>
                </w:p>
              </w:tc>
              <w:tc>
                <w:tcPr>
                  <w:tcW w:type="dxa" w:w="1856"/>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要求</w:t>
                  </w:r>
                  <w:r>
                    <w:rPr>
                      <w:rFonts w:ascii="宋体" w:hAnsi="宋体" w:cs="宋体" w:eastAsia="宋体"/>
                      <w:sz w:val="24"/>
                    </w:rPr>
                    <w:t>说明</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系统方面</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有完善的安全身份认证机制来保障。</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应用方面</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的管理后台的安全策略要严格采用身份认证的方式。管理员必须通过正确的用户名和密码才能登录到后台的管理页面，每个管理的页面都有调用身份验证的代码，用户不能通过输入后台管理功能页面的网址进入，确保后台的安全性。</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平台设计</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整个平台设计要实现文档加密存储及传输，采用新技术实现防盗采等功能。</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数据库统一管理</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数据库管理员负责对系统数据库进行统一管理，具体包括：数据库的备份与恢复，数据库表的查看，数据库的权限设置，数据库远程连接等等。</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等保要求</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符合应用软件信息安全等级保护</w:t>
                  </w:r>
                  <w:r>
                    <w:rPr>
                      <w:rFonts w:ascii="宋体" w:hAnsi="宋体" w:cs="宋体" w:eastAsia="宋体"/>
                      <w:sz w:val="24"/>
                    </w:rPr>
                    <w:t>三</w:t>
                  </w:r>
                  <w:r>
                    <w:rPr>
                      <w:rFonts w:ascii="宋体" w:hAnsi="宋体" w:cs="宋体" w:eastAsia="宋体"/>
                      <w:sz w:val="24"/>
                    </w:rPr>
                    <w:t>级相关要求。</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安全保护和恢复</w:t>
                  </w:r>
                </w:p>
              </w:tc>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系统具备较强的安全保护措施和故障恢复能力。要说明应用子系统的可用性指标以及整个系统的可用性指标。</w:t>
                  </w:r>
                </w:p>
              </w:tc>
            </w:tr>
          </w:tbl>
          <w:p>
            <w:pPr>
              <w:pStyle w:val="null3"/>
              <w:jc w:val="left"/>
            </w:pPr>
            <w:r>
              <w:rPr>
                <w:rFonts w:ascii="宋体" w:hAnsi="宋体" w:cs="宋体" w:eastAsia="宋体"/>
                <w:sz w:val="24"/>
              </w:rPr>
              <w:t>1、软件安全</w:t>
            </w:r>
          </w:p>
          <w:tbl>
            <w:tblPr>
              <w:tblBorders>
                <w:top w:val="none" w:color="000000" w:sz="4"/>
                <w:left w:val="none" w:color="000000" w:sz="4"/>
                <w:bottom w:val="none" w:color="000000" w:sz="4"/>
                <w:right w:val="none" w:color="000000" w:sz="4"/>
                <w:insideH w:val="none"/>
                <w:insideV w:val="none"/>
              </w:tblBorders>
            </w:tblPr>
            <w:tblGrid>
              <w:gridCol w:w="255"/>
              <w:gridCol w:w="446"/>
              <w:gridCol w:w="1852"/>
            </w:tblGrid>
            <w:tr>
              <w:tc>
                <w:tcPr>
                  <w:tcW w:type="dxa" w:w="255"/>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446"/>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系统指标</w:t>
                  </w:r>
                </w:p>
              </w:tc>
              <w:tc>
                <w:tcPr>
                  <w:tcW w:type="dxa" w:w="1852"/>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要求</w:t>
                  </w:r>
                  <w:r>
                    <w:rPr>
                      <w:rFonts w:ascii="宋体" w:hAnsi="宋体" w:cs="宋体" w:eastAsia="宋体"/>
                      <w:sz w:val="24"/>
                    </w:rPr>
                    <w:t>说明</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身份鉴别</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提供专用的登录控制模块对登录用户进行身份标识和鉴别；</w:t>
                  </w:r>
                </w:p>
                <w:p>
                  <w:pPr>
                    <w:pStyle w:val="null3"/>
                    <w:jc w:val="left"/>
                  </w:pPr>
                  <w:r>
                    <w:rPr>
                      <w:rFonts w:ascii="宋体" w:hAnsi="宋体" w:cs="宋体" w:eastAsia="宋体"/>
                      <w:sz w:val="24"/>
                    </w:rPr>
                    <w:t>登录失败处理功能，可采取结束会话、限制非法登录次数和自动退出等措施。</w:t>
                  </w:r>
                </w:p>
                <w:p>
                  <w:pPr>
                    <w:pStyle w:val="null3"/>
                    <w:jc w:val="left"/>
                  </w:pPr>
                  <w:r>
                    <w:rPr>
                      <w:rFonts w:ascii="宋体" w:hAnsi="宋体" w:cs="宋体" w:eastAsia="宋体"/>
                      <w:sz w:val="24"/>
                    </w:rPr>
                    <w:t>启用身份鉴别、用户身份标识唯一性检查、用户身份鉴别信息复杂度。</w:t>
                  </w:r>
                </w:p>
                <w:p>
                  <w:pPr>
                    <w:pStyle w:val="null3"/>
                    <w:jc w:val="left"/>
                  </w:pPr>
                  <w:r>
                    <w:rPr>
                      <w:rFonts w:ascii="宋体" w:hAnsi="宋体" w:cs="宋体" w:eastAsia="宋体"/>
                      <w:sz w:val="24"/>
                    </w:rPr>
                    <w:t>检查以及登录失败处理功能，并根据安全策略配置相关参数。</w:t>
                  </w:r>
                </w:p>
                <w:p>
                  <w:pPr>
                    <w:pStyle w:val="null3"/>
                    <w:jc w:val="left"/>
                  </w:pPr>
                  <w:r>
                    <w:rPr>
                      <w:rFonts w:ascii="宋体" w:hAnsi="宋体" w:cs="宋体" w:eastAsia="宋体"/>
                      <w:sz w:val="24"/>
                    </w:rPr>
                    <w:t xml:space="preserve"> 用户身份标识唯一和鉴别信息复杂度检查功能，保证应用系统中。</w:t>
                  </w:r>
                </w:p>
                <w:p>
                  <w:pPr>
                    <w:pStyle w:val="null3"/>
                    <w:jc w:val="left"/>
                  </w:pPr>
                  <w:r>
                    <w:rPr>
                      <w:rFonts w:ascii="宋体" w:hAnsi="宋体" w:cs="宋体" w:eastAsia="宋体"/>
                      <w:sz w:val="24"/>
                    </w:rPr>
                    <w:t>不存在重复用户身份标识，身份鉴别信息不易被冒用。</w:t>
                  </w:r>
                </w:p>
                <w:p>
                  <w:pPr>
                    <w:pStyle w:val="null3"/>
                    <w:jc w:val="left"/>
                  </w:pPr>
                  <w:r>
                    <w:rPr>
                      <w:rFonts w:ascii="宋体" w:hAnsi="宋体" w:cs="宋体" w:eastAsia="宋体"/>
                      <w:sz w:val="24"/>
                    </w:rPr>
                    <w:t>同一用户采用两种或两种以上组合的鉴别技术实现用户身份鉴别。</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访问控制</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访问控制功能控制用户组</w:t>
                  </w:r>
                  <w:r>
                    <w:rPr>
                      <w:rFonts w:ascii="宋体" w:hAnsi="宋体" w:cs="宋体" w:eastAsia="宋体"/>
                      <w:sz w:val="24"/>
                    </w:rPr>
                    <w:t>/用户对系统功能和用户数据的访问。</w:t>
                  </w:r>
                </w:p>
                <w:p>
                  <w:pPr>
                    <w:pStyle w:val="null3"/>
                    <w:jc w:val="left"/>
                  </w:pPr>
                  <w:r>
                    <w:rPr>
                      <w:rFonts w:ascii="宋体" w:hAnsi="宋体" w:cs="宋体" w:eastAsia="宋体"/>
                      <w:sz w:val="24"/>
                    </w:rPr>
                    <w:t>授权主体配置访问控制策略，并严格限制默认用户的访问权限。</w:t>
                  </w:r>
                </w:p>
                <w:p>
                  <w:pPr>
                    <w:pStyle w:val="null3"/>
                    <w:jc w:val="left"/>
                  </w:pPr>
                  <w:r>
                    <w:rPr>
                      <w:rFonts w:ascii="宋体" w:hAnsi="宋体" w:cs="宋体" w:eastAsia="宋体"/>
                      <w:sz w:val="24"/>
                    </w:rPr>
                    <w:t>访问控制功能，依据安全策略控制用户对文件、数据库表等客体的访问。</w:t>
                  </w:r>
                </w:p>
                <w:p>
                  <w:pPr>
                    <w:pStyle w:val="null3"/>
                    <w:jc w:val="left"/>
                  </w:pPr>
                  <w:r>
                    <w:rPr>
                      <w:rFonts w:ascii="宋体" w:hAnsi="宋体" w:cs="宋体" w:eastAsia="宋体"/>
                      <w:sz w:val="24"/>
                    </w:rPr>
                    <w:t>访问控制的覆盖范围应包括与资源访问相关的主体、客体及它们之间的操作。</w:t>
                  </w:r>
                  <w:r>
                    <w:rPr>
                      <w:rFonts w:ascii="宋体" w:hAnsi="宋体" w:cs="宋体" w:eastAsia="宋体"/>
                      <w:sz w:val="24"/>
                    </w:rPr>
                    <w:t xml:space="preserve"> </w:t>
                  </w:r>
                </w:p>
                <w:p>
                  <w:pPr>
                    <w:pStyle w:val="null3"/>
                    <w:jc w:val="left"/>
                  </w:pPr>
                  <w:r>
                    <w:rPr>
                      <w:rFonts w:ascii="宋体" w:hAnsi="宋体" w:cs="宋体" w:eastAsia="宋体"/>
                      <w:sz w:val="24"/>
                    </w:rPr>
                    <w:t>授予不同账户为完成各自承担任务所需的最小权限，并在它们之间形成相互制约的关系。</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通信完整性、保密性</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采用约定通信会话方式的方法保证通信过程中数据的完整性。</w:t>
                  </w:r>
                </w:p>
                <w:p>
                  <w:pPr>
                    <w:pStyle w:val="null3"/>
                    <w:jc w:val="left"/>
                  </w:pPr>
                  <w:r>
                    <w:rPr>
                      <w:rFonts w:ascii="宋体" w:hAnsi="宋体" w:cs="宋体" w:eastAsia="宋体"/>
                      <w:sz w:val="24"/>
                    </w:rPr>
                    <w:t>采用密码技术保证通信过程中数据的完整性。</w:t>
                  </w:r>
                </w:p>
                <w:p>
                  <w:pPr>
                    <w:pStyle w:val="null3"/>
                    <w:jc w:val="left"/>
                  </w:pPr>
                  <w:r>
                    <w:rPr>
                      <w:rFonts w:ascii="宋体" w:hAnsi="宋体" w:cs="宋体" w:eastAsia="宋体"/>
                      <w:sz w:val="24"/>
                    </w:rPr>
                    <w:t>在通信双方建立连接之前，系统应利用密码技术进行会话初始化验证。</w:t>
                  </w:r>
                  <w:r>
                    <w:rPr>
                      <w:rFonts w:ascii="宋体" w:hAnsi="宋体" w:cs="宋体" w:eastAsia="宋体"/>
                      <w:sz w:val="24"/>
                    </w:rPr>
                    <w:t xml:space="preserve"> </w:t>
                  </w:r>
                </w:p>
                <w:p>
                  <w:pPr>
                    <w:pStyle w:val="null3"/>
                    <w:jc w:val="left"/>
                  </w:pPr>
                  <w:r>
                    <w:rPr>
                      <w:rFonts w:ascii="宋体" w:hAnsi="宋体" w:cs="宋体" w:eastAsia="宋体"/>
                      <w:sz w:val="24"/>
                    </w:rPr>
                    <w:t>对通信过程中的整个报文或会话过程进行加密。</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数据完整性</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检测重要用户数据在传输过程中完整性受到破坏。</w:t>
                  </w:r>
                </w:p>
                <w:p>
                  <w:pPr>
                    <w:pStyle w:val="null3"/>
                    <w:jc w:val="left"/>
                  </w:pPr>
                  <w:r>
                    <w:rPr>
                      <w:rFonts w:ascii="宋体" w:hAnsi="宋体" w:cs="宋体" w:eastAsia="宋体"/>
                      <w:sz w:val="24"/>
                    </w:rPr>
                    <w:t>检测鉴别信息和重要业务数据在传输过程中完整性受到破坏。</w:t>
                  </w:r>
                </w:p>
                <w:p>
                  <w:pPr>
                    <w:pStyle w:val="null3"/>
                    <w:jc w:val="left"/>
                  </w:pPr>
                  <w:r>
                    <w:rPr>
                      <w:rFonts w:ascii="宋体" w:hAnsi="宋体" w:cs="宋体" w:eastAsia="宋体"/>
                      <w:sz w:val="24"/>
                    </w:rPr>
                    <w:t>检测系统管理数据、鉴别信息和重要业务数据在传输过程中完整性受到破坏，并在检测到完整性错误时采取必要的恢复措施。</w:t>
                  </w:r>
                </w:p>
                <w:p>
                  <w:pPr>
                    <w:pStyle w:val="null3"/>
                    <w:jc w:val="left"/>
                  </w:pPr>
                  <w:r>
                    <w:rPr>
                      <w:rFonts w:ascii="宋体" w:hAnsi="宋体" w:cs="宋体" w:eastAsia="宋体"/>
                      <w:sz w:val="24"/>
                    </w:rPr>
                    <w:t>检测系统管理数据、鉴别信息和重要业务数据在存储过程中完整性受到破坏，并在检测到完整性错误时采取必要的恢复措施。</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数据保密性</w:t>
                  </w:r>
                </w:p>
              </w:tc>
              <w:tc>
                <w:tcPr>
                  <w:tcW w:type="dxa" w:w="1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采用加密或其他保护措施实现鉴别信息的存储保密性。</w:t>
                  </w:r>
                </w:p>
                <w:p>
                  <w:pPr>
                    <w:pStyle w:val="null3"/>
                    <w:jc w:val="left"/>
                  </w:pPr>
                  <w:r>
                    <w:rPr>
                      <w:rFonts w:ascii="宋体" w:hAnsi="宋体" w:cs="宋体" w:eastAsia="宋体"/>
                      <w:sz w:val="24"/>
                    </w:rPr>
                    <w:t>采用加密或其他保护措施实现系统管理数据、鉴别信息和重要业务数据存储保密性。</w:t>
                  </w:r>
                </w:p>
              </w:tc>
            </w:tr>
          </w:tbl>
          <w:p>
            <w:pPr>
              <w:pStyle w:val="null3"/>
              <w:jc w:val="left"/>
            </w:pPr>
            <w:r>
              <w:rPr>
                <w:rFonts w:ascii="宋体" w:hAnsi="宋体" w:cs="宋体" w:eastAsia="宋体"/>
                <w:sz w:val="24"/>
              </w:rPr>
              <w:t>2、云端数据安全</w:t>
            </w:r>
          </w:p>
          <w:tbl>
            <w:tblPr>
              <w:tblBorders>
                <w:top w:val="none" w:color="000000" w:sz="4"/>
                <w:left w:val="none" w:color="000000" w:sz="4"/>
                <w:bottom w:val="none" w:color="000000" w:sz="4"/>
                <w:right w:val="none" w:color="000000" w:sz="4"/>
                <w:insideH w:val="none"/>
                <w:insideV w:val="none"/>
              </w:tblBorders>
            </w:tblPr>
            <w:tblGrid>
              <w:gridCol w:w="257"/>
              <w:gridCol w:w="445"/>
              <w:gridCol w:w="1850"/>
            </w:tblGrid>
            <w:tr>
              <w:tc>
                <w:tcPr>
                  <w:tcW w:type="dxa" w:w="257"/>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445"/>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模块名称</w:t>
                  </w:r>
                </w:p>
              </w:tc>
              <w:tc>
                <w:tcPr>
                  <w:tcW w:type="dxa" w:w="1850"/>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功能说明</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云数据库审计</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围绕数据库弱点扫描、攻击检测、操作审计、风险控制四个方面建立一套严密的数据库安全体系，系统采用深度包检测、动态建模、智能风控等核心技术，解决数据库资源面临的</w:t>
                  </w:r>
                  <w:r>
                    <w:rPr>
                      <w:rFonts w:ascii="宋体" w:hAnsi="宋体" w:cs="宋体" w:eastAsia="宋体"/>
                      <w:sz w:val="24"/>
                    </w:rPr>
                    <w:t>“越权使用、权限滥用、权限盗用”等安全威胁，实现数据库系统的风险可视化、日常操作可审计、危险操作可控制、安全事件可追溯。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文件备份系统</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增量备份：支持文件级，数据块级增量备份。</w:t>
                  </w:r>
                </w:p>
                <w:p>
                  <w:pPr>
                    <w:pStyle w:val="null3"/>
                    <w:jc w:val="left"/>
                  </w:pPr>
                  <w:r>
                    <w:rPr>
                      <w:rFonts w:ascii="宋体" w:hAnsi="宋体" w:cs="宋体" w:eastAsia="宋体"/>
                      <w:sz w:val="24"/>
                    </w:rPr>
                    <w:t>合成备份：支持完全份和增量备份后台合成。</w:t>
                  </w:r>
                </w:p>
                <w:p>
                  <w:pPr>
                    <w:pStyle w:val="null3"/>
                    <w:jc w:val="left"/>
                  </w:pPr>
                  <w:r>
                    <w:rPr>
                      <w:rFonts w:ascii="宋体" w:hAnsi="宋体" w:cs="宋体" w:eastAsia="宋体"/>
                      <w:sz w:val="24"/>
                    </w:rPr>
                    <w:t>文件过滤：支持过滤常用类型或自定义类型的文件、支持过滤指定规则的目录。</w:t>
                  </w:r>
                </w:p>
                <w:p>
                  <w:pPr>
                    <w:pStyle w:val="null3"/>
                    <w:jc w:val="left"/>
                  </w:pPr>
                  <w:r>
                    <w:rPr>
                      <w:rFonts w:ascii="宋体" w:hAnsi="宋体" w:cs="宋体" w:eastAsia="宋体"/>
                      <w:sz w:val="24"/>
                    </w:rPr>
                    <w:t>恢复粒度：支持恢复整个时间点、单个文件或目录。</w:t>
                  </w:r>
                </w:p>
                <w:p>
                  <w:pPr>
                    <w:pStyle w:val="null3"/>
                    <w:jc w:val="left"/>
                  </w:pPr>
                  <w:r>
                    <w:rPr>
                      <w:rFonts w:ascii="宋体" w:hAnsi="宋体" w:cs="宋体" w:eastAsia="宋体"/>
                      <w:sz w:val="24"/>
                    </w:rPr>
                    <w:t>恢复方式：支持浏览恢复、搜索恢复。</w:t>
                  </w:r>
                </w:p>
                <w:p>
                  <w:pPr>
                    <w:pStyle w:val="null3"/>
                    <w:jc w:val="left"/>
                  </w:pPr>
                  <w:r>
                    <w:rPr>
                      <w:rFonts w:ascii="宋体" w:hAnsi="宋体" w:cs="宋体" w:eastAsia="宋体"/>
                      <w:sz w:val="24"/>
                    </w:rPr>
                    <w:t>恢复位置：支持恢复到原位置，恢复到指定客户端其他位置。</w:t>
                  </w:r>
                </w:p>
                <w:p>
                  <w:pPr>
                    <w:pStyle w:val="null3"/>
                    <w:jc w:val="left"/>
                  </w:pPr>
                  <w:r>
                    <w:rPr>
                      <w:rFonts w:ascii="宋体" w:hAnsi="宋体" w:cs="宋体" w:eastAsia="宋体"/>
                      <w:sz w:val="24"/>
                    </w:rPr>
                    <w:t>打开文件备份：介质恢复、任意时间点恢复、灾难恢复</w:t>
                  </w:r>
                  <w:r>
                    <w:rPr>
                      <w:rFonts w:ascii="宋体" w:hAnsi="宋体" w:cs="宋体" w:eastAsia="宋体"/>
                      <w:sz w:val="24"/>
                    </w:rPr>
                    <w:t>(异机)。</w:t>
                  </w:r>
                </w:p>
                <w:p>
                  <w:pPr>
                    <w:pStyle w:val="null3"/>
                    <w:jc w:val="left"/>
                  </w:pPr>
                  <w:r>
                    <w:rPr>
                      <w:rFonts w:ascii="宋体" w:hAnsi="宋体" w:cs="宋体" w:eastAsia="宋体"/>
                      <w:sz w:val="24"/>
                    </w:rPr>
                    <w:t>海量小文件备份：通过合成备份，持续归档备份等技术实现海量小文件的快速备份。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数据库备份</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通过调用数据库对应的备份</w:t>
                  </w:r>
                  <w:r>
                    <w:rPr>
                      <w:rFonts w:ascii="宋体" w:hAnsi="宋体" w:cs="宋体" w:eastAsia="宋体"/>
                      <w:sz w:val="24"/>
                    </w:rPr>
                    <w:t>API接口实现对本项目的数据库备份。为提升备份性能，建议采用多通道多线程技术进行数据备份。依据数据文件的数量，数据分布情况，生产机负载情况，选择合适的通道数目进行同时备份。</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重复数据删除</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支持各种文件、数据库、操作系统、虚拟化平台。在重复数据删除的实现上，首先进行数据分块处理，接着利用经过向量计算对汇编指令做了性能优化的哈希</w:t>
                  </w:r>
                  <w:r>
                    <w:rPr>
                      <w:rFonts w:ascii="宋体" w:hAnsi="宋体" w:cs="宋体" w:eastAsia="宋体"/>
                      <w:sz w:val="24"/>
                    </w:rPr>
                    <w:t>(hash)算法，为每个数据块建立指纹信息，系统通过计算并检查数据块的“指纹”，判断该数据块是否与已经存储的“元数据”重复。如果重复，则只需要保留指向该“元数据”的指针。如果“指纹”显示该数据块(或文件)是全新的，则保留该数据块，并提取相关信息作为“元数据”保存，供以后使用。</w:t>
                  </w:r>
                </w:p>
              </w:tc>
            </w:tr>
          </w:tbl>
          <w:p>
            <w:pPr>
              <w:pStyle w:val="null3"/>
              <w:jc w:val="left"/>
            </w:pPr>
            <w:r>
              <w:rPr>
                <w:rFonts w:ascii="宋体" w:hAnsi="宋体" w:cs="宋体" w:eastAsia="宋体"/>
                <w:sz w:val="24"/>
              </w:rPr>
              <w:t>3、本地化部署系统及应用安全</w:t>
            </w:r>
          </w:p>
          <w:p>
            <w:pPr>
              <w:pStyle w:val="null3"/>
              <w:ind w:firstLine="480"/>
              <w:jc w:val="left"/>
            </w:pPr>
            <w:r>
              <w:rPr>
                <w:rFonts w:ascii="宋体" w:hAnsi="宋体" w:cs="宋体" w:eastAsia="宋体"/>
                <w:sz w:val="24"/>
              </w:rPr>
              <w:t>本地化部署软硬件基础环境安全及数据安全保障须得到保障，用户在培训指导下管理和应用本地化部署的服务，所有本地化部署后的系统及应用安全均由资源库承建方负责；资源库承建方须执行有效方案，指导并培训用户正确管理使用系统，并定期对系统安全进行测试和修复加固。</w:t>
            </w:r>
          </w:p>
          <w:p>
            <w:pPr>
              <w:pStyle w:val="null3"/>
              <w:ind w:firstLine="480"/>
              <w:jc w:val="left"/>
            </w:pPr>
            <w:r>
              <w:rPr>
                <w:rFonts w:ascii="宋体" w:hAnsi="宋体" w:cs="宋体" w:eastAsia="宋体"/>
                <w:sz w:val="24"/>
              </w:rPr>
              <w:t>系统在应用层次和网络层次要综合考虑对安全可靠的要求。从系统框架结构、产品选型以及技术服务和响应能力等方面综合考虑，确保系统安全可靠，保证系统信息处理和传递的安全、可靠、及时、准确、完整。对系统的所有用户需要划分严格的使用级别和权限。</w:t>
            </w:r>
          </w:p>
          <w:p>
            <w:pPr>
              <w:pStyle w:val="null3"/>
              <w:jc w:val="left"/>
            </w:pPr>
            <w:r>
              <w:rPr>
                <w:rFonts w:ascii="宋体" w:hAnsi="宋体" w:cs="宋体" w:eastAsia="宋体"/>
                <w:sz w:val="24"/>
              </w:rPr>
              <w:t>（三）技术路线要求：</w:t>
            </w:r>
          </w:p>
          <w:p>
            <w:pPr>
              <w:pStyle w:val="null3"/>
              <w:ind w:firstLine="480"/>
              <w:jc w:val="left"/>
            </w:pPr>
            <w:r>
              <w:rPr>
                <w:rFonts w:ascii="宋体" w:hAnsi="宋体" w:cs="宋体" w:eastAsia="宋体"/>
                <w:sz w:val="24"/>
              </w:rPr>
              <w:t>平台能够体现先进规范、安全稳定、易于使用及良好的扩展性能，符合国际、国内标准；要求和教务系统、智慧校园等有效的集成、对接；能够满足学校各类项目的建设、申报和评审的要求；能对学校的各类多媒体教学资源进行整合管理；能够实现对学生网络自主学习的管理与质量监控。</w:t>
            </w:r>
          </w:p>
          <w:p>
            <w:pPr>
              <w:pStyle w:val="null3"/>
              <w:ind w:firstLine="480"/>
              <w:jc w:val="left"/>
            </w:pPr>
            <w:r>
              <w:rPr>
                <w:rFonts w:ascii="宋体" w:hAnsi="宋体" w:cs="宋体" w:eastAsia="宋体"/>
                <w:sz w:val="24"/>
              </w:rPr>
              <w:t>平台采用响应式设计，能在电脑端和移动端都能友好使用。</w:t>
            </w:r>
          </w:p>
          <w:tbl>
            <w:tblPr>
              <w:tblBorders>
                <w:top w:val="none" w:color="000000" w:sz="4"/>
                <w:left w:val="none" w:color="000000" w:sz="4"/>
                <w:bottom w:val="none" w:color="000000" w:sz="4"/>
                <w:right w:val="none" w:color="000000" w:sz="4"/>
                <w:insideH w:val="none"/>
                <w:insideV w:val="none"/>
              </w:tblBorders>
            </w:tblPr>
            <w:tblGrid>
              <w:gridCol w:w="249"/>
              <w:gridCol w:w="445"/>
              <w:gridCol w:w="1859"/>
            </w:tblGrid>
            <w:tr>
              <w:tc>
                <w:tcPr>
                  <w:tcW w:type="dxa" w:w="249"/>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序号</w:t>
                  </w:r>
                </w:p>
              </w:tc>
              <w:tc>
                <w:tcPr>
                  <w:tcW w:type="dxa" w:w="445"/>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性能指标</w:t>
                  </w:r>
                </w:p>
              </w:tc>
              <w:tc>
                <w:tcPr>
                  <w:tcW w:type="dxa" w:w="1859"/>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宋体" w:hAnsi="宋体" w:cs="宋体" w:eastAsia="宋体"/>
                      <w:sz w:val="24"/>
                    </w:rPr>
                    <w:t>性能参数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系统设计</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用微服务架构，包括注册中心、路由中心、负载均衡、熔断保护等支撑组件。在此基础上，可以灵活地添加微服务模块，实现系统的适用性、扩展性、可维护性等。</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可管理性</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平台可为</w:t>
                  </w:r>
                  <w:r>
                    <w:rPr>
                      <w:rFonts w:ascii="宋体" w:hAnsi="宋体" w:cs="宋体" w:eastAsia="宋体"/>
                      <w:sz w:val="24"/>
                    </w:rPr>
                    <w:t>Web应用程序提供默认的授权和身份验证方案。开发人员可以根据应用程序的需要很容易地添加、删除或替换这些方案。</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易部署性</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系统部署采用可执行文件的形式，极大地简化了部署流程。整个过程可以在图形化界面完成。</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灵活的输出缓存</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平台可根据应用程序的需要，缓存页数据、页的一部分或整个页。缓存的项目可以依赖于缓存中的文件或其他项目，或者可以根据过期策略进行刷新。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可扩展性</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平台设计可扩展的、具有特别专有的功能来提高群集的、多处理器环境的性能。</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跟踪和调试</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提供跟踪服务，该服务可在应用程序级别和页面级别调试过程中启用。可以选择查看页面的信息，或者使用应用程序级别的跟踪查看工具查看信息。在开发和应用程序处于生产状态时，平台支持使用调试工具进行本地和远程调试。当应用程序处于生产状态时，跟踪语句能够留在产品代码中而不会影响性能。</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移动端支持</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平台支持任何设备上的任何浏览器，开发人员使用与用于传统的桌面浏览器相同的编程技术来处理新的移动设备。</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国际化</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平台在内部使用</w:t>
                  </w:r>
                  <w:r>
                    <w:rPr>
                      <w:rFonts w:ascii="宋体" w:hAnsi="宋体" w:cs="宋体" w:eastAsia="宋体"/>
                      <w:sz w:val="24"/>
                    </w:rPr>
                    <w:t>Unicode 以表示请求和响应数据，可以为每台计算机、每个目录和每页配置国际化设置。</w:t>
                  </w:r>
                </w:p>
              </w:tc>
            </w:tr>
          </w:tbl>
          <w:p>
            <w:pPr>
              <w:pStyle w:val="null3"/>
              <w:jc w:val="left"/>
            </w:pPr>
            <w:r>
              <w:rPr>
                <w:rFonts w:ascii="宋体" w:hAnsi="宋体" w:cs="宋体" w:eastAsia="宋体"/>
                <w:sz w:val="24"/>
              </w:rPr>
              <w:t>注：标注</w:t>
            </w:r>
            <w:r>
              <w:rPr>
                <w:rFonts w:ascii="宋体" w:hAnsi="宋体" w:cs="宋体" w:eastAsia="宋体"/>
                <w:sz w:val="24"/>
              </w:rPr>
              <w:t>“</w:t>
            </w:r>
            <w:r>
              <w:rPr>
                <w:rFonts w:ascii="宋体" w:hAnsi="宋体" w:cs="宋体" w:eastAsia="宋体"/>
                <w:sz w:val="24"/>
              </w:rPr>
              <w:t>★</w:t>
            </w:r>
            <w:r>
              <w:rPr>
                <w:rFonts w:ascii="宋体" w:hAnsi="宋体" w:cs="宋体" w:eastAsia="宋体"/>
                <w:sz w:val="24"/>
              </w:rPr>
              <w:t>”为实质性响应，不得负偏离，负偏离为废标项。</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合同签订后30个工作日内部署完毕并交付使用。</w:t>
      </w:r>
    </w:p>
    <w:p>
      <w:pPr>
        <w:pStyle w:val="null3"/>
        <w:outlineLvl w:val="3"/>
      </w:pPr>
      <w:r>
        <w:rPr>
          <w:sz w:val="24"/>
          <w:b/>
        </w:rPr>
        <w:t>3.4.2交货地点</w:t>
      </w:r>
    </w:p>
    <w:p>
      <w:pPr>
        <w:pStyle w:val="null3"/>
      </w:pPr>
      <w:r>
        <w:rPr/>
        <w:t>采购包1：</w:t>
      </w:r>
    </w:p>
    <w:p>
      <w:pPr>
        <w:pStyle w:val="null3"/>
      </w:pPr>
      <w:r>
        <w:rPr/>
        <w:t>西北工业学校</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甲乙双方合同签订后，甲方向乙方支付40%作为预付款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验收完毕后，一次性支付剩余款项</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 xml:space="preserve"> 1.本平台部署完成后，买方应在30日内组织验收，并制作验收备忘录，签署验收意见。 2.验收不合格的中标供应商，必须在接到通知后7个日历日内确保通过验收。如接到通知后7个日历日内验收仍不合格，采购人可提出索赔或取消其供货合同。采购代理机构将把成交资格授予评审排序下一名的中标供应商。 3.验收依据 3.1合同文本及合同补充文件（条款）。 3.2招标文件。 3.3中标供应商的投标文件。 3.4合同货物清单。 3.5生产厂家的企业资质、货物的执行标准。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项目验收结束后，提供3年质保期免费服务。服务期间承担平台维护工作，保障系统正常运行。</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2.未按合同要求提供货物或货物质量不能满足技术要求，采购人有权终止合同，并对供方违约行为进行追究，同时按《中华人民共和国政府采购法》的有关规定进行处罚。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在领取成交通知书时，递交一正两副纸质版投标文件。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投标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代理机构在投标截止日当天在“国家企业信用信息公示系统”进行查询，截图留档；如网站无供应商信息的，供应商须提供相关证明资料或书面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投标函 标的清单</w:t>
            </w:r>
          </w:p>
        </w:tc>
      </w:tr>
      <w:tr>
        <w:tc>
          <w:tcPr>
            <w:tcW w:type="dxa" w:w="831"/>
          </w:tcPr>
          <w:p>
            <w:pPr>
              <w:pStyle w:val="null3"/>
            </w:pPr>
            <w:r>
              <w:rPr/>
              <w:t>2</w:t>
            </w:r>
          </w:p>
        </w:tc>
        <w:tc>
          <w:tcPr>
            <w:tcW w:type="dxa" w:w="2492"/>
          </w:tcPr>
          <w:p>
            <w:pPr>
              <w:pStyle w:val="null3"/>
            </w:pPr>
            <w:r>
              <w:rPr/>
              <w:t>除明确允许供应商可以自行编写的外，投标文件是否按照招标文件给定的格式编制</w:t>
            </w:r>
          </w:p>
        </w:tc>
        <w:tc>
          <w:tcPr>
            <w:tcW w:type="dxa" w:w="3322"/>
          </w:tcPr>
          <w:p>
            <w:pPr>
              <w:pStyle w:val="null3"/>
            </w:pPr>
            <w:r>
              <w:rPr/>
              <w:t>除明确允许供应商可以自行编写的外，投标文件按照招标文件给定的格式编制</w:t>
            </w:r>
          </w:p>
        </w:tc>
        <w:tc>
          <w:tcPr>
            <w:tcW w:type="dxa" w:w="1661"/>
          </w:tcPr>
          <w:p>
            <w:pPr>
              <w:pStyle w:val="null3"/>
            </w:pPr>
            <w:r>
              <w:rPr/>
              <w:t>投标人认为有必要补充说明的事宜</w:t>
            </w:r>
          </w:p>
        </w:tc>
      </w:tr>
      <w:tr>
        <w:tc>
          <w:tcPr>
            <w:tcW w:type="dxa" w:w="831"/>
          </w:tcPr>
          <w:p>
            <w:pPr>
              <w:pStyle w:val="null3"/>
            </w:pPr>
            <w:r>
              <w:rPr/>
              <w:t>3</w:t>
            </w:r>
          </w:p>
        </w:tc>
        <w:tc>
          <w:tcPr>
            <w:tcW w:type="dxa" w:w="2492"/>
          </w:tcPr>
          <w:p>
            <w:pPr>
              <w:pStyle w:val="null3"/>
            </w:pPr>
            <w:r>
              <w:rPr/>
              <w:t>投标文件是否按照招标文件的要求盖章签字</w:t>
            </w:r>
          </w:p>
        </w:tc>
        <w:tc>
          <w:tcPr>
            <w:tcW w:type="dxa" w:w="3322"/>
          </w:tcPr>
          <w:p>
            <w:pPr>
              <w:pStyle w:val="null3"/>
            </w:pPr>
            <w:r>
              <w:rPr/>
              <w:t>投标文件按照招标文件的要求盖章签字</w:t>
            </w:r>
          </w:p>
        </w:tc>
        <w:tc>
          <w:tcPr>
            <w:tcW w:type="dxa" w:w="1661"/>
          </w:tcPr>
          <w:p>
            <w:pPr>
              <w:pStyle w:val="null3"/>
            </w:pPr>
            <w:r>
              <w:rPr/>
              <w:t>资格证明文件 分项报价表 投标函 中小企业声明函 《拒绝政府采购领域商业贿赂承诺书》 法定代表人授权书 技术规格响应偏离表 商务条款响应偏离表</w:t>
            </w:r>
          </w:p>
        </w:tc>
      </w:tr>
      <w:tr>
        <w:tc>
          <w:tcPr>
            <w:tcW w:type="dxa" w:w="831"/>
          </w:tcPr>
          <w:p>
            <w:pPr>
              <w:pStyle w:val="null3"/>
            </w:pPr>
            <w:r>
              <w:rPr/>
              <w:t>4</w:t>
            </w:r>
          </w:p>
        </w:tc>
        <w:tc>
          <w:tcPr>
            <w:tcW w:type="dxa" w:w="2492"/>
          </w:tcPr>
          <w:p>
            <w:pPr>
              <w:pStyle w:val="null3"/>
            </w:pPr>
            <w:r>
              <w:rPr/>
              <w:t>投标报价不得超过采购预算</w:t>
            </w:r>
          </w:p>
        </w:tc>
        <w:tc>
          <w:tcPr>
            <w:tcW w:type="dxa" w:w="3322"/>
          </w:tcPr>
          <w:p>
            <w:pPr>
              <w:pStyle w:val="null3"/>
            </w:pPr>
            <w:r>
              <w:rPr/>
              <w:t>投标报价未超过采购预算</w:t>
            </w:r>
          </w:p>
        </w:tc>
        <w:tc>
          <w:tcPr>
            <w:tcW w:type="dxa" w:w="1661"/>
          </w:tcPr>
          <w:p>
            <w:pPr>
              <w:pStyle w:val="null3"/>
            </w:pPr>
            <w:r>
              <w:rPr/>
              <w:t>分项报价表 投标函 投标文件封面</w:t>
            </w:r>
          </w:p>
        </w:tc>
      </w:tr>
      <w:tr>
        <w:tc>
          <w:tcPr>
            <w:tcW w:type="dxa" w:w="831"/>
          </w:tcPr>
          <w:p>
            <w:pPr>
              <w:pStyle w:val="null3"/>
            </w:pPr>
            <w:r>
              <w:rPr/>
              <w:t>5</w:t>
            </w:r>
          </w:p>
        </w:tc>
        <w:tc>
          <w:tcPr>
            <w:tcW w:type="dxa" w:w="2492"/>
          </w:tcPr>
          <w:p>
            <w:pPr>
              <w:pStyle w:val="null3"/>
            </w:pPr>
            <w:r>
              <w:rPr/>
              <w:t>投标有效期是否符合招标文件的要求</w:t>
            </w:r>
          </w:p>
        </w:tc>
        <w:tc>
          <w:tcPr>
            <w:tcW w:type="dxa" w:w="3322"/>
          </w:tcPr>
          <w:p>
            <w:pPr>
              <w:pStyle w:val="null3"/>
            </w:pPr>
            <w:r>
              <w:rPr/>
              <w:t>投标有效期符合招标文件的要求</w:t>
            </w:r>
          </w:p>
        </w:tc>
        <w:tc>
          <w:tcPr>
            <w:tcW w:type="dxa" w:w="1661"/>
          </w:tcPr>
          <w:p>
            <w:pPr>
              <w:pStyle w:val="null3"/>
            </w:pPr>
            <w:r>
              <w:rPr/>
              <w:t>投标函 法定代表人授权书</w:t>
            </w:r>
          </w:p>
        </w:tc>
      </w:tr>
      <w:tr>
        <w:tc>
          <w:tcPr>
            <w:tcW w:type="dxa" w:w="831"/>
          </w:tcPr>
          <w:p>
            <w:pPr>
              <w:pStyle w:val="null3"/>
            </w:pPr>
            <w:r>
              <w:rPr/>
              <w:t>6</w:t>
            </w:r>
          </w:p>
        </w:tc>
        <w:tc>
          <w:tcPr>
            <w:tcW w:type="dxa" w:w="2492"/>
          </w:tcPr>
          <w:p>
            <w:pPr>
              <w:pStyle w:val="null3"/>
            </w:pPr>
            <w:r>
              <w:rPr/>
              <w:t>对招标文件商务要求是否作出明确且实质性响应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7</w:t>
            </w:r>
          </w:p>
        </w:tc>
        <w:tc>
          <w:tcPr>
            <w:tcW w:type="dxa" w:w="2492"/>
          </w:tcPr>
          <w:p>
            <w:pPr>
              <w:pStyle w:val="null3"/>
            </w:pPr>
            <w:r>
              <w:rPr/>
              <w:t>对招标文件服务内容和要求是否作出明确响应，对不得偏离的要求是否作出了实质性响应</w:t>
            </w:r>
          </w:p>
        </w:tc>
        <w:tc>
          <w:tcPr>
            <w:tcW w:type="dxa" w:w="3322"/>
          </w:tcPr>
          <w:p>
            <w:pPr>
              <w:pStyle w:val="null3"/>
            </w:pPr>
            <w:r>
              <w:rPr/>
              <w:t>对招标文件服务内容和要求作出明确响应，对不得偏离的要求作出实质性响应</w:t>
            </w:r>
          </w:p>
        </w:tc>
        <w:tc>
          <w:tcPr>
            <w:tcW w:type="dxa" w:w="1661"/>
          </w:tcPr>
          <w:p>
            <w:pPr>
              <w:pStyle w:val="null3"/>
            </w:pPr>
            <w:r>
              <w:rPr/>
              <w:t>技术规格响应偏离表</w:t>
            </w:r>
          </w:p>
        </w:tc>
      </w:tr>
      <w:tr>
        <w:tc>
          <w:tcPr>
            <w:tcW w:type="dxa" w:w="831"/>
          </w:tcPr>
          <w:p>
            <w:pPr>
              <w:pStyle w:val="null3"/>
            </w:pPr>
            <w:r>
              <w:rPr/>
              <w:t>8</w:t>
            </w:r>
          </w:p>
        </w:tc>
        <w:tc>
          <w:tcPr>
            <w:tcW w:type="dxa" w:w="2492"/>
          </w:tcPr>
          <w:p>
            <w:pPr>
              <w:pStyle w:val="null3"/>
            </w:pPr>
            <w:r>
              <w:rPr/>
              <w:t>是否有法律、法规和招标文件规定的其他无效响应情形</w:t>
            </w:r>
          </w:p>
        </w:tc>
        <w:tc>
          <w:tcPr>
            <w:tcW w:type="dxa" w:w="3322"/>
          </w:tcPr>
          <w:p>
            <w:pPr>
              <w:pStyle w:val="null3"/>
            </w:pPr>
            <w:r>
              <w:rPr/>
              <w:t>无法律、法规和招标文件规定的其他无效响应情形</w:t>
            </w:r>
          </w:p>
        </w:tc>
        <w:tc>
          <w:tcPr>
            <w:tcW w:type="dxa" w:w="1661"/>
          </w:tcPr>
          <w:p>
            <w:pPr>
              <w:pStyle w:val="null3"/>
            </w:pPr>
            <w:r>
              <w:rPr/>
              <w:t>《拒绝政府采购领域商业贿赂承诺书》 投标人认为有必要补充说明的事宜</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技术指标完全符合、满足招标文件技术要求的计20分；技术指标每有一条负偏离扣2分，基本分扣完为止。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售后服务方案：售后服务范围、售后服务承诺及保障措施、售后服务网点的设定、拟投入售后服务人员配置情况、系统的日常维护、项目交付用户后出现故障响应时间及措施，质量保证范围。 ①售后服务方案内容具体、完整、详细、全面的计10分； ②售后服务方案内容有一项欠缺的或只有框架的或无服务承诺的或未提供故障响应时间及措施的计7分； ③售后服务方案内容2项以上欠缺或内容描述不清晰、不具体的计3分； ④售后服务方案内容简单，无详细具体内容的计1分； ⑤未提供售后服务方案不得分。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演示1</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1.教师在建课时支持视频中任意时间点插入测验：上传视频后，可以在任意时间点插入测试题，包含单选题、多选题和对错题。（共2分）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演示2</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2.教师在建课时支持视频中任意时间点插入图片或PPT：可以在任意时间点插入图片或PPT，同时支持对插入的内容在时间轴上随意拖动。插入的PPT可以任意拖动位置，并可以跟视频窗口进行切换。（共2分）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演示3</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3.支持任务点设计，教师可以将课程章节内视频、图书、作业等内容设置为任务点，灵活控制学生学习的情况。学生端可以看到整个课程和每个章节需要完成的任务点情况，每完成一个任务，数量会自动减一。（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演示4</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4.课程引用资源：教师建设网络课程时，可通过系统推荐或者自行检索将教学资源库中的资源引用到网络课程章节中，并可以设置成为任务点，丰富课程资源。（共2分）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演示5</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5.投屏：教师轻松通过投屏进行签到、选人、抢答等教学环节，并能直接在投屏上展示结果数据。（共2分）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演示6</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6.通知：可以在移动客户端选择给指定的人发送通知，并统计已读和未读名单。（共1分）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演示7</w:t>
            </w:r>
          </w:p>
        </w:tc>
        <w:tc>
          <w:tcPr>
            <w:tcW w:type="dxa" w:w="2492"/>
          </w:tcPr>
          <w:p>
            <w:pPr>
              <w:pStyle w:val="null3"/>
            </w:pPr>
            <w:r>
              <w:rPr/>
              <w:t>演示顺序按照此评分中的序号逐条进行，演示内容完整、讲解清晰、思路清晰的计满分；演示不完整、只对部分内容进行演示的或只有视频没有讲解的扣1分，不演示或演示内容与要求不符的不计分。 7.视频直播：教师可以移动客户端发起视频直播，学生可以通过手机或者其他设备进行直播观看。（共2分） 注：每家供应商演示时间为20分钟，演示方式为腾讯视频会议形式，具体会议室号于开标当天演示前会电话通知，请保持电话畅通，演示时须有专业人员进行讲解。</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拟投入本项目人员1</w:t>
            </w:r>
          </w:p>
        </w:tc>
        <w:tc>
          <w:tcPr>
            <w:tcW w:type="dxa" w:w="2492"/>
          </w:tcPr>
          <w:p>
            <w:pPr>
              <w:pStyle w:val="null3"/>
            </w:pPr>
            <w:r>
              <w:rPr/>
              <w:t>拟派项目负责人具备相关专业高级工程师职称得3分；具备相关专业中级工程师职称得1分；其它不得分。（以职称证书为准，未提供不计分）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拟投入本项目人员2</w:t>
            </w:r>
          </w:p>
        </w:tc>
        <w:tc>
          <w:tcPr>
            <w:tcW w:type="dxa" w:w="2492"/>
          </w:tcPr>
          <w:p>
            <w:pPr>
              <w:pStyle w:val="null3"/>
            </w:pPr>
            <w:r>
              <w:rPr/>
              <w:t>项目组其他技术人员（除项目负责人以外），具有高级职称的一名计3分；中级职称的一名计1分，满分3分（以职称证书为准，未提供不计分）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项目实施方案</w:t>
            </w:r>
          </w:p>
        </w:tc>
        <w:tc>
          <w:tcPr>
            <w:tcW w:type="dxa" w:w="2492"/>
          </w:tcPr>
          <w:p>
            <w:pPr>
              <w:pStyle w:val="null3"/>
            </w:pPr>
            <w:r>
              <w:rPr/>
              <w:t>供应商针对本项目能提供详细的、科学的、合理的项目实施方案（包括但不限于：①制作方案；②时间进度安排；③质量保障措施；④交付验收计划等） ①项目实施方案详细、全面的计6分； ②项目实施方案内容欠佳的或仅对某分项进行详细描述的计4分； ③项目实施方案整体描述宽泛的或有一项欠缺的计2分； ④项目实施方案只有框架无具体实施内容的或只有简单概况的计1分； ⑤未提供相关内容的不计分。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业绩</w:t>
            </w:r>
          </w:p>
        </w:tc>
        <w:tc>
          <w:tcPr>
            <w:tcW w:type="dxa" w:w="2492"/>
          </w:tcPr>
          <w:p>
            <w:pPr>
              <w:pStyle w:val="null3"/>
            </w:pPr>
            <w:r>
              <w:rPr/>
              <w:t>提供供应商2021年1月至今同类项目业绩，每提供1个得1分，最高得4分（须附完整的合同）。</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①培训方案内容具体、完整、详细、全面、可行的计5分； ②培训方案内容只有框架，无具体实质性内容的或培训方式等不明确的计3分； ③培训方案内容只有简短概述的或不符合项目实际情况的计1分； ④未提供培训服务方案不得分。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履约能力承诺详细、具体，包括但不限于资金筹措、人员素质、技术力量、管理水平等方面； ①履约能力内容详细、全面的计6分； ②只有框架，无实质性内容的或条理不清晰的或资金筹措方面未具体描述的计3分； ③内容缺项的或只有简单概括的计1分； ④没有履约能力的不计分。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履约能力</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详见附件：法定代表人授权书</w:t>
      </w:r>
    </w:p>
    <w:p>
      <w:pPr>
        <w:pStyle w:val="null3"/>
        <w:ind w:firstLine="960"/>
      </w:pPr>
      <w:r>
        <w:rPr/>
        <w:t>详见附件：分项报价表</w:t>
      </w:r>
    </w:p>
    <w:p>
      <w:pPr>
        <w:pStyle w:val="null3"/>
        <w:ind w:firstLine="960"/>
      </w:pPr>
      <w:r>
        <w:rPr/>
        <w:t>详见附件：技术规格响应偏离表</w:t>
      </w:r>
    </w:p>
    <w:p>
      <w:pPr>
        <w:pStyle w:val="null3"/>
        <w:ind w:firstLine="960"/>
      </w:pPr>
      <w:r>
        <w:rPr/>
        <w:t>详见附件：履约能力</w:t>
      </w:r>
    </w:p>
    <w:p>
      <w:pPr>
        <w:pStyle w:val="null3"/>
        <w:ind w:firstLine="960"/>
      </w:pPr>
      <w:r>
        <w:rPr/>
        <w:t>详见附件：培训方案</w:t>
      </w:r>
    </w:p>
    <w:p>
      <w:pPr>
        <w:pStyle w:val="null3"/>
        <w:ind w:firstLine="960"/>
      </w:pPr>
      <w:r>
        <w:rPr/>
        <w:t>详见附件：商务条款响应偏离表</w:t>
      </w:r>
    </w:p>
    <w:p>
      <w:pPr>
        <w:pStyle w:val="null3"/>
        <w:ind w:firstLine="960"/>
      </w:pPr>
      <w:r>
        <w:rPr/>
        <w:t>详见附件：售后服务方案</w:t>
      </w:r>
    </w:p>
    <w:p>
      <w:pPr>
        <w:pStyle w:val="null3"/>
        <w:ind w:firstLine="960"/>
      </w:pPr>
      <w:r>
        <w:rPr/>
        <w:t>详见附件：投标人认为有必要补充说明的事宜</w:t>
      </w:r>
    </w:p>
    <w:p>
      <w:pPr>
        <w:pStyle w:val="null3"/>
        <w:ind w:firstLine="960"/>
      </w:pPr>
      <w:r>
        <w:rPr/>
        <w:t>详见附件：项目实施方案</w:t>
      </w:r>
    </w:p>
    <w:p>
      <w:pPr>
        <w:pStyle w:val="null3"/>
        <w:ind w:firstLine="960"/>
      </w:pPr>
      <w:r>
        <w:rPr/>
        <w:t>详见附件：业绩</w:t>
      </w:r>
    </w:p>
    <w:p>
      <w:pPr>
        <w:pStyle w:val="null3"/>
        <w:ind w:firstLine="960"/>
      </w:pPr>
      <w:r>
        <w:rPr/>
        <w:t>详见附件：拟投入本项目人员</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