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车辆配置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投标人根据评标办法要求提供车辆配置方案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15A8452A"/>
    <w:rsid w:val="36DF4319"/>
    <w:rsid w:val="38DB71FD"/>
    <w:rsid w:val="4C304F1F"/>
    <w:rsid w:val="5166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2024-11-13T06:28:25Z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0628C1674DD34095B4F626C06C02A11B_11</vt:lpwstr>
  </property>
</Properties>
</file>