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6FB64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3599267A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（1）合同条款偏差表（详见</w:t>
      </w:r>
      <w:r>
        <w:rPr>
          <w:color w:val="000000"/>
          <w:sz w:val="24"/>
          <w:lang w:eastAsia="zh-CN"/>
        </w:rPr>
        <w:t>后附表格</w:t>
      </w:r>
      <w:r>
        <w:rPr>
          <w:rFonts w:hint="eastAsia"/>
          <w:color w:val="000000"/>
          <w:sz w:val="24"/>
          <w:lang w:eastAsia="zh-CN"/>
        </w:rPr>
        <w:t>）</w:t>
      </w:r>
    </w:p>
    <w:p w14:paraId="0CB78A3A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（2）服务承诺</w:t>
      </w:r>
    </w:p>
    <w:p w14:paraId="12EA4CF5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3</w:t>
      </w:r>
      <w:r>
        <w:rPr>
          <w:rFonts w:hint="eastAsia"/>
          <w:color w:val="000000"/>
          <w:sz w:val="24"/>
          <w:lang w:eastAsia="zh-CN"/>
        </w:rPr>
        <w:t>）业绩</w:t>
      </w:r>
    </w:p>
    <w:p w14:paraId="1757B115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……</w:t>
      </w:r>
    </w:p>
    <w:p w14:paraId="20F81F46">
      <w:pPr>
        <w:rPr>
          <w:rFonts w:hAnsiTheme="minorHAnsi"/>
          <w:sz w:val="19"/>
          <w:szCs w:val="19"/>
          <w:lang w:eastAsia="zh-CN"/>
        </w:rPr>
      </w:pPr>
      <w:r>
        <w:rPr>
          <w:rFonts w:hAnsiTheme="minorHAnsi"/>
          <w:sz w:val="19"/>
          <w:szCs w:val="19"/>
          <w:lang w:eastAsia="zh-CN"/>
        </w:rPr>
        <w:br w:type="page"/>
      </w:r>
    </w:p>
    <w:p w14:paraId="6AC36210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95F466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7C49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67CDDF2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5FF766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3135CC4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77E987C4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550A6635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AFFF0C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4044D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BCF6E2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0FC2392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9170B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3026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647EC6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33BA9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C25149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2593456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1DD9B5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1D03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821CCC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233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1771164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68700D8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DC5258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3C97A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5293FBE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37BF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F9A544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EA082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EAA57D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F967A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60ACF4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29CAA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378659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CDF59C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F8513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590CC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64C57A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5FA7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EBAE79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3525B6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9893AF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A7C03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E85D77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8C32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58EF94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78FEF1A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78ACA4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7FAC0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6F7B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11AD2EA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1D1A1694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投标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招标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0CE0EEC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C34246D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676639EB">
      <w:pPr>
        <w:spacing w:line="60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1B2434DE">
      <w:pPr>
        <w:spacing w:line="600" w:lineRule="auto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194B197C">
      <w:pPr>
        <w:spacing w:line="60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14BB2692">
      <w:pPr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br w:type="page"/>
      </w:r>
    </w:p>
    <w:p w14:paraId="01ADE31A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cs="Calibri"/>
          <w:b/>
          <w:color w:val="000000"/>
          <w:sz w:val="32"/>
          <w:szCs w:val="32"/>
          <w:lang w:eastAsia="zh-CN"/>
        </w:rPr>
        <w:t>近年业绩</w:t>
      </w:r>
      <w:r>
        <w:rPr>
          <w:rFonts w:hint="eastAsia" w:cs="Calibri"/>
          <w:b/>
          <w:color w:val="000000"/>
          <w:sz w:val="32"/>
          <w:szCs w:val="32"/>
          <w:lang w:eastAsia="zh-CN"/>
        </w:rPr>
        <w:t>及相关</w:t>
      </w:r>
      <w:r>
        <w:rPr>
          <w:rFonts w:cs="Calibri"/>
          <w:b/>
          <w:color w:val="000000"/>
          <w:sz w:val="32"/>
          <w:szCs w:val="32"/>
          <w:lang w:eastAsia="zh-CN"/>
        </w:rPr>
        <w:t>证明材料</w:t>
      </w:r>
    </w:p>
    <w:tbl>
      <w:tblPr>
        <w:tblStyle w:val="3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10"/>
        <w:gridCol w:w="2410"/>
        <w:gridCol w:w="2693"/>
      </w:tblGrid>
      <w:tr w14:paraId="0887A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vAlign w:val="center"/>
          </w:tcPr>
          <w:p w14:paraId="06EDFF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10" w:type="dxa"/>
            <w:vAlign w:val="center"/>
          </w:tcPr>
          <w:p w14:paraId="7361BF6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410" w:type="dxa"/>
            <w:vAlign w:val="center"/>
          </w:tcPr>
          <w:p w14:paraId="07F7B8A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资料落款时间</w:t>
            </w:r>
          </w:p>
        </w:tc>
        <w:tc>
          <w:tcPr>
            <w:tcW w:w="2693" w:type="dxa"/>
            <w:vAlign w:val="center"/>
          </w:tcPr>
          <w:p w14:paraId="4573DA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业主名称</w:t>
            </w:r>
          </w:p>
        </w:tc>
      </w:tr>
      <w:tr w14:paraId="480D7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7AC87B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10E061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04D2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1AD941">
            <w:pPr>
              <w:rPr>
                <w:color w:val="000000"/>
                <w:sz w:val="24"/>
                <w:szCs w:val="24"/>
              </w:rPr>
            </w:pPr>
          </w:p>
        </w:tc>
      </w:tr>
      <w:tr w14:paraId="383B7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46EC65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75FD6F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A00A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AFD2EC">
            <w:pPr>
              <w:rPr>
                <w:color w:val="000000"/>
                <w:sz w:val="24"/>
                <w:szCs w:val="24"/>
              </w:rPr>
            </w:pPr>
          </w:p>
        </w:tc>
      </w:tr>
      <w:tr w14:paraId="3902B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5C00EB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A67E8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59A9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BD0F59">
            <w:pPr>
              <w:rPr>
                <w:color w:val="000000"/>
                <w:sz w:val="24"/>
                <w:szCs w:val="24"/>
              </w:rPr>
            </w:pPr>
          </w:p>
        </w:tc>
      </w:tr>
      <w:tr w14:paraId="1D38B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379C05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7781D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2B36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D493D9">
            <w:pPr>
              <w:rPr>
                <w:color w:val="000000"/>
                <w:sz w:val="24"/>
                <w:szCs w:val="24"/>
              </w:rPr>
            </w:pPr>
          </w:p>
        </w:tc>
      </w:tr>
      <w:tr w14:paraId="0C40B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24B3D8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27D57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D9AD03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3375F2">
            <w:pPr>
              <w:rPr>
                <w:color w:val="000000"/>
                <w:sz w:val="24"/>
                <w:szCs w:val="24"/>
              </w:rPr>
            </w:pPr>
          </w:p>
        </w:tc>
      </w:tr>
      <w:tr w14:paraId="2AD7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28DA44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587150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259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70D63D">
            <w:pPr>
              <w:rPr>
                <w:color w:val="000000"/>
                <w:sz w:val="24"/>
                <w:szCs w:val="24"/>
              </w:rPr>
            </w:pPr>
          </w:p>
        </w:tc>
      </w:tr>
      <w:tr w14:paraId="42A0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33BB41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31DFA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0EF2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8CD3A9">
            <w:pPr>
              <w:rPr>
                <w:color w:val="000000"/>
                <w:sz w:val="24"/>
                <w:szCs w:val="24"/>
              </w:rPr>
            </w:pPr>
          </w:p>
        </w:tc>
      </w:tr>
      <w:tr w14:paraId="6A86E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32FFE5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1E0A70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92D3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BF35FC">
            <w:pPr>
              <w:rPr>
                <w:color w:val="000000"/>
                <w:sz w:val="24"/>
                <w:szCs w:val="24"/>
              </w:rPr>
            </w:pPr>
          </w:p>
        </w:tc>
      </w:tr>
      <w:tr w14:paraId="37599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48F7C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1FA0ACF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17E6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FA6DF8">
            <w:pPr>
              <w:rPr>
                <w:color w:val="000000"/>
                <w:sz w:val="24"/>
                <w:szCs w:val="24"/>
              </w:rPr>
            </w:pPr>
          </w:p>
        </w:tc>
      </w:tr>
      <w:tr w14:paraId="3390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01FDA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14:paraId="7A9BE6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D7C1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32A92A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03057A7">
      <w:pPr>
        <w:rPr>
          <w:color w:val="000000"/>
        </w:rPr>
      </w:pPr>
    </w:p>
    <w:p w14:paraId="699F7789">
      <w:pPr>
        <w:pStyle w:val="5"/>
        <w:spacing w:line="360" w:lineRule="auto"/>
        <w:ind w:left="720" w:hanging="720"/>
        <w:jc w:val="both"/>
      </w:pPr>
      <w:r>
        <w:rPr>
          <w:rFonts w:hint="eastAsia"/>
        </w:rPr>
        <w:t>注</w:t>
      </w:r>
      <w:r>
        <w:t>：1</w:t>
      </w:r>
      <w:r>
        <w:rPr>
          <w:rFonts w:hint="eastAsia"/>
        </w:rPr>
        <w:t>.</w:t>
      </w:r>
      <w:r>
        <w:rPr>
          <w:rFonts w:hint="eastAsia"/>
          <w:kern w:val="2"/>
          <w:szCs w:val="22"/>
        </w:rPr>
        <w:t>本表后附加盖公章的合同（或合同关键页，必须含</w:t>
      </w:r>
      <w:r>
        <w:rPr>
          <w:rFonts w:hint="eastAsia"/>
          <w:kern w:val="2"/>
          <w:szCs w:val="22"/>
          <w:lang w:eastAsia="zh-CN"/>
        </w:rPr>
        <w:t>采购</w:t>
      </w:r>
      <w:r>
        <w:rPr>
          <w:rFonts w:hint="eastAsia"/>
          <w:kern w:val="2"/>
          <w:szCs w:val="22"/>
        </w:rPr>
        <w:t>内容、签订时间、盖章签字页等信息）等相关证明材料扫描件。</w:t>
      </w:r>
    </w:p>
    <w:p w14:paraId="25B9A2C1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</w:t>
      </w:r>
      <w:r>
        <w:rPr>
          <w:color w:val="000000"/>
          <w:sz w:val="24"/>
          <w:lang w:eastAsia="zh-CN"/>
        </w:rPr>
        <w:t>2</w:t>
      </w:r>
      <w:r>
        <w:rPr>
          <w:rFonts w:hint="eastAsia"/>
          <w:color w:val="000000"/>
          <w:sz w:val="24"/>
          <w:lang w:eastAsia="zh-CN"/>
        </w:rPr>
        <w:t>.投标人</w:t>
      </w:r>
      <w:r>
        <w:rPr>
          <w:color w:val="000000"/>
          <w:sz w:val="24"/>
          <w:lang w:eastAsia="zh-CN"/>
        </w:rPr>
        <w:t>应如实列出以上情况，如有隐瞒，一经查实将导致其</w:t>
      </w:r>
      <w:r>
        <w:rPr>
          <w:rFonts w:hint="eastAsia"/>
          <w:color w:val="000000"/>
          <w:sz w:val="24"/>
          <w:lang w:eastAsia="zh-CN"/>
        </w:rPr>
        <w:t>投标</w:t>
      </w:r>
      <w:r>
        <w:rPr>
          <w:color w:val="000000"/>
          <w:sz w:val="24"/>
          <w:lang w:eastAsia="zh-CN"/>
        </w:rPr>
        <w:t>文件被拒绝。</w:t>
      </w:r>
    </w:p>
    <w:p w14:paraId="5DA593BD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</w:p>
    <w:p w14:paraId="34219A65">
      <w:pPr>
        <w:spacing w:line="60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082CDB47">
      <w:pPr>
        <w:spacing w:line="60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1B77E0D8">
      <w:pPr>
        <w:spacing w:line="600" w:lineRule="auto"/>
        <w:ind w:firstLine="480" w:firstLineChars="200"/>
        <w:rPr>
          <w:rFonts w:hint="eastAsia"/>
          <w:color w:val="000000"/>
          <w:sz w:val="24"/>
          <w:lang w:eastAsia="zh-CN"/>
        </w:rPr>
      </w:pPr>
      <w:bookmarkStart w:id="0" w:name="_GoBack"/>
      <w:bookmarkEnd w:id="0"/>
      <w:r>
        <w:rPr>
          <w:rFonts w:hint="eastAsia"/>
          <w:color w:val="000000"/>
          <w:sz w:val="24"/>
          <w:lang w:eastAsia="zh-CN"/>
        </w:rPr>
        <w:t>年  月  日</w:t>
      </w:r>
    </w:p>
    <w:p w14:paraId="332E80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YzdhNjM3MmY3MjdhNjNiZDcxMDAwMjAxODYwNmUifQ=="/>
  </w:docVars>
  <w:rsids>
    <w:rsidRoot w:val="00000000"/>
    <w:rsid w:val="372256D6"/>
    <w:rsid w:val="53E1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220</Words>
  <Characters>222</Characters>
  <Lines>0</Lines>
  <Paragraphs>0</Paragraphs>
  <TotalTime>0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2024-10-23T03:39:00Z</dcterms:created>
  <dc:creator>Administrator</dc:creator>
  <cp:lastModifiedBy>宁</cp:lastModifiedBy>
  <dcterms:modified xsi:type="dcterms:W3CDTF">2024-10-23T03:40:03Z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F9B4C20AD3374A30BBF13ACDD30CB68E_12</vt:lpwstr>
  </property>
</Properties>
</file>