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3761">
      <w:pPr>
        <w:pStyle w:val="7"/>
      </w:pPr>
      <w:r>
        <w:t>采购包1：</w:t>
      </w:r>
    </w:p>
    <w:p w14:paraId="7924C698">
      <w:pPr>
        <w:pStyle w:val="7"/>
      </w:pPr>
      <w:r>
        <w:t>供应商报价不允许超过标的金额</w:t>
      </w:r>
    </w:p>
    <w:p w14:paraId="2252B834">
      <w:pPr>
        <w:pStyle w:val="7"/>
      </w:pPr>
      <w:r>
        <w:t>（招单价的）供应商报价不允许超过标的单价</w:t>
      </w:r>
    </w:p>
    <w:p w14:paraId="2E4B5ABF">
      <w:pPr>
        <w:pStyle w:val="7"/>
      </w:pPr>
      <w:r>
        <w:t>标的名称：新版PACS与超融合系统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3"/>
        <w:gridCol w:w="884"/>
        <w:gridCol w:w="6755"/>
      </w:tblGrid>
      <w:tr w14:paraId="06787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8839E8">
            <w:pPr>
              <w:pStyle w:val="7"/>
            </w:pPr>
            <w:r>
              <w:t xml:space="preserve"> 参数性质</w:t>
            </w:r>
          </w:p>
        </w:tc>
        <w:tc>
          <w:tcPr>
            <w:tcW w:w="2769" w:type="dxa"/>
          </w:tcPr>
          <w:p w14:paraId="0D4A5171">
            <w:pPr>
              <w:pStyle w:val="7"/>
            </w:pPr>
            <w:r>
              <w:t xml:space="preserve"> 序号</w:t>
            </w:r>
          </w:p>
        </w:tc>
        <w:tc>
          <w:tcPr>
            <w:tcW w:w="2769" w:type="dxa"/>
          </w:tcPr>
          <w:p w14:paraId="77E87580">
            <w:pPr>
              <w:pStyle w:val="7"/>
            </w:pPr>
            <w:r>
              <w:t xml:space="preserve"> 技术参数与性能指标</w:t>
            </w:r>
          </w:p>
        </w:tc>
      </w:tr>
      <w:tr w14:paraId="4794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213696"/>
        </w:tc>
        <w:tc>
          <w:tcPr>
            <w:tcW w:w="2769" w:type="dxa"/>
          </w:tcPr>
          <w:p w14:paraId="04A902AC">
            <w:pPr>
              <w:pStyle w:val="7"/>
            </w:pPr>
            <w:r>
              <w:t>1</w:t>
            </w:r>
          </w:p>
        </w:tc>
        <w:tc>
          <w:tcPr>
            <w:tcW w:w="2769" w:type="dxa"/>
          </w:tcPr>
          <w:p w14:paraId="43D85574">
            <w:pPr>
              <w:pStyle w:val="7"/>
              <w:rPr>
                <w:rFonts w:hint="eastAsia" w:ascii="宋体" w:hAnsi="宋体" w:eastAsia="宋体" w:cs="宋体"/>
                <w:sz w:val="21"/>
                <w:szCs w:val="21"/>
              </w:rPr>
            </w:pPr>
            <w:r>
              <w:rPr>
                <w:rFonts w:hint="eastAsia" w:ascii="宋体" w:hAnsi="宋体" w:eastAsia="宋体" w:cs="宋体"/>
                <w:sz w:val="21"/>
                <w:szCs w:val="21"/>
              </w:rPr>
              <w:t>一、采购清单</w:t>
            </w:r>
          </w:p>
          <w:tbl>
            <w:tblPr>
              <w:tblStyle w:val="4"/>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3"/>
              <w:gridCol w:w="738"/>
              <w:gridCol w:w="3354"/>
              <w:gridCol w:w="1080"/>
              <w:gridCol w:w="830"/>
            </w:tblGrid>
            <w:tr w14:paraId="385C4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4056E5A6">
                  <w:pPr>
                    <w:pStyle w:val="7"/>
                    <w:jc w:val="center"/>
                    <w:rPr>
                      <w:rFonts w:hint="eastAsia" w:ascii="宋体" w:hAnsi="宋体" w:eastAsia="宋体" w:cs="宋体"/>
                      <w:sz w:val="21"/>
                      <w:szCs w:val="21"/>
                    </w:rPr>
                  </w:pPr>
                  <w:r>
                    <w:rPr>
                      <w:rFonts w:hint="eastAsia" w:ascii="宋体" w:hAnsi="宋体" w:eastAsia="宋体" w:cs="宋体"/>
                      <w:sz w:val="21"/>
                      <w:szCs w:val="21"/>
                    </w:rPr>
                    <w:t>编号</w:t>
                  </w:r>
                </w:p>
              </w:tc>
              <w:tc>
                <w:tcPr>
                  <w:tcW w:w="3134" w:type="pct"/>
                  <w:gridSpan w:val="2"/>
                  <w:vAlign w:val="center"/>
                </w:tcPr>
                <w:p w14:paraId="32EA0CAB">
                  <w:pPr>
                    <w:pStyle w:val="7"/>
                    <w:jc w:val="center"/>
                    <w:rPr>
                      <w:rFonts w:hint="eastAsia" w:ascii="宋体" w:hAnsi="宋体" w:eastAsia="宋体" w:cs="宋体"/>
                      <w:sz w:val="21"/>
                      <w:szCs w:val="21"/>
                    </w:rPr>
                  </w:pPr>
                  <w:r>
                    <w:rPr>
                      <w:rFonts w:hint="eastAsia" w:ascii="宋体" w:hAnsi="宋体" w:eastAsia="宋体" w:cs="宋体"/>
                      <w:sz w:val="21"/>
                      <w:szCs w:val="21"/>
                    </w:rPr>
                    <w:t>名称</w:t>
                  </w:r>
                </w:p>
                <w:p w14:paraId="47C3A6BA">
                  <w:pPr>
                    <w:pStyle w:val="7"/>
                    <w:jc w:val="center"/>
                    <w:rPr>
                      <w:rFonts w:hint="eastAsia" w:ascii="宋体" w:hAnsi="宋体" w:eastAsia="宋体" w:cs="宋体"/>
                      <w:sz w:val="21"/>
                      <w:szCs w:val="21"/>
                    </w:rPr>
                  </w:pPr>
                </w:p>
              </w:tc>
              <w:tc>
                <w:tcPr>
                  <w:tcW w:w="827" w:type="pct"/>
                  <w:vAlign w:val="center"/>
                </w:tcPr>
                <w:p w14:paraId="302037C1">
                  <w:pPr>
                    <w:pStyle w:val="7"/>
                    <w:jc w:val="center"/>
                    <w:rPr>
                      <w:rFonts w:hint="eastAsia" w:ascii="宋体" w:hAnsi="宋体" w:eastAsia="宋体" w:cs="宋体"/>
                      <w:sz w:val="21"/>
                      <w:szCs w:val="21"/>
                    </w:rPr>
                  </w:pPr>
                  <w:r>
                    <w:rPr>
                      <w:rFonts w:hint="eastAsia" w:ascii="宋体" w:hAnsi="宋体" w:eastAsia="宋体" w:cs="宋体"/>
                      <w:sz w:val="21"/>
                      <w:szCs w:val="21"/>
                    </w:rPr>
                    <w:t>备注</w:t>
                  </w:r>
                </w:p>
              </w:tc>
              <w:tc>
                <w:tcPr>
                  <w:tcW w:w="636" w:type="pct"/>
                  <w:vAlign w:val="center"/>
                </w:tcPr>
                <w:p w14:paraId="32E67B55">
                  <w:pPr>
                    <w:pStyle w:val="7"/>
                    <w:jc w:val="center"/>
                    <w:rPr>
                      <w:rFonts w:hint="eastAsia" w:ascii="宋体" w:hAnsi="宋体" w:eastAsia="宋体" w:cs="宋体"/>
                      <w:sz w:val="21"/>
                      <w:szCs w:val="21"/>
                    </w:rPr>
                  </w:pPr>
                  <w:r>
                    <w:rPr>
                      <w:rFonts w:hint="eastAsia" w:ascii="宋体" w:hAnsi="宋体" w:eastAsia="宋体" w:cs="宋体"/>
                      <w:sz w:val="21"/>
                      <w:szCs w:val="21"/>
                    </w:rPr>
                    <w:t>数量</w:t>
                  </w:r>
                </w:p>
              </w:tc>
            </w:tr>
            <w:tr w14:paraId="2A9E9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3F6504E9">
                  <w:pPr>
                    <w:pStyle w:val="7"/>
                    <w:numPr>
                      <w:ilvl w:val="0"/>
                      <w:numId w:val="1"/>
                    </w:numPr>
                    <w:jc w:val="center"/>
                    <w:rPr>
                      <w:rFonts w:hint="eastAsia" w:ascii="宋体" w:hAnsi="宋体" w:eastAsia="宋体" w:cs="宋体"/>
                      <w:sz w:val="21"/>
                      <w:szCs w:val="21"/>
                    </w:rPr>
                  </w:pPr>
                </w:p>
              </w:tc>
              <w:tc>
                <w:tcPr>
                  <w:tcW w:w="565" w:type="pct"/>
                  <w:vMerge w:val="restart"/>
                  <w:vAlign w:val="center"/>
                </w:tcPr>
                <w:p w14:paraId="6AF4FBD1">
                  <w:pPr>
                    <w:pStyle w:val="7"/>
                    <w:jc w:val="center"/>
                    <w:rPr>
                      <w:rFonts w:hint="eastAsia" w:ascii="宋体" w:hAnsi="宋体" w:eastAsia="宋体" w:cs="宋体"/>
                      <w:sz w:val="21"/>
                      <w:szCs w:val="21"/>
                    </w:rPr>
                  </w:pPr>
                  <w:r>
                    <w:rPr>
                      <w:rFonts w:hint="eastAsia" w:ascii="宋体" w:hAnsi="宋体" w:eastAsia="宋体" w:cs="宋体"/>
                      <w:sz w:val="21"/>
                      <w:szCs w:val="21"/>
                    </w:rPr>
                    <w:t>软件</w:t>
                  </w:r>
                </w:p>
                <w:p w14:paraId="35A0867B">
                  <w:pPr>
                    <w:pStyle w:val="7"/>
                    <w:jc w:val="center"/>
                    <w:rPr>
                      <w:rFonts w:hint="eastAsia" w:ascii="宋体" w:hAnsi="宋体" w:eastAsia="宋体" w:cs="宋体"/>
                      <w:sz w:val="21"/>
                      <w:szCs w:val="21"/>
                    </w:rPr>
                  </w:pPr>
                  <w:r>
                    <w:rPr>
                      <w:rFonts w:hint="eastAsia" w:ascii="宋体" w:hAnsi="宋体" w:eastAsia="宋体" w:cs="宋体"/>
                      <w:sz w:val="21"/>
                      <w:szCs w:val="21"/>
                    </w:rPr>
                    <w:t>模块</w:t>
                  </w:r>
                </w:p>
                <w:p w14:paraId="789E46FD">
                  <w:pPr>
                    <w:pStyle w:val="7"/>
                    <w:jc w:val="center"/>
                    <w:rPr>
                      <w:rFonts w:hint="eastAsia" w:ascii="宋体" w:hAnsi="宋体" w:eastAsia="宋体" w:cs="宋体"/>
                      <w:sz w:val="21"/>
                      <w:szCs w:val="21"/>
                    </w:rPr>
                  </w:pPr>
                </w:p>
              </w:tc>
              <w:tc>
                <w:tcPr>
                  <w:tcW w:w="2568" w:type="pct"/>
                  <w:vAlign w:val="center"/>
                </w:tcPr>
                <w:p w14:paraId="73F8CC7D">
                  <w:pPr>
                    <w:pStyle w:val="7"/>
                    <w:jc w:val="center"/>
                    <w:rPr>
                      <w:rFonts w:hint="eastAsia" w:ascii="宋体" w:hAnsi="宋体" w:eastAsia="宋体" w:cs="宋体"/>
                      <w:sz w:val="21"/>
                      <w:szCs w:val="21"/>
                    </w:rPr>
                  </w:pPr>
                  <w:r>
                    <w:rPr>
                      <w:rFonts w:hint="eastAsia" w:ascii="宋体" w:hAnsi="宋体" w:eastAsia="宋体" w:cs="宋体"/>
                      <w:sz w:val="21"/>
                      <w:szCs w:val="21"/>
                    </w:rPr>
                    <w:t>PACS系统(影像归档和通信系统)</w:t>
                  </w:r>
                </w:p>
              </w:tc>
              <w:tc>
                <w:tcPr>
                  <w:tcW w:w="827" w:type="pct"/>
                  <w:vAlign w:val="center"/>
                </w:tcPr>
                <w:p w14:paraId="25B4FADC">
                  <w:pPr>
                    <w:pStyle w:val="7"/>
                    <w:jc w:val="center"/>
                    <w:rPr>
                      <w:rFonts w:hint="eastAsia" w:ascii="宋体" w:hAnsi="宋体" w:eastAsia="宋体" w:cs="宋体"/>
                      <w:sz w:val="21"/>
                      <w:szCs w:val="21"/>
                    </w:rPr>
                  </w:pPr>
                </w:p>
              </w:tc>
              <w:tc>
                <w:tcPr>
                  <w:tcW w:w="636" w:type="pct"/>
                  <w:vAlign w:val="center"/>
                </w:tcPr>
                <w:p w14:paraId="6B1D60C4">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268E7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2D4B4AAD">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411D230A">
                  <w:pPr>
                    <w:jc w:val="center"/>
                    <w:rPr>
                      <w:rFonts w:hint="eastAsia" w:ascii="宋体" w:hAnsi="宋体" w:eastAsia="宋体" w:cs="宋体"/>
                      <w:sz w:val="21"/>
                      <w:szCs w:val="21"/>
                    </w:rPr>
                  </w:pPr>
                </w:p>
              </w:tc>
              <w:tc>
                <w:tcPr>
                  <w:tcW w:w="2568" w:type="pct"/>
                  <w:vAlign w:val="center"/>
                </w:tcPr>
                <w:p w14:paraId="176430D8">
                  <w:pPr>
                    <w:pStyle w:val="7"/>
                    <w:jc w:val="center"/>
                    <w:rPr>
                      <w:rFonts w:hint="eastAsia" w:ascii="宋体" w:hAnsi="宋体" w:eastAsia="宋体" w:cs="宋体"/>
                      <w:sz w:val="21"/>
                      <w:szCs w:val="21"/>
                    </w:rPr>
                  </w:pPr>
                  <w:r>
                    <w:rPr>
                      <w:rFonts w:hint="eastAsia" w:ascii="宋体" w:hAnsi="宋体" w:eastAsia="宋体" w:cs="宋体"/>
                      <w:sz w:val="21"/>
                      <w:szCs w:val="21"/>
                    </w:rPr>
                    <w:t>放射流程管理与影像诊断系统（核心产品）</w:t>
                  </w:r>
                </w:p>
              </w:tc>
              <w:tc>
                <w:tcPr>
                  <w:tcW w:w="827" w:type="pct"/>
                  <w:vAlign w:val="center"/>
                </w:tcPr>
                <w:p w14:paraId="0BDD6B8F">
                  <w:pPr>
                    <w:pStyle w:val="7"/>
                    <w:jc w:val="center"/>
                    <w:rPr>
                      <w:rFonts w:hint="eastAsia" w:ascii="宋体" w:hAnsi="宋体" w:eastAsia="宋体" w:cs="宋体"/>
                      <w:sz w:val="21"/>
                      <w:szCs w:val="21"/>
                    </w:rPr>
                  </w:pPr>
                </w:p>
              </w:tc>
              <w:tc>
                <w:tcPr>
                  <w:tcW w:w="636" w:type="pct"/>
                  <w:vAlign w:val="center"/>
                </w:tcPr>
                <w:p w14:paraId="230BE031">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503EF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56CDE610">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5A0CA73B">
                  <w:pPr>
                    <w:jc w:val="center"/>
                    <w:rPr>
                      <w:rFonts w:hint="eastAsia" w:ascii="宋体" w:hAnsi="宋体" w:eastAsia="宋体" w:cs="宋体"/>
                      <w:sz w:val="21"/>
                      <w:szCs w:val="21"/>
                    </w:rPr>
                  </w:pPr>
                </w:p>
              </w:tc>
              <w:tc>
                <w:tcPr>
                  <w:tcW w:w="2568" w:type="pct"/>
                  <w:vAlign w:val="center"/>
                </w:tcPr>
                <w:p w14:paraId="0B030764">
                  <w:pPr>
                    <w:pStyle w:val="7"/>
                    <w:jc w:val="center"/>
                    <w:rPr>
                      <w:rFonts w:hint="eastAsia" w:ascii="宋体" w:hAnsi="宋体" w:eastAsia="宋体" w:cs="宋体"/>
                      <w:sz w:val="21"/>
                      <w:szCs w:val="21"/>
                    </w:rPr>
                  </w:pPr>
                  <w:r>
                    <w:rPr>
                      <w:rFonts w:hint="eastAsia" w:ascii="宋体" w:hAnsi="宋体" w:eastAsia="宋体" w:cs="宋体"/>
                      <w:sz w:val="21"/>
                      <w:szCs w:val="21"/>
                    </w:rPr>
                    <w:t>超声流程管理与影像诊断系统</w:t>
                  </w:r>
                </w:p>
              </w:tc>
              <w:tc>
                <w:tcPr>
                  <w:tcW w:w="827" w:type="pct"/>
                  <w:vAlign w:val="center"/>
                </w:tcPr>
                <w:p w14:paraId="187CFFA5">
                  <w:pPr>
                    <w:pStyle w:val="7"/>
                    <w:jc w:val="center"/>
                    <w:rPr>
                      <w:rFonts w:hint="eastAsia" w:ascii="宋体" w:hAnsi="宋体" w:eastAsia="宋体" w:cs="宋体"/>
                      <w:sz w:val="21"/>
                      <w:szCs w:val="21"/>
                    </w:rPr>
                  </w:pPr>
                </w:p>
              </w:tc>
              <w:tc>
                <w:tcPr>
                  <w:tcW w:w="636" w:type="pct"/>
                  <w:vAlign w:val="center"/>
                </w:tcPr>
                <w:p w14:paraId="36BBA64D">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5E8A2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0CB1C0F5">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64D9C74A">
                  <w:pPr>
                    <w:jc w:val="center"/>
                    <w:rPr>
                      <w:rFonts w:hint="eastAsia" w:ascii="宋体" w:hAnsi="宋体" w:eastAsia="宋体" w:cs="宋体"/>
                      <w:sz w:val="21"/>
                      <w:szCs w:val="21"/>
                    </w:rPr>
                  </w:pPr>
                </w:p>
              </w:tc>
              <w:tc>
                <w:tcPr>
                  <w:tcW w:w="2568" w:type="pct"/>
                  <w:vAlign w:val="center"/>
                </w:tcPr>
                <w:p w14:paraId="7C2A1030">
                  <w:pPr>
                    <w:pStyle w:val="7"/>
                    <w:jc w:val="center"/>
                    <w:rPr>
                      <w:rFonts w:hint="eastAsia" w:ascii="宋体" w:hAnsi="宋体" w:eastAsia="宋体" w:cs="宋体"/>
                      <w:sz w:val="21"/>
                      <w:szCs w:val="21"/>
                    </w:rPr>
                  </w:pPr>
                  <w:r>
                    <w:rPr>
                      <w:rFonts w:hint="eastAsia" w:ascii="宋体" w:hAnsi="宋体" w:eastAsia="宋体" w:cs="宋体"/>
                      <w:sz w:val="21"/>
                      <w:szCs w:val="21"/>
                    </w:rPr>
                    <w:t>内镜流程管理与影像诊断系统</w:t>
                  </w:r>
                </w:p>
              </w:tc>
              <w:tc>
                <w:tcPr>
                  <w:tcW w:w="827" w:type="pct"/>
                  <w:vAlign w:val="center"/>
                </w:tcPr>
                <w:p w14:paraId="73EDAFE1">
                  <w:pPr>
                    <w:pStyle w:val="7"/>
                    <w:jc w:val="center"/>
                    <w:rPr>
                      <w:rFonts w:hint="eastAsia" w:ascii="宋体" w:hAnsi="宋体" w:eastAsia="宋体" w:cs="宋体"/>
                      <w:sz w:val="21"/>
                      <w:szCs w:val="21"/>
                    </w:rPr>
                  </w:pPr>
                </w:p>
              </w:tc>
              <w:tc>
                <w:tcPr>
                  <w:tcW w:w="636" w:type="pct"/>
                  <w:vAlign w:val="center"/>
                </w:tcPr>
                <w:p w14:paraId="1F660D9E">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79ED8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67B63E35">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1DD6D502">
                  <w:pPr>
                    <w:jc w:val="center"/>
                    <w:rPr>
                      <w:rFonts w:hint="eastAsia" w:ascii="宋体" w:hAnsi="宋体" w:eastAsia="宋体" w:cs="宋体"/>
                      <w:sz w:val="21"/>
                      <w:szCs w:val="21"/>
                    </w:rPr>
                  </w:pPr>
                </w:p>
              </w:tc>
              <w:tc>
                <w:tcPr>
                  <w:tcW w:w="2568" w:type="pct"/>
                  <w:vAlign w:val="center"/>
                </w:tcPr>
                <w:p w14:paraId="1A8BCB5B">
                  <w:pPr>
                    <w:pStyle w:val="7"/>
                    <w:jc w:val="center"/>
                    <w:rPr>
                      <w:rFonts w:hint="eastAsia" w:ascii="宋体" w:hAnsi="宋体" w:eastAsia="宋体" w:cs="宋体"/>
                      <w:sz w:val="21"/>
                      <w:szCs w:val="21"/>
                    </w:rPr>
                  </w:pPr>
                  <w:r>
                    <w:rPr>
                      <w:rFonts w:hint="eastAsia" w:ascii="宋体" w:hAnsi="宋体" w:eastAsia="宋体" w:cs="宋体"/>
                      <w:sz w:val="21"/>
                      <w:szCs w:val="21"/>
                    </w:rPr>
                    <w:t>病理流程管理与影像诊断系统</w:t>
                  </w:r>
                </w:p>
              </w:tc>
              <w:tc>
                <w:tcPr>
                  <w:tcW w:w="827" w:type="pct"/>
                  <w:vAlign w:val="center"/>
                </w:tcPr>
                <w:p w14:paraId="259E8BB7">
                  <w:pPr>
                    <w:pStyle w:val="7"/>
                    <w:jc w:val="center"/>
                    <w:rPr>
                      <w:rFonts w:hint="eastAsia" w:ascii="宋体" w:hAnsi="宋体" w:eastAsia="宋体" w:cs="宋体"/>
                      <w:sz w:val="21"/>
                      <w:szCs w:val="21"/>
                    </w:rPr>
                  </w:pPr>
                </w:p>
              </w:tc>
              <w:tc>
                <w:tcPr>
                  <w:tcW w:w="636" w:type="pct"/>
                  <w:vAlign w:val="center"/>
                </w:tcPr>
                <w:p w14:paraId="029E20CA">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4F598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225440ED">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2FFD9E81">
                  <w:pPr>
                    <w:jc w:val="center"/>
                    <w:rPr>
                      <w:rFonts w:hint="eastAsia" w:ascii="宋体" w:hAnsi="宋体" w:eastAsia="宋体" w:cs="宋体"/>
                      <w:sz w:val="21"/>
                      <w:szCs w:val="21"/>
                    </w:rPr>
                  </w:pPr>
                </w:p>
              </w:tc>
              <w:tc>
                <w:tcPr>
                  <w:tcW w:w="2568" w:type="pct"/>
                  <w:vAlign w:val="center"/>
                </w:tcPr>
                <w:p w14:paraId="3D5DE20C">
                  <w:pPr>
                    <w:pStyle w:val="7"/>
                    <w:jc w:val="center"/>
                    <w:rPr>
                      <w:rFonts w:hint="eastAsia" w:ascii="宋体" w:hAnsi="宋体" w:eastAsia="宋体" w:cs="宋体"/>
                      <w:sz w:val="21"/>
                      <w:szCs w:val="21"/>
                    </w:rPr>
                  </w:pPr>
                  <w:r>
                    <w:rPr>
                      <w:rFonts w:hint="eastAsia" w:ascii="宋体" w:hAnsi="宋体" w:eastAsia="宋体" w:cs="宋体"/>
                      <w:sz w:val="21"/>
                      <w:szCs w:val="21"/>
                    </w:rPr>
                    <w:t>电子云胶片系统</w:t>
                  </w:r>
                </w:p>
              </w:tc>
              <w:tc>
                <w:tcPr>
                  <w:tcW w:w="827" w:type="pct"/>
                  <w:vAlign w:val="center"/>
                </w:tcPr>
                <w:p w14:paraId="2998B93A">
                  <w:pPr>
                    <w:pStyle w:val="7"/>
                    <w:jc w:val="center"/>
                    <w:rPr>
                      <w:rFonts w:hint="eastAsia" w:ascii="宋体" w:hAnsi="宋体" w:eastAsia="宋体" w:cs="宋体"/>
                      <w:sz w:val="21"/>
                      <w:szCs w:val="21"/>
                    </w:rPr>
                  </w:pPr>
                </w:p>
              </w:tc>
              <w:tc>
                <w:tcPr>
                  <w:tcW w:w="636" w:type="pct"/>
                  <w:vAlign w:val="center"/>
                </w:tcPr>
                <w:p w14:paraId="16165BE1">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56A2F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12E6FBAB">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11533B37">
                  <w:pPr>
                    <w:jc w:val="center"/>
                    <w:rPr>
                      <w:rFonts w:hint="eastAsia" w:ascii="宋体" w:hAnsi="宋体" w:eastAsia="宋体" w:cs="宋体"/>
                      <w:sz w:val="21"/>
                      <w:szCs w:val="21"/>
                    </w:rPr>
                  </w:pPr>
                </w:p>
              </w:tc>
              <w:tc>
                <w:tcPr>
                  <w:tcW w:w="2568" w:type="pct"/>
                  <w:vAlign w:val="center"/>
                </w:tcPr>
                <w:p w14:paraId="7FAF53E8">
                  <w:pPr>
                    <w:pStyle w:val="7"/>
                    <w:jc w:val="center"/>
                    <w:rPr>
                      <w:rFonts w:hint="eastAsia" w:ascii="宋体" w:hAnsi="宋体" w:eastAsia="宋体" w:cs="宋体"/>
                      <w:sz w:val="21"/>
                      <w:szCs w:val="21"/>
                    </w:rPr>
                  </w:pPr>
                  <w:r>
                    <w:rPr>
                      <w:rFonts w:hint="eastAsia" w:ascii="宋体" w:hAnsi="宋体" w:eastAsia="宋体" w:cs="宋体"/>
                      <w:sz w:val="21"/>
                      <w:szCs w:val="21"/>
                    </w:rPr>
                    <w:t>电子病历评级系统</w:t>
                  </w:r>
                </w:p>
              </w:tc>
              <w:tc>
                <w:tcPr>
                  <w:tcW w:w="827" w:type="pct"/>
                  <w:vAlign w:val="center"/>
                </w:tcPr>
                <w:p w14:paraId="366C97C7">
                  <w:pPr>
                    <w:pStyle w:val="7"/>
                    <w:jc w:val="center"/>
                    <w:rPr>
                      <w:rFonts w:hint="eastAsia" w:ascii="宋体" w:hAnsi="宋体" w:eastAsia="宋体" w:cs="宋体"/>
                      <w:sz w:val="21"/>
                      <w:szCs w:val="21"/>
                    </w:rPr>
                  </w:pPr>
                </w:p>
              </w:tc>
              <w:tc>
                <w:tcPr>
                  <w:tcW w:w="636" w:type="pct"/>
                  <w:vAlign w:val="center"/>
                </w:tcPr>
                <w:p w14:paraId="0A0ED35F">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51DCE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38A4CF6E">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7FBE0B03">
                  <w:pPr>
                    <w:jc w:val="center"/>
                    <w:rPr>
                      <w:rFonts w:hint="eastAsia" w:ascii="宋体" w:hAnsi="宋体" w:eastAsia="宋体" w:cs="宋体"/>
                      <w:sz w:val="21"/>
                      <w:szCs w:val="21"/>
                    </w:rPr>
                  </w:pPr>
                </w:p>
              </w:tc>
              <w:tc>
                <w:tcPr>
                  <w:tcW w:w="2568" w:type="pct"/>
                  <w:vAlign w:val="center"/>
                </w:tcPr>
                <w:p w14:paraId="290F716F">
                  <w:pPr>
                    <w:pStyle w:val="7"/>
                    <w:jc w:val="center"/>
                    <w:rPr>
                      <w:rFonts w:hint="eastAsia" w:ascii="宋体" w:hAnsi="宋体" w:eastAsia="宋体" w:cs="宋体"/>
                      <w:sz w:val="21"/>
                      <w:szCs w:val="21"/>
                    </w:rPr>
                  </w:pPr>
                  <w:r>
                    <w:rPr>
                      <w:rFonts w:hint="eastAsia" w:ascii="宋体" w:hAnsi="宋体" w:eastAsia="宋体" w:cs="宋体"/>
                      <w:sz w:val="21"/>
                      <w:szCs w:val="21"/>
                    </w:rPr>
                    <w:t>信息发布及叫号系统</w:t>
                  </w:r>
                </w:p>
              </w:tc>
              <w:tc>
                <w:tcPr>
                  <w:tcW w:w="827" w:type="pct"/>
                  <w:vAlign w:val="center"/>
                </w:tcPr>
                <w:p w14:paraId="4EEC59D4">
                  <w:pPr>
                    <w:pStyle w:val="7"/>
                    <w:jc w:val="center"/>
                    <w:rPr>
                      <w:rFonts w:hint="eastAsia" w:ascii="宋体" w:hAnsi="宋体" w:eastAsia="宋体" w:cs="宋体"/>
                      <w:sz w:val="21"/>
                      <w:szCs w:val="21"/>
                    </w:rPr>
                  </w:pPr>
                </w:p>
              </w:tc>
              <w:tc>
                <w:tcPr>
                  <w:tcW w:w="636" w:type="pct"/>
                  <w:vAlign w:val="center"/>
                </w:tcPr>
                <w:p w14:paraId="66D4F14C">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5D00E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4EF7620A">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5810F66B">
                  <w:pPr>
                    <w:jc w:val="center"/>
                    <w:rPr>
                      <w:rFonts w:hint="eastAsia" w:ascii="宋体" w:hAnsi="宋体" w:eastAsia="宋体" w:cs="宋体"/>
                      <w:sz w:val="21"/>
                      <w:szCs w:val="21"/>
                    </w:rPr>
                  </w:pPr>
                </w:p>
              </w:tc>
              <w:tc>
                <w:tcPr>
                  <w:tcW w:w="2568" w:type="pct"/>
                  <w:vAlign w:val="center"/>
                </w:tcPr>
                <w:p w14:paraId="23AFBAB7">
                  <w:pPr>
                    <w:pStyle w:val="7"/>
                    <w:jc w:val="center"/>
                    <w:rPr>
                      <w:rFonts w:hint="eastAsia" w:ascii="宋体" w:hAnsi="宋体" w:eastAsia="宋体" w:cs="宋体"/>
                      <w:sz w:val="21"/>
                      <w:szCs w:val="21"/>
                    </w:rPr>
                  </w:pPr>
                  <w:r>
                    <w:rPr>
                      <w:rFonts w:hint="eastAsia" w:ascii="宋体" w:hAnsi="宋体" w:eastAsia="宋体" w:cs="宋体"/>
                      <w:sz w:val="21"/>
                      <w:szCs w:val="21"/>
                    </w:rPr>
                    <w:t>质控管理系统</w:t>
                  </w:r>
                </w:p>
              </w:tc>
              <w:tc>
                <w:tcPr>
                  <w:tcW w:w="827" w:type="pct"/>
                  <w:vAlign w:val="center"/>
                </w:tcPr>
                <w:p w14:paraId="46ACA215">
                  <w:pPr>
                    <w:pStyle w:val="7"/>
                    <w:jc w:val="center"/>
                    <w:rPr>
                      <w:rFonts w:hint="eastAsia" w:ascii="宋体" w:hAnsi="宋体" w:eastAsia="宋体" w:cs="宋体"/>
                      <w:sz w:val="21"/>
                      <w:szCs w:val="21"/>
                    </w:rPr>
                  </w:pPr>
                </w:p>
              </w:tc>
              <w:tc>
                <w:tcPr>
                  <w:tcW w:w="636" w:type="pct"/>
                  <w:vAlign w:val="center"/>
                </w:tcPr>
                <w:p w14:paraId="5FC7CF5B">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67271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4DAF2D1D">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4D11BE06">
                  <w:pPr>
                    <w:jc w:val="center"/>
                    <w:rPr>
                      <w:rFonts w:hint="eastAsia" w:ascii="宋体" w:hAnsi="宋体" w:eastAsia="宋体" w:cs="宋体"/>
                      <w:sz w:val="21"/>
                      <w:szCs w:val="21"/>
                    </w:rPr>
                  </w:pPr>
                </w:p>
              </w:tc>
              <w:tc>
                <w:tcPr>
                  <w:tcW w:w="2568" w:type="pct"/>
                  <w:vAlign w:val="center"/>
                </w:tcPr>
                <w:p w14:paraId="59EF7232">
                  <w:pPr>
                    <w:pStyle w:val="7"/>
                    <w:jc w:val="center"/>
                    <w:rPr>
                      <w:rFonts w:hint="eastAsia" w:ascii="宋体" w:hAnsi="宋体" w:eastAsia="宋体" w:cs="宋体"/>
                      <w:sz w:val="21"/>
                      <w:szCs w:val="21"/>
                    </w:rPr>
                  </w:pPr>
                  <w:r>
                    <w:rPr>
                      <w:rFonts w:hint="eastAsia" w:ascii="宋体" w:hAnsi="宋体" w:eastAsia="宋体" w:cs="宋体"/>
                      <w:sz w:val="21"/>
                      <w:szCs w:val="21"/>
                    </w:rPr>
                    <w:t>智能诊断分析系统</w:t>
                  </w:r>
                </w:p>
              </w:tc>
              <w:tc>
                <w:tcPr>
                  <w:tcW w:w="827" w:type="pct"/>
                  <w:vAlign w:val="center"/>
                </w:tcPr>
                <w:p w14:paraId="0CDFE2FC">
                  <w:pPr>
                    <w:pStyle w:val="7"/>
                    <w:jc w:val="center"/>
                    <w:rPr>
                      <w:rFonts w:hint="eastAsia" w:ascii="宋体" w:hAnsi="宋体" w:eastAsia="宋体" w:cs="宋体"/>
                      <w:sz w:val="21"/>
                      <w:szCs w:val="21"/>
                    </w:rPr>
                  </w:pPr>
                </w:p>
              </w:tc>
              <w:tc>
                <w:tcPr>
                  <w:tcW w:w="636" w:type="pct"/>
                  <w:vAlign w:val="center"/>
                </w:tcPr>
                <w:p w14:paraId="4AC9757D">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18FA3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1705C82B">
                  <w:pPr>
                    <w:pStyle w:val="7"/>
                    <w:numPr>
                      <w:ilvl w:val="0"/>
                      <w:numId w:val="1"/>
                    </w:numPr>
                    <w:jc w:val="center"/>
                    <w:rPr>
                      <w:rFonts w:hint="eastAsia" w:ascii="宋体" w:hAnsi="宋体" w:eastAsia="宋体" w:cs="宋体"/>
                      <w:sz w:val="21"/>
                      <w:szCs w:val="21"/>
                    </w:rPr>
                  </w:pPr>
                </w:p>
              </w:tc>
              <w:tc>
                <w:tcPr>
                  <w:tcW w:w="565" w:type="pct"/>
                  <w:vMerge w:val="restart"/>
                  <w:vAlign w:val="center"/>
                </w:tcPr>
                <w:p w14:paraId="58350B02">
                  <w:pPr>
                    <w:pStyle w:val="7"/>
                    <w:jc w:val="center"/>
                    <w:rPr>
                      <w:rFonts w:hint="eastAsia" w:ascii="宋体" w:hAnsi="宋体" w:eastAsia="宋体" w:cs="宋体"/>
                      <w:sz w:val="21"/>
                      <w:szCs w:val="21"/>
                    </w:rPr>
                  </w:pPr>
                  <w:r>
                    <w:rPr>
                      <w:rFonts w:hint="eastAsia" w:ascii="宋体" w:hAnsi="宋体" w:eastAsia="宋体" w:cs="宋体"/>
                      <w:sz w:val="21"/>
                      <w:szCs w:val="21"/>
                    </w:rPr>
                    <w:t>超融合系统</w:t>
                  </w:r>
                </w:p>
              </w:tc>
              <w:tc>
                <w:tcPr>
                  <w:tcW w:w="2568" w:type="pct"/>
                  <w:vAlign w:val="center"/>
                </w:tcPr>
                <w:p w14:paraId="56EBCA7E">
                  <w:pPr>
                    <w:pStyle w:val="7"/>
                    <w:jc w:val="center"/>
                    <w:rPr>
                      <w:rFonts w:hint="eastAsia" w:ascii="宋体" w:hAnsi="宋体" w:eastAsia="宋体" w:cs="宋体"/>
                      <w:sz w:val="21"/>
                      <w:szCs w:val="21"/>
                    </w:rPr>
                  </w:pPr>
                  <w:r>
                    <w:rPr>
                      <w:rFonts w:hint="eastAsia" w:ascii="宋体" w:hAnsi="宋体" w:eastAsia="宋体" w:cs="宋体"/>
                      <w:sz w:val="21"/>
                      <w:szCs w:val="21"/>
                    </w:rPr>
                    <w:t>超融合软件</w:t>
                  </w:r>
                </w:p>
              </w:tc>
              <w:tc>
                <w:tcPr>
                  <w:tcW w:w="827" w:type="pct"/>
                  <w:vAlign w:val="center"/>
                </w:tcPr>
                <w:p w14:paraId="36D81BA7">
                  <w:pPr>
                    <w:pStyle w:val="7"/>
                    <w:jc w:val="center"/>
                    <w:rPr>
                      <w:rFonts w:hint="eastAsia" w:ascii="宋体" w:hAnsi="宋体" w:eastAsia="宋体" w:cs="宋体"/>
                      <w:sz w:val="21"/>
                      <w:szCs w:val="21"/>
                    </w:rPr>
                  </w:pPr>
                </w:p>
              </w:tc>
              <w:tc>
                <w:tcPr>
                  <w:tcW w:w="636" w:type="pct"/>
                  <w:vAlign w:val="center"/>
                </w:tcPr>
                <w:p w14:paraId="2361A355">
                  <w:pPr>
                    <w:pStyle w:val="7"/>
                    <w:jc w:val="center"/>
                    <w:rPr>
                      <w:rFonts w:hint="eastAsia" w:ascii="宋体" w:hAnsi="宋体" w:eastAsia="宋体" w:cs="宋体"/>
                      <w:sz w:val="21"/>
                      <w:szCs w:val="21"/>
                    </w:rPr>
                  </w:pPr>
                  <w:r>
                    <w:rPr>
                      <w:rFonts w:hint="eastAsia" w:ascii="宋体" w:hAnsi="宋体" w:eastAsia="宋体" w:cs="宋体"/>
                      <w:sz w:val="21"/>
                      <w:szCs w:val="21"/>
                    </w:rPr>
                    <w:t>1套</w:t>
                  </w:r>
                </w:p>
                <w:p w14:paraId="557AE6D5">
                  <w:pPr>
                    <w:pStyle w:val="7"/>
                    <w:jc w:val="center"/>
                    <w:rPr>
                      <w:rFonts w:hint="eastAsia" w:ascii="宋体" w:hAnsi="宋体" w:eastAsia="宋体" w:cs="宋体"/>
                      <w:sz w:val="21"/>
                      <w:szCs w:val="21"/>
                    </w:rPr>
                  </w:pPr>
                </w:p>
              </w:tc>
            </w:tr>
            <w:tr w14:paraId="6DE05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1D875D4B">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71FD99C1">
                  <w:pPr>
                    <w:jc w:val="center"/>
                    <w:rPr>
                      <w:rFonts w:hint="eastAsia" w:ascii="宋体" w:hAnsi="宋体" w:eastAsia="宋体" w:cs="宋体"/>
                      <w:sz w:val="21"/>
                      <w:szCs w:val="21"/>
                    </w:rPr>
                  </w:pPr>
                </w:p>
              </w:tc>
              <w:tc>
                <w:tcPr>
                  <w:tcW w:w="2568" w:type="pct"/>
                  <w:vAlign w:val="center"/>
                </w:tcPr>
                <w:p w14:paraId="381C5487">
                  <w:pPr>
                    <w:pStyle w:val="7"/>
                    <w:jc w:val="center"/>
                    <w:rPr>
                      <w:rFonts w:hint="eastAsia" w:ascii="宋体" w:hAnsi="宋体" w:eastAsia="宋体" w:cs="宋体"/>
                      <w:sz w:val="21"/>
                      <w:szCs w:val="21"/>
                    </w:rPr>
                  </w:pPr>
                  <w:r>
                    <w:rPr>
                      <w:rFonts w:hint="eastAsia" w:ascii="宋体" w:hAnsi="宋体" w:eastAsia="宋体" w:cs="宋体"/>
                      <w:sz w:val="21"/>
                      <w:szCs w:val="21"/>
                    </w:rPr>
                    <w:t>超融合服务器</w:t>
                  </w:r>
                </w:p>
              </w:tc>
              <w:tc>
                <w:tcPr>
                  <w:tcW w:w="827" w:type="pct"/>
                  <w:vAlign w:val="center"/>
                </w:tcPr>
                <w:p w14:paraId="7BC162CA">
                  <w:pPr>
                    <w:pStyle w:val="7"/>
                    <w:jc w:val="center"/>
                    <w:rPr>
                      <w:rFonts w:hint="eastAsia" w:ascii="宋体" w:hAnsi="宋体" w:eastAsia="宋体" w:cs="宋体"/>
                      <w:sz w:val="21"/>
                      <w:szCs w:val="21"/>
                    </w:rPr>
                  </w:pPr>
                </w:p>
              </w:tc>
              <w:tc>
                <w:tcPr>
                  <w:tcW w:w="636" w:type="pct"/>
                  <w:vAlign w:val="center"/>
                </w:tcPr>
                <w:p w14:paraId="130807B8">
                  <w:pPr>
                    <w:pStyle w:val="7"/>
                    <w:jc w:val="center"/>
                    <w:rPr>
                      <w:rFonts w:hint="eastAsia" w:ascii="宋体" w:hAnsi="宋体" w:eastAsia="宋体" w:cs="宋体"/>
                      <w:sz w:val="21"/>
                      <w:szCs w:val="21"/>
                    </w:rPr>
                  </w:pPr>
                  <w:r>
                    <w:rPr>
                      <w:rFonts w:hint="eastAsia" w:ascii="宋体" w:hAnsi="宋体" w:eastAsia="宋体" w:cs="宋体"/>
                      <w:sz w:val="21"/>
                      <w:szCs w:val="21"/>
                    </w:rPr>
                    <w:t>4台</w:t>
                  </w:r>
                </w:p>
              </w:tc>
            </w:tr>
            <w:tr w14:paraId="00629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509D826E">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4A396723">
                  <w:pPr>
                    <w:jc w:val="center"/>
                    <w:rPr>
                      <w:rFonts w:hint="eastAsia" w:ascii="宋体" w:hAnsi="宋体" w:eastAsia="宋体" w:cs="宋体"/>
                      <w:sz w:val="21"/>
                      <w:szCs w:val="21"/>
                    </w:rPr>
                  </w:pPr>
                </w:p>
              </w:tc>
              <w:tc>
                <w:tcPr>
                  <w:tcW w:w="2568" w:type="pct"/>
                  <w:vAlign w:val="center"/>
                </w:tcPr>
                <w:p w14:paraId="35936949">
                  <w:pPr>
                    <w:pStyle w:val="7"/>
                    <w:jc w:val="center"/>
                    <w:rPr>
                      <w:rFonts w:hint="eastAsia" w:ascii="宋体" w:hAnsi="宋体" w:eastAsia="宋体" w:cs="宋体"/>
                      <w:sz w:val="21"/>
                      <w:szCs w:val="21"/>
                    </w:rPr>
                  </w:pPr>
                  <w:r>
                    <w:rPr>
                      <w:rFonts w:hint="eastAsia" w:ascii="宋体" w:hAnsi="宋体" w:eastAsia="宋体" w:cs="宋体"/>
                      <w:sz w:val="21"/>
                      <w:szCs w:val="21"/>
                    </w:rPr>
                    <w:t>超融合交换机</w:t>
                  </w:r>
                </w:p>
              </w:tc>
              <w:tc>
                <w:tcPr>
                  <w:tcW w:w="827" w:type="pct"/>
                  <w:vAlign w:val="center"/>
                </w:tcPr>
                <w:p w14:paraId="282F5261">
                  <w:pPr>
                    <w:pStyle w:val="7"/>
                    <w:jc w:val="center"/>
                    <w:rPr>
                      <w:rFonts w:hint="eastAsia" w:ascii="宋体" w:hAnsi="宋体" w:eastAsia="宋体" w:cs="宋体"/>
                      <w:sz w:val="21"/>
                      <w:szCs w:val="21"/>
                    </w:rPr>
                  </w:pPr>
                </w:p>
              </w:tc>
              <w:tc>
                <w:tcPr>
                  <w:tcW w:w="636" w:type="pct"/>
                  <w:vAlign w:val="center"/>
                </w:tcPr>
                <w:p w14:paraId="0BD20974">
                  <w:pPr>
                    <w:pStyle w:val="7"/>
                    <w:jc w:val="center"/>
                    <w:rPr>
                      <w:rFonts w:hint="eastAsia" w:ascii="宋体" w:hAnsi="宋体" w:eastAsia="宋体" w:cs="宋体"/>
                      <w:sz w:val="21"/>
                      <w:szCs w:val="21"/>
                    </w:rPr>
                  </w:pPr>
                  <w:r>
                    <w:rPr>
                      <w:rFonts w:hint="eastAsia" w:ascii="宋体" w:hAnsi="宋体" w:eastAsia="宋体" w:cs="宋体"/>
                      <w:sz w:val="21"/>
                      <w:szCs w:val="21"/>
                    </w:rPr>
                    <w:t>2台</w:t>
                  </w:r>
                </w:p>
              </w:tc>
            </w:tr>
            <w:tr w14:paraId="5EB49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242ADA47">
                  <w:pPr>
                    <w:pStyle w:val="7"/>
                    <w:numPr>
                      <w:ilvl w:val="0"/>
                      <w:numId w:val="1"/>
                    </w:numPr>
                    <w:jc w:val="center"/>
                    <w:rPr>
                      <w:rFonts w:hint="eastAsia" w:ascii="宋体" w:hAnsi="宋体" w:eastAsia="宋体" w:cs="宋体"/>
                      <w:sz w:val="21"/>
                      <w:szCs w:val="21"/>
                    </w:rPr>
                  </w:pPr>
                </w:p>
              </w:tc>
              <w:tc>
                <w:tcPr>
                  <w:tcW w:w="565" w:type="pct"/>
                  <w:vMerge w:val="restart"/>
                  <w:vAlign w:val="center"/>
                </w:tcPr>
                <w:p w14:paraId="0BD15B4D">
                  <w:pPr>
                    <w:pStyle w:val="7"/>
                    <w:jc w:val="center"/>
                    <w:rPr>
                      <w:rFonts w:hint="eastAsia" w:ascii="宋体" w:hAnsi="宋体" w:eastAsia="宋体" w:cs="宋体"/>
                      <w:sz w:val="21"/>
                      <w:szCs w:val="21"/>
                    </w:rPr>
                  </w:pPr>
                  <w:r>
                    <w:rPr>
                      <w:rFonts w:hint="eastAsia" w:ascii="宋体" w:hAnsi="宋体" w:eastAsia="宋体" w:cs="宋体"/>
                      <w:sz w:val="21"/>
                      <w:szCs w:val="21"/>
                    </w:rPr>
                    <w:t>其他</w:t>
                  </w:r>
                </w:p>
                <w:p w14:paraId="28C48C8C">
                  <w:pPr>
                    <w:pStyle w:val="7"/>
                    <w:jc w:val="center"/>
                    <w:rPr>
                      <w:rFonts w:hint="eastAsia" w:ascii="宋体" w:hAnsi="宋体" w:eastAsia="宋体" w:cs="宋体"/>
                      <w:sz w:val="21"/>
                      <w:szCs w:val="21"/>
                    </w:rPr>
                  </w:pPr>
                  <w:r>
                    <w:rPr>
                      <w:rFonts w:hint="eastAsia" w:ascii="宋体" w:hAnsi="宋体" w:eastAsia="宋体" w:cs="宋体"/>
                      <w:sz w:val="21"/>
                      <w:szCs w:val="21"/>
                    </w:rPr>
                    <w:t>硬件</w:t>
                  </w:r>
                </w:p>
              </w:tc>
              <w:tc>
                <w:tcPr>
                  <w:tcW w:w="2568" w:type="pct"/>
                  <w:vAlign w:val="center"/>
                </w:tcPr>
                <w:p w14:paraId="4B5A0802">
                  <w:pPr>
                    <w:pStyle w:val="7"/>
                    <w:jc w:val="center"/>
                    <w:rPr>
                      <w:rFonts w:hint="eastAsia" w:ascii="宋体" w:hAnsi="宋体" w:eastAsia="宋体" w:cs="宋体"/>
                      <w:sz w:val="21"/>
                      <w:szCs w:val="21"/>
                    </w:rPr>
                  </w:pPr>
                  <w:r>
                    <w:rPr>
                      <w:rFonts w:hint="eastAsia" w:ascii="宋体" w:hAnsi="宋体" w:eastAsia="宋体" w:cs="宋体"/>
                      <w:sz w:val="21"/>
                      <w:szCs w:val="21"/>
                    </w:rPr>
                    <w:t>镜下采集CCD</w:t>
                  </w:r>
                </w:p>
              </w:tc>
              <w:tc>
                <w:tcPr>
                  <w:tcW w:w="827" w:type="pct"/>
                  <w:vAlign w:val="center"/>
                </w:tcPr>
                <w:p w14:paraId="489F67C2">
                  <w:pPr>
                    <w:pStyle w:val="7"/>
                    <w:jc w:val="center"/>
                    <w:rPr>
                      <w:rFonts w:hint="eastAsia" w:ascii="宋体" w:hAnsi="宋体" w:eastAsia="宋体" w:cs="宋体"/>
                      <w:sz w:val="21"/>
                      <w:szCs w:val="21"/>
                    </w:rPr>
                  </w:pPr>
                </w:p>
              </w:tc>
              <w:tc>
                <w:tcPr>
                  <w:tcW w:w="636" w:type="pct"/>
                  <w:vAlign w:val="center"/>
                </w:tcPr>
                <w:p w14:paraId="31DD472B">
                  <w:pPr>
                    <w:pStyle w:val="7"/>
                    <w:jc w:val="center"/>
                    <w:rPr>
                      <w:rFonts w:hint="eastAsia" w:ascii="宋体" w:hAnsi="宋体" w:eastAsia="宋体" w:cs="宋体"/>
                      <w:sz w:val="21"/>
                      <w:szCs w:val="21"/>
                    </w:rPr>
                  </w:pPr>
                  <w:r>
                    <w:rPr>
                      <w:rFonts w:hint="eastAsia" w:ascii="宋体" w:hAnsi="宋体" w:eastAsia="宋体" w:cs="宋体"/>
                      <w:sz w:val="21"/>
                      <w:szCs w:val="21"/>
                    </w:rPr>
                    <w:t>1台</w:t>
                  </w:r>
                </w:p>
              </w:tc>
            </w:tr>
            <w:tr w14:paraId="5BEEF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642E8AD8">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4533C7B8">
                  <w:pPr>
                    <w:jc w:val="center"/>
                    <w:rPr>
                      <w:rFonts w:hint="eastAsia" w:ascii="宋体" w:hAnsi="宋体" w:eastAsia="宋体" w:cs="宋体"/>
                      <w:sz w:val="21"/>
                      <w:szCs w:val="21"/>
                    </w:rPr>
                  </w:pPr>
                </w:p>
              </w:tc>
              <w:tc>
                <w:tcPr>
                  <w:tcW w:w="2568" w:type="pct"/>
                  <w:vAlign w:val="center"/>
                </w:tcPr>
                <w:p w14:paraId="4D5BB6E0">
                  <w:pPr>
                    <w:pStyle w:val="7"/>
                    <w:jc w:val="center"/>
                    <w:rPr>
                      <w:rFonts w:hint="eastAsia" w:ascii="宋体" w:hAnsi="宋体" w:eastAsia="宋体" w:cs="宋体"/>
                      <w:sz w:val="21"/>
                      <w:szCs w:val="21"/>
                    </w:rPr>
                  </w:pPr>
                  <w:r>
                    <w:rPr>
                      <w:rFonts w:hint="eastAsia" w:ascii="宋体" w:hAnsi="宋体" w:eastAsia="宋体" w:cs="宋体"/>
                      <w:sz w:val="21"/>
                      <w:szCs w:val="21"/>
                    </w:rPr>
                    <w:t>采集卡</w:t>
                  </w:r>
                </w:p>
              </w:tc>
              <w:tc>
                <w:tcPr>
                  <w:tcW w:w="827" w:type="pct"/>
                  <w:vAlign w:val="center"/>
                </w:tcPr>
                <w:p w14:paraId="6A99F488">
                  <w:pPr>
                    <w:pStyle w:val="7"/>
                    <w:jc w:val="center"/>
                    <w:rPr>
                      <w:rFonts w:hint="eastAsia" w:ascii="宋体" w:hAnsi="宋体" w:eastAsia="宋体" w:cs="宋体"/>
                      <w:sz w:val="21"/>
                      <w:szCs w:val="21"/>
                    </w:rPr>
                  </w:pPr>
                </w:p>
              </w:tc>
              <w:tc>
                <w:tcPr>
                  <w:tcW w:w="636" w:type="pct"/>
                  <w:vAlign w:val="center"/>
                </w:tcPr>
                <w:p w14:paraId="4C255620">
                  <w:pPr>
                    <w:pStyle w:val="7"/>
                    <w:jc w:val="center"/>
                    <w:rPr>
                      <w:rFonts w:hint="eastAsia" w:ascii="宋体" w:hAnsi="宋体" w:eastAsia="宋体" w:cs="宋体"/>
                      <w:sz w:val="21"/>
                      <w:szCs w:val="21"/>
                    </w:rPr>
                  </w:pPr>
                  <w:r>
                    <w:rPr>
                      <w:rFonts w:hint="eastAsia" w:ascii="宋体" w:hAnsi="宋体" w:eastAsia="宋体" w:cs="宋体"/>
                      <w:sz w:val="21"/>
                      <w:szCs w:val="21"/>
                    </w:rPr>
                    <w:t>10块</w:t>
                  </w:r>
                </w:p>
              </w:tc>
            </w:tr>
            <w:tr w14:paraId="25BEB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61D3B187">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08EA58E5">
                  <w:pPr>
                    <w:jc w:val="center"/>
                    <w:rPr>
                      <w:rFonts w:hint="eastAsia" w:ascii="宋体" w:hAnsi="宋体" w:eastAsia="宋体" w:cs="宋体"/>
                      <w:sz w:val="21"/>
                      <w:szCs w:val="21"/>
                    </w:rPr>
                  </w:pPr>
                </w:p>
              </w:tc>
              <w:tc>
                <w:tcPr>
                  <w:tcW w:w="2568" w:type="pct"/>
                  <w:vAlign w:val="center"/>
                </w:tcPr>
                <w:p w14:paraId="3FBB22AC">
                  <w:pPr>
                    <w:pStyle w:val="7"/>
                    <w:jc w:val="center"/>
                    <w:rPr>
                      <w:rFonts w:hint="eastAsia" w:ascii="宋体" w:hAnsi="宋体" w:eastAsia="宋体" w:cs="宋体"/>
                      <w:sz w:val="21"/>
                      <w:szCs w:val="21"/>
                    </w:rPr>
                  </w:pPr>
                  <w:r>
                    <w:rPr>
                      <w:rFonts w:hint="eastAsia" w:ascii="宋体" w:hAnsi="宋体" w:eastAsia="宋体" w:cs="宋体"/>
                      <w:sz w:val="21"/>
                      <w:szCs w:val="21"/>
                    </w:rPr>
                    <w:t>脚踏板</w:t>
                  </w:r>
                </w:p>
              </w:tc>
              <w:tc>
                <w:tcPr>
                  <w:tcW w:w="827" w:type="pct"/>
                  <w:vAlign w:val="center"/>
                </w:tcPr>
                <w:p w14:paraId="6E4E97FC">
                  <w:pPr>
                    <w:pStyle w:val="7"/>
                    <w:jc w:val="center"/>
                    <w:rPr>
                      <w:rFonts w:hint="eastAsia" w:ascii="宋体" w:hAnsi="宋体" w:eastAsia="宋体" w:cs="宋体"/>
                      <w:sz w:val="21"/>
                      <w:szCs w:val="21"/>
                    </w:rPr>
                  </w:pPr>
                </w:p>
              </w:tc>
              <w:tc>
                <w:tcPr>
                  <w:tcW w:w="636" w:type="pct"/>
                  <w:vAlign w:val="center"/>
                </w:tcPr>
                <w:p w14:paraId="552ECA46">
                  <w:pPr>
                    <w:pStyle w:val="7"/>
                    <w:jc w:val="center"/>
                    <w:rPr>
                      <w:rFonts w:hint="eastAsia" w:ascii="宋体" w:hAnsi="宋体" w:eastAsia="宋体" w:cs="宋体"/>
                      <w:sz w:val="21"/>
                      <w:szCs w:val="21"/>
                    </w:rPr>
                  </w:pPr>
                  <w:r>
                    <w:rPr>
                      <w:rFonts w:hint="eastAsia" w:ascii="宋体" w:hAnsi="宋体" w:eastAsia="宋体" w:cs="宋体"/>
                      <w:sz w:val="21"/>
                      <w:szCs w:val="21"/>
                    </w:rPr>
                    <w:t>10个</w:t>
                  </w:r>
                </w:p>
              </w:tc>
            </w:tr>
            <w:tr w14:paraId="3C18A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6CF001B7">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00B46F82">
                  <w:pPr>
                    <w:jc w:val="center"/>
                    <w:rPr>
                      <w:rFonts w:hint="eastAsia" w:ascii="宋体" w:hAnsi="宋体" w:eastAsia="宋体" w:cs="宋体"/>
                      <w:sz w:val="21"/>
                      <w:szCs w:val="21"/>
                    </w:rPr>
                  </w:pPr>
                </w:p>
              </w:tc>
              <w:tc>
                <w:tcPr>
                  <w:tcW w:w="2568" w:type="pct"/>
                  <w:vAlign w:val="center"/>
                </w:tcPr>
                <w:p w14:paraId="69DFE2F5">
                  <w:pPr>
                    <w:pStyle w:val="7"/>
                    <w:jc w:val="center"/>
                    <w:rPr>
                      <w:rFonts w:hint="eastAsia" w:ascii="宋体" w:hAnsi="宋体" w:eastAsia="宋体" w:cs="宋体"/>
                      <w:sz w:val="21"/>
                      <w:szCs w:val="21"/>
                    </w:rPr>
                  </w:pPr>
                  <w:r>
                    <w:rPr>
                      <w:rFonts w:hint="eastAsia" w:ascii="宋体" w:hAnsi="宋体" w:eastAsia="宋体" w:cs="宋体"/>
                      <w:sz w:val="21"/>
                      <w:szCs w:val="21"/>
                    </w:rPr>
                    <w:t>条码打印机</w:t>
                  </w:r>
                </w:p>
              </w:tc>
              <w:tc>
                <w:tcPr>
                  <w:tcW w:w="827" w:type="pct"/>
                  <w:vAlign w:val="center"/>
                </w:tcPr>
                <w:p w14:paraId="3CA03872">
                  <w:pPr>
                    <w:pStyle w:val="7"/>
                    <w:jc w:val="center"/>
                    <w:rPr>
                      <w:rFonts w:hint="eastAsia" w:ascii="宋体" w:hAnsi="宋体" w:eastAsia="宋体" w:cs="宋体"/>
                      <w:sz w:val="21"/>
                      <w:szCs w:val="21"/>
                    </w:rPr>
                  </w:pPr>
                </w:p>
              </w:tc>
              <w:tc>
                <w:tcPr>
                  <w:tcW w:w="636" w:type="pct"/>
                  <w:vAlign w:val="center"/>
                </w:tcPr>
                <w:p w14:paraId="7E370974">
                  <w:pPr>
                    <w:pStyle w:val="7"/>
                    <w:jc w:val="center"/>
                    <w:rPr>
                      <w:rFonts w:hint="eastAsia" w:ascii="宋体" w:hAnsi="宋体" w:eastAsia="宋体" w:cs="宋体"/>
                      <w:sz w:val="21"/>
                      <w:szCs w:val="21"/>
                    </w:rPr>
                  </w:pPr>
                  <w:r>
                    <w:rPr>
                      <w:rFonts w:hint="eastAsia" w:ascii="宋体" w:hAnsi="宋体" w:eastAsia="宋体" w:cs="宋体"/>
                      <w:sz w:val="21"/>
                      <w:szCs w:val="21"/>
                    </w:rPr>
                    <w:t>5台</w:t>
                  </w:r>
                </w:p>
              </w:tc>
            </w:tr>
            <w:tr w14:paraId="6D91D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140A703C">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1175A6C0">
                  <w:pPr>
                    <w:jc w:val="center"/>
                    <w:rPr>
                      <w:rFonts w:hint="eastAsia" w:ascii="宋体" w:hAnsi="宋体" w:eastAsia="宋体" w:cs="宋体"/>
                      <w:sz w:val="21"/>
                      <w:szCs w:val="21"/>
                    </w:rPr>
                  </w:pPr>
                </w:p>
              </w:tc>
              <w:tc>
                <w:tcPr>
                  <w:tcW w:w="2568" w:type="pct"/>
                  <w:vAlign w:val="center"/>
                </w:tcPr>
                <w:p w14:paraId="6CFBFDD7">
                  <w:pPr>
                    <w:pStyle w:val="7"/>
                    <w:jc w:val="center"/>
                    <w:rPr>
                      <w:rFonts w:hint="eastAsia" w:ascii="宋体" w:hAnsi="宋体" w:eastAsia="宋体" w:cs="宋体"/>
                      <w:sz w:val="21"/>
                      <w:szCs w:val="21"/>
                    </w:rPr>
                  </w:pPr>
                  <w:r>
                    <w:rPr>
                      <w:rFonts w:hint="eastAsia" w:ascii="宋体" w:hAnsi="宋体" w:eastAsia="宋体" w:cs="宋体"/>
                      <w:sz w:val="21"/>
                      <w:szCs w:val="21"/>
                    </w:rPr>
                    <w:t>高拍仪</w:t>
                  </w:r>
                </w:p>
              </w:tc>
              <w:tc>
                <w:tcPr>
                  <w:tcW w:w="827" w:type="pct"/>
                  <w:vAlign w:val="center"/>
                </w:tcPr>
                <w:p w14:paraId="35F15579">
                  <w:pPr>
                    <w:pStyle w:val="7"/>
                    <w:jc w:val="center"/>
                    <w:rPr>
                      <w:rFonts w:hint="eastAsia" w:ascii="宋体" w:hAnsi="宋体" w:eastAsia="宋体" w:cs="宋体"/>
                      <w:sz w:val="21"/>
                      <w:szCs w:val="21"/>
                    </w:rPr>
                  </w:pPr>
                </w:p>
              </w:tc>
              <w:tc>
                <w:tcPr>
                  <w:tcW w:w="636" w:type="pct"/>
                  <w:vAlign w:val="center"/>
                </w:tcPr>
                <w:p w14:paraId="144EACE1">
                  <w:pPr>
                    <w:pStyle w:val="7"/>
                    <w:jc w:val="center"/>
                    <w:rPr>
                      <w:rFonts w:hint="eastAsia" w:ascii="宋体" w:hAnsi="宋体" w:eastAsia="宋体" w:cs="宋体"/>
                      <w:sz w:val="21"/>
                      <w:szCs w:val="21"/>
                    </w:rPr>
                  </w:pPr>
                  <w:r>
                    <w:rPr>
                      <w:rFonts w:hint="eastAsia" w:ascii="宋体" w:hAnsi="宋体" w:eastAsia="宋体" w:cs="宋体"/>
                      <w:sz w:val="21"/>
                      <w:szCs w:val="21"/>
                    </w:rPr>
                    <w:t>5台</w:t>
                  </w:r>
                </w:p>
              </w:tc>
            </w:tr>
            <w:tr w14:paraId="7BCFC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5C32C0D8">
                  <w:pPr>
                    <w:pStyle w:val="7"/>
                    <w:numPr>
                      <w:ilvl w:val="0"/>
                      <w:numId w:val="1"/>
                    </w:numPr>
                    <w:jc w:val="center"/>
                    <w:rPr>
                      <w:rFonts w:hint="eastAsia" w:ascii="宋体" w:hAnsi="宋体" w:eastAsia="宋体" w:cs="宋体"/>
                      <w:sz w:val="21"/>
                      <w:szCs w:val="21"/>
                    </w:rPr>
                  </w:pPr>
                </w:p>
              </w:tc>
              <w:tc>
                <w:tcPr>
                  <w:tcW w:w="565" w:type="pct"/>
                  <w:vMerge w:val="restart"/>
                  <w:vAlign w:val="center"/>
                </w:tcPr>
                <w:p w14:paraId="565A83C0">
                  <w:pPr>
                    <w:pStyle w:val="7"/>
                    <w:jc w:val="center"/>
                    <w:rPr>
                      <w:rFonts w:hint="eastAsia" w:ascii="宋体" w:hAnsi="宋体" w:eastAsia="宋体" w:cs="宋体"/>
                      <w:sz w:val="21"/>
                      <w:szCs w:val="21"/>
                    </w:rPr>
                  </w:pPr>
                  <w:r>
                    <w:rPr>
                      <w:rFonts w:hint="eastAsia" w:ascii="宋体" w:hAnsi="宋体" w:eastAsia="宋体" w:cs="宋体"/>
                      <w:sz w:val="21"/>
                      <w:szCs w:val="21"/>
                    </w:rPr>
                    <w:t>CA电子签名</w:t>
                  </w:r>
                </w:p>
              </w:tc>
              <w:tc>
                <w:tcPr>
                  <w:tcW w:w="2568" w:type="pct"/>
                  <w:vAlign w:val="center"/>
                </w:tcPr>
                <w:p w14:paraId="790AE659">
                  <w:pPr>
                    <w:pStyle w:val="7"/>
                    <w:jc w:val="center"/>
                    <w:rPr>
                      <w:rFonts w:hint="eastAsia" w:ascii="宋体" w:hAnsi="宋体" w:eastAsia="宋体" w:cs="宋体"/>
                      <w:sz w:val="21"/>
                      <w:szCs w:val="21"/>
                    </w:rPr>
                  </w:pPr>
                  <w:r>
                    <w:rPr>
                      <w:rFonts w:hint="eastAsia" w:ascii="宋体" w:hAnsi="宋体" w:eastAsia="宋体" w:cs="宋体"/>
                      <w:sz w:val="21"/>
                      <w:szCs w:val="21"/>
                    </w:rPr>
                    <w:t>协同签名服务器</w:t>
                  </w:r>
                </w:p>
              </w:tc>
              <w:tc>
                <w:tcPr>
                  <w:tcW w:w="827" w:type="pct"/>
                  <w:vAlign w:val="center"/>
                </w:tcPr>
                <w:p w14:paraId="3225903D">
                  <w:pPr>
                    <w:pStyle w:val="7"/>
                    <w:jc w:val="center"/>
                    <w:rPr>
                      <w:rFonts w:hint="eastAsia" w:ascii="宋体" w:hAnsi="宋体" w:eastAsia="宋体" w:cs="宋体"/>
                      <w:sz w:val="21"/>
                      <w:szCs w:val="21"/>
                    </w:rPr>
                  </w:pPr>
                  <w:r>
                    <w:rPr>
                      <w:rFonts w:hint="eastAsia" w:ascii="宋体" w:hAnsi="宋体" w:eastAsia="宋体" w:cs="宋体"/>
                      <w:sz w:val="21"/>
                      <w:szCs w:val="21"/>
                    </w:rPr>
                    <w:t>软硬一体机</w:t>
                  </w:r>
                </w:p>
              </w:tc>
              <w:tc>
                <w:tcPr>
                  <w:tcW w:w="636" w:type="pct"/>
                  <w:vAlign w:val="center"/>
                </w:tcPr>
                <w:p w14:paraId="3AB8DA16">
                  <w:pPr>
                    <w:pStyle w:val="7"/>
                    <w:jc w:val="center"/>
                    <w:rPr>
                      <w:rFonts w:hint="eastAsia" w:ascii="宋体" w:hAnsi="宋体" w:eastAsia="宋体" w:cs="宋体"/>
                      <w:sz w:val="21"/>
                      <w:szCs w:val="21"/>
                    </w:rPr>
                  </w:pPr>
                  <w:r>
                    <w:rPr>
                      <w:rFonts w:hint="eastAsia" w:ascii="宋体" w:hAnsi="宋体" w:eastAsia="宋体" w:cs="宋体"/>
                      <w:sz w:val="21"/>
                      <w:szCs w:val="21"/>
                    </w:rPr>
                    <w:t>1台</w:t>
                  </w:r>
                </w:p>
              </w:tc>
            </w:tr>
            <w:tr w14:paraId="1E9C4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5E7B0718">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2633B2A3">
                  <w:pPr>
                    <w:jc w:val="center"/>
                    <w:rPr>
                      <w:rFonts w:hint="eastAsia" w:ascii="宋体" w:hAnsi="宋体" w:eastAsia="宋体" w:cs="宋体"/>
                      <w:sz w:val="21"/>
                      <w:szCs w:val="21"/>
                    </w:rPr>
                  </w:pPr>
                </w:p>
              </w:tc>
              <w:tc>
                <w:tcPr>
                  <w:tcW w:w="2568" w:type="pct"/>
                  <w:vAlign w:val="center"/>
                </w:tcPr>
                <w:p w14:paraId="1369DAAD">
                  <w:pPr>
                    <w:pStyle w:val="7"/>
                    <w:jc w:val="center"/>
                    <w:rPr>
                      <w:rFonts w:hint="eastAsia" w:ascii="宋体" w:hAnsi="宋体" w:eastAsia="宋体" w:cs="宋体"/>
                      <w:sz w:val="21"/>
                      <w:szCs w:val="21"/>
                    </w:rPr>
                  </w:pPr>
                  <w:r>
                    <w:rPr>
                      <w:rFonts w:hint="eastAsia" w:ascii="宋体" w:hAnsi="宋体" w:eastAsia="宋体" w:cs="宋体"/>
                      <w:sz w:val="21"/>
                      <w:szCs w:val="21"/>
                    </w:rPr>
                    <w:t>时间戳服务器</w:t>
                  </w:r>
                </w:p>
              </w:tc>
              <w:tc>
                <w:tcPr>
                  <w:tcW w:w="827" w:type="pct"/>
                  <w:vAlign w:val="center"/>
                </w:tcPr>
                <w:p w14:paraId="6B664152">
                  <w:pPr>
                    <w:pStyle w:val="7"/>
                    <w:jc w:val="center"/>
                    <w:rPr>
                      <w:rFonts w:hint="eastAsia" w:ascii="宋体" w:hAnsi="宋体" w:eastAsia="宋体" w:cs="宋体"/>
                      <w:sz w:val="21"/>
                      <w:szCs w:val="21"/>
                    </w:rPr>
                  </w:pPr>
                  <w:r>
                    <w:rPr>
                      <w:rFonts w:hint="eastAsia" w:ascii="宋体" w:hAnsi="宋体" w:eastAsia="宋体" w:cs="宋体"/>
                      <w:sz w:val="21"/>
                      <w:szCs w:val="21"/>
                    </w:rPr>
                    <w:t>软硬一体机</w:t>
                  </w:r>
                </w:p>
              </w:tc>
              <w:tc>
                <w:tcPr>
                  <w:tcW w:w="636" w:type="pct"/>
                  <w:vAlign w:val="center"/>
                </w:tcPr>
                <w:p w14:paraId="32AB05D6">
                  <w:pPr>
                    <w:pStyle w:val="7"/>
                    <w:jc w:val="center"/>
                    <w:rPr>
                      <w:rFonts w:hint="eastAsia" w:ascii="宋体" w:hAnsi="宋体" w:eastAsia="宋体" w:cs="宋体"/>
                      <w:sz w:val="21"/>
                      <w:szCs w:val="21"/>
                    </w:rPr>
                  </w:pPr>
                  <w:r>
                    <w:rPr>
                      <w:rFonts w:hint="eastAsia" w:ascii="宋体" w:hAnsi="宋体" w:eastAsia="宋体" w:cs="宋体"/>
                      <w:sz w:val="21"/>
                      <w:szCs w:val="21"/>
                    </w:rPr>
                    <w:t>1台</w:t>
                  </w:r>
                </w:p>
              </w:tc>
            </w:tr>
            <w:tr w14:paraId="2B9BB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582582A0">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758B2E5D">
                  <w:pPr>
                    <w:jc w:val="center"/>
                    <w:rPr>
                      <w:rFonts w:hint="eastAsia" w:ascii="宋体" w:hAnsi="宋体" w:eastAsia="宋体" w:cs="宋体"/>
                      <w:sz w:val="21"/>
                      <w:szCs w:val="21"/>
                    </w:rPr>
                  </w:pPr>
                </w:p>
              </w:tc>
              <w:tc>
                <w:tcPr>
                  <w:tcW w:w="2568" w:type="pct"/>
                  <w:vAlign w:val="center"/>
                </w:tcPr>
                <w:p w14:paraId="61DE3919">
                  <w:pPr>
                    <w:pStyle w:val="7"/>
                    <w:jc w:val="center"/>
                    <w:rPr>
                      <w:rFonts w:hint="eastAsia" w:ascii="宋体" w:hAnsi="宋体" w:eastAsia="宋体" w:cs="宋体"/>
                      <w:sz w:val="21"/>
                      <w:szCs w:val="21"/>
                    </w:rPr>
                  </w:pPr>
                  <w:r>
                    <w:rPr>
                      <w:rFonts w:hint="eastAsia" w:ascii="宋体" w:hAnsi="宋体" w:eastAsia="宋体" w:cs="宋体"/>
                      <w:sz w:val="21"/>
                      <w:szCs w:val="21"/>
                    </w:rPr>
                    <w:t>移动端密码模块</w:t>
                  </w:r>
                </w:p>
                <w:p w14:paraId="009CFE0E">
                  <w:pPr>
                    <w:pStyle w:val="7"/>
                    <w:jc w:val="center"/>
                    <w:rPr>
                      <w:rFonts w:hint="eastAsia" w:ascii="宋体" w:hAnsi="宋体" w:eastAsia="宋体" w:cs="宋体"/>
                      <w:sz w:val="21"/>
                      <w:szCs w:val="21"/>
                    </w:rPr>
                  </w:pPr>
                  <w:r>
                    <w:rPr>
                      <w:rFonts w:hint="eastAsia" w:ascii="宋体" w:hAnsi="宋体" w:eastAsia="宋体" w:cs="宋体"/>
                      <w:sz w:val="21"/>
                      <w:szCs w:val="21"/>
                    </w:rPr>
                    <w:t>（SDK\微信小程序）</w:t>
                  </w:r>
                </w:p>
              </w:tc>
              <w:tc>
                <w:tcPr>
                  <w:tcW w:w="827" w:type="pct"/>
                  <w:vAlign w:val="center"/>
                </w:tcPr>
                <w:p w14:paraId="36FF118F">
                  <w:pPr>
                    <w:pStyle w:val="7"/>
                    <w:jc w:val="center"/>
                    <w:rPr>
                      <w:rFonts w:hint="eastAsia" w:ascii="宋体" w:hAnsi="宋体" w:eastAsia="宋体" w:cs="宋体"/>
                      <w:sz w:val="21"/>
                      <w:szCs w:val="21"/>
                    </w:rPr>
                  </w:pPr>
                  <w:r>
                    <w:rPr>
                      <w:rFonts w:hint="eastAsia" w:ascii="宋体" w:hAnsi="宋体" w:eastAsia="宋体" w:cs="宋体"/>
                      <w:sz w:val="21"/>
                      <w:szCs w:val="21"/>
                    </w:rPr>
                    <w:t>移动端软件</w:t>
                  </w:r>
                </w:p>
              </w:tc>
              <w:tc>
                <w:tcPr>
                  <w:tcW w:w="636" w:type="pct"/>
                  <w:vAlign w:val="center"/>
                </w:tcPr>
                <w:p w14:paraId="49EC1C2D">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1D530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363A90F5">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08E3AA9C">
                  <w:pPr>
                    <w:jc w:val="center"/>
                    <w:rPr>
                      <w:rFonts w:hint="eastAsia" w:ascii="宋体" w:hAnsi="宋体" w:eastAsia="宋体" w:cs="宋体"/>
                      <w:sz w:val="21"/>
                      <w:szCs w:val="21"/>
                    </w:rPr>
                  </w:pPr>
                </w:p>
              </w:tc>
              <w:tc>
                <w:tcPr>
                  <w:tcW w:w="2568" w:type="pct"/>
                  <w:vAlign w:val="center"/>
                </w:tcPr>
                <w:p w14:paraId="1F7E4C3A">
                  <w:pPr>
                    <w:pStyle w:val="7"/>
                    <w:jc w:val="center"/>
                    <w:rPr>
                      <w:rFonts w:hint="eastAsia" w:ascii="宋体" w:hAnsi="宋体" w:eastAsia="宋体" w:cs="宋体"/>
                      <w:sz w:val="21"/>
                      <w:szCs w:val="21"/>
                    </w:rPr>
                  </w:pPr>
                  <w:r>
                    <w:rPr>
                      <w:rFonts w:hint="eastAsia" w:ascii="宋体" w:hAnsi="宋体" w:eastAsia="宋体" w:cs="宋体"/>
                      <w:sz w:val="21"/>
                      <w:szCs w:val="21"/>
                    </w:rPr>
                    <w:t>国密个人数字证书</w:t>
                  </w:r>
                </w:p>
              </w:tc>
              <w:tc>
                <w:tcPr>
                  <w:tcW w:w="827" w:type="pct"/>
                  <w:vAlign w:val="center"/>
                </w:tcPr>
                <w:p w14:paraId="21A58604">
                  <w:pPr>
                    <w:pStyle w:val="7"/>
                    <w:jc w:val="center"/>
                    <w:rPr>
                      <w:rFonts w:hint="eastAsia" w:ascii="宋体" w:hAnsi="宋体" w:eastAsia="宋体" w:cs="宋体"/>
                      <w:sz w:val="21"/>
                      <w:szCs w:val="21"/>
                    </w:rPr>
                  </w:pPr>
                  <w:r>
                    <w:rPr>
                      <w:rFonts w:hint="eastAsia" w:ascii="宋体" w:hAnsi="宋体" w:eastAsia="宋体" w:cs="宋体"/>
                      <w:sz w:val="21"/>
                      <w:szCs w:val="21"/>
                    </w:rPr>
                    <w:t>数字证书</w:t>
                  </w:r>
                </w:p>
              </w:tc>
              <w:tc>
                <w:tcPr>
                  <w:tcW w:w="636" w:type="pct"/>
                  <w:vAlign w:val="center"/>
                </w:tcPr>
                <w:p w14:paraId="0D4C0BE1">
                  <w:pPr>
                    <w:pStyle w:val="7"/>
                    <w:jc w:val="center"/>
                    <w:rPr>
                      <w:rFonts w:hint="eastAsia" w:ascii="宋体" w:hAnsi="宋体" w:eastAsia="宋体" w:cs="宋体"/>
                      <w:sz w:val="21"/>
                      <w:szCs w:val="21"/>
                    </w:rPr>
                  </w:pPr>
                  <w:r>
                    <w:rPr>
                      <w:rFonts w:hint="eastAsia" w:ascii="宋体" w:hAnsi="宋体" w:eastAsia="宋体" w:cs="宋体"/>
                      <w:sz w:val="21"/>
                      <w:szCs w:val="21"/>
                    </w:rPr>
                    <w:t>100张</w:t>
                  </w:r>
                </w:p>
              </w:tc>
            </w:tr>
            <w:tr w14:paraId="090AA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1AE5013B">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77B3A9E8">
                  <w:pPr>
                    <w:jc w:val="center"/>
                    <w:rPr>
                      <w:rFonts w:hint="eastAsia" w:ascii="宋体" w:hAnsi="宋体" w:eastAsia="宋体" w:cs="宋体"/>
                      <w:sz w:val="21"/>
                      <w:szCs w:val="21"/>
                    </w:rPr>
                  </w:pPr>
                </w:p>
              </w:tc>
              <w:tc>
                <w:tcPr>
                  <w:tcW w:w="2568" w:type="pct"/>
                  <w:vAlign w:val="center"/>
                </w:tcPr>
                <w:p w14:paraId="33043D2D">
                  <w:pPr>
                    <w:pStyle w:val="7"/>
                    <w:jc w:val="center"/>
                    <w:rPr>
                      <w:rFonts w:hint="eastAsia" w:ascii="宋体" w:hAnsi="宋体" w:eastAsia="宋体" w:cs="宋体"/>
                      <w:sz w:val="21"/>
                      <w:szCs w:val="21"/>
                    </w:rPr>
                  </w:pPr>
                  <w:r>
                    <w:rPr>
                      <w:rFonts w:hint="eastAsia" w:ascii="宋体" w:hAnsi="宋体" w:eastAsia="宋体" w:cs="宋体"/>
                      <w:sz w:val="21"/>
                      <w:szCs w:val="21"/>
                    </w:rPr>
                    <w:t>设备证书</w:t>
                  </w:r>
                </w:p>
              </w:tc>
              <w:tc>
                <w:tcPr>
                  <w:tcW w:w="827" w:type="pct"/>
                  <w:vAlign w:val="center"/>
                </w:tcPr>
                <w:p w14:paraId="6B31C251">
                  <w:pPr>
                    <w:pStyle w:val="7"/>
                    <w:jc w:val="center"/>
                    <w:rPr>
                      <w:rFonts w:hint="eastAsia" w:ascii="宋体" w:hAnsi="宋体" w:eastAsia="宋体" w:cs="宋体"/>
                      <w:sz w:val="21"/>
                      <w:szCs w:val="21"/>
                    </w:rPr>
                  </w:pPr>
                  <w:r>
                    <w:rPr>
                      <w:rFonts w:hint="eastAsia" w:ascii="宋体" w:hAnsi="宋体" w:eastAsia="宋体" w:cs="宋体"/>
                      <w:sz w:val="21"/>
                      <w:szCs w:val="21"/>
                    </w:rPr>
                    <w:t>数字证书</w:t>
                  </w:r>
                </w:p>
              </w:tc>
              <w:tc>
                <w:tcPr>
                  <w:tcW w:w="636" w:type="pct"/>
                  <w:vAlign w:val="center"/>
                </w:tcPr>
                <w:p w14:paraId="2A6AF349">
                  <w:pPr>
                    <w:pStyle w:val="7"/>
                    <w:jc w:val="center"/>
                    <w:rPr>
                      <w:rFonts w:hint="eastAsia" w:ascii="宋体" w:hAnsi="宋体" w:eastAsia="宋体" w:cs="宋体"/>
                      <w:sz w:val="21"/>
                      <w:szCs w:val="21"/>
                    </w:rPr>
                  </w:pPr>
                  <w:r>
                    <w:rPr>
                      <w:rFonts w:hint="eastAsia" w:ascii="宋体" w:hAnsi="宋体" w:eastAsia="宋体" w:cs="宋体"/>
                      <w:sz w:val="21"/>
                      <w:szCs w:val="21"/>
                    </w:rPr>
                    <w:t>2张</w:t>
                  </w:r>
                </w:p>
              </w:tc>
            </w:tr>
            <w:tr w14:paraId="0FD87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21520810">
                  <w:pPr>
                    <w:pStyle w:val="7"/>
                    <w:numPr>
                      <w:ilvl w:val="0"/>
                      <w:numId w:val="1"/>
                    </w:numPr>
                    <w:jc w:val="center"/>
                    <w:rPr>
                      <w:rFonts w:hint="eastAsia" w:ascii="宋体" w:hAnsi="宋体" w:eastAsia="宋体" w:cs="宋体"/>
                      <w:sz w:val="21"/>
                      <w:szCs w:val="21"/>
                    </w:rPr>
                  </w:pPr>
                </w:p>
              </w:tc>
              <w:tc>
                <w:tcPr>
                  <w:tcW w:w="565" w:type="pct"/>
                  <w:vMerge w:val="continue"/>
                  <w:vAlign w:val="center"/>
                </w:tcPr>
                <w:p w14:paraId="0E74E362">
                  <w:pPr>
                    <w:jc w:val="center"/>
                    <w:rPr>
                      <w:rFonts w:hint="eastAsia" w:ascii="宋体" w:hAnsi="宋体" w:eastAsia="宋体" w:cs="宋体"/>
                      <w:sz w:val="21"/>
                      <w:szCs w:val="21"/>
                    </w:rPr>
                  </w:pPr>
                </w:p>
              </w:tc>
              <w:tc>
                <w:tcPr>
                  <w:tcW w:w="2568" w:type="pct"/>
                  <w:vAlign w:val="center"/>
                </w:tcPr>
                <w:p w14:paraId="61DFF8C5">
                  <w:pPr>
                    <w:pStyle w:val="7"/>
                    <w:jc w:val="center"/>
                    <w:rPr>
                      <w:rFonts w:hint="eastAsia" w:ascii="宋体" w:hAnsi="宋体" w:eastAsia="宋体" w:cs="宋体"/>
                      <w:sz w:val="21"/>
                      <w:szCs w:val="21"/>
                    </w:rPr>
                  </w:pPr>
                  <w:r>
                    <w:rPr>
                      <w:rFonts w:hint="eastAsia" w:ascii="宋体" w:hAnsi="宋体" w:eastAsia="宋体" w:cs="宋体"/>
                      <w:sz w:val="21"/>
                      <w:szCs w:val="21"/>
                    </w:rPr>
                    <w:t>系统对接服务（互联网医院、医技科室工作站包括且不限于LIS、PACS、EMR、超声、病理、输血、心电、胃镜等工作站、介入系统）等</w:t>
                  </w:r>
                </w:p>
              </w:tc>
              <w:tc>
                <w:tcPr>
                  <w:tcW w:w="827" w:type="pct"/>
                  <w:vAlign w:val="center"/>
                </w:tcPr>
                <w:p w14:paraId="2939494A">
                  <w:pPr>
                    <w:pStyle w:val="7"/>
                    <w:jc w:val="center"/>
                    <w:rPr>
                      <w:rFonts w:hint="eastAsia" w:ascii="宋体" w:hAnsi="宋体" w:eastAsia="宋体" w:cs="宋体"/>
                      <w:sz w:val="21"/>
                      <w:szCs w:val="21"/>
                    </w:rPr>
                  </w:pPr>
                  <w:r>
                    <w:rPr>
                      <w:rFonts w:hint="eastAsia" w:ascii="宋体" w:hAnsi="宋体" w:eastAsia="宋体" w:cs="宋体"/>
                      <w:sz w:val="21"/>
                      <w:szCs w:val="21"/>
                    </w:rPr>
                    <w:t>系统对接服务</w:t>
                  </w:r>
                </w:p>
              </w:tc>
              <w:tc>
                <w:tcPr>
                  <w:tcW w:w="636" w:type="pct"/>
                  <w:vAlign w:val="center"/>
                </w:tcPr>
                <w:p w14:paraId="1306CBC1">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r w14:paraId="0DC82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1" w:type="pct"/>
                  <w:vAlign w:val="center"/>
                </w:tcPr>
                <w:p w14:paraId="674D7E16">
                  <w:pPr>
                    <w:pStyle w:val="7"/>
                    <w:numPr>
                      <w:ilvl w:val="0"/>
                      <w:numId w:val="1"/>
                    </w:numPr>
                    <w:jc w:val="center"/>
                    <w:rPr>
                      <w:rFonts w:hint="eastAsia" w:ascii="宋体" w:hAnsi="宋体" w:eastAsia="宋体" w:cs="宋体"/>
                      <w:sz w:val="21"/>
                      <w:szCs w:val="21"/>
                    </w:rPr>
                  </w:pPr>
                </w:p>
              </w:tc>
              <w:tc>
                <w:tcPr>
                  <w:tcW w:w="565" w:type="pct"/>
                  <w:vAlign w:val="center"/>
                </w:tcPr>
                <w:p w14:paraId="47606D74">
                  <w:pPr>
                    <w:pStyle w:val="7"/>
                    <w:jc w:val="center"/>
                    <w:rPr>
                      <w:rFonts w:hint="eastAsia" w:ascii="宋体" w:hAnsi="宋体" w:eastAsia="宋体" w:cs="宋体"/>
                      <w:sz w:val="21"/>
                      <w:szCs w:val="21"/>
                    </w:rPr>
                  </w:pPr>
                  <w:r>
                    <w:rPr>
                      <w:rFonts w:hint="eastAsia" w:ascii="宋体" w:hAnsi="宋体" w:eastAsia="宋体" w:cs="宋体"/>
                      <w:sz w:val="21"/>
                      <w:szCs w:val="21"/>
                    </w:rPr>
                    <w:t>备份</w:t>
                  </w:r>
                </w:p>
                <w:p w14:paraId="6B6616BB">
                  <w:pPr>
                    <w:pStyle w:val="7"/>
                    <w:jc w:val="center"/>
                    <w:rPr>
                      <w:rFonts w:hint="eastAsia" w:ascii="宋体" w:hAnsi="宋体" w:eastAsia="宋体" w:cs="宋体"/>
                      <w:sz w:val="21"/>
                      <w:szCs w:val="21"/>
                    </w:rPr>
                  </w:pPr>
                  <w:r>
                    <w:rPr>
                      <w:rFonts w:hint="eastAsia" w:ascii="宋体" w:hAnsi="宋体" w:eastAsia="宋体" w:cs="宋体"/>
                      <w:sz w:val="21"/>
                      <w:szCs w:val="21"/>
                    </w:rPr>
                    <w:t>系统</w:t>
                  </w:r>
                </w:p>
              </w:tc>
              <w:tc>
                <w:tcPr>
                  <w:tcW w:w="2568" w:type="pct"/>
                  <w:vAlign w:val="center"/>
                </w:tcPr>
                <w:p w14:paraId="2BE8CDCD">
                  <w:pPr>
                    <w:pStyle w:val="7"/>
                    <w:jc w:val="center"/>
                    <w:rPr>
                      <w:rFonts w:hint="eastAsia" w:ascii="宋体" w:hAnsi="宋体" w:eastAsia="宋体" w:cs="宋体"/>
                      <w:sz w:val="21"/>
                      <w:szCs w:val="21"/>
                    </w:rPr>
                  </w:pPr>
                  <w:r>
                    <w:rPr>
                      <w:rFonts w:hint="eastAsia" w:ascii="宋体" w:hAnsi="宋体" w:eastAsia="宋体" w:cs="宋体"/>
                      <w:sz w:val="21"/>
                      <w:szCs w:val="21"/>
                    </w:rPr>
                    <w:t>综合备份管理平台（涵盖对HIS、LIS、院感、OA等系统的备份调研和备份策略部署）</w:t>
                  </w:r>
                </w:p>
              </w:tc>
              <w:tc>
                <w:tcPr>
                  <w:tcW w:w="827" w:type="pct"/>
                  <w:vAlign w:val="center"/>
                </w:tcPr>
                <w:p w14:paraId="6C8CD69C">
                  <w:pPr>
                    <w:pStyle w:val="7"/>
                    <w:jc w:val="center"/>
                    <w:rPr>
                      <w:rFonts w:hint="eastAsia" w:ascii="宋体" w:hAnsi="宋体" w:eastAsia="宋体" w:cs="宋体"/>
                      <w:sz w:val="21"/>
                      <w:szCs w:val="21"/>
                    </w:rPr>
                  </w:pPr>
                  <w:r>
                    <w:rPr>
                      <w:rFonts w:hint="eastAsia" w:ascii="宋体" w:hAnsi="宋体" w:eastAsia="宋体" w:cs="宋体"/>
                      <w:sz w:val="21"/>
                      <w:szCs w:val="21"/>
                    </w:rPr>
                    <w:t>硬件、软件</w:t>
                  </w:r>
                </w:p>
              </w:tc>
              <w:tc>
                <w:tcPr>
                  <w:tcW w:w="636" w:type="pct"/>
                  <w:vAlign w:val="center"/>
                </w:tcPr>
                <w:p w14:paraId="74F9967F">
                  <w:pPr>
                    <w:pStyle w:val="7"/>
                    <w:jc w:val="center"/>
                    <w:rPr>
                      <w:rFonts w:hint="eastAsia" w:ascii="宋体" w:hAnsi="宋体" w:eastAsia="宋体" w:cs="宋体"/>
                      <w:sz w:val="21"/>
                      <w:szCs w:val="21"/>
                    </w:rPr>
                  </w:pPr>
                  <w:r>
                    <w:rPr>
                      <w:rFonts w:hint="eastAsia" w:ascii="宋体" w:hAnsi="宋体" w:eastAsia="宋体" w:cs="宋体"/>
                      <w:sz w:val="21"/>
                      <w:szCs w:val="21"/>
                    </w:rPr>
                    <w:t>1套</w:t>
                  </w:r>
                </w:p>
              </w:tc>
            </w:tr>
          </w:tbl>
          <w:p w14:paraId="091BE596">
            <w:pPr>
              <w:pStyle w:val="7"/>
              <w:numPr>
                <w:ilvl w:val="0"/>
                <w:numId w:val="0"/>
              </w:numPr>
              <w:rPr>
                <w:rFonts w:hint="eastAsia" w:ascii="宋体" w:hAnsi="宋体" w:eastAsia="宋体" w:cs="宋体"/>
                <w:sz w:val="21"/>
                <w:szCs w:val="21"/>
              </w:rPr>
            </w:pPr>
            <w:r>
              <w:rPr>
                <w:rFonts w:hint="eastAsia" w:ascii="宋体" w:hAnsi="宋体" w:eastAsia="宋体" w:cs="宋体"/>
                <w:sz w:val="21"/>
                <w:szCs w:val="21"/>
              </w:rPr>
              <w:t>二、技术参数：</w:t>
            </w:r>
          </w:p>
          <w:p w14:paraId="50D39E1C">
            <w:pPr>
              <w:pStyle w:val="7"/>
              <w:rPr>
                <w:rFonts w:hint="eastAsia" w:ascii="宋体" w:hAnsi="宋体" w:eastAsia="宋体" w:cs="宋体"/>
                <w:sz w:val="21"/>
                <w:szCs w:val="21"/>
              </w:rPr>
            </w:pPr>
            <w:r>
              <w:rPr>
                <w:rFonts w:hint="eastAsia" w:ascii="宋体" w:hAnsi="宋体" w:eastAsia="宋体" w:cs="宋体"/>
                <w:sz w:val="21"/>
                <w:szCs w:val="21"/>
              </w:rPr>
              <w:t>1、PACS系统(影像归档和通信系统)功能要求</w:t>
            </w:r>
          </w:p>
          <w:p w14:paraId="09E6C6A4">
            <w:pPr>
              <w:pStyle w:val="7"/>
              <w:outlineLvl w:val="2"/>
              <w:rPr>
                <w:rFonts w:hint="eastAsia" w:ascii="宋体" w:hAnsi="宋体" w:eastAsia="宋体" w:cs="宋体"/>
                <w:sz w:val="21"/>
                <w:szCs w:val="21"/>
              </w:rPr>
            </w:pPr>
            <w:r>
              <w:rPr>
                <w:rFonts w:hint="eastAsia" w:ascii="宋体" w:hAnsi="宋体" w:eastAsia="宋体" w:cs="宋体"/>
                <w:b/>
                <w:sz w:val="21"/>
                <w:szCs w:val="21"/>
              </w:rPr>
              <w:t>1.1、整体功能要求</w:t>
            </w:r>
          </w:p>
          <w:p w14:paraId="09595B10">
            <w:pPr>
              <w:pStyle w:val="7"/>
              <w:rPr>
                <w:rFonts w:hint="eastAsia" w:ascii="宋体" w:hAnsi="宋体" w:eastAsia="宋体" w:cs="宋体"/>
                <w:sz w:val="21"/>
                <w:szCs w:val="21"/>
              </w:rPr>
            </w:pPr>
            <w:r>
              <w:rPr>
                <w:rFonts w:hint="eastAsia" w:ascii="宋体" w:hAnsi="宋体" w:eastAsia="宋体" w:cs="宋体"/>
                <w:sz w:val="21"/>
                <w:szCs w:val="21"/>
              </w:rPr>
              <w:t>（1）医疗影像信息管理系统整体功能要求支持医院多区。</w:t>
            </w:r>
          </w:p>
          <w:p w14:paraId="32DFF544">
            <w:pPr>
              <w:pStyle w:val="7"/>
              <w:rPr>
                <w:rFonts w:hint="eastAsia" w:ascii="宋体" w:hAnsi="宋体" w:eastAsia="宋体" w:cs="宋体"/>
                <w:sz w:val="21"/>
                <w:szCs w:val="21"/>
              </w:rPr>
            </w:pPr>
            <w:r>
              <w:rPr>
                <w:rFonts w:hint="eastAsia" w:ascii="宋体" w:hAnsi="宋体" w:eastAsia="宋体" w:cs="宋体"/>
                <w:sz w:val="21"/>
                <w:szCs w:val="21"/>
              </w:rPr>
              <w:t>（2）系统操作界面，必须具有全套的中文系统操作界面，各系统风格保持一致。</w:t>
            </w:r>
          </w:p>
          <w:p w14:paraId="525586FD">
            <w:pPr>
              <w:pStyle w:val="7"/>
              <w:rPr>
                <w:rFonts w:hint="eastAsia" w:ascii="宋体" w:hAnsi="宋体" w:eastAsia="宋体" w:cs="宋体"/>
                <w:sz w:val="21"/>
                <w:szCs w:val="21"/>
              </w:rPr>
            </w:pPr>
            <w:r>
              <w:rPr>
                <w:rFonts w:hint="eastAsia" w:ascii="宋体" w:hAnsi="宋体" w:eastAsia="宋体" w:cs="宋体"/>
                <w:sz w:val="21"/>
                <w:szCs w:val="21"/>
              </w:rPr>
              <w:t>（3）支持定制化开发，可以根据医院业务中的技师工作流程、报告模板等需求进行相应的定制化开发。</w:t>
            </w:r>
          </w:p>
          <w:p w14:paraId="1AD695A4">
            <w:pPr>
              <w:pStyle w:val="7"/>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shd w:val="clear" w:color="auto" w:fill="auto"/>
              </w:rPr>
              <w:t>实现</w:t>
            </w:r>
            <w:r>
              <w:rPr>
                <w:rFonts w:hint="eastAsia" w:ascii="宋体" w:hAnsi="宋体" w:eastAsia="宋体" w:cs="宋体"/>
                <w:sz w:val="21"/>
                <w:szCs w:val="21"/>
              </w:rPr>
              <w:t>系统后续扩容和升级，确保扩容后所有数据的连续性应用。</w:t>
            </w:r>
          </w:p>
          <w:p w14:paraId="1C76ED99">
            <w:pPr>
              <w:pStyle w:val="7"/>
              <w:rPr>
                <w:rFonts w:hint="eastAsia" w:ascii="宋体" w:hAnsi="宋体" w:eastAsia="宋体" w:cs="宋体"/>
                <w:sz w:val="21"/>
                <w:szCs w:val="21"/>
              </w:rPr>
            </w:pPr>
            <w:r>
              <w:rPr>
                <w:rFonts w:hint="eastAsia" w:ascii="宋体" w:hAnsi="宋体" w:eastAsia="宋体" w:cs="宋体"/>
                <w:sz w:val="21"/>
                <w:szCs w:val="21"/>
              </w:rPr>
              <w:t>（5）遵循国际医疗影像及信息传输与连接标准，支持标准DICOM3.0设备数据传输。</w:t>
            </w:r>
          </w:p>
          <w:p w14:paraId="6EA65889">
            <w:pPr>
              <w:pStyle w:val="7"/>
              <w:rPr>
                <w:rFonts w:hint="eastAsia" w:ascii="宋体" w:hAnsi="宋体" w:eastAsia="宋体" w:cs="宋体"/>
                <w:sz w:val="21"/>
                <w:szCs w:val="21"/>
              </w:rPr>
            </w:pPr>
            <w:r>
              <w:rPr>
                <w:rFonts w:hint="eastAsia" w:ascii="宋体" w:hAnsi="宋体" w:eastAsia="宋体" w:cs="宋体"/>
                <w:sz w:val="21"/>
                <w:szCs w:val="21"/>
              </w:rPr>
              <w:t>（6）支持中间件、中间表、HL-7标准协议、OPEN API等。</w:t>
            </w:r>
          </w:p>
          <w:p w14:paraId="7855BAFE">
            <w:pPr>
              <w:pStyle w:val="7"/>
              <w:rPr>
                <w:rFonts w:hint="eastAsia" w:ascii="宋体" w:hAnsi="宋体" w:eastAsia="宋体" w:cs="宋体"/>
                <w:sz w:val="21"/>
                <w:szCs w:val="21"/>
              </w:rPr>
            </w:pPr>
            <w:r>
              <w:rPr>
                <w:rFonts w:hint="eastAsia" w:ascii="宋体" w:hAnsi="宋体" w:eastAsia="宋体" w:cs="宋体"/>
                <w:sz w:val="21"/>
                <w:szCs w:val="21"/>
              </w:rPr>
              <w:t>（7）支持多种网络通讯协议，可以通过dicom、http、ftp等协议实现图像数据传输及交换。</w:t>
            </w:r>
          </w:p>
          <w:p w14:paraId="61FD297B">
            <w:pPr>
              <w:pStyle w:val="7"/>
              <w:rPr>
                <w:rFonts w:hint="eastAsia" w:ascii="宋体" w:hAnsi="宋体" w:eastAsia="宋体" w:cs="宋体"/>
                <w:sz w:val="21"/>
                <w:szCs w:val="21"/>
              </w:rPr>
            </w:pPr>
            <w:r>
              <w:rPr>
                <w:rFonts w:hint="eastAsia" w:ascii="宋体" w:hAnsi="宋体" w:eastAsia="宋体" w:cs="宋体"/>
                <w:sz w:val="21"/>
                <w:szCs w:val="21"/>
              </w:rPr>
              <w:t>（8）支持符合DICOM协议的各种modality，如CT、MR、PET-CT、ECT、DR/CR、RF、XA、US、MG、US、OCT、IVUS等等。</w:t>
            </w:r>
          </w:p>
          <w:p w14:paraId="1546EE19">
            <w:pPr>
              <w:pStyle w:val="7"/>
              <w:rPr>
                <w:rFonts w:hint="eastAsia" w:ascii="宋体" w:hAnsi="宋体" w:eastAsia="宋体" w:cs="宋体"/>
                <w:sz w:val="21"/>
                <w:szCs w:val="21"/>
              </w:rPr>
            </w:pPr>
            <w:r>
              <w:rPr>
                <w:rFonts w:hint="eastAsia" w:ascii="宋体" w:hAnsi="宋体" w:eastAsia="宋体" w:cs="宋体"/>
                <w:sz w:val="21"/>
                <w:szCs w:val="21"/>
              </w:rPr>
              <w:t>（9）具有权限控制机制，登录服务器，查看图象，写报告等需要经过严密的权限认证。</w:t>
            </w:r>
          </w:p>
          <w:p w14:paraId="0953CF25">
            <w:pPr>
              <w:pStyle w:val="7"/>
              <w:rPr>
                <w:rFonts w:hint="eastAsia" w:ascii="宋体" w:hAnsi="宋体" w:eastAsia="宋体" w:cs="宋体"/>
                <w:sz w:val="21"/>
                <w:szCs w:val="21"/>
              </w:rPr>
            </w:pPr>
            <w:r>
              <w:rPr>
                <w:rFonts w:hint="eastAsia" w:ascii="宋体" w:hAnsi="宋体" w:eastAsia="宋体" w:cs="宋体"/>
                <w:sz w:val="21"/>
                <w:szCs w:val="21"/>
              </w:rPr>
              <w:t>（10）支持多种数据来源方式，如MOD、DVD、CD的读取、DICOM设备读取和非DICOM设备读取并转换。</w:t>
            </w:r>
          </w:p>
          <w:p w14:paraId="42540883">
            <w:pPr>
              <w:pStyle w:val="7"/>
              <w:rPr>
                <w:rFonts w:hint="eastAsia" w:ascii="宋体" w:hAnsi="宋体" w:eastAsia="宋体" w:cs="宋体"/>
                <w:sz w:val="21"/>
                <w:szCs w:val="21"/>
              </w:rPr>
            </w:pPr>
            <w:r>
              <w:rPr>
                <w:rFonts w:hint="eastAsia" w:ascii="宋体" w:hAnsi="宋体" w:eastAsia="宋体" w:cs="宋体"/>
                <w:sz w:val="21"/>
                <w:szCs w:val="21"/>
              </w:rPr>
              <w:t>（11）支持在线短期存储和近线长期存储，且可不断扩容，支持多种备份模式。</w:t>
            </w:r>
          </w:p>
          <w:p w14:paraId="29CADA5F">
            <w:pPr>
              <w:pStyle w:val="7"/>
              <w:rPr>
                <w:rFonts w:hint="eastAsia" w:ascii="宋体" w:hAnsi="宋体" w:eastAsia="宋体" w:cs="宋体"/>
                <w:sz w:val="21"/>
                <w:szCs w:val="21"/>
              </w:rPr>
            </w:pPr>
            <w:r>
              <w:rPr>
                <w:rFonts w:hint="eastAsia" w:ascii="宋体" w:hAnsi="宋体" w:eastAsia="宋体" w:cs="宋体"/>
                <w:sz w:val="21"/>
                <w:szCs w:val="21"/>
              </w:rPr>
              <w:t>（12）支持接收获取DICOM和非DICOM格式的影像数据，能提供与医院现有设备对接的实施方案。</w:t>
            </w:r>
          </w:p>
          <w:p w14:paraId="73BE8E14">
            <w:pPr>
              <w:pStyle w:val="7"/>
              <w:rPr>
                <w:rFonts w:hint="eastAsia" w:ascii="宋体" w:hAnsi="宋体" w:eastAsia="宋体" w:cs="宋体"/>
                <w:sz w:val="21"/>
                <w:szCs w:val="21"/>
              </w:rPr>
            </w:pPr>
            <w:r>
              <w:rPr>
                <w:rFonts w:hint="eastAsia" w:ascii="宋体" w:hAnsi="宋体" w:eastAsia="宋体" w:cs="宋体"/>
                <w:sz w:val="21"/>
                <w:szCs w:val="21"/>
              </w:rPr>
              <w:t>（13）满足最新版子病历五级、三级甲等评审要求，互联互通4级甲等及以上要求。</w:t>
            </w:r>
          </w:p>
          <w:p w14:paraId="5D8869D6">
            <w:pPr>
              <w:pStyle w:val="7"/>
              <w:rPr>
                <w:rFonts w:hint="eastAsia" w:ascii="宋体" w:hAnsi="宋体" w:eastAsia="宋体" w:cs="宋体"/>
                <w:sz w:val="21"/>
                <w:szCs w:val="21"/>
              </w:rPr>
            </w:pPr>
            <w:r>
              <w:rPr>
                <w:rFonts w:hint="eastAsia" w:ascii="宋体" w:hAnsi="宋体" w:eastAsia="宋体" w:cs="宋体"/>
                <w:sz w:val="21"/>
                <w:szCs w:val="21"/>
              </w:rPr>
              <w:t>1.2、PACS系统服务功能要求</w:t>
            </w:r>
          </w:p>
          <w:p w14:paraId="762D56A9">
            <w:pPr>
              <w:pStyle w:val="7"/>
              <w:rPr>
                <w:rFonts w:hint="eastAsia" w:ascii="宋体" w:hAnsi="宋体" w:eastAsia="宋体" w:cs="宋体"/>
                <w:sz w:val="21"/>
                <w:szCs w:val="21"/>
              </w:rPr>
            </w:pPr>
            <w:r>
              <w:rPr>
                <w:rFonts w:hint="eastAsia" w:ascii="宋体" w:hAnsi="宋体" w:eastAsia="宋体" w:cs="宋体"/>
                <w:sz w:val="21"/>
                <w:szCs w:val="21"/>
              </w:rPr>
              <w:t>（1）支持关键影像的存储、管理、检索等服务与管理，同时检索功能可按医院要求进行可定制化配置。</w:t>
            </w:r>
          </w:p>
          <w:p w14:paraId="0EC4DAE8">
            <w:pPr>
              <w:pStyle w:val="7"/>
              <w:rPr>
                <w:rFonts w:hint="eastAsia" w:ascii="宋体" w:hAnsi="宋体" w:eastAsia="宋体" w:cs="宋体"/>
                <w:sz w:val="21"/>
                <w:szCs w:val="21"/>
              </w:rPr>
            </w:pPr>
            <w:r>
              <w:rPr>
                <w:rFonts w:hint="eastAsia" w:ascii="宋体" w:hAnsi="宋体" w:eastAsia="宋体" w:cs="宋体"/>
                <w:sz w:val="21"/>
                <w:szCs w:val="21"/>
              </w:rPr>
              <w:t>（2）支持双机热备、负载集群，具备路由功能及软件。</w:t>
            </w:r>
          </w:p>
          <w:p w14:paraId="19F26A8A">
            <w:pPr>
              <w:pStyle w:val="7"/>
              <w:rPr>
                <w:rFonts w:hint="eastAsia" w:ascii="宋体" w:hAnsi="宋体" w:eastAsia="宋体" w:cs="宋体"/>
                <w:sz w:val="21"/>
                <w:szCs w:val="21"/>
              </w:rPr>
            </w:pPr>
            <w:r>
              <w:rPr>
                <w:rFonts w:hint="eastAsia" w:ascii="宋体" w:hAnsi="宋体" w:eastAsia="宋体" w:cs="宋体"/>
                <w:sz w:val="21"/>
                <w:szCs w:val="21"/>
              </w:rPr>
              <w:t>（3）支持DICOM标准规定的影像归档与检索要求，能在同一界面调阅病人在不同时期不同类型的影像资料以及诊断报告，调阅不同病人的资料。</w:t>
            </w:r>
          </w:p>
          <w:p w14:paraId="7B762365">
            <w:pPr>
              <w:pStyle w:val="7"/>
              <w:rPr>
                <w:rFonts w:hint="eastAsia" w:ascii="宋体" w:hAnsi="宋体" w:eastAsia="宋体" w:cs="宋体"/>
                <w:sz w:val="21"/>
                <w:szCs w:val="21"/>
              </w:rPr>
            </w:pPr>
            <w:r>
              <w:rPr>
                <w:rFonts w:hint="eastAsia" w:ascii="宋体" w:hAnsi="宋体" w:eastAsia="宋体" w:cs="宋体"/>
                <w:sz w:val="21"/>
                <w:szCs w:val="21"/>
              </w:rPr>
              <w:t>（4）支持数据存储、存储扩展能力，在同一个PACS服务器和存储器上，支持虚拟区技术，支持存储空间配额管理，存储设备支持在线存储扩容。</w:t>
            </w:r>
          </w:p>
          <w:p w14:paraId="1EE2DEF8">
            <w:pPr>
              <w:pStyle w:val="7"/>
              <w:rPr>
                <w:rFonts w:hint="eastAsia" w:ascii="宋体" w:hAnsi="宋体" w:eastAsia="宋体" w:cs="宋体"/>
                <w:sz w:val="21"/>
                <w:szCs w:val="21"/>
              </w:rPr>
            </w:pPr>
            <w:r>
              <w:rPr>
                <w:rFonts w:hint="eastAsia" w:ascii="宋体" w:hAnsi="宋体" w:eastAsia="宋体" w:cs="宋体"/>
                <w:sz w:val="21"/>
                <w:szCs w:val="21"/>
              </w:rPr>
              <w:t>（5）支持数据压缩，支持影像的无损和有损压缩，支持Wavelet小波压缩、DICOM JPEG 2:1无损压缩、DICOM JPEG有损压缩、DICOM JPEG2000压缩等压缩技术。</w:t>
            </w:r>
          </w:p>
          <w:p w14:paraId="0D3E2C32">
            <w:pPr>
              <w:pStyle w:val="7"/>
              <w:rPr>
                <w:rFonts w:hint="eastAsia" w:ascii="宋体" w:hAnsi="宋体" w:eastAsia="宋体" w:cs="宋体"/>
                <w:sz w:val="21"/>
                <w:szCs w:val="21"/>
              </w:rPr>
            </w:pPr>
            <w:r>
              <w:rPr>
                <w:rFonts w:hint="eastAsia" w:ascii="宋体" w:hAnsi="宋体" w:eastAsia="宋体" w:cs="宋体"/>
                <w:sz w:val="21"/>
                <w:szCs w:val="21"/>
              </w:rPr>
              <w:t>（6）支持多系统连接能力，能从授权工作站经由本服务中心向其它PACS网络服务中心的查询和调取。</w:t>
            </w:r>
          </w:p>
          <w:p w14:paraId="0C504632">
            <w:pPr>
              <w:pStyle w:val="7"/>
              <w:rPr>
                <w:rFonts w:hint="eastAsia" w:ascii="宋体" w:hAnsi="宋体" w:eastAsia="宋体" w:cs="宋体"/>
                <w:sz w:val="21"/>
                <w:szCs w:val="21"/>
              </w:rPr>
            </w:pPr>
            <w:r>
              <w:rPr>
                <w:rFonts w:hint="eastAsia" w:ascii="宋体" w:hAnsi="宋体" w:eastAsia="宋体" w:cs="宋体"/>
                <w:sz w:val="21"/>
                <w:szCs w:val="21"/>
              </w:rPr>
              <w:t>（7）系统应拥有保障稳定性和可靠性的措施，具有系统安全性的审核、验证等技术措施，如Aetitle、IP地址验证，权限控制管理。</w:t>
            </w:r>
          </w:p>
          <w:p w14:paraId="74BDF8B8">
            <w:pPr>
              <w:pStyle w:val="7"/>
              <w:rPr>
                <w:rFonts w:hint="eastAsia" w:ascii="宋体" w:hAnsi="宋体" w:eastAsia="宋体" w:cs="宋体"/>
                <w:sz w:val="21"/>
                <w:szCs w:val="21"/>
              </w:rPr>
            </w:pPr>
            <w:r>
              <w:rPr>
                <w:rFonts w:hint="eastAsia" w:ascii="宋体" w:hAnsi="宋体" w:eastAsia="宋体" w:cs="宋体"/>
                <w:sz w:val="21"/>
                <w:szCs w:val="21"/>
              </w:rPr>
              <w:t>（8）支持不断扩容更多的诊断工作站及浏览群；支持容纳增加的医疗信息；支持与其它PACS互联互调影像，可通过修改配置来支持新增加的DICOM SOP Class UID。</w:t>
            </w:r>
          </w:p>
          <w:p w14:paraId="6A2E0B15">
            <w:pPr>
              <w:pStyle w:val="7"/>
              <w:rPr>
                <w:rFonts w:hint="eastAsia" w:ascii="宋体" w:hAnsi="宋体" w:eastAsia="宋体" w:cs="宋体"/>
                <w:sz w:val="21"/>
                <w:szCs w:val="21"/>
              </w:rPr>
            </w:pPr>
            <w:r>
              <w:rPr>
                <w:rFonts w:hint="eastAsia" w:ascii="宋体" w:hAnsi="宋体" w:eastAsia="宋体" w:cs="宋体"/>
                <w:sz w:val="21"/>
                <w:szCs w:val="21"/>
              </w:rPr>
              <w:t>（9）支持数据备份服务，提供数据库自动及手工备份方式，提供影像数据备份与转存功能。</w:t>
            </w:r>
          </w:p>
          <w:p w14:paraId="692B6F82">
            <w:pPr>
              <w:pStyle w:val="7"/>
              <w:rPr>
                <w:rFonts w:hint="eastAsia" w:ascii="宋体" w:hAnsi="宋体" w:eastAsia="宋体" w:cs="宋体"/>
                <w:sz w:val="21"/>
                <w:szCs w:val="21"/>
              </w:rPr>
            </w:pPr>
            <w:r>
              <w:rPr>
                <w:rFonts w:hint="eastAsia" w:ascii="宋体" w:hAnsi="宋体" w:eastAsia="宋体" w:cs="宋体"/>
                <w:sz w:val="21"/>
                <w:szCs w:val="21"/>
              </w:rPr>
              <w:t>（10）支持服务器无人职守管理功能，系统自动监控各服务和服务器的运行并自动故障处理。</w:t>
            </w:r>
          </w:p>
          <w:p w14:paraId="60FEEE9A">
            <w:pPr>
              <w:pStyle w:val="7"/>
              <w:rPr>
                <w:rFonts w:hint="eastAsia" w:ascii="宋体" w:hAnsi="宋体" w:eastAsia="宋体" w:cs="宋体"/>
                <w:sz w:val="21"/>
                <w:szCs w:val="21"/>
              </w:rPr>
            </w:pPr>
            <w:r>
              <w:rPr>
                <w:rFonts w:hint="eastAsia" w:ascii="宋体" w:hAnsi="宋体" w:eastAsia="宋体" w:cs="宋体"/>
                <w:sz w:val="21"/>
                <w:szCs w:val="21"/>
              </w:rPr>
              <w:t>（11）支持派发功能，能够自动将图像报告信息派发到指定终端。</w:t>
            </w:r>
          </w:p>
          <w:p w14:paraId="2BDC9FA6">
            <w:pPr>
              <w:pStyle w:val="7"/>
              <w:rPr>
                <w:rFonts w:hint="eastAsia" w:ascii="宋体" w:hAnsi="宋体" w:eastAsia="宋体" w:cs="宋体"/>
                <w:sz w:val="21"/>
                <w:szCs w:val="21"/>
              </w:rPr>
            </w:pPr>
            <w:r>
              <w:rPr>
                <w:rFonts w:hint="eastAsia" w:ascii="宋体" w:hAnsi="宋体" w:eastAsia="宋体" w:cs="宋体"/>
                <w:sz w:val="21"/>
                <w:szCs w:val="21"/>
              </w:rPr>
              <w:t>（12）支持移动存储，能够用磁带库或光盘库进行图像备份。</w:t>
            </w:r>
          </w:p>
          <w:p w14:paraId="680C8E74">
            <w:pPr>
              <w:pStyle w:val="7"/>
              <w:rPr>
                <w:rFonts w:hint="eastAsia" w:ascii="宋体" w:hAnsi="宋体" w:eastAsia="宋体" w:cs="宋体"/>
                <w:sz w:val="21"/>
                <w:szCs w:val="21"/>
              </w:rPr>
            </w:pPr>
            <w:r>
              <w:rPr>
                <w:rFonts w:hint="eastAsia" w:ascii="宋体" w:hAnsi="宋体" w:eastAsia="宋体" w:cs="宋体"/>
                <w:sz w:val="21"/>
                <w:szCs w:val="21"/>
              </w:rPr>
              <w:t>（13）支持光盘刻录服务，能够刻录光盘。</w:t>
            </w:r>
          </w:p>
          <w:p w14:paraId="5EC22F70">
            <w:pPr>
              <w:pStyle w:val="7"/>
              <w:rPr>
                <w:rFonts w:hint="eastAsia" w:ascii="宋体" w:hAnsi="宋体" w:eastAsia="宋体" w:cs="宋体"/>
                <w:sz w:val="21"/>
                <w:szCs w:val="21"/>
              </w:rPr>
            </w:pPr>
            <w:r>
              <w:rPr>
                <w:rFonts w:hint="eastAsia" w:ascii="宋体" w:hAnsi="宋体" w:eastAsia="宋体" w:cs="宋体"/>
                <w:sz w:val="21"/>
                <w:szCs w:val="21"/>
              </w:rPr>
              <w:t>（14）支持多种图像备份介质，能支持如磁带机，磁带库，光盘库等多种设备的备份。</w:t>
            </w:r>
          </w:p>
          <w:p w14:paraId="01F6E58C">
            <w:pPr>
              <w:pStyle w:val="7"/>
              <w:rPr>
                <w:rFonts w:hint="eastAsia" w:ascii="宋体" w:hAnsi="宋体" w:eastAsia="宋体" w:cs="宋体"/>
                <w:sz w:val="21"/>
                <w:szCs w:val="21"/>
              </w:rPr>
            </w:pPr>
            <w:r>
              <w:rPr>
                <w:rFonts w:hint="eastAsia" w:ascii="宋体" w:hAnsi="宋体" w:eastAsia="宋体" w:cs="宋体"/>
                <w:sz w:val="21"/>
                <w:szCs w:val="21"/>
              </w:rPr>
              <w:t>（15）支持图像管理，能使用自带程序导入硬盘和CDR的DICOM图像。</w:t>
            </w:r>
          </w:p>
          <w:p w14:paraId="579D35E4">
            <w:pPr>
              <w:pStyle w:val="7"/>
              <w:outlineLvl w:val="2"/>
              <w:rPr>
                <w:rFonts w:hint="eastAsia" w:ascii="宋体" w:hAnsi="宋体" w:eastAsia="宋体" w:cs="宋体"/>
                <w:sz w:val="21"/>
                <w:szCs w:val="21"/>
              </w:rPr>
            </w:pPr>
            <w:r>
              <w:rPr>
                <w:rFonts w:hint="eastAsia" w:ascii="宋体" w:hAnsi="宋体" w:eastAsia="宋体" w:cs="宋体"/>
                <w:b/>
                <w:sz w:val="21"/>
                <w:szCs w:val="21"/>
              </w:rPr>
              <w:t>1.3、临床影像浏览系统功能要求</w:t>
            </w:r>
          </w:p>
          <w:p w14:paraId="228C1DF7">
            <w:pPr>
              <w:pStyle w:val="7"/>
              <w:rPr>
                <w:rFonts w:hint="eastAsia" w:ascii="宋体" w:hAnsi="宋体" w:eastAsia="宋体" w:cs="宋体"/>
                <w:sz w:val="21"/>
                <w:szCs w:val="21"/>
              </w:rPr>
            </w:pPr>
            <w:r>
              <w:rPr>
                <w:rFonts w:hint="eastAsia" w:ascii="宋体" w:hAnsi="宋体" w:eastAsia="宋体" w:cs="宋体"/>
                <w:sz w:val="21"/>
                <w:szCs w:val="21"/>
              </w:rPr>
              <w:t>（1）支持一键式影像浏览。</w:t>
            </w:r>
          </w:p>
          <w:p w14:paraId="1D72FAD3">
            <w:pPr>
              <w:pStyle w:val="7"/>
              <w:rPr>
                <w:rFonts w:hint="eastAsia" w:ascii="宋体" w:hAnsi="宋体" w:eastAsia="宋体" w:cs="宋体"/>
                <w:sz w:val="21"/>
                <w:szCs w:val="21"/>
              </w:rPr>
            </w:pPr>
            <w:r>
              <w:rPr>
                <w:rFonts w:hint="eastAsia" w:ascii="宋体" w:hAnsi="宋体" w:eastAsia="宋体" w:cs="宋体"/>
                <w:sz w:val="21"/>
                <w:szCs w:val="21"/>
              </w:rPr>
              <w:t>（2）支持通过权限控制浏览影像病例信息。</w:t>
            </w:r>
          </w:p>
          <w:p w14:paraId="0174520F">
            <w:pPr>
              <w:pStyle w:val="7"/>
              <w:rPr>
                <w:rFonts w:hint="eastAsia" w:ascii="宋体" w:hAnsi="宋体" w:eastAsia="宋体" w:cs="宋体"/>
                <w:sz w:val="21"/>
                <w:szCs w:val="21"/>
              </w:rPr>
            </w:pPr>
            <w:r>
              <w:rPr>
                <w:rFonts w:hint="eastAsia" w:ascii="宋体" w:hAnsi="宋体" w:eastAsia="宋体" w:cs="宋体"/>
                <w:sz w:val="21"/>
                <w:szCs w:val="21"/>
              </w:rPr>
              <w:t>（3）支持多种病人查询方式快速定位病人。</w:t>
            </w:r>
          </w:p>
          <w:p w14:paraId="48F7DEDD">
            <w:pPr>
              <w:pStyle w:val="7"/>
              <w:rPr>
                <w:rFonts w:hint="eastAsia" w:ascii="宋体" w:hAnsi="宋体" w:eastAsia="宋体" w:cs="宋体"/>
                <w:sz w:val="21"/>
                <w:szCs w:val="21"/>
              </w:rPr>
            </w:pPr>
            <w:r>
              <w:rPr>
                <w:rFonts w:hint="eastAsia" w:ascii="宋体" w:hAnsi="宋体" w:eastAsia="宋体" w:cs="宋体"/>
                <w:sz w:val="21"/>
                <w:szCs w:val="21"/>
              </w:rPr>
              <w:t>（4）支持临床浏览查看影像、报告。</w:t>
            </w:r>
          </w:p>
          <w:p w14:paraId="249E331C">
            <w:pPr>
              <w:pStyle w:val="7"/>
              <w:rPr>
                <w:rFonts w:hint="eastAsia" w:ascii="宋体" w:hAnsi="宋体" w:eastAsia="宋体" w:cs="宋体"/>
                <w:sz w:val="21"/>
                <w:szCs w:val="21"/>
              </w:rPr>
            </w:pPr>
            <w:r>
              <w:rPr>
                <w:rFonts w:hint="eastAsia" w:ascii="宋体" w:hAnsi="宋体" w:eastAsia="宋体" w:cs="宋体"/>
                <w:sz w:val="21"/>
                <w:szCs w:val="21"/>
              </w:rPr>
              <w:t>（5）支持临床浏览常规影像操作。</w:t>
            </w:r>
          </w:p>
          <w:p w14:paraId="2BB94602">
            <w:pPr>
              <w:pStyle w:val="7"/>
              <w:rPr>
                <w:rFonts w:hint="eastAsia" w:ascii="宋体" w:hAnsi="宋体" w:eastAsia="宋体" w:cs="宋体"/>
                <w:sz w:val="21"/>
                <w:szCs w:val="21"/>
              </w:rPr>
            </w:pPr>
            <w:r>
              <w:rPr>
                <w:rFonts w:hint="eastAsia" w:ascii="宋体" w:hAnsi="宋体" w:eastAsia="宋体" w:cs="宋体"/>
                <w:sz w:val="21"/>
                <w:szCs w:val="21"/>
              </w:rPr>
              <w:t>（6）支持历史报告浏览。</w:t>
            </w:r>
          </w:p>
          <w:p w14:paraId="47C3344D">
            <w:pPr>
              <w:pStyle w:val="7"/>
              <w:rPr>
                <w:rFonts w:hint="eastAsia" w:ascii="宋体" w:hAnsi="宋体" w:eastAsia="宋体" w:cs="宋体"/>
                <w:sz w:val="21"/>
                <w:szCs w:val="21"/>
              </w:rPr>
            </w:pPr>
            <w:r>
              <w:rPr>
                <w:rFonts w:hint="eastAsia" w:ascii="宋体" w:hAnsi="宋体" w:eastAsia="宋体" w:cs="宋体"/>
                <w:sz w:val="21"/>
                <w:szCs w:val="21"/>
              </w:rPr>
              <w:t>（7）支持授权用户查询检索相关患者。</w:t>
            </w:r>
          </w:p>
          <w:p w14:paraId="2824DB15">
            <w:pPr>
              <w:pStyle w:val="7"/>
              <w:rPr>
                <w:rFonts w:hint="eastAsia" w:ascii="宋体" w:hAnsi="宋体" w:eastAsia="宋体" w:cs="宋体"/>
                <w:sz w:val="21"/>
                <w:szCs w:val="21"/>
              </w:rPr>
            </w:pPr>
            <w:r>
              <w:rPr>
                <w:rFonts w:hint="eastAsia" w:ascii="宋体" w:hAnsi="宋体" w:eastAsia="宋体" w:cs="宋体"/>
                <w:sz w:val="21"/>
                <w:szCs w:val="21"/>
              </w:rPr>
              <w:t>（8）支持实时浏览患者历次检查诊断报告，支持放射、超声、内镜、病理等诊断报告在同一界面分别浏览。</w:t>
            </w:r>
          </w:p>
          <w:p w14:paraId="3AAD285D">
            <w:pPr>
              <w:pStyle w:val="7"/>
              <w:rPr>
                <w:rFonts w:hint="eastAsia" w:ascii="宋体" w:hAnsi="宋体" w:eastAsia="宋体" w:cs="宋体"/>
                <w:sz w:val="21"/>
                <w:szCs w:val="21"/>
              </w:rPr>
            </w:pPr>
            <w:r>
              <w:rPr>
                <w:rFonts w:hint="eastAsia" w:ascii="宋体" w:hAnsi="宋体" w:eastAsia="宋体" w:cs="宋体"/>
                <w:sz w:val="21"/>
                <w:szCs w:val="21"/>
              </w:rPr>
              <w:t>（9）支持DICOM图像处理功能：支持窗宽/窗位、移动、缩放、旋转、测量、标注等影像处理功能。</w:t>
            </w:r>
          </w:p>
          <w:p w14:paraId="3E6C2591">
            <w:pPr>
              <w:pStyle w:val="7"/>
              <w:outlineLvl w:val="2"/>
              <w:rPr>
                <w:rFonts w:hint="eastAsia" w:ascii="宋体" w:hAnsi="宋体" w:eastAsia="宋体" w:cs="宋体"/>
                <w:sz w:val="21"/>
                <w:szCs w:val="21"/>
              </w:rPr>
            </w:pPr>
            <w:r>
              <w:rPr>
                <w:rFonts w:hint="eastAsia" w:ascii="宋体" w:hAnsi="宋体" w:eastAsia="宋体" w:cs="宋体"/>
                <w:b/>
                <w:sz w:val="21"/>
                <w:szCs w:val="21"/>
              </w:rPr>
              <w:t>1.4、单点登录管理系统功能要求</w:t>
            </w:r>
          </w:p>
          <w:p w14:paraId="2029B90B">
            <w:pPr>
              <w:pStyle w:val="7"/>
              <w:rPr>
                <w:rFonts w:hint="eastAsia" w:ascii="宋体" w:hAnsi="宋体" w:eastAsia="宋体" w:cs="宋体"/>
                <w:sz w:val="21"/>
                <w:szCs w:val="21"/>
              </w:rPr>
            </w:pPr>
            <w:r>
              <w:rPr>
                <w:rFonts w:hint="eastAsia" w:ascii="宋体" w:hAnsi="宋体" w:eastAsia="宋体" w:cs="宋体"/>
                <w:sz w:val="21"/>
                <w:szCs w:val="21"/>
              </w:rPr>
              <w:t>（1）支持用户统一登录界面，使用同一界面登录多个系统。</w:t>
            </w:r>
          </w:p>
          <w:p w14:paraId="2182BC5E">
            <w:pPr>
              <w:pStyle w:val="7"/>
              <w:rPr>
                <w:rFonts w:hint="eastAsia" w:ascii="宋体" w:hAnsi="宋体" w:eastAsia="宋体" w:cs="宋体"/>
                <w:sz w:val="21"/>
                <w:szCs w:val="21"/>
              </w:rPr>
            </w:pPr>
            <w:r>
              <w:rPr>
                <w:rFonts w:hint="eastAsia" w:ascii="宋体" w:hAnsi="宋体" w:eastAsia="宋体" w:cs="宋体"/>
                <w:sz w:val="21"/>
                <w:szCs w:val="21"/>
              </w:rPr>
              <w:t>（2）支持系统首页功能界面，展示医院简介。</w:t>
            </w:r>
          </w:p>
          <w:p w14:paraId="7467BD2E">
            <w:pPr>
              <w:pStyle w:val="7"/>
              <w:rPr>
                <w:rFonts w:hint="eastAsia" w:ascii="宋体" w:hAnsi="宋体" w:eastAsia="宋体" w:cs="宋体"/>
                <w:sz w:val="21"/>
                <w:szCs w:val="21"/>
              </w:rPr>
            </w:pPr>
            <w:r>
              <w:rPr>
                <w:rFonts w:hint="eastAsia" w:ascii="宋体" w:hAnsi="宋体" w:eastAsia="宋体" w:cs="宋体"/>
                <w:sz w:val="21"/>
                <w:szCs w:val="21"/>
              </w:rPr>
              <w:t>（3）支持系统首页功能界面，自定义内容，便于内容更新。</w:t>
            </w:r>
          </w:p>
          <w:p w14:paraId="42E09109">
            <w:pPr>
              <w:pStyle w:val="7"/>
              <w:rPr>
                <w:rFonts w:hint="eastAsia" w:ascii="宋体" w:hAnsi="宋体" w:eastAsia="宋体" w:cs="宋体"/>
                <w:sz w:val="21"/>
                <w:szCs w:val="21"/>
              </w:rPr>
            </w:pPr>
            <w:r>
              <w:rPr>
                <w:rFonts w:hint="eastAsia" w:ascii="宋体" w:hAnsi="宋体" w:eastAsia="宋体" w:cs="宋体"/>
                <w:sz w:val="21"/>
                <w:szCs w:val="21"/>
              </w:rPr>
              <w:t>（4）支持登录系统后展示第三方应用系统。</w:t>
            </w:r>
          </w:p>
          <w:p w14:paraId="6BCE9432">
            <w:pPr>
              <w:pStyle w:val="7"/>
              <w:rPr>
                <w:rFonts w:hint="eastAsia" w:ascii="宋体" w:hAnsi="宋体" w:eastAsia="宋体" w:cs="宋体"/>
                <w:sz w:val="21"/>
                <w:szCs w:val="21"/>
              </w:rPr>
            </w:pPr>
            <w:r>
              <w:rPr>
                <w:rFonts w:hint="eastAsia" w:ascii="宋体" w:hAnsi="宋体" w:eastAsia="宋体" w:cs="宋体"/>
                <w:sz w:val="21"/>
                <w:szCs w:val="21"/>
              </w:rPr>
              <w:t>（5）支持我的应用，自动记录近期应用系统。</w:t>
            </w:r>
          </w:p>
          <w:p w14:paraId="22453150">
            <w:pPr>
              <w:pStyle w:val="7"/>
              <w:rPr>
                <w:rFonts w:hint="eastAsia" w:ascii="宋体" w:hAnsi="宋体" w:eastAsia="宋体" w:cs="宋体"/>
                <w:sz w:val="21"/>
                <w:szCs w:val="21"/>
              </w:rPr>
            </w:pPr>
            <w:r>
              <w:rPr>
                <w:rFonts w:hint="eastAsia" w:ascii="宋体" w:hAnsi="宋体" w:eastAsia="宋体" w:cs="宋体"/>
                <w:sz w:val="21"/>
                <w:szCs w:val="21"/>
              </w:rPr>
              <w:t>（6）支持我的应用记录删除功能，便于管理。</w:t>
            </w:r>
          </w:p>
          <w:p w14:paraId="527EB5BB">
            <w:pPr>
              <w:pStyle w:val="7"/>
              <w:rPr>
                <w:rFonts w:hint="eastAsia" w:ascii="宋体" w:hAnsi="宋体" w:eastAsia="宋体" w:cs="宋体"/>
                <w:sz w:val="21"/>
                <w:szCs w:val="21"/>
              </w:rPr>
            </w:pPr>
            <w:r>
              <w:rPr>
                <w:rFonts w:hint="eastAsia" w:ascii="宋体" w:hAnsi="宋体" w:eastAsia="宋体" w:cs="宋体"/>
                <w:sz w:val="21"/>
                <w:szCs w:val="21"/>
              </w:rPr>
              <w:t>（7）支持第三方应用添加、删除功能。</w:t>
            </w:r>
          </w:p>
          <w:p w14:paraId="24843A56">
            <w:pPr>
              <w:pStyle w:val="7"/>
              <w:rPr>
                <w:rFonts w:hint="eastAsia" w:ascii="宋体" w:hAnsi="宋体" w:eastAsia="宋体" w:cs="宋体"/>
                <w:sz w:val="21"/>
                <w:szCs w:val="21"/>
              </w:rPr>
            </w:pPr>
            <w:r>
              <w:rPr>
                <w:rFonts w:hint="eastAsia" w:ascii="宋体" w:hAnsi="宋体" w:eastAsia="宋体" w:cs="宋体"/>
                <w:sz w:val="21"/>
                <w:szCs w:val="21"/>
              </w:rPr>
              <w:t>（8）支持第三方应用图标自定义功能。</w:t>
            </w:r>
          </w:p>
          <w:p w14:paraId="58F4146F">
            <w:pPr>
              <w:pStyle w:val="7"/>
              <w:rPr>
                <w:rFonts w:hint="eastAsia" w:ascii="宋体" w:hAnsi="宋体" w:eastAsia="宋体" w:cs="宋体"/>
                <w:sz w:val="21"/>
                <w:szCs w:val="21"/>
              </w:rPr>
            </w:pPr>
            <w:r>
              <w:rPr>
                <w:rFonts w:hint="eastAsia" w:ascii="宋体" w:hAnsi="宋体" w:eastAsia="宋体" w:cs="宋体"/>
                <w:sz w:val="21"/>
                <w:szCs w:val="21"/>
              </w:rPr>
              <w:t>（9）支持添加第三方应用时自定义登录方式。</w:t>
            </w:r>
          </w:p>
          <w:p w14:paraId="6562D208">
            <w:pPr>
              <w:pStyle w:val="7"/>
              <w:rPr>
                <w:rFonts w:hint="eastAsia" w:ascii="宋体" w:hAnsi="宋体" w:eastAsia="宋体" w:cs="宋体"/>
                <w:sz w:val="21"/>
                <w:szCs w:val="21"/>
              </w:rPr>
            </w:pPr>
            <w:r>
              <w:rPr>
                <w:rFonts w:hint="eastAsia" w:ascii="宋体" w:hAnsi="宋体" w:eastAsia="宋体" w:cs="宋体"/>
                <w:sz w:val="21"/>
                <w:szCs w:val="21"/>
              </w:rPr>
              <w:t>（10）支持登录系统后展示多应用系统登录快捷方式。</w:t>
            </w:r>
          </w:p>
          <w:p w14:paraId="69FA8DA0">
            <w:pPr>
              <w:pStyle w:val="7"/>
              <w:rPr>
                <w:rFonts w:hint="eastAsia" w:ascii="宋体" w:hAnsi="宋体" w:eastAsia="宋体" w:cs="宋体"/>
                <w:sz w:val="21"/>
                <w:szCs w:val="21"/>
              </w:rPr>
            </w:pPr>
            <w:r>
              <w:rPr>
                <w:rFonts w:hint="eastAsia" w:ascii="宋体" w:hAnsi="宋体" w:eastAsia="宋体" w:cs="宋体"/>
                <w:sz w:val="21"/>
                <w:szCs w:val="21"/>
              </w:rPr>
              <w:t>（11）支持应用系统修改功能，便于调整应用设置。</w:t>
            </w:r>
          </w:p>
          <w:p w14:paraId="40D70F95">
            <w:pPr>
              <w:pStyle w:val="7"/>
              <w:rPr>
                <w:rFonts w:hint="eastAsia" w:ascii="宋体" w:hAnsi="宋体" w:eastAsia="宋体" w:cs="宋体"/>
                <w:sz w:val="21"/>
                <w:szCs w:val="21"/>
              </w:rPr>
            </w:pPr>
            <w:r>
              <w:rPr>
                <w:rFonts w:hint="eastAsia" w:ascii="宋体" w:hAnsi="宋体" w:eastAsia="宋体" w:cs="宋体"/>
                <w:sz w:val="21"/>
                <w:szCs w:val="21"/>
              </w:rPr>
              <w:t>（12）支持用户管理设置，创建新用户。</w:t>
            </w:r>
          </w:p>
          <w:p w14:paraId="7593E1C3">
            <w:pPr>
              <w:pStyle w:val="7"/>
              <w:rPr>
                <w:rFonts w:hint="eastAsia" w:ascii="宋体" w:hAnsi="宋体" w:eastAsia="宋体" w:cs="宋体"/>
                <w:sz w:val="21"/>
                <w:szCs w:val="21"/>
              </w:rPr>
            </w:pPr>
            <w:r>
              <w:rPr>
                <w:rFonts w:hint="eastAsia" w:ascii="宋体" w:hAnsi="宋体" w:eastAsia="宋体" w:cs="宋体"/>
                <w:sz w:val="21"/>
                <w:szCs w:val="21"/>
              </w:rPr>
              <w:t>（13）支持对已创建用户进行第三方应用授权。</w:t>
            </w:r>
          </w:p>
          <w:p w14:paraId="0B37CE4A">
            <w:pPr>
              <w:pStyle w:val="7"/>
              <w:rPr>
                <w:rFonts w:hint="eastAsia" w:ascii="宋体" w:hAnsi="宋体" w:eastAsia="宋体" w:cs="宋体"/>
                <w:sz w:val="21"/>
                <w:szCs w:val="21"/>
              </w:rPr>
            </w:pPr>
            <w:r>
              <w:rPr>
                <w:rFonts w:hint="eastAsia" w:ascii="宋体" w:hAnsi="宋体" w:eastAsia="宋体" w:cs="宋体"/>
                <w:sz w:val="21"/>
                <w:szCs w:val="21"/>
              </w:rPr>
              <w:t>（14）支持对已创建用户进行第三方应用授权增加、删除。</w:t>
            </w:r>
          </w:p>
          <w:p w14:paraId="5D867B0F">
            <w:pPr>
              <w:pStyle w:val="7"/>
              <w:rPr>
                <w:rFonts w:hint="eastAsia" w:ascii="宋体" w:hAnsi="宋体" w:eastAsia="宋体" w:cs="宋体"/>
                <w:sz w:val="21"/>
                <w:szCs w:val="21"/>
              </w:rPr>
            </w:pPr>
            <w:r>
              <w:rPr>
                <w:rFonts w:hint="eastAsia" w:ascii="宋体" w:hAnsi="宋体" w:eastAsia="宋体" w:cs="宋体"/>
                <w:sz w:val="21"/>
                <w:szCs w:val="21"/>
              </w:rPr>
              <w:t>（15）支持日志记录管理，能够实现用户登录完整信息记录。</w:t>
            </w:r>
          </w:p>
          <w:p w14:paraId="29FE2EEE">
            <w:pPr>
              <w:pStyle w:val="7"/>
              <w:rPr>
                <w:rFonts w:hint="eastAsia" w:ascii="宋体" w:hAnsi="宋体" w:eastAsia="宋体" w:cs="宋体"/>
                <w:sz w:val="21"/>
                <w:szCs w:val="21"/>
              </w:rPr>
            </w:pPr>
            <w:r>
              <w:rPr>
                <w:rFonts w:hint="eastAsia" w:ascii="宋体" w:hAnsi="宋体" w:eastAsia="宋体" w:cs="宋体"/>
                <w:sz w:val="21"/>
                <w:szCs w:val="21"/>
              </w:rPr>
              <w:t>（16）支持系统权限分级管理，实现不同等级用户或角色的相关权限的分配控制。</w:t>
            </w:r>
          </w:p>
          <w:p w14:paraId="5EC7209F">
            <w:pPr>
              <w:pStyle w:val="7"/>
              <w:rPr>
                <w:rFonts w:hint="eastAsia" w:ascii="宋体" w:hAnsi="宋体" w:eastAsia="宋体" w:cs="宋体"/>
                <w:sz w:val="21"/>
                <w:szCs w:val="21"/>
              </w:rPr>
            </w:pPr>
            <w:r>
              <w:rPr>
                <w:rFonts w:hint="eastAsia" w:ascii="宋体" w:hAnsi="宋体" w:eastAsia="宋体" w:cs="宋体"/>
                <w:sz w:val="21"/>
                <w:szCs w:val="21"/>
              </w:rPr>
              <w:t>1.5系统集成要求</w:t>
            </w:r>
          </w:p>
          <w:p w14:paraId="6AE467B5">
            <w:pPr>
              <w:pStyle w:val="7"/>
              <w:rPr>
                <w:rFonts w:hint="eastAsia" w:ascii="宋体" w:hAnsi="宋体" w:eastAsia="宋体" w:cs="宋体"/>
                <w:sz w:val="21"/>
                <w:szCs w:val="21"/>
              </w:rPr>
            </w:pPr>
            <w:r>
              <w:rPr>
                <w:rFonts w:hint="eastAsia" w:ascii="宋体" w:hAnsi="宋体" w:eastAsia="宋体" w:cs="宋体"/>
                <w:sz w:val="21"/>
                <w:szCs w:val="21"/>
              </w:rPr>
              <w:t>（1）通过中间件方式、WebService、HL7等接口方式与医院集成平台、互联网医院、医院HIS、EMR、CA系统进行连接，且本项目涉及的接口费用由本项目投标人承担。</w:t>
            </w:r>
          </w:p>
          <w:p w14:paraId="7A77C078">
            <w:pPr>
              <w:pStyle w:val="7"/>
              <w:rPr>
                <w:rFonts w:hint="eastAsia" w:ascii="宋体" w:hAnsi="宋体" w:eastAsia="宋体" w:cs="宋体"/>
                <w:sz w:val="21"/>
                <w:szCs w:val="21"/>
              </w:rPr>
            </w:pPr>
            <w:r>
              <w:rPr>
                <w:rFonts w:hint="eastAsia" w:ascii="宋体" w:hAnsi="宋体" w:eastAsia="宋体" w:cs="宋体"/>
                <w:sz w:val="21"/>
                <w:szCs w:val="21"/>
              </w:rPr>
              <w:t>（2）支持与医院自助打印系统，实现互联互通，信息共享。</w:t>
            </w:r>
          </w:p>
          <w:p w14:paraId="5D3A96EE">
            <w:pPr>
              <w:pStyle w:val="7"/>
              <w:rPr>
                <w:rFonts w:hint="eastAsia" w:ascii="宋体" w:hAnsi="宋体" w:eastAsia="宋体" w:cs="宋体"/>
                <w:sz w:val="21"/>
                <w:szCs w:val="21"/>
              </w:rPr>
            </w:pPr>
            <w:r>
              <w:rPr>
                <w:rFonts w:hint="eastAsia" w:ascii="宋体" w:hAnsi="宋体" w:eastAsia="宋体" w:cs="宋体"/>
                <w:sz w:val="21"/>
                <w:szCs w:val="21"/>
              </w:rPr>
              <w:t>（3）支持与医院微信公众号、小程序、短信平台、互联网医院集成，实现医学影像电子胶片系统快速发布。</w:t>
            </w:r>
          </w:p>
          <w:p w14:paraId="0444D217">
            <w:pPr>
              <w:pStyle w:val="7"/>
              <w:rPr>
                <w:rFonts w:hint="eastAsia" w:ascii="宋体" w:hAnsi="宋体" w:eastAsia="宋体" w:cs="宋体"/>
                <w:sz w:val="21"/>
                <w:szCs w:val="21"/>
              </w:rPr>
            </w:pPr>
            <w:r>
              <w:rPr>
                <w:rFonts w:hint="eastAsia" w:ascii="宋体" w:hAnsi="宋体" w:eastAsia="宋体" w:cs="宋体"/>
                <w:sz w:val="21"/>
                <w:szCs w:val="21"/>
              </w:rPr>
              <w:t>（4）与HIS厂家配合，完成与HIS系统对接，满足HIS系统数据对接要求。</w:t>
            </w:r>
          </w:p>
          <w:p w14:paraId="7CA3F5FD">
            <w:pPr>
              <w:pStyle w:val="7"/>
              <w:rPr>
                <w:rFonts w:hint="eastAsia" w:ascii="宋体" w:hAnsi="宋体" w:eastAsia="宋体" w:cs="宋体"/>
                <w:sz w:val="21"/>
                <w:szCs w:val="21"/>
              </w:rPr>
            </w:pPr>
            <w:r>
              <w:rPr>
                <w:rFonts w:hint="eastAsia" w:ascii="宋体" w:hAnsi="宋体" w:eastAsia="宋体" w:cs="宋体"/>
                <w:sz w:val="21"/>
                <w:szCs w:val="21"/>
              </w:rPr>
              <w:t>（5）与EMR厂家配合，完成与EMR系统数据对接，满足EMR系统数据对接要求。</w:t>
            </w:r>
          </w:p>
          <w:p w14:paraId="444052D1">
            <w:pPr>
              <w:pStyle w:val="7"/>
              <w:rPr>
                <w:rFonts w:hint="eastAsia" w:ascii="宋体" w:hAnsi="宋体" w:eastAsia="宋体" w:cs="宋体"/>
                <w:sz w:val="21"/>
                <w:szCs w:val="21"/>
              </w:rPr>
            </w:pPr>
            <w:r>
              <w:rPr>
                <w:rFonts w:hint="eastAsia" w:ascii="宋体" w:hAnsi="宋体" w:eastAsia="宋体" w:cs="宋体"/>
                <w:sz w:val="21"/>
                <w:szCs w:val="21"/>
              </w:rPr>
              <w:t>（6）与医院现有介入系统设备厂家配合，完成与医院现有介入系统平台对接，介入系统影像数据可以在PACS系统中统一归档。</w:t>
            </w:r>
          </w:p>
          <w:p w14:paraId="0C09B4F0">
            <w:pPr>
              <w:pStyle w:val="7"/>
              <w:rPr>
                <w:rFonts w:hint="eastAsia" w:ascii="宋体" w:hAnsi="宋体" w:eastAsia="宋体" w:cs="宋体"/>
                <w:sz w:val="21"/>
                <w:szCs w:val="21"/>
              </w:rPr>
            </w:pPr>
            <w:r>
              <w:rPr>
                <w:rFonts w:hint="eastAsia" w:ascii="宋体" w:hAnsi="宋体" w:eastAsia="宋体" w:cs="宋体"/>
                <w:sz w:val="21"/>
                <w:szCs w:val="21"/>
              </w:rPr>
              <w:t>（7）与医院现有CT影像厂商配合，完成医院现有CT影像后处理工作站对接。CT影像后处理工作站可以从Pacs系统中下载数据进行后处理重建，并将后处理后的数据归档到对应病人检查目录下。</w:t>
            </w:r>
          </w:p>
          <w:p w14:paraId="361BA116">
            <w:pPr>
              <w:pStyle w:val="7"/>
              <w:rPr>
                <w:rFonts w:hint="eastAsia" w:ascii="宋体" w:hAnsi="宋体" w:eastAsia="宋体" w:cs="宋体"/>
                <w:sz w:val="21"/>
                <w:szCs w:val="21"/>
              </w:rPr>
            </w:pPr>
            <w:r>
              <w:rPr>
                <w:rFonts w:hint="eastAsia" w:ascii="宋体" w:hAnsi="宋体" w:eastAsia="宋体" w:cs="宋体"/>
                <w:sz w:val="21"/>
                <w:szCs w:val="21"/>
              </w:rPr>
              <w:t>1.6历史数据迁移</w:t>
            </w:r>
          </w:p>
          <w:p w14:paraId="01961F2F">
            <w:pPr>
              <w:pStyle w:val="7"/>
              <w:rPr>
                <w:rFonts w:hint="eastAsia" w:ascii="宋体" w:hAnsi="宋体" w:eastAsia="宋体" w:cs="宋体"/>
                <w:sz w:val="21"/>
                <w:szCs w:val="21"/>
              </w:rPr>
            </w:pPr>
            <w:r>
              <w:rPr>
                <w:rFonts w:hint="eastAsia" w:ascii="宋体" w:hAnsi="宋体" w:eastAsia="宋体" w:cs="宋体"/>
                <w:sz w:val="21"/>
                <w:szCs w:val="21"/>
              </w:rPr>
              <w:t>（1）完成现有PACS系统15T图片历史数据迁移到新版PACS系统中,现有PACS图片为文件格式，图片所指路径为结构化数据库的表。</w:t>
            </w:r>
          </w:p>
          <w:p w14:paraId="2954E1C6">
            <w:pPr>
              <w:pStyle w:val="7"/>
              <w:rPr>
                <w:rFonts w:hint="eastAsia" w:ascii="宋体" w:hAnsi="宋体" w:eastAsia="宋体" w:cs="宋体"/>
                <w:sz w:val="21"/>
                <w:szCs w:val="21"/>
              </w:rPr>
            </w:pPr>
            <w:r>
              <w:rPr>
                <w:rFonts w:hint="eastAsia" w:ascii="宋体" w:hAnsi="宋体" w:eastAsia="宋体" w:cs="宋体"/>
                <w:sz w:val="21"/>
                <w:szCs w:val="21"/>
              </w:rPr>
              <w:t>（2）对原PACS系统历史数据进行迁移并确保迁移数据在新版PACS系统中正常使用。</w:t>
            </w:r>
          </w:p>
          <w:p w14:paraId="3DDE4882">
            <w:pPr>
              <w:pStyle w:val="7"/>
              <w:rPr>
                <w:rFonts w:hint="eastAsia" w:ascii="宋体" w:hAnsi="宋体" w:eastAsia="宋体" w:cs="宋体"/>
                <w:sz w:val="21"/>
                <w:szCs w:val="21"/>
              </w:rPr>
            </w:pPr>
            <w:r>
              <w:rPr>
                <w:rFonts w:hint="eastAsia" w:ascii="宋体" w:hAnsi="宋体" w:eastAsia="宋体" w:cs="宋体"/>
                <w:sz w:val="21"/>
                <w:szCs w:val="21"/>
              </w:rPr>
              <w:t>2. 放射流程管理与影像诊断系统功能要求</w:t>
            </w:r>
          </w:p>
          <w:p w14:paraId="12CD6838">
            <w:pPr>
              <w:pStyle w:val="7"/>
              <w:rPr>
                <w:rFonts w:hint="eastAsia" w:ascii="宋体" w:hAnsi="宋体" w:eastAsia="宋体" w:cs="宋体"/>
                <w:sz w:val="21"/>
                <w:szCs w:val="21"/>
              </w:rPr>
            </w:pPr>
            <w:r>
              <w:rPr>
                <w:rFonts w:hint="eastAsia" w:ascii="宋体" w:hAnsi="宋体" w:eastAsia="宋体" w:cs="宋体"/>
                <w:sz w:val="21"/>
                <w:szCs w:val="21"/>
              </w:rPr>
              <w:t>2.1、放射流程管理RIS系统服务功能要求</w:t>
            </w:r>
          </w:p>
          <w:p w14:paraId="58C08582">
            <w:pPr>
              <w:pStyle w:val="7"/>
              <w:rPr>
                <w:rFonts w:hint="eastAsia" w:ascii="宋体" w:hAnsi="宋体" w:eastAsia="宋体" w:cs="宋体"/>
                <w:sz w:val="21"/>
                <w:szCs w:val="21"/>
              </w:rPr>
            </w:pPr>
            <w:r>
              <w:rPr>
                <w:rFonts w:hint="eastAsia" w:ascii="宋体" w:hAnsi="宋体" w:eastAsia="宋体" w:cs="宋体"/>
                <w:sz w:val="21"/>
                <w:szCs w:val="21"/>
              </w:rPr>
              <w:t>（1）拥有登记、预约、检查、报告管理、胶片打印、报告发放等完整的放射科工作流程功能（正常、急诊流程等）。</w:t>
            </w:r>
          </w:p>
          <w:p w14:paraId="2A717ACF">
            <w:pPr>
              <w:pStyle w:val="7"/>
              <w:rPr>
                <w:rFonts w:hint="eastAsia" w:ascii="宋体" w:hAnsi="宋体" w:eastAsia="宋体" w:cs="宋体"/>
                <w:sz w:val="21"/>
                <w:szCs w:val="21"/>
              </w:rPr>
            </w:pPr>
            <w:r>
              <w:rPr>
                <w:rFonts w:hint="eastAsia" w:ascii="宋体" w:hAnsi="宋体" w:eastAsia="宋体" w:cs="宋体"/>
                <w:sz w:val="21"/>
                <w:szCs w:val="21"/>
              </w:rPr>
              <w:t>（2）支持一个患者可以对应多个申请单，一个申请单可对应多个检查部位，减少登记重复工作量。</w:t>
            </w:r>
          </w:p>
          <w:p w14:paraId="4548FCC7">
            <w:pPr>
              <w:pStyle w:val="7"/>
              <w:rPr>
                <w:rFonts w:hint="eastAsia" w:ascii="宋体" w:hAnsi="宋体" w:eastAsia="宋体" w:cs="宋体"/>
                <w:sz w:val="21"/>
                <w:szCs w:val="21"/>
              </w:rPr>
            </w:pPr>
            <w:r>
              <w:rPr>
                <w:rFonts w:hint="eastAsia" w:ascii="宋体" w:hAnsi="宋体" w:eastAsia="宋体" w:cs="宋体"/>
                <w:sz w:val="21"/>
                <w:szCs w:val="21"/>
              </w:rPr>
              <w:t>（3）支持中文姓名自动转换拼音功能。</w:t>
            </w:r>
          </w:p>
          <w:p w14:paraId="5ACBF146">
            <w:pPr>
              <w:pStyle w:val="7"/>
              <w:rPr>
                <w:rFonts w:hint="eastAsia" w:ascii="宋体" w:hAnsi="宋体" w:eastAsia="宋体" w:cs="宋体"/>
                <w:sz w:val="21"/>
                <w:szCs w:val="21"/>
              </w:rPr>
            </w:pPr>
            <w:r>
              <w:rPr>
                <w:rFonts w:hint="eastAsia" w:ascii="宋体" w:hAnsi="宋体" w:eastAsia="宋体" w:cs="宋体"/>
                <w:sz w:val="21"/>
                <w:szCs w:val="21"/>
              </w:rPr>
              <w:t>（4）支持病人预约信息的自动获取，能够支持信息修改和重新预约，支持扫描申请单保存归档，并可打印预约单。</w:t>
            </w:r>
          </w:p>
          <w:p w14:paraId="57700A9E">
            <w:pPr>
              <w:pStyle w:val="7"/>
              <w:rPr>
                <w:rFonts w:hint="eastAsia" w:ascii="宋体" w:hAnsi="宋体" w:eastAsia="宋体" w:cs="宋体"/>
                <w:sz w:val="21"/>
                <w:szCs w:val="21"/>
              </w:rPr>
            </w:pPr>
            <w:r>
              <w:rPr>
                <w:rFonts w:hint="eastAsia" w:ascii="宋体" w:hAnsi="宋体" w:eastAsia="宋体" w:cs="宋体"/>
                <w:sz w:val="21"/>
                <w:szCs w:val="21"/>
              </w:rPr>
              <w:t>（5）支持病人到检登记，并可对未预约病人进行直接到检登记，并可修改病人错误信息。</w:t>
            </w:r>
          </w:p>
          <w:p w14:paraId="13F9E20B">
            <w:pPr>
              <w:pStyle w:val="7"/>
              <w:rPr>
                <w:rFonts w:hint="eastAsia" w:ascii="宋体" w:hAnsi="宋体" w:eastAsia="宋体" w:cs="宋体"/>
                <w:sz w:val="21"/>
                <w:szCs w:val="21"/>
              </w:rPr>
            </w:pPr>
            <w:r>
              <w:rPr>
                <w:rFonts w:hint="eastAsia" w:ascii="宋体" w:hAnsi="宋体" w:eastAsia="宋体" w:cs="宋体"/>
                <w:sz w:val="21"/>
                <w:szCs w:val="21"/>
              </w:rPr>
              <w:t>（6）支持worklist服务,登记之后可自动通过WorkList服务传送信息至检查设备，不需要在设备上重新登记患者信息。</w:t>
            </w:r>
          </w:p>
          <w:p w14:paraId="18982163">
            <w:pPr>
              <w:pStyle w:val="7"/>
              <w:rPr>
                <w:rFonts w:hint="eastAsia" w:ascii="宋体" w:hAnsi="宋体" w:eastAsia="宋体" w:cs="宋体"/>
                <w:sz w:val="21"/>
                <w:szCs w:val="21"/>
              </w:rPr>
            </w:pPr>
            <w:r>
              <w:rPr>
                <w:rFonts w:hint="eastAsia" w:ascii="宋体" w:hAnsi="宋体" w:eastAsia="宋体" w:cs="宋体"/>
                <w:sz w:val="21"/>
                <w:szCs w:val="21"/>
              </w:rPr>
              <w:t>（7）支持病人信息修改，合并。</w:t>
            </w:r>
          </w:p>
          <w:p w14:paraId="448CD931">
            <w:pPr>
              <w:pStyle w:val="7"/>
              <w:rPr>
                <w:rFonts w:hint="eastAsia" w:ascii="宋体" w:hAnsi="宋体" w:eastAsia="宋体" w:cs="宋体"/>
                <w:sz w:val="21"/>
                <w:szCs w:val="21"/>
              </w:rPr>
            </w:pPr>
            <w:r>
              <w:rPr>
                <w:rFonts w:hint="eastAsia" w:ascii="宋体" w:hAnsi="宋体" w:eastAsia="宋体" w:cs="宋体"/>
                <w:sz w:val="21"/>
                <w:szCs w:val="21"/>
              </w:rPr>
              <w:t>（8）支持病人信息的自动获取，可通过指定条件自动获得病人信息。</w:t>
            </w:r>
          </w:p>
          <w:p w14:paraId="6473986B">
            <w:pPr>
              <w:pStyle w:val="7"/>
              <w:rPr>
                <w:rFonts w:hint="eastAsia" w:ascii="宋体" w:hAnsi="宋体" w:eastAsia="宋体" w:cs="宋体"/>
                <w:sz w:val="21"/>
                <w:szCs w:val="21"/>
              </w:rPr>
            </w:pPr>
            <w:r>
              <w:rPr>
                <w:rFonts w:hint="eastAsia" w:ascii="宋体" w:hAnsi="宋体" w:eastAsia="宋体" w:cs="宋体"/>
                <w:sz w:val="21"/>
                <w:szCs w:val="21"/>
              </w:rPr>
              <w:t>（9）支持收费功能，能进行收费结算和打印，及检查项目关联。</w:t>
            </w:r>
          </w:p>
          <w:p w14:paraId="52C55820">
            <w:pPr>
              <w:pStyle w:val="7"/>
              <w:rPr>
                <w:rFonts w:hint="eastAsia" w:ascii="宋体" w:hAnsi="宋体" w:eastAsia="宋体" w:cs="宋体"/>
                <w:sz w:val="21"/>
                <w:szCs w:val="21"/>
              </w:rPr>
            </w:pPr>
            <w:r>
              <w:rPr>
                <w:rFonts w:hint="eastAsia" w:ascii="宋体" w:hAnsi="宋体" w:eastAsia="宋体" w:cs="宋体"/>
                <w:sz w:val="21"/>
                <w:szCs w:val="21"/>
              </w:rPr>
              <w:t>（10）支持组合条件查询，可通过如姓名、病人号、检查时间、检查状态、检查设备等查询条件快速查询病人。</w:t>
            </w:r>
          </w:p>
          <w:p w14:paraId="53E04403">
            <w:pPr>
              <w:pStyle w:val="7"/>
              <w:rPr>
                <w:rFonts w:hint="eastAsia" w:ascii="宋体" w:hAnsi="宋体" w:eastAsia="宋体" w:cs="宋体"/>
                <w:sz w:val="21"/>
                <w:szCs w:val="21"/>
              </w:rPr>
            </w:pPr>
            <w:r>
              <w:rPr>
                <w:rFonts w:hint="eastAsia" w:ascii="宋体" w:hAnsi="宋体" w:eastAsia="宋体" w:cs="宋体"/>
                <w:sz w:val="21"/>
                <w:szCs w:val="21"/>
              </w:rPr>
              <w:t>（11）支持各类查询统计功能，支持病理、内镜、放射等不同科室间交叉调阅及数据对比，支持诊断符合率、阳性率统计同时支持可定制化。</w:t>
            </w:r>
          </w:p>
          <w:p w14:paraId="216CF76A">
            <w:pPr>
              <w:pStyle w:val="7"/>
              <w:rPr>
                <w:rFonts w:hint="eastAsia" w:ascii="宋体" w:hAnsi="宋体" w:eastAsia="宋体" w:cs="宋体"/>
                <w:sz w:val="21"/>
                <w:szCs w:val="21"/>
              </w:rPr>
            </w:pPr>
            <w:r>
              <w:rPr>
                <w:rFonts w:hint="eastAsia" w:ascii="宋体" w:hAnsi="宋体" w:eastAsia="宋体" w:cs="宋体"/>
                <w:sz w:val="21"/>
                <w:szCs w:val="21"/>
              </w:rPr>
              <w:t>（12）支持系统信息管理，系统可根据医院需要对字典信息进行增加、修改，信息管理包括用户信息、部门信息、工作角色信息、设备信息、检查部位信息、检查项目信息、收费模板等。</w:t>
            </w:r>
          </w:p>
          <w:p w14:paraId="596A8425">
            <w:pPr>
              <w:pStyle w:val="7"/>
              <w:rPr>
                <w:rFonts w:hint="eastAsia" w:ascii="宋体" w:hAnsi="宋体" w:eastAsia="宋体" w:cs="宋体"/>
                <w:sz w:val="21"/>
                <w:szCs w:val="21"/>
              </w:rPr>
            </w:pPr>
            <w:r>
              <w:rPr>
                <w:rFonts w:hint="eastAsia" w:ascii="宋体" w:hAnsi="宋体" w:eastAsia="宋体" w:cs="宋体"/>
                <w:sz w:val="21"/>
                <w:szCs w:val="21"/>
              </w:rPr>
              <w:t>（13）支持自定义的病人号，满足科室自行设置个性化病人号的要求。</w:t>
            </w:r>
          </w:p>
          <w:p w14:paraId="36174ADE">
            <w:pPr>
              <w:pStyle w:val="7"/>
              <w:rPr>
                <w:rFonts w:hint="eastAsia" w:ascii="宋体" w:hAnsi="宋体" w:eastAsia="宋体" w:cs="宋体"/>
                <w:sz w:val="21"/>
                <w:szCs w:val="21"/>
              </w:rPr>
            </w:pPr>
            <w:r>
              <w:rPr>
                <w:rFonts w:hint="eastAsia" w:ascii="宋体" w:hAnsi="宋体" w:eastAsia="宋体" w:cs="宋体"/>
                <w:sz w:val="21"/>
                <w:szCs w:val="21"/>
              </w:rPr>
              <w:t>（14）支持易用的输入方法，信息输入简单易用，支持快捷码输入。</w:t>
            </w:r>
          </w:p>
          <w:p w14:paraId="78E44807">
            <w:pPr>
              <w:pStyle w:val="7"/>
              <w:rPr>
                <w:rFonts w:hint="eastAsia" w:ascii="宋体" w:hAnsi="宋体" w:eastAsia="宋体" w:cs="宋体"/>
                <w:sz w:val="21"/>
                <w:szCs w:val="21"/>
              </w:rPr>
            </w:pPr>
            <w:r>
              <w:rPr>
                <w:rFonts w:hint="eastAsia" w:ascii="宋体" w:hAnsi="宋体" w:eastAsia="宋体" w:cs="宋体"/>
                <w:sz w:val="21"/>
                <w:szCs w:val="21"/>
              </w:rPr>
              <w:t>（15）支持错误数据修正控制，支持病人合并，检查拆分，检查重新定位。</w:t>
            </w:r>
          </w:p>
          <w:p w14:paraId="574220EE">
            <w:pPr>
              <w:pStyle w:val="7"/>
              <w:rPr>
                <w:rFonts w:hint="eastAsia" w:ascii="宋体" w:hAnsi="宋体" w:eastAsia="宋体" w:cs="宋体"/>
                <w:sz w:val="21"/>
                <w:szCs w:val="21"/>
              </w:rPr>
            </w:pPr>
            <w:r>
              <w:rPr>
                <w:rFonts w:hint="eastAsia" w:ascii="宋体" w:hAnsi="宋体" w:eastAsia="宋体" w:cs="宋体"/>
                <w:sz w:val="21"/>
                <w:szCs w:val="21"/>
              </w:rPr>
              <w:t>（16）支持急诊绿色通道管理，在系统中开辟急诊绿色通过，高亮提醒，并优先处理急诊病人。</w:t>
            </w:r>
          </w:p>
          <w:p w14:paraId="33A825D5">
            <w:pPr>
              <w:pStyle w:val="7"/>
              <w:rPr>
                <w:rFonts w:hint="eastAsia" w:ascii="宋体" w:hAnsi="宋体" w:eastAsia="宋体" w:cs="宋体"/>
                <w:sz w:val="21"/>
                <w:szCs w:val="21"/>
              </w:rPr>
            </w:pPr>
            <w:r>
              <w:rPr>
                <w:rFonts w:hint="eastAsia" w:ascii="宋体" w:hAnsi="宋体" w:eastAsia="宋体" w:cs="宋体"/>
                <w:sz w:val="21"/>
                <w:szCs w:val="21"/>
              </w:rPr>
              <w:t>（17）支持信息发布及呼叫服务，在系统中病人信息、状态信息、排队信息等发布功能，同时支持语音广播、呼叫的集中控制。（可对接医院目前的叫号系统或独立使用PACS叫号系统）</w:t>
            </w:r>
          </w:p>
          <w:p w14:paraId="11CD431C">
            <w:pPr>
              <w:pStyle w:val="7"/>
              <w:rPr>
                <w:rFonts w:hint="eastAsia" w:ascii="宋体" w:hAnsi="宋体" w:eastAsia="宋体" w:cs="宋体"/>
                <w:sz w:val="21"/>
                <w:szCs w:val="21"/>
              </w:rPr>
            </w:pPr>
            <w:r>
              <w:rPr>
                <w:rFonts w:hint="eastAsia" w:ascii="宋体" w:hAnsi="宋体" w:eastAsia="宋体" w:cs="宋体"/>
                <w:sz w:val="21"/>
                <w:szCs w:val="21"/>
              </w:rPr>
              <w:t>（18）▲支持科研数据分析处理服务，在系统中各项科研数据专项汇总分析处理，并提供多种形式展示方式，如报表、柱状图、饼状图、折线图等等，同时需支持相关数据导出。</w:t>
            </w:r>
          </w:p>
          <w:p w14:paraId="2CA08EC0">
            <w:pPr>
              <w:pStyle w:val="7"/>
              <w:rPr>
                <w:rFonts w:hint="eastAsia" w:ascii="宋体" w:hAnsi="宋体" w:eastAsia="宋体" w:cs="宋体"/>
                <w:sz w:val="21"/>
                <w:szCs w:val="21"/>
              </w:rPr>
            </w:pPr>
            <w:r>
              <w:rPr>
                <w:rFonts w:hint="eastAsia" w:ascii="宋体" w:hAnsi="宋体" w:eastAsia="宋体" w:cs="宋体"/>
                <w:sz w:val="21"/>
                <w:szCs w:val="21"/>
              </w:rPr>
              <w:t>（19）▲支持病例数据分析处理服务，在系统中各项病例数据专项分析统计，并提供多种形式展示方式，如柱状分析图、饼状分布图、折线趋势图等等，同时需支持相关数据导出。</w:t>
            </w:r>
          </w:p>
          <w:p w14:paraId="190009B9">
            <w:pPr>
              <w:pStyle w:val="7"/>
              <w:rPr>
                <w:rFonts w:hint="eastAsia" w:ascii="宋体" w:hAnsi="宋体" w:eastAsia="宋体" w:cs="宋体"/>
                <w:sz w:val="21"/>
                <w:szCs w:val="21"/>
              </w:rPr>
            </w:pPr>
            <w:r>
              <w:rPr>
                <w:rFonts w:hint="eastAsia" w:ascii="宋体" w:hAnsi="宋体" w:eastAsia="宋体" w:cs="宋体"/>
                <w:sz w:val="21"/>
                <w:szCs w:val="21"/>
              </w:rPr>
              <w:t>（20）支持智能自动分诊安排功能，根据设备排班情况，按照预先设置规则自动对检查患者分诊安排检查诊室。</w:t>
            </w:r>
          </w:p>
          <w:p w14:paraId="4CC0C8B2">
            <w:pPr>
              <w:pStyle w:val="7"/>
              <w:rPr>
                <w:rFonts w:hint="eastAsia" w:ascii="宋体" w:hAnsi="宋体" w:eastAsia="宋体" w:cs="宋体"/>
                <w:sz w:val="21"/>
                <w:szCs w:val="21"/>
              </w:rPr>
            </w:pPr>
            <w:r>
              <w:rPr>
                <w:rFonts w:hint="eastAsia" w:ascii="宋体" w:hAnsi="宋体" w:eastAsia="宋体" w:cs="宋体"/>
                <w:sz w:val="21"/>
                <w:szCs w:val="21"/>
              </w:rPr>
              <w:t>2.2、RIS登记客户端功能要求</w:t>
            </w:r>
          </w:p>
          <w:p w14:paraId="29C0D881">
            <w:pPr>
              <w:pStyle w:val="7"/>
              <w:rPr>
                <w:rFonts w:hint="eastAsia" w:ascii="宋体" w:hAnsi="宋体" w:eastAsia="宋体" w:cs="宋体"/>
                <w:sz w:val="21"/>
                <w:szCs w:val="21"/>
              </w:rPr>
            </w:pPr>
            <w:r>
              <w:rPr>
                <w:rFonts w:hint="eastAsia" w:ascii="宋体" w:hAnsi="宋体" w:eastAsia="宋体" w:cs="宋体"/>
                <w:sz w:val="21"/>
                <w:szCs w:val="21"/>
              </w:rPr>
              <w:t>（1）支持接受HIS中的电子申请单信息，根据申请单信息进行检查预约。</w:t>
            </w:r>
          </w:p>
          <w:p w14:paraId="0FBCBA16">
            <w:pPr>
              <w:pStyle w:val="7"/>
              <w:rPr>
                <w:rFonts w:hint="eastAsia" w:ascii="宋体" w:hAnsi="宋体" w:eastAsia="宋体" w:cs="宋体"/>
                <w:sz w:val="21"/>
                <w:szCs w:val="21"/>
              </w:rPr>
            </w:pPr>
            <w:r>
              <w:rPr>
                <w:rFonts w:hint="eastAsia" w:ascii="宋体" w:hAnsi="宋体" w:eastAsia="宋体" w:cs="宋体"/>
                <w:sz w:val="21"/>
                <w:szCs w:val="21"/>
              </w:rPr>
              <w:t>（2）支持按多种方式进行信息资料检索、查询及统计。</w:t>
            </w:r>
          </w:p>
          <w:p w14:paraId="05E67B31">
            <w:pPr>
              <w:pStyle w:val="7"/>
              <w:rPr>
                <w:rFonts w:hint="eastAsia" w:ascii="宋体" w:hAnsi="宋体" w:eastAsia="宋体" w:cs="宋体"/>
                <w:sz w:val="21"/>
                <w:szCs w:val="21"/>
              </w:rPr>
            </w:pPr>
            <w:r>
              <w:rPr>
                <w:rFonts w:hint="eastAsia" w:ascii="宋体" w:hAnsi="宋体" w:eastAsia="宋体" w:cs="宋体"/>
                <w:sz w:val="21"/>
                <w:szCs w:val="21"/>
              </w:rPr>
              <w:t>（3）对于纸质申请单，支持通过扫描仪、摄影头采集后保存。</w:t>
            </w:r>
          </w:p>
          <w:p w14:paraId="18DC8554">
            <w:pPr>
              <w:pStyle w:val="7"/>
              <w:rPr>
                <w:rFonts w:hint="eastAsia" w:ascii="宋体" w:hAnsi="宋体" w:eastAsia="宋体" w:cs="宋体"/>
                <w:sz w:val="21"/>
                <w:szCs w:val="21"/>
              </w:rPr>
            </w:pPr>
            <w:r>
              <w:rPr>
                <w:rFonts w:hint="eastAsia" w:ascii="宋体" w:hAnsi="宋体" w:eastAsia="宋体" w:cs="宋体"/>
                <w:sz w:val="21"/>
                <w:szCs w:val="21"/>
              </w:rPr>
              <w:t>（4）支持集中登记、分部门、分设备多点登记。</w:t>
            </w:r>
          </w:p>
          <w:p w14:paraId="17CEF48E">
            <w:pPr>
              <w:pStyle w:val="7"/>
              <w:rPr>
                <w:rFonts w:hint="eastAsia" w:ascii="宋体" w:hAnsi="宋体" w:eastAsia="宋体" w:cs="宋体"/>
                <w:sz w:val="21"/>
                <w:szCs w:val="21"/>
              </w:rPr>
            </w:pPr>
            <w:r>
              <w:rPr>
                <w:rFonts w:hint="eastAsia" w:ascii="宋体" w:hAnsi="宋体" w:eastAsia="宋体" w:cs="宋体"/>
                <w:sz w:val="21"/>
                <w:szCs w:val="21"/>
              </w:rPr>
              <w:t>（5）支持多种病人信息录入方式，手工录入、条形码识别、可从HIS获取、磁卡获取（医保卡、医院就诊卡），通过ID号能够从HIS提取各种检查申请单或病人基本信息。</w:t>
            </w:r>
          </w:p>
          <w:p w14:paraId="27A8A27D">
            <w:pPr>
              <w:pStyle w:val="7"/>
              <w:rPr>
                <w:rFonts w:hint="eastAsia" w:ascii="宋体" w:hAnsi="宋体" w:eastAsia="宋体" w:cs="宋体"/>
                <w:sz w:val="21"/>
                <w:szCs w:val="21"/>
              </w:rPr>
            </w:pPr>
            <w:r>
              <w:rPr>
                <w:rFonts w:hint="eastAsia" w:ascii="宋体" w:hAnsi="宋体" w:eastAsia="宋体" w:cs="宋体"/>
                <w:sz w:val="21"/>
                <w:szCs w:val="21"/>
              </w:rPr>
              <w:t>（6）支持DICOM WORKLIST服务。</w:t>
            </w:r>
          </w:p>
          <w:p w14:paraId="6079928E">
            <w:pPr>
              <w:pStyle w:val="7"/>
              <w:rPr>
                <w:rFonts w:hint="eastAsia" w:ascii="宋体" w:hAnsi="宋体" w:eastAsia="宋体" w:cs="宋体"/>
                <w:sz w:val="21"/>
                <w:szCs w:val="21"/>
              </w:rPr>
            </w:pPr>
            <w:r>
              <w:rPr>
                <w:rFonts w:hint="eastAsia" w:ascii="宋体" w:hAnsi="宋体" w:eastAsia="宋体" w:cs="宋体"/>
                <w:sz w:val="21"/>
                <w:szCs w:val="21"/>
              </w:rPr>
              <w:t>（7）与HIS厂家配合，完成与医院PACS系统记费工作。</w:t>
            </w:r>
          </w:p>
          <w:p w14:paraId="6C1035A7">
            <w:pPr>
              <w:pStyle w:val="7"/>
              <w:rPr>
                <w:rFonts w:hint="eastAsia" w:ascii="宋体" w:hAnsi="宋体" w:eastAsia="宋体" w:cs="宋体"/>
                <w:sz w:val="21"/>
                <w:szCs w:val="21"/>
              </w:rPr>
            </w:pPr>
            <w:r>
              <w:rPr>
                <w:rFonts w:hint="eastAsia" w:ascii="宋体" w:hAnsi="宋体" w:eastAsia="宋体" w:cs="宋体"/>
                <w:sz w:val="21"/>
                <w:szCs w:val="21"/>
              </w:rPr>
              <w:t>（8）支持放射、超声、内镜、病理、介入、心电检查的统一集中化预约。</w:t>
            </w:r>
          </w:p>
          <w:p w14:paraId="5DD7D930">
            <w:pPr>
              <w:pStyle w:val="7"/>
              <w:rPr>
                <w:rFonts w:hint="eastAsia" w:ascii="宋体" w:hAnsi="宋体" w:eastAsia="宋体" w:cs="宋体"/>
                <w:sz w:val="21"/>
                <w:szCs w:val="21"/>
              </w:rPr>
            </w:pPr>
            <w:r>
              <w:rPr>
                <w:rFonts w:hint="eastAsia" w:ascii="宋体" w:hAnsi="宋体" w:eastAsia="宋体" w:cs="宋体"/>
                <w:sz w:val="21"/>
                <w:szCs w:val="21"/>
              </w:rPr>
              <w:t>（9）支持登记时将中文姓名自动转换为拼音。</w:t>
            </w:r>
          </w:p>
          <w:p w14:paraId="0A56EE85">
            <w:pPr>
              <w:pStyle w:val="7"/>
              <w:rPr>
                <w:rFonts w:hint="eastAsia" w:ascii="宋体" w:hAnsi="宋体" w:eastAsia="宋体" w:cs="宋体"/>
                <w:sz w:val="21"/>
                <w:szCs w:val="21"/>
              </w:rPr>
            </w:pPr>
            <w:r>
              <w:rPr>
                <w:rFonts w:hint="eastAsia" w:ascii="宋体" w:hAnsi="宋体" w:eastAsia="宋体" w:cs="宋体"/>
                <w:sz w:val="21"/>
                <w:szCs w:val="21"/>
              </w:rPr>
              <w:t>（10）支持检查预约，能够预约到每个设备、每天的某一个时段，时段可以自定义。</w:t>
            </w:r>
          </w:p>
          <w:p w14:paraId="73BF0250">
            <w:pPr>
              <w:pStyle w:val="7"/>
              <w:rPr>
                <w:rFonts w:hint="eastAsia" w:ascii="宋体" w:hAnsi="宋体" w:eastAsia="宋体" w:cs="宋体"/>
                <w:sz w:val="21"/>
                <w:szCs w:val="21"/>
              </w:rPr>
            </w:pPr>
            <w:r>
              <w:rPr>
                <w:rFonts w:hint="eastAsia" w:ascii="宋体" w:hAnsi="宋体" w:eastAsia="宋体" w:cs="宋体"/>
                <w:sz w:val="21"/>
                <w:szCs w:val="21"/>
              </w:rPr>
              <w:t>（11）支持直观显示每天每一个时段预约、候诊病人的状态。</w:t>
            </w:r>
          </w:p>
          <w:p w14:paraId="45BF58C2">
            <w:pPr>
              <w:pStyle w:val="7"/>
              <w:rPr>
                <w:rFonts w:hint="eastAsia" w:ascii="宋体" w:hAnsi="宋体" w:eastAsia="宋体" w:cs="宋体"/>
                <w:sz w:val="21"/>
                <w:szCs w:val="21"/>
              </w:rPr>
            </w:pPr>
            <w:r>
              <w:rPr>
                <w:rFonts w:hint="eastAsia" w:ascii="宋体" w:hAnsi="宋体" w:eastAsia="宋体" w:cs="宋体"/>
                <w:sz w:val="21"/>
                <w:szCs w:val="21"/>
              </w:rPr>
              <w:t>（12）支持自动生成全院的统一检查编号。</w:t>
            </w:r>
          </w:p>
          <w:p w14:paraId="205DE8AF">
            <w:pPr>
              <w:pStyle w:val="7"/>
              <w:rPr>
                <w:rFonts w:hint="eastAsia" w:ascii="宋体" w:hAnsi="宋体" w:eastAsia="宋体" w:cs="宋体"/>
                <w:sz w:val="21"/>
                <w:szCs w:val="21"/>
              </w:rPr>
            </w:pPr>
            <w:r>
              <w:rPr>
                <w:rFonts w:hint="eastAsia" w:ascii="宋体" w:hAnsi="宋体" w:eastAsia="宋体" w:cs="宋体"/>
                <w:sz w:val="21"/>
                <w:szCs w:val="21"/>
              </w:rPr>
              <w:t>（13）支持登记预约时条码打印，用户可以自定义条码打印格式和内容。</w:t>
            </w:r>
          </w:p>
          <w:p w14:paraId="57A7BE58">
            <w:pPr>
              <w:pStyle w:val="7"/>
              <w:rPr>
                <w:rFonts w:hint="eastAsia" w:ascii="宋体" w:hAnsi="宋体" w:eastAsia="宋体" w:cs="宋体"/>
                <w:sz w:val="21"/>
                <w:szCs w:val="21"/>
              </w:rPr>
            </w:pPr>
            <w:r>
              <w:rPr>
                <w:rFonts w:hint="eastAsia" w:ascii="宋体" w:hAnsi="宋体" w:eastAsia="宋体" w:cs="宋体"/>
                <w:sz w:val="21"/>
                <w:szCs w:val="21"/>
              </w:rPr>
              <w:t>（14）支持科室主任或管理员拥有VIP权限管理和查询VIP患者检查权限，可以查看VIP的患者信息并进行阅片和诊断报告编辑工作。</w:t>
            </w:r>
          </w:p>
          <w:p w14:paraId="36DDC549">
            <w:pPr>
              <w:pStyle w:val="7"/>
              <w:rPr>
                <w:rFonts w:hint="eastAsia" w:ascii="宋体" w:hAnsi="宋体" w:eastAsia="宋体" w:cs="宋体"/>
                <w:sz w:val="21"/>
                <w:szCs w:val="21"/>
              </w:rPr>
            </w:pPr>
            <w:r>
              <w:rPr>
                <w:rFonts w:hint="eastAsia" w:ascii="宋体" w:hAnsi="宋体" w:eastAsia="宋体" w:cs="宋体"/>
                <w:sz w:val="21"/>
                <w:szCs w:val="21"/>
              </w:rPr>
              <w:t>（15）支持门急诊患者绿色通道标记功能，系统中使用不同颜色突出显示</w:t>
            </w:r>
          </w:p>
          <w:p w14:paraId="7592F740">
            <w:pPr>
              <w:pStyle w:val="7"/>
              <w:rPr>
                <w:rFonts w:hint="eastAsia" w:ascii="宋体" w:hAnsi="宋体" w:eastAsia="宋体" w:cs="宋体"/>
                <w:sz w:val="21"/>
                <w:szCs w:val="21"/>
              </w:rPr>
            </w:pPr>
            <w:r>
              <w:rPr>
                <w:rFonts w:hint="eastAsia" w:ascii="宋体" w:hAnsi="宋体" w:eastAsia="宋体" w:cs="宋体"/>
                <w:sz w:val="21"/>
                <w:szCs w:val="21"/>
              </w:rPr>
              <w:t>2.3、技师登记客户端功能要求</w:t>
            </w:r>
          </w:p>
          <w:p w14:paraId="173B9B77">
            <w:pPr>
              <w:pStyle w:val="7"/>
              <w:rPr>
                <w:rFonts w:hint="eastAsia" w:ascii="宋体" w:hAnsi="宋体" w:eastAsia="宋体" w:cs="宋体"/>
                <w:sz w:val="21"/>
                <w:szCs w:val="21"/>
              </w:rPr>
            </w:pPr>
            <w:r>
              <w:rPr>
                <w:rFonts w:hint="eastAsia" w:ascii="宋体" w:hAnsi="宋体" w:eastAsia="宋体" w:cs="宋体"/>
                <w:sz w:val="21"/>
                <w:szCs w:val="21"/>
              </w:rPr>
              <w:t>（1）支能自动将已发送的图像与RIS信息进行关联。</w:t>
            </w:r>
          </w:p>
          <w:p w14:paraId="3E2561AF">
            <w:pPr>
              <w:pStyle w:val="7"/>
              <w:rPr>
                <w:rFonts w:hint="eastAsia" w:ascii="宋体" w:hAnsi="宋体" w:eastAsia="宋体" w:cs="宋体"/>
                <w:sz w:val="21"/>
                <w:szCs w:val="21"/>
              </w:rPr>
            </w:pPr>
            <w:r>
              <w:rPr>
                <w:rFonts w:hint="eastAsia" w:ascii="宋体" w:hAnsi="宋体" w:eastAsia="宋体" w:cs="宋体"/>
                <w:sz w:val="21"/>
                <w:szCs w:val="21"/>
              </w:rPr>
              <w:t>（2）对于纸质申请单，支持通过扫描仪、摄影头采集后保存。</w:t>
            </w:r>
          </w:p>
          <w:p w14:paraId="07720D5C">
            <w:pPr>
              <w:pStyle w:val="7"/>
              <w:rPr>
                <w:rFonts w:hint="eastAsia" w:ascii="宋体" w:hAnsi="宋体" w:eastAsia="宋体" w:cs="宋体"/>
                <w:sz w:val="21"/>
                <w:szCs w:val="21"/>
              </w:rPr>
            </w:pPr>
            <w:r>
              <w:rPr>
                <w:rFonts w:hint="eastAsia" w:ascii="宋体" w:hAnsi="宋体" w:eastAsia="宋体" w:cs="宋体"/>
                <w:sz w:val="21"/>
                <w:szCs w:val="21"/>
              </w:rPr>
              <w:t>（3）支持按多种方式进行信息资料检索，如手工录入ID、条形码识别ID、磁卡获取ID（医保卡、医院就诊卡），并通过ID号查询显示检查申请单或病人基本信息。</w:t>
            </w:r>
          </w:p>
          <w:p w14:paraId="11BF84EC">
            <w:pPr>
              <w:pStyle w:val="7"/>
              <w:rPr>
                <w:rFonts w:hint="eastAsia" w:ascii="宋体" w:hAnsi="宋体" w:eastAsia="宋体" w:cs="宋体"/>
                <w:sz w:val="21"/>
                <w:szCs w:val="21"/>
              </w:rPr>
            </w:pPr>
            <w:r>
              <w:rPr>
                <w:rFonts w:hint="eastAsia" w:ascii="宋体" w:hAnsi="宋体" w:eastAsia="宋体" w:cs="宋体"/>
                <w:sz w:val="21"/>
                <w:szCs w:val="21"/>
              </w:rPr>
              <w:t>（4）支持DICOM WORKLIST服务。</w:t>
            </w:r>
          </w:p>
          <w:p w14:paraId="39085421">
            <w:pPr>
              <w:pStyle w:val="7"/>
              <w:rPr>
                <w:rFonts w:hint="eastAsia" w:ascii="宋体" w:hAnsi="宋体" w:eastAsia="宋体" w:cs="宋体"/>
                <w:sz w:val="21"/>
                <w:szCs w:val="21"/>
              </w:rPr>
            </w:pPr>
            <w:r>
              <w:rPr>
                <w:rFonts w:hint="eastAsia" w:ascii="宋体" w:hAnsi="宋体" w:eastAsia="宋体" w:cs="宋体"/>
                <w:sz w:val="21"/>
                <w:szCs w:val="21"/>
              </w:rPr>
              <w:t>（5）支持技师排队叫号功能，可以进行自动呼叫、人工呼叫、选呼等。</w:t>
            </w:r>
          </w:p>
          <w:p w14:paraId="3B60AF16">
            <w:pPr>
              <w:pStyle w:val="7"/>
              <w:rPr>
                <w:rFonts w:hint="eastAsia" w:ascii="宋体" w:hAnsi="宋体" w:eastAsia="宋体" w:cs="宋体"/>
                <w:sz w:val="21"/>
                <w:szCs w:val="21"/>
              </w:rPr>
            </w:pPr>
            <w:r>
              <w:rPr>
                <w:rFonts w:hint="eastAsia" w:ascii="宋体" w:hAnsi="宋体" w:eastAsia="宋体" w:cs="宋体"/>
                <w:sz w:val="21"/>
                <w:szCs w:val="21"/>
              </w:rPr>
              <w:t>（6）支持即时重新分配检查室或设备。</w:t>
            </w:r>
          </w:p>
          <w:p w14:paraId="00197E94">
            <w:pPr>
              <w:pStyle w:val="7"/>
              <w:rPr>
                <w:rFonts w:hint="eastAsia" w:ascii="宋体" w:hAnsi="宋体" w:eastAsia="宋体" w:cs="宋体"/>
                <w:sz w:val="21"/>
                <w:szCs w:val="21"/>
              </w:rPr>
            </w:pPr>
            <w:r>
              <w:rPr>
                <w:rFonts w:hint="eastAsia" w:ascii="宋体" w:hAnsi="宋体" w:eastAsia="宋体" w:cs="宋体"/>
                <w:sz w:val="21"/>
                <w:szCs w:val="21"/>
              </w:rPr>
              <w:t>（7）支持条件检索查询申请单，可按匹配状态显示申请单列表。</w:t>
            </w:r>
          </w:p>
          <w:p w14:paraId="1372FB8B">
            <w:pPr>
              <w:pStyle w:val="7"/>
              <w:rPr>
                <w:rFonts w:hint="eastAsia" w:ascii="宋体" w:hAnsi="宋体" w:eastAsia="宋体" w:cs="宋体"/>
                <w:sz w:val="21"/>
                <w:szCs w:val="21"/>
              </w:rPr>
            </w:pPr>
            <w:r>
              <w:rPr>
                <w:rFonts w:hint="eastAsia" w:ascii="宋体" w:hAnsi="宋体" w:eastAsia="宋体" w:cs="宋体"/>
                <w:sz w:val="21"/>
                <w:szCs w:val="21"/>
              </w:rPr>
              <w:t>（8）支持打印凭条。</w:t>
            </w:r>
          </w:p>
          <w:p w14:paraId="724BE8EA">
            <w:pPr>
              <w:pStyle w:val="7"/>
              <w:rPr>
                <w:rFonts w:hint="eastAsia" w:ascii="宋体" w:hAnsi="宋体" w:eastAsia="宋体" w:cs="宋体"/>
                <w:sz w:val="21"/>
                <w:szCs w:val="21"/>
              </w:rPr>
            </w:pPr>
            <w:r>
              <w:rPr>
                <w:rFonts w:hint="eastAsia" w:ascii="宋体" w:hAnsi="宋体" w:eastAsia="宋体" w:cs="宋体"/>
                <w:sz w:val="21"/>
                <w:szCs w:val="21"/>
              </w:rPr>
              <w:t>（9）支持查看扫描的纸质申请单。</w:t>
            </w:r>
          </w:p>
          <w:p w14:paraId="001C215B">
            <w:pPr>
              <w:pStyle w:val="7"/>
              <w:rPr>
                <w:rFonts w:hint="eastAsia" w:ascii="宋体" w:hAnsi="宋体" w:eastAsia="宋体" w:cs="宋体"/>
                <w:sz w:val="21"/>
                <w:szCs w:val="21"/>
              </w:rPr>
            </w:pPr>
            <w:r>
              <w:rPr>
                <w:rFonts w:hint="eastAsia" w:ascii="宋体" w:hAnsi="宋体" w:eastAsia="宋体" w:cs="宋体"/>
                <w:sz w:val="21"/>
                <w:szCs w:val="21"/>
              </w:rPr>
              <w:t xml:space="preserve">（10）支持患者信息与患者图像核对，并可人工手动纠错。 </w:t>
            </w:r>
          </w:p>
          <w:p w14:paraId="33A2D7C0">
            <w:pPr>
              <w:pStyle w:val="7"/>
              <w:rPr>
                <w:rFonts w:hint="eastAsia" w:ascii="宋体" w:hAnsi="宋体" w:eastAsia="宋体" w:cs="宋体"/>
                <w:sz w:val="21"/>
                <w:szCs w:val="21"/>
              </w:rPr>
            </w:pPr>
            <w:r>
              <w:rPr>
                <w:rFonts w:hint="eastAsia" w:ascii="宋体" w:hAnsi="宋体" w:eastAsia="宋体" w:cs="宋体"/>
                <w:sz w:val="21"/>
                <w:szCs w:val="21"/>
              </w:rPr>
              <w:t>2.4、放射标准及高级诊断客户端功能要求</w:t>
            </w:r>
          </w:p>
          <w:p w14:paraId="2EC2E80B">
            <w:pPr>
              <w:pStyle w:val="7"/>
              <w:rPr>
                <w:rFonts w:hint="eastAsia" w:ascii="宋体" w:hAnsi="宋体" w:eastAsia="宋体" w:cs="宋体"/>
                <w:sz w:val="21"/>
                <w:szCs w:val="21"/>
              </w:rPr>
            </w:pPr>
            <w:r>
              <w:rPr>
                <w:rFonts w:hint="eastAsia" w:ascii="宋体" w:hAnsi="宋体" w:eastAsia="宋体" w:cs="宋体"/>
                <w:sz w:val="21"/>
                <w:szCs w:val="21"/>
              </w:rPr>
              <w:t>（1）支持CT、MR、CR/DR、X光机、XA、核医学等DICOM成像设备直接接入，支持DVD和CD数据导入，能接收压缩和非压缩的DICOM图像。</w:t>
            </w:r>
          </w:p>
          <w:p w14:paraId="1863300F">
            <w:pPr>
              <w:pStyle w:val="7"/>
              <w:rPr>
                <w:rFonts w:hint="eastAsia" w:ascii="宋体" w:hAnsi="宋体" w:eastAsia="宋体" w:cs="宋体"/>
                <w:sz w:val="21"/>
                <w:szCs w:val="21"/>
              </w:rPr>
            </w:pPr>
            <w:r>
              <w:rPr>
                <w:rFonts w:hint="eastAsia" w:ascii="宋体" w:hAnsi="宋体" w:eastAsia="宋体" w:cs="宋体"/>
                <w:sz w:val="21"/>
                <w:szCs w:val="21"/>
              </w:rPr>
              <w:t>（2）支持图像和数据的检索，能够查询出病人的历次历史图像，报告，支持向其它PACS系统查询和调取影像。</w:t>
            </w:r>
          </w:p>
          <w:p w14:paraId="563E92CD">
            <w:pPr>
              <w:pStyle w:val="7"/>
              <w:rPr>
                <w:rFonts w:hint="eastAsia" w:ascii="宋体" w:hAnsi="宋体" w:eastAsia="宋体" w:cs="宋体"/>
                <w:sz w:val="21"/>
                <w:szCs w:val="21"/>
              </w:rPr>
            </w:pPr>
            <w:r>
              <w:rPr>
                <w:rFonts w:hint="eastAsia" w:ascii="宋体" w:hAnsi="宋体" w:eastAsia="宋体" w:cs="宋体"/>
                <w:sz w:val="21"/>
                <w:szCs w:val="21"/>
              </w:rPr>
              <w:t>（3）支持DICOM无损和有损压缩，支持小波压缩影像的解压缩。</w:t>
            </w:r>
          </w:p>
          <w:p w14:paraId="28D3D4D6">
            <w:pPr>
              <w:pStyle w:val="7"/>
              <w:rPr>
                <w:rFonts w:hint="eastAsia" w:ascii="宋体" w:hAnsi="宋体" w:eastAsia="宋体" w:cs="宋体"/>
                <w:sz w:val="21"/>
                <w:szCs w:val="21"/>
              </w:rPr>
            </w:pPr>
            <w:r>
              <w:rPr>
                <w:rFonts w:hint="eastAsia" w:ascii="宋体" w:hAnsi="宋体" w:eastAsia="宋体" w:cs="宋体"/>
                <w:sz w:val="21"/>
                <w:szCs w:val="21"/>
              </w:rPr>
              <w:t>（4）支持图像浏览功能，可同时浏览多个序列或检查，支持灰阶影像和彩色图像，支持不同分辨率的多显示器显示，支持多病人联动对比，支持同屏显示同一病人多种设备的历史图像，支持鼠标实时显示CT、MR图像的密度值。</w:t>
            </w:r>
          </w:p>
          <w:p w14:paraId="75BCE8D7">
            <w:pPr>
              <w:pStyle w:val="7"/>
              <w:rPr>
                <w:rFonts w:hint="eastAsia" w:ascii="宋体" w:hAnsi="宋体" w:eastAsia="宋体" w:cs="宋体"/>
                <w:sz w:val="21"/>
                <w:szCs w:val="21"/>
              </w:rPr>
            </w:pPr>
            <w:r>
              <w:rPr>
                <w:rFonts w:hint="eastAsia" w:ascii="宋体" w:hAnsi="宋体" w:eastAsia="宋体" w:cs="宋体"/>
                <w:sz w:val="21"/>
                <w:szCs w:val="21"/>
              </w:rPr>
              <w:t>（5) 支持多序列定位线同步定位显示。</w:t>
            </w:r>
          </w:p>
          <w:p w14:paraId="0A3077ED">
            <w:pPr>
              <w:pStyle w:val="7"/>
              <w:rPr>
                <w:rFonts w:hint="eastAsia" w:ascii="宋体" w:hAnsi="宋体" w:eastAsia="宋体" w:cs="宋体"/>
                <w:sz w:val="21"/>
                <w:szCs w:val="21"/>
              </w:rPr>
            </w:pPr>
            <w:r>
              <w:rPr>
                <w:rFonts w:hint="eastAsia" w:ascii="宋体" w:hAnsi="宋体" w:eastAsia="宋体" w:cs="宋体"/>
                <w:sz w:val="21"/>
                <w:szCs w:val="21"/>
              </w:rPr>
              <w:t>（6）▲支持多种基础图像处理功能，ROI工具和测量，自动调整窗宽窗位，图像翻转，放大缩小，区域均衡化，图像标注，测量功能（距离、角度、密度值测量等），三维显示功能，伪彩，恢复原始图像。</w:t>
            </w:r>
          </w:p>
          <w:p w14:paraId="61CE38A1">
            <w:pPr>
              <w:pStyle w:val="7"/>
              <w:rPr>
                <w:rFonts w:hint="eastAsia" w:ascii="宋体" w:hAnsi="宋体" w:eastAsia="宋体" w:cs="宋体"/>
                <w:sz w:val="21"/>
                <w:szCs w:val="21"/>
              </w:rPr>
            </w:pPr>
            <w:r>
              <w:rPr>
                <w:rFonts w:hint="eastAsia" w:ascii="宋体" w:hAnsi="宋体" w:eastAsia="宋体" w:cs="宋体"/>
                <w:sz w:val="21"/>
                <w:szCs w:val="21"/>
              </w:rPr>
              <w:t>（7） 支持组织透镜（高精细诊断）。</w:t>
            </w:r>
          </w:p>
          <w:p w14:paraId="04096165">
            <w:pPr>
              <w:pStyle w:val="7"/>
              <w:rPr>
                <w:rFonts w:hint="eastAsia" w:ascii="宋体" w:hAnsi="宋体" w:eastAsia="宋体" w:cs="宋体"/>
                <w:sz w:val="21"/>
                <w:szCs w:val="21"/>
              </w:rPr>
            </w:pPr>
            <w:r>
              <w:rPr>
                <w:rFonts w:hint="eastAsia" w:ascii="宋体" w:hAnsi="宋体" w:eastAsia="宋体" w:cs="宋体"/>
                <w:sz w:val="21"/>
                <w:szCs w:val="21"/>
              </w:rPr>
              <w:t>（8）支持测量标注，直线距离测量，角度测量，箭头标注，文本注释。</w:t>
            </w:r>
          </w:p>
          <w:p w14:paraId="287E917C">
            <w:pPr>
              <w:pStyle w:val="7"/>
              <w:rPr>
                <w:rFonts w:hint="eastAsia" w:ascii="宋体" w:hAnsi="宋体" w:eastAsia="宋体" w:cs="宋体"/>
                <w:sz w:val="21"/>
                <w:szCs w:val="21"/>
              </w:rPr>
            </w:pPr>
            <w:r>
              <w:rPr>
                <w:rFonts w:hint="eastAsia" w:ascii="宋体" w:hAnsi="宋体" w:eastAsia="宋体" w:cs="宋体"/>
                <w:sz w:val="21"/>
                <w:szCs w:val="21"/>
              </w:rPr>
              <w:t>（9）支持图像和数据输出，能存储处理结果，支持图像复制到剪贴板，支持处理结果存储在本地或推送到数据中心，支持DICOM图像转换为TIF、JPEG、BMP、AVI，支持DICOM格式拷贝输出。</w:t>
            </w:r>
          </w:p>
          <w:p w14:paraId="1F4F7DCA">
            <w:pPr>
              <w:pStyle w:val="7"/>
              <w:rPr>
                <w:rFonts w:hint="eastAsia" w:ascii="宋体" w:hAnsi="宋体" w:eastAsia="宋体" w:cs="宋体"/>
                <w:sz w:val="21"/>
                <w:szCs w:val="21"/>
              </w:rPr>
            </w:pPr>
            <w:r>
              <w:rPr>
                <w:rFonts w:hint="eastAsia" w:ascii="宋体" w:hAnsi="宋体" w:eastAsia="宋体" w:cs="宋体"/>
                <w:sz w:val="21"/>
                <w:szCs w:val="21"/>
              </w:rPr>
              <w:t>（10）支持光盘归档，能刻录的影像光盘，并自带浏览工具。</w:t>
            </w:r>
          </w:p>
          <w:p w14:paraId="613E6679">
            <w:pPr>
              <w:pStyle w:val="7"/>
              <w:rPr>
                <w:rFonts w:hint="eastAsia" w:ascii="宋体" w:hAnsi="宋体" w:eastAsia="宋体" w:cs="宋体"/>
                <w:sz w:val="21"/>
                <w:szCs w:val="21"/>
              </w:rPr>
            </w:pPr>
            <w:r>
              <w:rPr>
                <w:rFonts w:hint="eastAsia" w:ascii="宋体" w:hAnsi="宋体" w:eastAsia="宋体" w:cs="宋体"/>
                <w:sz w:val="21"/>
                <w:szCs w:val="21"/>
              </w:rPr>
              <w:t>（11）支持报告系统功能，可自定义报告模板，支持公共模板和个人模板，支持图文报告输出，支持报告二次审核，支持报告图像插入，支持所见即所得的报告，支持急诊绿色通道，支持危急值录入和上报，支持报告修改痕迹记录，支持经典病例收藏。</w:t>
            </w:r>
          </w:p>
          <w:p w14:paraId="589BF4D0">
            <w:pPr>
              <w:pStyle w:val="7"/>
              <w:rPr>
                <w:rFonts w:hint="eastAsia" w:ascii="宋体" w:hAnsi="宋体" w:eastAsia="宋体" w:cs="宋体"/>
                <w:sz w:val="21"/>
                <w:szCs w:val="21"/>
              </w:rPr>
            </w:pPr>
            <w:r>
              <w:rPr>
                <w:rFonts w:hint="eastAsia" w:ascii="宋体" w:hAnsi="宋体" w:eastAsia="宋体" w:cs="宋体"/>
                <w:sz w:val="21"/>
                <w:szCs w:val="21"/>
              </w:rPr>
              <w:t>（12）支持专业的病历管理，不同病历状态进行颜色标识，并可导出到EXCEL。</w:t>
            </w:r>
          </w:p>
          <w:p w14:paraId="48595DCD">
            <w:pPr>
              <w:pStyle w:val="7"/>
              <w:rPr>
                <w:rFonts w:hint="eastAsia" w:ascii="宋体" w:hAnsi="宋体" w:eastAsia="宋体" w:cs="宋体"/>
                <w:sz w:val="21"/>
                <w:szCs w:val="21"/>
              </w:rPr>
            </w:pPr>
            <w:r>
              <w:rPr>
                <w:rFonts w:hint="eastAsia" w:ascii="宋体" w:hAnsi="宋体" w:eastAsia="宋体" w:cs="宋体"/>
                <w:sz w:val="21"/>
                <w:szCs w:val="21"/>
              </w:rPr>
              <w:t>（13）支持诊断报告知识库，医生自定义典型病人的表现，印象和检查过程记录作为知识库模板，随时补充，修改知识库。</w:t>
            </w:r>
          </w:p>
          <w:p w14:paraId="60A528CA">
            <w:pPr>
              <w:pStyle w:val="7"/>
              <w:rPr>
                <w:rFonts w:hint="eastAsia" w:ascii="宋体" w:hAnsi="宋体" w:eastAsia="宋体" w:cs="宋体"/>
                <w:sz w:val="21"/>
                <w:szCs w:val="21"/>
              </w:rPr>
            </w:pPr>
            <w:r>
              <w:rPr>
                <w:rFonts w:hint="eastAsia" w:ascii="宋体" w:hAnsi="宋体" w:eastAsia="宋体" w:cs="宋体"/>
                <w:sz w:val="21"/>
                <w:szCs w:val="21"/>
              </w:rPr>
              <w:t>（14）支持报告分级管理，报告医生、审核医生、高级用户分级管理。并支持修改记录留痕功能。</w:t>
            </w:r>
          </w:p>
          <w:p w14:paraId="5DDB1CA1">
            <w:pPr>
              <w:pStyle w:val="7"/>
              <w:rPr>
                <w:rFonts w:hint="eastAsia" w:ascii="宋体" w:hAnsi="宋体" w:eastAsia="宋体" w:cs="宋体"/>
                <w:sz w:val="21"/>
                <w:szCs w:val="21"/>
              </w:rPr>
            </w:pPr>
            <w:r>
              <w:rPr>
                <w:rFonts w:hint="eastAsia" w:ascii="宋体" w:hAnsi="宋体" w:eastAsia="宋体" w:cs="宋体"/>
                <w:sz w:val="21"/>
                <w:szCs w:val="21"/>
              </w:rPr>
              <w:t>（15）支持胶片打印，按DICOM标准排版格式、胶片尺寸，所见及所得的胶片打印界面，支持各种打印机属性的设置，支持打印效果预览，支持测量标注打印。</w:t>
            </w:r>
          </w:p>
          <w:p w14:paraId="6DCB9D92">
            <w:pPr>
              <w:pStyle w:val="7"/>
              <w:rPr>
                <w:rFonts w:hint="eastAsia" w:ascii="宋体" w:hAnsi="宋体" w:eastAsia="宋体" w:cs="宋体"/>
                <w:sz w:val="21"/>
                <w:szCs w:val="21"/>
              </w:rPr>
            </w:pPr>
            <w:r>
              <w:rPr>
                <w:rFonts w:hint="eastAsia" w:ascii="宋体" w:hAnsi="宋体" w:eastAsia="宋体" w:cs="宋体"/>
                <w:sz w:val="21"/>
                <w:szCs w:val="21"/>
              </w:rPr>
              <w:t>（16) 支持层厚叠加打印。</w:t>
            </w:r>
          </w:p>
          <w:p w14:paraId="275CBE43">
            <w:pPr>
              <w:pStyle w:val="7"/>
              <w:rPr>
                <w:rFonts w:hint="eastAsia" w:ascii="宋体" w:hAnsi="宋体" w:eastAsia="宋体" w:cs="宋体"/>
                <w:sz w:val="21"/>
                <w:szCs w:val="21"/>
              </w:rPr>
            </w:pPr>
            <w:r>
              <w:rPr>
                <w:rFonts w:hint="eastAsia" w:ascii="宋体" w:hAnsi="宋体" w:eastAsia="宋体" w:cs="宋体"/>
                <w:sz w:val="21"/>
                <w:szCs w:val="21"/>
              </w:rPr>
              <w:t>（17）支持住院号、门诊号、姓名、年龄、影像号、检查设备、检查部位、日期等多种组合查询图像。</w:t>
            </w:r>
          </w:p>
          <w:p w14:paraId="36119168">
            <w:pPr>
              <w:pStyle w:val="7"/>
              <w:rPr>
                <w:rFonts w:hint="eastAsia" w:ascii="宋体" w:hAnsi="宋体" w:eastAsia="宋体" w:cs="宋体"/>
                <w:sz w:val="21"/>
                <w:szCs w:val="21"/>
              </w:rPr>
            </w:pPr>
            <w:r>
              <w:rPr>
                <w:rFonts w:hint="eastAsia" w:ascii="宋体" w:hAnsi="宋体" w:eastAsia="宋体" w:cs="宋体"/>
                <w:sz w:val="21"/>
                <w:szCs w:val="21"/>
              </w:rPr>
              <w:t>（18）支持快速图像调阅，3～5秒内医生进行工作。</w:t>
            </w:r>
          </w:p>
          <w:p w14:paraId="29C4A938">
            <w:pPr>
              <w:pStyle w:val="7"/>
              <w:rPr>
                <w:rFonts w:hint="eastAsia" w:ascii="宋体" w:hAnsi="宋体" w:eastAsia="宋体" w:cs="宋体"/>
                <w:sz w:val="21"/>
                <w:szCs w:val="21"/>
              </w:rPr>
            </w:pPr>
            <w:r>
              <w:rPr>
                <w:rFonts w:hint="eastAsia" w:ascii="宋体" w:hAnsi="宋体" w:eastAsia="宋体" w:cs="宋体"/>
                <w:sz w:val="21"/>
                <w:szCs w:val="21"/>
              </w:rPr>
              <w:t>（19）支持图像对比，同一患者不同时期不同成像设备的影像检查同时显示对比观察。</w:t>
            </w:r>
          </w:p>
          <w:p w14:paraId="725B1947">
            <w:pPr>
              <w:pStyle w:val="7"/>
              <w:rPr>
                <w:rFonts w:hint="eastAsia" w:ascii="宋体" w:hAnsi="宋体" w:eastAsia="宋体" w:cs="宋体"/>
                <w:sz w:val="21"/>
                <w:szCs w:val="21"/>
              </w:rPr>
            </w:pPr>
            <w:r>
              <w:rPr>
                <w:rFonts w:hint="eastAsia" w:ascii="宋体" w:hAnsi="宋体" w:eastAsia="宋体" w:cs="宋体"/>
                <w:sz w:val="21"/>
                <w:szCs w:val="21"/>
              </w:rPr>
              <w:t>（20）支持兼容介入影像需求及后处理功能，可存储XA、OCT、IVUS、FFR等影像，并在全院可实时调阅查看，满足医患沟通功能为数字化介入手术室做扩展规划。</w:t>
            </w:r>
          </w:p>
          <w:p w14:paraId="591A75D2">
            <w:pPr>
              <w:pStyle w:val="7"/>
              <w:rPr>
                <w:rFonts w:hint="eastAsia" w:ascii="宋体" w:hAnsi="宋体" w:eastAsia="宋体" w:cs="宋体"/>
                <w:sz w:val="21"/>
                <w:szCs w:val="21"/>
              </w:rPr>
            </w:pPr>
            <w:r>
              <w:rPr>
                <w:rFonts w:hint="eastAsia" w:ascii="宋体" w:hAnsi="宋体" w:eastAsia="宋体" w:cs="宋体"/>
                <w:sz w:val="21"/>
                <w:szCs w:val="21"/>
              </w:rPr>
              <w:t>（21）▲三维功能，三维重建模板，体重建，任意平面重建，表面重建，曲面重建，MPVR，最大最小密度投影，仿真内窥镜，模拟手术刀，透明处理技术骨成像。</w:t>
            </w:r>
          </w:p>
          <w:p w14:paraId="41579EFE">
            <w:pPr>
              <w:pStyle w:val="7"/>
              <w:rPr>
                <w:rFonts w:hint="eastAsia" w:ascii="宋体" w:hAnsi="宋体" w:eastAsia="宋体" w:cs="宋体"/>
                <w:sz w:val="21"/>
                <w:szCs w:val="21"/>
              </w:rPr>
            </w:pPr>
            <w:r>
              <w:rPr>
                <w:rFonts w:hint="eastAsia" w:ascii="宋体" w:hAnsi="宋体" w:eastAsia="宋体" w:cs="宋体"/>
                <w:sz w:val="21"/>
                <w:szCs w:val="21"/>
              </w:rPr>
              <w:t>（22）▲CT血管病变临床解决方案，包括CT血管减影，CT血管去骨，支持多种去骨模式、狭窄拉直分析、血管CPR图像、血管中心线调节、三维血管斑块分析、模拟多支架植入等功能。</w:t>
            </w:r>
          </w:p>
          <w:p w14:paraId="0E43A808">
            <w:pPr>
              <w:pStyle w:val="7"/>
              <w:rPr>
                <w:rFonts w:hint="eastAsia" w:ascii="宋体" w:hAnsi="宋体" w:eastAsia="宋体" w:cs="宋体"/>
                <w:sz w:val="21"/>
                <w:szCs w:val="21"/>
              </w:rPr>
            </w:pPr>
            <w:r>
              <w:rPr>
                <w:rFonts w:hint="eastAsia" w:ascii="宋体" w:hAnsi="宋体" w:eastAsia="宋体" w:cs="宋体"/>
                <w:sz w:val="21"/>
                <w:szCs w:val="21"/>
              </w:rPr>
              <w:t>（22）▲CT冠脉病变临床解决方案，包括冠脉树提取，包含冠脉3D球型全景及平铺图、冠脉树自动提取、冠脉路径图、冠脉狭窄分析、中心线提取及追踪、冠脉斑块分析及自定义配置分析、冠脉三维多窗口悬挂协议及冠脉支架植植入等功能。</w:t>
            </w:r>
          </w:p>
          <w:p w14:paraId="0ACB1E11">
            <w:pPr>
              <w:pStyle w:val="7"/>
              <w:rPr>
                <w:rFonts w:hint="eastAsia" w:ascii="宋体" w:hAnsi="宋体" w:eastAsia="宋体" w:cs="宋体"/>
                <w:sz w:val="21"/>
                <w:szCs w:val="21"/>
              </w:rPr>
            </w:pPr>
            <w:r>
              <w:rPr>
                <w:rFonts w:hint="eastAsia" w:ascii="宋体" w:hAnsi="宋体" w:eastAsia="宋体" w:cs="宋体"/>
                <w:sz w:val="21"/>
                <w:szCs w:val="21"/>
              </w:rPr>
              <w:t>（23）▲CT灌注临床解决方案，包括脑中风、脑肿瘤、体肿瘤、肝脏等个性化灌注分析模型，支持多项分析参数自动计算及伪彩融合显示(BV、BFTTP、MTT等)，支持键生成时间信号曲线并提供数据分析功能。</w:t>
            </w:r>
          </w:p>
          <w:p w14:paraId="0D196055">
            <w:pPr>
              <w:pStyle w:val="7"/>
              <w:outlineLvl w:val="2"/>
              <w:rPr>
                <w:rFonts w:hint="eastAsia" w:ascii="宋体" w:hAnsi="宋体" w:eastAsia="宋体" w:cs="宋体"/>
                <w:sz w:val="21"/>
                <w:szCs w:val="21"/>
              </w:rPr>
            </w:pPr>
            <w:r>
              <w:rPr>
                <w:rFonts w:hint="eastAsia" w:ascii="宋体" w:hAnsi="宋体" w:eastAsia="宋体" w:cs="宋体"/>
                <w:b/>
                <w:sz w:val="21"/>
                <w:szCs w:val="21"/>
              </w:rPr>
              <w:t>2.5、单病种结构化诊断报告功能要求</w:t>
            </w:r>
          </w:p>
          <w:p w14:paraId="7E762545">
            <w:pPr>
              <w:pStyle w:val="7"/>
              <w:rPr>
                <w:rFonts w:hint="eastAsia" w:ascii="宋体" w:hAnsi="宋体" w:eastAsia="宋体" w:cs="宋体"/>
                <w:sz w:val="21"/>
                <w:szCs w:val="21"/>
              </w:rPr>
            </w:pPr>
            <w:r>
              <w:rPr>
                <w:rFonts w:hint="eastAsia" w:ascii="宋体" w:hAnsi="宋体" w:eastAsia="宋体" w:cs="宋体"/>
                <w:sz w:val="21"/>
                <w:szCs w:val="21"/>
              </w:rPr>
              <w:t>（1）支持按科室，不同病种，一病一式设置不同的单病种结构化诊断报告模板；</w:t>
            </w:r>
          </w:p>
          <w:p w14:paraId="013EE75A">
            <w:pPr>
              <w:pStyle w:val="7"/>
              <w:rPr>
                <w:rFonts w:hint="eastAsia" w:ascii="宋体" w:hAnsi="宋体" w:eastAsia="宋体" w:cs="宋体"/>
                <w:sz w:val="21"/>
                <w:szCs w:val="21"/>
              </w:rPr>
            </w:pPr>
            <w:r>
              <w:rPr>
                <w:rFonts w:hint="eastAsia" w:ascii="宋体" w:hAnsi="宋体" w:eastAsia="宋体" w:cs="宋体"/>
                <w:sz w:val="21"/>
                <w:szCs w:val="21"/>
              </w:rPr>
              <w:t>（2）▲支持按病种形成结构化诊断模版，根据专家诊断共识指南结构化标准描述诊断结果，提供至少涵盖5个单病种结构化诊断模版；</w:t>
            </w:r>
          </w:p>
          <w:p w14:paraId="3236F975">
            <w:pPr>
              <w:pStyle w:val="7"/>
              <w:rPr>
                <w:rFonts w:hint="eastAsia" w:ascii="宋体" w:hAnsi="宋体" w:eastAsia="宋体" w:cs="宋体"/>
                <w:sz w:val="21"/>
                <w:szCs w:val="21"/>
              </w:rPr>
            </w:pPr>
            <w:r>
              <w:rPr>
                <w:rFonts w:hint="eastAsia" w:ascii="宋体" w:hAnsi="宋体" w:eastAsia="宋体" w:cs="宋体"/>
                <w:sz w:val="21"/>
                <w:szCs w:val="21"/>
              </w:rPr>
              <w:t>（3）支持描述、诊断等多段落的结构化维护，支持OCR结构化扫描提取；</w:t>
            </w:r>
          </w:p>
          <w:p w14:paraId="3F672CBA">
            <w:pPr>
              <w:pStyle w:val="7"/>
              <w:rPr>
                <w:rFonts w:hint="eastAsia" w:ascii="宋体" w:hAnsi="宋体" w:eastAsia="宋体" w:cs="宋体"/>
                <w:sz w:val="21"/>
                <w:szCs w:val="21"/>
              </w:rPr>
            </w:pPr>
            <w:r>
              <w:rPr>
                <w:rFonts w:hint="eastAsia" w:ascii="宋体" w:hAnsi="宋体" w:eastAsia="宋体" w:cs="宋体"/>
                <w:sz w:val="21"/>
                <w:szCs w:val="21"/>
              </w:rPr>
              <w:t>（4）支持按照诊断指南标准进行结构化报告关键部位、节点的内容设置；</w:t>
            </w:r>
          </w:p>
          <w:p w14:paraId="513225B4">
            <w:pPr>
              <w:pStyle w:val="7"/>
              <w:rPr>
                <w:rFonts w:hint="eastAsia" w:ascii="宋体" w:hAnsi="宋体" w:eastAsia="宋体" w:cs="宋体"/>
                <w:sz w:val="21"/>
                <w:szCs w:val="21"/>
              </w:rPr>
            </w:pPr>
            <w:r>
              <w:rPr>
                <w:rFonts w:hint="eastAsia" w:ascii="宋体" w:hAnsi="宋体" w:eastAsia="宋体" w:cs="宋体"/>
                <w:sz w:val="21"/>
                <w:szCs w:val="21"/>
              </w:rPr>
              <w:t>（5）支持图文形象化标识选择；</w:t>
            </w:r>
          </w:p>
          <w:p w14:paraId="4F7EFAE6">
            <w:pPr>
              <w:pStyle w:val="7"/>
              <w:rPr>
                <w:rFonts w:hint="eastAsia" w:ascii="宋体" w:hAnsi="宋体" w:eastAsia="宋体" w:cs="宋体"/>
                <w:sz w:val="21"/>
                <w:szCs w:val="21"/>
              </w:rPr>
            </w:pPr>
            <w:r>
              <w:rPr>
                <w:rFonts w:hint="eastAsia" w:ascii="宋体" w:hAnsi="宋体" w:eastAsia="宋体" w:cs="宋体"/>
                <w:sz w:val="21"/>
                <w:szCs w:val="21"/>
              </w:rPr>
              <w:t>（6）支持图文的标准及快速选择，并与选择结果联动；</w:t>
            </w:r>
          </w:p>
          <w:p w14:paraId="530DBE25">
            <w:pPr>
              <w:pStyle w:val="7"/>
              <w:rPr>
                <w:rFonts w:hint="eastAsia" w:ascii="宋体" w:hAnsi="宋体" w:eastAsia="宋体" w:cs="宋体"/>
                <w:sz w:val="21"/>
                <w:szCs w:val="21"/>
              </w:rPr>
            </w:pPr>
            <w:r>
              <w:rPr>
                <w:rFonts w:hint="eastAsia" w:ascii="宋体" w:hAnsi="宋体" w:eastAsia="宋体" w:cs="宋体"/>
                <w:sz w:val="21"/>
                <w:szCs w:val="21"/>
              </w:rPr>
              <w:t>（7）支持自定义必填必选项；</w:t>
            </w:r>
          </w:p>
          <w:p w14:paraId="0DC9C1AD">
            <w:pPr>
              <w:pStyle w:val="7"/>
              <w:rPr>
                <w:rFonts w:hint="eastAsia" w:ascii="宋体" w:hAnsi="宋体" w:eastAsia="宋体" w:cs="宋体"/>
                <w:sz w:val="21"/>
                <w:szCs w:val="21"/>
              </w:rPr>
            </w:pPr>
            <w:r>
              <w:rPr>
                <w:rFonts w:hint="eastAsia" w:ascii="宋体" w:hAnsi="宋体" w:eastAsia="宋体" w:cs="宋体"/>
                <w:sz w:val="21"/>
                <w:szCs w:val="21"/>
              </w:rPr>
              <w:t>（8）支持特定异常选项的特殊标识；</w:t>
            </w:r>
          </w:p>
          <w:p w14:paraId="012FFF9A">
            <w:pPr>
              <w:pStyle w:val="7"/>
              <w:rPr>
                <w:rFonts w:hint="eastAsia" w:ascii="宋体" w:hAnsi="宋体" w:eastAsia="宋体" w:cs="宋体"/>
                <w:sz w:val="21"/>
                <w:szCs w:val="21"/>
              </w:rPr>
            </w:pPr>
            <w:r>
              <w:rPr>
                <w:rFonts w:hint="eastAsia" w:ascii="宋体" w:hAnsi="宋体" w:eastAsia="宋体" w:cs="宋体"/>
                <w:sz w:val="21"/>
                <w:szCs w:val="21"/>
              </w:rPr>
              <w:t>（9）支持诊断过程数据的全结构化存储；</w:t>
            </w:r>
          </w:p>
          <w:p w14:paraId="4C659838">
            <w:pPr>
              <w:pStyle w:val="7"/>
              <w:rPr>
                <w:rFonts w:hint="eastAsia" w:ascii="宋体" w:hAnsi="宋体" w:eastAsia="宋体" w:cs="宋体"/>
                <w:sz w:val="21"/>
                <w:szCs w:val="21"/>
              </w:rPr>
            </w:pPr>
            <w:r>
              <w:rPr>
                <w:rFonts w:hint="eastAsia" w:ascii="宋体" w:hAnsi="宋体" w:eastAsia="宋体" w:cs="宋体"/>
                <w:sz w:val="21"/>
                <w:szCs w:val="21"/>
              </w:rPr>
              <w:t>（10）支持普通报告描述/诊断的自动生成；</w:t>
            </w:r>
          </w:p>
          <w:p w14:paraId="794C79EB">
            <w:pPr>
              <w:pStyle w:val="7"/>
              <w:rPr>
                <w:rFonts w:hint="eastAsia" w:ascii="宋体" w:hAnsi="宋体" w:eastAsia="宋体" w:cs="宋体"/>
                <w:sz w:val="21"/>
                <w:szCs w:val="21"/>
              </w:rPr>
            </w:pPr>
            <w:r>
              <w:rPr>
                <w:rFonts w:hint="eastAsia" w:ascii="宋体" w:hAnsi="宋体" w:eastAsia="宋体" w:cs="宋体"/>
                <w:sz w:val="21"/>
                <w:szCs w:val="21"/>
              </w:rPr>
              <w:t>（11）支持结构化标准报告的查阅；</w:t>
            </w:r>
          </w:p>
          <w:p w14:paraId="292C802A">
            <w:pPr>
              <w:pStyle w:val="7"/>
              <w:rPr>
                <w:rFonts w:hint="eastAsia" w:ascii="宋体" w:hAnsi="宋体" w:eastAsia="宋体" w:cs="宋体"/>
                <w:sz w:val="21"/>
                <w:szCs w:val="21"/>
              </w:rPr>
            </w:pPr>
            <w:r>
              <w:rPr>
                <w:rFonts w:hint="eastAsia" w:ascii="宋体" w:hAnsi="宋体" w:eastAsia="宋体" w:cs="宋体"/>
                <w:sz w:val="21"/>
                <w:szCs w:val="21"/>
              </w:rPr>
              <w:t>（12）支持标准结构化报告的另存、审核编辑；</w:t>
            </w:r>
          </w:p>
          <w:p w14:paraId="1B1D9481">
            <w:pPr>
              <w:pStyle w:val="7"/>
              <w:rPr>
                <w:rFonts w:hint="eastAsia" w:ascii="宋体" w:hAnsi="宋体" w:eastAsia="宋体" w:cs="宋体"/>
                <w:sz w:val="21"/>
                <w:szCs w:val="21"/>
              </w:rPr>
            </w:pPr>
            <w:r>
              <w:rPr>
                <w:rFonts w:hint="eastAsia" w:ascii="宋体" w:hAnsi="宋体" w:eastAsia="宋体" w:cs="宋体"/>
                <w:sz w:val="21"/>
                <w:szCs w:val="21"/>
              </w:rPr>
              <w:t>（13）支持结构化报告模板的自定义编辑；</w:t>
            </w:r>
          </w:p>
          <w:p w14:paraId="78D2D236">
            <w:pPr>
              <w:pStyle w:val="7"/>
              <w:rPr>
                <w:rFonts w:hint="eastAsia" w:ascii="宋体" w:hAnsi="宋体" w:eastAsia="宋体" w:cs="宋体"/>
                <w:sz w:val="21"/>
                <w:szCs w:val="21"/>
              </w:rPr>
            </w:pPr>
            <w:r>
              <w:rPr>
                <w:rFonts w:hint="eastAsia" w:ascii="宋体" w:hAnsi="宋体" w:eastAsia="宋体" w:cs="宋体"/>
                <w:sz w:val="21"/>
                <w:szCs w:val="21"/>
              </w:rPr>
              <w:t>（14）支持自定义增加、修改、删除，对原结构化报告字典内容进行修改；</w:t>
            </w:r>
          </w:p>
          <w:p w14:paraId="1D0ED57B">
            <w:pPr>
              <w:pStyle w:val="7"/>
              <w:rPr>
                <w:rFonts w:hint="eastAsia" w:ascii="宋体" w:hAnsi="宋体" w:eastAsia="宋体" w:cs="宋体"/>
                <w:sz w:val="21"/>
                <w:szCs w:val="21"/>
              </w:rPr>
            </w:pPr>
            <w:r>
              <w:rPr>
                <w:rFonts w:hint="eastAsia" w:ascii="宋体" w:hAnsi="宋体" w:eastAsia="宋体" w:cs="宋体"/>
                <w:sz w:val="21"/>
                <w:szCs w:val="21"/>
              </w:rPr>
              <w:t>（15）支持关键字快速查询；</w:t>
            </w:r>
          </w:p>
          <w:p w14:paraId="56130337">
            <w:pPr>
              <w:pStyle w:val="7"/>
              <w:rPr>
                <w:rFonts w:hint="eastAsia" w:ascii="宋体" w:hAnsi="宋体" w:eastAsia="宋体" w:cs="宋体"/>
                <w:sz w:val="21"/>
                <w:szCs w:val="21"/>
              </w:rPr>
            </w:pPr>
            <w:r>
              <w:rPr>
                <w:rFonts w:hint="eastAsia" w:ascii="宋体" w:hAnsi="宋体" w:eastAsia="宋体" w:cs="宋体"/>
                <w:sz w:val="21"/>
                <w:szCs w:val="21"/>
              </w:rPr>
              <w:t>（16）支持关联检查部位检查方法；</w:t>
            </w:r>
          </w:p>
          <w:p w14:paraId="5C3611C2">
            <w:pPr>
              <w:pStyle w:val="7"/>
              <w:rPr>
                <w:rFonts w:hint="eastAsia" w:ascii="宋体" w:hAnsi="宋体" w:eastAsia="宋体" w:cs="宋体"/>
                <w:sz w:val="21"/>
                <w:szCs w:val="21"/>
              </w:rPr>
            </w:pPr>
            <w:r>
              <w:rPr>
                <w:rFonts w:hint="eastAsia" w:ascii="宋体" w:hAnsi="宋体" w:eastAsia="宋体" w:cs="宋体"/>
                <w:sz w:val="21"/>
                <w:szCs w:val="21"/>
              </w:rPr>
              <w:t>3、超声流程管理与影像诊断系统功能要求</w:t>
            </w:r>
          </w:p>
          <w:p w14:paraId="23F34C4C">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）支持多种国产和进口专业采集卡。支持复合视频，S-VIDEO、VGA、RGB信号。</w:t>
            </w:r>
          </w:p>
          <w:p w14:paraId="2E339876">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）支持采集时调整图像的亮度，对比度，色度，饱和度、窗口放大、指定区域采集。 </w:t>
            </w:r>
          </w:p>
          <w:p w14:paraId="3A8B6DC2">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）支持采集缓冲区，动态全程录像，采集锁定。采集有效区域可放大至全屏显示。</w:t>
            </w:r>
          </w:p>
          <w:p w14:paraId="52219E1E">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）支持在采集锁定模式下，采集A病人的图像同时可以处理其他事情比如书写B病人报告。</w:t>
            </w:r>
          </w:p>
          <w:p w14:paraId="008FB3C2">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）支持多设备同时监控，随时切换到设备进行图像采集。</w:t>
            </w:r>
          </w:p>
          <w:p w14:paraId="18A89BBD">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）支持采集图像后处理，测量、放大、放大镜、图像增强，图像平滑，标注、翻转、伪彩、明亮度、对比度、区域均衡等，处理后图像可保存为新图像。</w:t>
            </w:r>
          </w:p>
          <w:p w14:paraId="755CCD4E">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）支持把单幅图像保存成BMP,JPG,GIF,TIF，把序列图像保存成AVI格式。</w:t>
            </w:r>
          </w:p>
          <w:p w14:paraId="5CA7B525">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）支持采集图像完成后自动保存，动态多幅图像自动保存。 </w:t>
            </w:r>
          </w:p>
          <w:p w14:paraId="126F1D7D">
            <w:pPr>
              <w:pStyle w:val="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）支持报告功能，具有专业报告模板，可自定义报告模板，支持图文报告，支持报告二次审核，所见即所得的报告。</w:t>
            </w:r>
          </w:p>
          <w:p w14:paraId="0C091B90">
            <w:pPr>
              <w:pStyle w:val="7"/>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）支持病历管理，不同病历状态以不同的颜色进行显示、支持导出到EXCEL。</w:t>
            </w:r>
          </w:p>
          <w:p w14:paraId="34BB0ABA">
            <w:pPr>
              <w:pStyle w:val="7"/>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）支持诊断报告知识库，医生自定义典型病人的表现，印象和检查过程记录作为知识库模板。</w:t>
            </w:r>
          </w:p>
          <w:p w14:paraId="68AAB6E8">
            <w:pPr>
              <w:pStyle w:val="7"/>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）支持报告分级管理，需具有报告医生、审核医生、高级用户分级管理。</w:t>
            </w:r>
          </w:p>
          <w:p w14:paraId="4C78B38A">
            <w:pPr>
              <w:pStyle w:val="7"/>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）支持超声影像访问，可从PACS服务器获取超声影像信息。</w:t>
            </w:r>
          </w:p>
          <w:p w14:paraId="601319A3">
            <w:pPr>
              <w:pStyle w:val="7"/>
              <w:rPr>
                <w:rFonts w:hint="eastAsia" w:ascii="宋体" w:hAnsi="宋体" w:eastAsia="宋体" w:cs="宋体"/>
                <w:sz w:val="21"/>
                <w:szCs w:val="21"/>
              </w:rPr>
            </w:pPr>
            <w:r>
              <w:rPr>
                <w:rFonts w:hint="eastAsia" w:ascii="宋体" w:hAnsi="宋体" w:eastAsia="宋体" w:cs="宋体"/>
                <w:sz w:val="21"/>
                <w:szCs w:val="21"/>
              </w:rPr>
              <w:t>4、内镜流程管理与影像诊断系统功能要求</w:t>
            </w:r>
          </w:p>
          <w:p w14:paraId="13E3CFDF">
            <w:pPr>
              <w:pStyle w:val="7"/>
              <w:rPr>
                <w:rFonts w:hint="eastAsia" w:ascii="宋体" w:hAnsi="宋体" w:eastAsia="宋体" w:cs="宋体"/>
                <w:sz w:val="21"/>
                <w:szCs w:val="21"/>
              </w:rPr>
            </w:pPr>
            <w:r>
              <w:rPr>
                <w:rFonts w:hint="eastAsia" w:ascii="宋体" w:hAnsi="宋体" w:eastAsia="宋体" w:cs="宋体"/>
                <w:sz w:val="21"/>
                <w:szCs w:val="21"/>
              </w:rPr>
              <w:t>（1）支持多种国产和进口专业采集卡。支持复合视频，S-VIDEO、VGA、RGB信号。</w:t>
            </w:r>
          </w:p>
          <w:p w14:paraId="4A7B67D8">
            <w:pPr>
              <w:pStyle w:val="7"/>
              <w:rPr>
                <w:rFonts w:hint="eastAsia" w:ascii="宋体" w:hAnsi="宋体" w:eastAsia="宋体" w:cs="宋体"/>
                <w:sz w:val="21"/>
                <w:szCs w:val="21"/>
              </w:rPr>
            </w:pPr>
            <w:r>
              <w:rPr>
                <w:rFonts w:hint="eastAsia" w:ascii="宋体" w:hAnsi="宋体" w:eastAsia="宋体" w:cs="宋体"/>
                <w:sz w:val="21"/>
                <w:szCs w:val="21"/>
              </w:rPr>
              <w:t xml:space="preserve">（2）支持采集时调整图像的亮度，对比度，色度，饱和度、窗口放大、指定区域采集。 </w:t>
            </w:r>
          </w:p>
          <w:p w14:paraId="59D3AE57">
            <w:pPr>
              <w:pStyle w:val="7"/>
              <w:rPr>
                <w:rFonts w:hint="eastAsia" w:ascii="宋体" w:hAnsi="宋体" w:eastAsia="宋体" w:cs="宋体"/>
                <w:sz w:val="21"/>
                <w:szCs w:val="21"/>
              </w:rPr>
            </w:pPr>
            <w:r>
              <w:rPr>
                <w:rFonts w:hint="eastAsia" w:ascii="宋体" w:hAnsi="宋体" w:eastAsia="宋体" w:cs="宋体"/>
                <w:sz w:val="21"/>
                <w:szCs w:val="21"/>
              </w:rPr>
              <w:t>（3）支持采集缓冲区，动态全程录像，采集锁定，并支持图像显示LastImageHold功能。</w:t>
            </w:r>
          </w:p>
          <w:p w14:paraId="3AFE385F">
            <w:pPr>
              <w:pStyle w:val="7"/>
              <w:rPr>
                <w:rFonts w:hint="eastAsia" w:ascii="宋体" w:hAnsi="宋体" w:eastAsia="宋体" w:cs="宋体"/>
                <w:sz w:val="21"/>
                <w:szCs w:val="21"/>
              </w:rPr>
            </w:pPr>
            <w:r>
              <w:rPr>
                <w:rFonts w:hint="eastAsia" w:ascii="宋体" w:hAnsi="宋体" w:eastAsia="宋体" w:cs="宋体"/>
                <w:sz w:val="21"/>
                <w:szCs w:val="21"/>
              </w:rPr>
              <w:t>（4）支持在采集锁定模式下，采集A病人的图像同时可以处理其他事情比如书写B病人报告。</w:t>
            </w:r>
          </w:p>
          <w:p w14:paraId="239C234E">
            <w:pPr>
              <w:pStyle w:val="7"/>
              <w:rPr>
                <w:rFonts w:hint="eastAsia" w:ascii="宋体" w:hAnsi="宋体" w:eastAsia="宋体" w:cs="宋体"/>
                <w:sz w:val="21"/>
                <w:szCs w:val="21"/>
              </w:rPr>
            </w:pPr>
            <w:r>
              <w:rPr>
                <w:rFonts w:hint="eastAsia" w:ascii="宋体" w:hAnsi="宋体" w:eastAsia="宋体" w:cs="宋体"/>
                <w:sz w:val="21"/>
                <w:szCs w:val="21"/>
              </w:rPr>
              <w:t>（5）支持多设备同时监控，随时切换到设备进行图像采集。</w:t>
            </w:r>
          </w:p>
          <w:p w14:paraId="5E121D7C">
            <w:pPr>
              <w:pStyle w:val="7"/>
              <w:rPr>
                <w:rFonts w:hint="eastAsia" w:ascii="宋体" w:hAnsi="宋体" w:eastAsia="宋体" w:cs="宋体"/>
                <w:sz w:val="21"/>
                <w:szCs w:val="21"/>
              </w:rPr>
            </w:pPr>
            <w:r>
              <w:rPr>
                <w:rFonts w:hint="eastAsia" w:ascii="宋体" w:hAnsi="宋体" w:eastAsia="宋体" w:cs="宋体"/>
                <w:sz w:val="21"/>
                <w:szCs w:val="21"/>
              </w:rPr>
              <w:t>（6）支持采集图像后处理，测量、放大、放大镜、图像增强，图像平滑，标注、翻转、伪彩、明亮度、对比度、区域均衡等，处理后图像可保存为新图像。</w:t>
            </w:r>
          </w:p>
          <w:p w14:paraId="2BFBC419">
            <w:pPr>
              <w:pStyle w:val="7"/>
              <w:rPr>
                <w:rFonts w:hint="eastAsia" w:ascii="宋体" w:hAnsi="宋体" w:eastAsia="宋体" w:cs="宋体"/>
                <w:sz w:val="21"/>
                <w:szCs w:val="21"/>
              </w:rPr>
            </w:pPr>
            <w:r>
              <w:rPr>
                <w:rFonts w:hint="eastAsia" w:ascii="宋体" w:hAnsi="宋体" w:eastAsia="宋体" w:cs="宋体"/>
                <w:sz w:val="21"/>
                <w:szCs w:val="21"/>
              </w:rPr>
              <w:t>（7）支持把单幅图像保存成BMP,JPG,GIF,TIF，把序列图像保存成AVI格式。</w:t>
            </w:r>
          </w:p>
          <w:p w14:paraId="6D006A6E">
            <w:pPr>
              <w:pStyle w:val="7"/>
              <w:rPr>
                <w:rFonts w:hint="eastAsia" w:ascii="宋体" w:hAnsi="宋体" w:eastAsia="宋体" w:cs="宋体"/>
                <w:sz w:val="21"/>
                <w:szCs w:val="21"/>
              </w:rPr>
            </w:pPr>
            <w:r>
              <w:rPr>
                <w:rFonts w:hint="eastAsia" w:ascii="宋体" w:hAnsi="宋体" w:eastAsia="宋体" w:cs="宋体"/>
                <w:sz w:val="21"/>
                <w:szCs w:val="21"/>
              </w:rPr>
              <w:t xml:space="preserve">（8）支持采集图像完成后自动保存，动态多幅图像自动保存。 </w:t>
            </w:r>
          </w:p>
          <w:p w14:paraId="7C0F07FD">
            <w:pPr>
              <w:pStyle w:val="7"/>
              <w:rPr>
                <w:rFonts w:hint="eastAsia" w:ascii="宋体" w:hAnsi="宋体" w:eastAsia="宋体" w:cs="宋体"/>
                <w:sz w:val="21"/>
                <w:szCs w:val="21"/>
              </w:rPr>
            </w:pPr>
            <w:r>
              <w:rPr>
                <w:rFonts w:hint="eastAsia" w:ascii="宋体" w:hAnsi="宋体" w:eastAsia="宋体" w:cs="宋体"/>
                <w:sz w:val="21"/>
                <w:szCs w:val="21"/>
              </w:rPr>
              <w:t>（9）支持报告功能，具有专业报告模板，可自定义报告模板，支持图文报告，支持报告二次审核，所见即所得的报告。</w:t>
            </w:r>
          </w:p>
          <w:p w14:paraId="05A3510C">
            <w:pPr>
              <w:pStyle w:val="7"/>
              <w:rPr>
                <w:rFonts w:hint="eastAsia" w:ascii="宋体" w:hAnsi="宋体" w:eastAsia="宋体" w:cs="宋体"/>
                <w:sz w:val="21"/>
                <w:szCs w:val="21"/>
              </w:rPr>
            </w:pPr>
            <w:r>
              <w:rPr>
                <w:rFonts w:hint="eastAsia" w:ascii="宋体" w:hAnsi="宋体" w:eastAsia="宋体" w:cs="宋体"/>
                <w:sz w:val="21"/>
                <w:szCs w:val="21"/>
              </w:rPr>
              <w:t>（10）支持病历管理，不同病历状态以不同的颜色进行显示、支持导出到EXCEL。</w:t>
            </w:r>
          </w:p>
          <w:p w14:paraId="156EA2BA">
            <w:pPr>
              <w:pStyle w:val="7"/>
              <w:rPr>
                <w:rFonts w:hint="eastAsia" w:ascii="宋体" w:hAnsi="宋体" w:eastAsia="宋体" w:cs="宋体"/>
                <w:sz w:val="21"/>
                <w:szCs w:val="21"/>
              </w:rPr>
            </w:pPr>
            <w:r>
              <w:rPr>
                <w:rFonts w:hint="eastAsia" w:ascii="宋体" w:hAnsi="宋体" w:eastAsia="宋体" w:cs="宋体"/>
                <w:sz w:val="21"/>
                <w:szCs w:val="21"/>
              </w:rPr>
              <w:t>（11）支持诊断报告知识库，医生自定义典型病人的表现，印象和检查过程记录作为知识库模板。</w:t>
            </w:r>
          </w:p>
          <w:p w14:paraId="6B43352F">
            <w:pPr>
              <w:pStyle w:val="7"/>
              <w:rPr>
                <w:rFonts w:hint="eastAsia" w:ascii="宋体" w:hAnsi="宋体" w:eastAsia="宋体" w:cs="宋体"/>
                <w:sz w:val="21"/>
                <w:szCs w:val="21"/>
              </w:rPr>
            </w:pPr>
            <w:r>
              <w:rPr>
                <w:rFonts w:hint="eastAsia" w:ascii="宋体" w:hAnsi="宋体" w:eastAsia="宋体" w:cs="宋体"/>
                <w:sz w:val="21"/>
                <w:szCs w:val="21"/>
              </w:rPr>
              <w:t>（12）支持报告分级管理，需具有报告医生、审核医生、高级用户分级管理。</w:t>
            </w:r>
          </w:p>
          <w:p w14:paraId="272570B8">
            <w:pPr>
              <w:pStyle w:val="7"/>
              <w:rPr>
                <w:rFonts w:hint="eastAsia" w:ascii="宋体" w:hAnsi="宋体" w:eastAsia="宋体" w:cs="宋体"/>
                <w:sz w:val="21"/>
                <w:szCs w:val="21"/>
              </w:rPr>
            </w:pPr>
            <w:r>
              <w:rPr>
                <w:rFonts w:hint="eastAsia" w:ascii="宋体" w:hAnsi="宋体" w:eastAsia="宋体" w:cs="宋体"/>
                <w:sz w:val="21"/>
                <w:szCs w:val="21"/>
              </w:rPr>
              <w:t>（13）支持内镜影像访问，可从PACS服务器获取内镜影像信息。</w:t>
            </w:r>
          </w:p>
          <w:p w14:paraId="292C6C91">
            <w:pPr>
              <w:pStyle w:val="7"/>
              <w:rPr>
                <w:rFonts w:hint="eastAsia" w:ascii="宋体" w:hAnsi="宋体" w:eastAsia="宋体" w:cs="宋体"/>
                <w:sz w:val="21"/>
                <w:szCs w:val="21"/>
              </w:rPr>
            </w:pPr>
            <w:r>
              <w:rPr>
                <w:rFonts w:hint="eastAsia" w:ascii="宋体" w:hAnsi="宋体" w:eastAsia="宋体" w:cs="宋体"/>
                <w:sz w:val="21"/>
                <w:szCs w:val="21"/>
              </w:rPr>
              <w:t>（14）支持多路视频信号同步采集。</w:t>
            </w:r>
          </w:p>
          <w:p w14:paraId="4A8FDD3B">
            <w:pPr>
              <w:pStyle w:val="7"/>
              <w:rPr>
                <w:rFonts w:hint="eastAsia" w:ascii="宋体" w:hAnsi="宋体" w:eastAsia="宋体" w:cs="宋体"/>
                <w:sz w:val="21"/>
                <w:szCs w:val="21"/>
              </w:rPr>
            </w:pPr>
            <w:r>
              <w:rPr>
                <w:rFonts w:hint="eastAsia" w:ascii="宋体" w:hAnsi="宋体" w:eastAsia="宋体" w:cs="宋体"/>
                <w:sz w:val="21"/>
                <w:szCs w:val="21"/>
              </w:rPr>
              <w:t>5、病理流程管理与影像诊断系统</w:t>
            </w:r>
          </w:p>
          <w:p w14:paraId="58C0A50F">
            <w:pPr>
              <w:pStyle w:val="7"/>
              <w:rPr>
                <w:rFonts w:hint="eastAsia" w:ascii="宋体" w:hAnsi="宋体" w:eastAsia="宋体" w:cs="宋体"/>
                <w:sz w:val="21"/>
                <w:szCs w:val="21"/>
              </w:rPr>
            </w:pPr>
            <w:r>
              <w:rPr>
                <w:rFonts w:hint="eastAsia" w:ascii="宋体" w:hAnsi="宋体" w:eastAsia="宋体" w:cs="宋体"/>
                <w:sz w:val="21"/>
                <w:szCs w:val="21"/>
              </w:rPr>
              <w:t>（1）支持设备连接管理，与病理显微镜设备连接，无需对原机作任何改动，安全可靠。与现有主流品牌显微镜采集卡连接、兼容支持莱卡、奥林帕斯、蔡司等设备。</w:t>
            </w:r>
          </w:p>
          <w:p w14:paraId="44A7359C">
            <w:pPr>
              <w:pStyle w:val="7"/>
              <w:rPr>
                <w:rFonts w:hint="eastAsia" w:ascii="宋体" w:hAnsi="宋体" w:eastAsia="宋体" w:cs="宋体"/>
                <w:sz w:val="21"/>
                <w:szCs w:val="21"/>
              </w:rPr>
            </w:pPr>
            <w:r>
              <w:rPr>
                <w:rFonts w:hint="eastAsia" w:ascii="宋体" w:hAnsi="宋体" w:eastAsia="宋体" w:cs="宋体"/>
                <w:sz w:val="21"/>
                <w:szCs w:val="21"/>
              </w:rPr>
              <w:t>（2）支持基于DICOM3.0接口和HL7国际标准接口，支持与PACS，HIS连接。</w:t>
            </w:r>
          </w:p>
          <w:p w14:paraId="03737F60">
            <w:pPr>
              <w:pStyle w:val="7"/>
              <w:rPr>
                <w:rFonts w:hint="eastAsia" w:ascii="宋体" w:hAnsi="宋体" w:eastAsia="宋体" w:cs="宋体"/>
                <w:sz w:val="21"/>
                <w:szCs w:val="21"/>
              </w:rPr>
            </w:pPr>
            <w:r>
              <w:rPr>
                <w:rFonts w:hint="eastAsia" w:ascii="宋体" w:hAnsi="宋体" w:eastAsia="宋体" w:cs="宋体"/>
                <w:sz w:val="21"/>
                <w:szCs w:val="21"/>
              </w:rPr>
              <w:t>（3）支持完整标本管理，采用先进的大型数据库管理，能存储大量的病理图像资料。</w:t>
            </w:r>
          </w:p>
          <w:p w14:paraId="4FB34DE9">
            <w:pPr>
              <w:pStyle w:val="7"/>
              <w:rPr>
                <w:rFonts w:hint="eastAsia" w:ascii="宋体" w:hAnsi="宋体" w:eastAsia="宋体" w:cs="宋体"/>
                <w:sz w:val="21"/>
                <w:szCs w:val="21"/>
              </w:rPr>
            </w:pPr>
            <w:r>
              <w:rPr>
                <w:rFonts w:hint="eastAsia" w:ascii="宋体" w:hAnsi="宋体" w:eastAsia="宋体" w:cs="宋体"/>
                <w:sz w:val="21"/>
                <w:szCs w:val="21"/>
              </w:rPr>
              <w:t>（4）支持病理登记、病理修改、病理保存、病理删除等功能，病理号码按当前病例库的编号规则自动升位，并可手工调整。</w:t>
            </w:r>
          </w:p>
          <w:p w14:paraId="32FF9997">
            <w:pPr>
              <w:pStyle w:val="7"/>
              <w:rPr>
                <w:rFonts w:hint="eastAsia" w:ascii="宋体" w:hAnsi="宋体" w:eastAsia="宋体" w:cs="宋体"/>
                <w:sz w:val="21"/>
                <w:szCs w:val="21"/>
              </w:rPr>
            </w:pPr>
            <w:r>
              <w:rPr>
                <w:rFonts w:hint="eastAsia" w:ascii="宋体" w:hAnsi="宋体" w:eastAsia="宋体" w:cs="宋体"/>
                <w:sz w:val="21"/>
                <w:szCs w:val="21"/>
              </w:rPr>
              <w:t>（5）支持预设多种标本查询条件，可快速查询、快速检索，方便图像诊断与统计。连接网络后可直接对病人数据归档、传输、共享。支持记录不合格标本以及不合格原因。</w:t>
            </w:r>
          </w:p>
          <w:p w14:paraId="444D3280">
            <w:pPr>
              <w:pStyle w:val="7"/>
              <w:rPr>
                <w:rFonts w:hint="eastAsia" w:ascii="宋体" w:hAnsi="宋体" w:eastAsia="宋体" w:cs="宋体"/>
                <w:sz w:val="21"/>
                <w:szCs w:val="21"/>
              </w:rPr>
            </w:pPr>
            <w:r>
              <w:rPr>
                <w:rFonts w:hint="eastAsia" w:ascii="宋体" w:hAnsi="宋体" w:eastAsia="宋体" w:cs="宋体"/>
                <w:sz w:val="21"/>
                <w:szCs w:val="21"/>
              </w:rPr>
              <w:t>（6）支持完整取材管理，支持信息查询，包括病历号码，条形码查询等。</w:t>
            </w:r>
          </w:p>
          <w:p w14:paraId="06427381">
            <w:pPr>
              <w:pStyle w:val="7"/>
              <w:rPr>
                <w:rFonts w:hint="eastAsia" w:ascii="宋体" w:hAnsi="宋体" w:eastAsia="宋体" w:cs="宋体"/>
                <w:sz w:val="21"/>
                <w:szCs w:val="21"/>
              </w:rPr>
            </w:pPr>
            <w:r>
              <w:rPr>
                <w:rFonts w:hint="eastAsia" w:ascii="宋体" w:hAnsi="宋体" w:eastAsia="宋体" w:cs="宋体"/>
                <w:sz w:val="21"/>
                <w:szCs w:val="21"/>
              </w:rPr>
              <w:t>（7）支持取材信息的登记、修改、删除。取材图像采集支持脚踏、鼠标、快捷键多种采集方式。</w:t>
            </w:r>
          </w:p>
          <w:p w14:paraId="1B157F10">
            <w:pPr>
              <w:pStyle w:val="7"/>
              <w:rPr>
                <w:rFonts w:hint="eastAsia" w:ascii="宋体" w:hAnsi="宋体" w:eastAsia="宋体" w:cs="宋体"/>
                <w:sz w:val="21"/>
                <w:szCs w:val="21"/>
              </w:rPr>
            </w:pPr>
            <w:r>
              <w:rPr>
                <w:rFonts w:hint="eastAsia" w:ascii="宋体" w:hAnsi="宋体" w:eastAsia="宋体" w:cs="宋体"/>
                <w:sz w:val="21"/>
                <w:szCs w:val="21"/>
              </w:rPr>
              <w:t>（8）支持图像无限采集并DICOM标准化存储。</w:t>
            </w:r>
          </w:p>
          <w:p w14:paraId="18052513">
            <w:pPr>
              <w:pStyle w:val="7"/>
              <w:rPr>
                <w:rFonts w:hint="eastAsia" w:ascii="宋体" w:hAnsi="宋体" w:eastAsia="宋体" w:cs="宋体"/>
                <w:sz w:val="21"/>
                <w:szCs w:val="21"/>
              </w:rPr>
            </w:pPr>
            <w:r>
              <w:rPr>
                <w:rFonts w:hint="eastAsia" w:ascii="宋体" w:hAnsi="宋体" w:eastAsia="宋体" w:cs="宋体"/>
                <w:sz w:val="21"/>
                <w:szCs w:val="21"/>
              </w:rPr>
              <w:t>（9）支持完整包埋管理，支持包埋状态的查询、设置取材信息为包埋状态、取消取材信息的包埋状态等功能。</w:t>
            </w:r>
          </w:p>
          <w:p w14:paraId="194D3235">
            <w:pPr>
              <w:pStyle w:val="7"/>
              <w:rPr>
                <w:rFonts w:hint="eastAsia" w:ascii="宋体" w:hAnsi="宋体" w:eastAsia="宋体" w:cs="宋体"/>
                <w:sz w:val="21"/>
                <w:szCs w:val="21"/>
              </w:rPr>
            </w:pPr>
            <w:r>
              <w:rPr>
                <w:rFonts w:hint="eastAsia" w:ascii="宋体" w:hAnsi="宋体" w:eastAsia="宋体" w:cs="宋体"/>
                <w:sz w:val="21"/>
                <w:szCs w:val="21"/>
              </w:rPr>
              <w:t>（10）支持完整切片管理，支持切片信息的新建、修改、删除、查询、条形码打印等功能。</w:t>
            </w:r>
          </w:p>
          <w:p w14:paraId="65522B71">
            <w:pPr>
              <w:pStyle w:val="7"/>
              <w:rPr>
                <w:rFonts w:hint="eastAsia" w:ascii="宋体" w:hAnsi="宋体" w:eastAsia="宋体" w:cs="宋体"/>
                <w:sz w:val="21"/>
                <w:szCs w:val="21"/>
              </w:rPr>
            </w:pPr>
            <w:r>
              <w:rPr>
                <w:rFonts w:hint="eastAsia" w:ascii="宋体" w:hAnsi="宋体" w:eastAsia="宋体" w:cs="宋体"/>
                <w:sz w:val="21"/>
                <w:szCs w:val="21"/>
              </w:rPr>
              <w:t>（11）支持技术医嘱管理，特检医嘱管理。</w:t>
            </w:r>
          </w:p>
          <w:p w14:paraId="282440AD">
            <w:pPr>
              <w:pStyle w:val="7"/>
              <w:rPr>
                <w:rFonts w:hint="eastAsia" w:ascii="宋体" w:hAnsi="宋体" w:eastAsia="宋体" w:cs="宋体"/>
                <w:sz w:val="21"/>
                <w:szCs w:val="21"/>
              </w:rPr>
            </w:pPr>
            <w:r>
              <w:rPr>
                <w:rFonts w:hint="eastAsia" w:ascii="宋体" w:hAnsi="宋体" w:eastAsia="宋体" w:cs="宋体"/>
                <w:sz w:val="21"/>
                <w:szCs w:val="21"/>
              </w:rPr>
              <w:t>（12）支持报告管理，具有丰富的诊断报告模板，具有可选项模板，无需删除，直接选取。支持ICD10疾病编码的统计检索。</w:t>
            </w:r>
          </w:p>
          <w:p w14:paraId="09646FF1">
            <w:pPr>
              <w:pStyle w:val="7"/>
              <w:rPr>
                <w:rFonts w:hint="eastAsia" w:ascii="宋体" w:hAnsi="宋体" w:eastAsia="宋体" w:cs="宋体"/>
                <w:sz w:val="21"/>
                <w:szCs w:val="21"/>
              </w:rPr>
            </w:pPr>
            <w:r>
              <w:rPr>
                <w:rFonts w:hint="eastAsia" w:ascii="宋体" w:hAnsi="宋体" w:eastAsia="宋体" w:cs="宋体"/>
                <w:sz w:val="21"/>
                <w:szCs w:val="21"/>
              </w:rPr>
              <w:t>（13）支持图像添加到报告，并根据报告图像数量自动报告排版。支持报告修改记录保存，支持报告修改历史记录查询。</w:t>
            </w:r>
          </w:p>
          <w:p w14:paraId="75F5BC76">
            <w:pPr>
              <w:pStyle w:val="7"/>
              <w:rPr>
                <w:rFonts w:hint="eastAsia" w:ascii="宋体" w:hAnsi="宋体" w:eastAsia="宋体" w:cs="宋体"/>
                <w:sz w:val="21"/>
                <w:szCs w:val="21"/>
              </w:rPr>
            </w:pPr>
            <w:r>
              <w:rPr>
                <w:rFonts w:hint="eastAsia" w:ascii="宋体" w:hAnsi="宋体" w:eastAsia="宋体" w:cs="宋体"/>
                <w:sz w:val="21"/>
                <w:szCs w:val="21"/>
              </w:rPr>
              <w:t>（14）支持多级报告审核机制（一审、二审、三审），支持多页报告打印，支持增加技术遗嘱，支持增加特检遗嘱，支持病例收藏管理。</w:t>
            </w:r>
          </w:p>
          <w:p w14:paraId="6FAD20A3">
            <w:pPr>
              <w:pStyle w:val="7"/>
              <w:rPr>
                <w:rFonts w:hint="eastAsia" w:ascii="宋体" w:hAnsi="宋体" w:eastAsia="宋体" w:cs="宋体"/>
                <w:sz w:val="21"/>
                <w:szCs w:val="21"/>
              </w:rPr>
            </w:pPr>
            <w:r>
              <w:rPr>
                <w:rFonts w:hint="eastAsia" w:ascii="宋体" w:hAnsi="宋体" w:eastAsia="宋体" w:cs="宋体"/>
                <w:sz w:val="21"/>
                <w:szCs w:val="21"/>
              </w:rPr>
              <w:t>（15）支持图像分析处理功能，包括图像全幅放大、垂直翻转、水平翻转、90度旋转、标准Windows图像格式输出(BMP格式)、多屏显示、专业图像测量、长度测量、间隙测量、角度测量、差距测量、标注箭头、线段、标注文字。操作简单、方便。</w:t>
            </w:r>
          </w:p>
          <w:p w14:paraId="0435E6E9">
            <w:pPr>
              <w:pStyle w:val="7"/>
              <w:rPr>
                <w:rFonts w:hint="eastAsia" w:ascii="宋体" w:hAnsi="宋体" w:eastAsia="宋体" w:cs="宋体"/>
                <w:sz w:val="21"/>
                <w:szCs w:val="21"/>
              </w:rPr>
            </w:pPr>
            <w:r>
              <w:rPr>
                <w:rFonts w:hint="eastAsia" w:ascii="宋体" w:hAnsi="宋体" w:eastAsia="宋体" w:cs="宋体"/>
                <w:sz w:val="21"/>
                <w:szCs w:val="21"/>
              </w:rPr>
              <w:t>（16）支持完整档案管理，支持玻片借阅，玻片归还，玻片废弃，玻片取消废弃等功能。</w:t>
            </w:r>
          </w:p>
          <w:p w14:paraId="714BCA40">
            <w:pPr>
              <w:pStyle w:val="7"/>
              <w:rPr>
                <w:rFonts w:hint="eastAsia" w:ascii="宋体" w:hAnsi="宋体" w:eastAsia="宋体" w:cs="宋体"/>
                <w:sz w:val="21"/>
                <w:szCs w:val="21"/>
              </w:rPr>
            </w:pPr>
            <w:r>
              <w:rPr>
                <w:rFonts w:hint="eastAsia" w:ascii="宋体" w:hAnsi="宋体" w:eastAsia="宋体" w:cs="宋体"/>
                <w:sz w:val="21"/>
                <w:szCs w:val="21"/>
              </w:rPr>
              <w:t>（17）支持完整查询管理，支持标本资料、蜡块、玻片的归档，病人信息查询，取材质量评审，切片质量评审，报告质量评审，随访病历管理，打印单据。</w:t>
            </w:r>
          </w:p>
          <w:p w14:paraId="7358D320">
            <w:pPr>
              <w:pStyle w:val="7"/>
              <w:rPr>
                <w:rFonts w:hint="eastAsia" w:ascii="宋体" w:hAnsi="宋体" w:eastAsia="宋体" w:cs="宋体"/>
                <w:sz w:val="21"/>
                <w:szCs w:val="21"/>
              </w:rPr>
            </w:pPr>
            <w:r>
              <w:rPr>
                <w:rFonts w:hint="eastAsia" w:ascii="宋体" w:hAnsi="宋体" w:eastAsia="宋体" w:cs="宋体"/>
                <w:sz w:val="21"/>
                <w:szCs w:val="21"/>
              </w:rPr>
              <w:t>6、电子云胶片系统功能要求</w:t>
            </w:r>
          </w:p>
          <w:p w14:paraId="426D35E8">
            <w:pPr>
              <w:pStyle w:val="7"/>
              <w:rPr>
                <w:rFonts w:hint="eastAsia" w:ascii="宋体" w:hAnsi="宋体" w:eastAsia="宋体" w:cs="宋体"/>
                <w:sz w:val="21"/>
                <w:szCs w:val="21"/>
              </w:rPr>
            </w:pPr>
            <w:r>
              <w:rPr>
                <w:rFonts w:hint="eastAsia" w:ascii="宋体" w:hAnsi="宋体" w:eastAsia="宋体" w:cs="宋体"/>
                <w:sz w:val="21"/>
                <w:szCs w:val="21"/>
              </w:rPr>
              <w:t>（1）支持电子云胶片全数字化服务</w:t>
            </w:r>
          </w:p>
          <w:p w14:paraId="0D76B8E7">
            <w:pPr>
              <w:pStyle w:val="7"/>
              <w:rPr>
                <w:rFonts w:hint="eastAsia" w:ascii="宋体" w:hAnsi="宋体" w:eastAsia="宋体" w:cs="宋体"/>
                <w:sz w:val="21"/>
                <w:szCs w:val="21"/>
              </w:rPr>
            </w:pPr>
            <w:r>
              <w:rPr>
                <w:rFonts w:hint="eastAsia" w:ascii="宋体" w:hAnsi="宋体" w:eastAsia="宋体" w:cs="宋体"/>
                <w:sz w:val="21"/>
                <w:szCs w:val="21"/>
              </w:rPr>
              <w:t>支持统一平台的全网络数字化管理，包含电子胶片、检查报告及患者信息数据等电子数字化内容，支持数据检索、数据调阅、详细数据浏览等等功能及操作。</w:t>
            </w:r>
          </w:p>
          <w:p w14:paraId="24A926CA">
            <w:pPr>
              <w:pStyle w:val="7"/>
              <w:rPr>
                <w:rFonts w:hint="eastAsia" w:ascii="宋体" w:hAnsi="宋体" w:eastAsia="宋体" w:cs="宋体"/>
                <w:sz w:val="21"/>
                <w:szCs w:val="21"/>
              </w:rPr>
            </w:pPr>
            <w:r>
              <w:rPr>
                <w:rFonts w:hint="eastAsia" w:ascii="宋体" w:hAnsi="宋体" w:eastAsia="宋体" w:cs="宋体"/>
                <w:sz w:val="21"/>
                <w:szCs w:val="21"/>
              </w:rPr>
              <w:t>（2）支持患者扫码浏览影像及报告</w:t>
            </w:r>
          </w:p>
          <w:p w14:paraId="26FB4A5A">
            <w:pPr>
              <w:pStyle w:val="7"/>
              <w:rPr>
                <w:rFonts w:hint="eastAsia" w:ascii="宋体" w:hAnsi="宋体" w:eastAsia="宋体" w:cs="宋体"/>
                <w:sz w:val="21"/>
                <w:szCs w:val="21"/>
              </w:rPr>
            </w:pPr>
            <w:r>
              <w:rPr>
                <w:rFonts w:hint="eastAsia" w:ascii="宋体" w:hAnsi="宋体" w:eastAsia="宋体" w:cs="宋体"/>
                <w:sz w:val="21"/>
                <w:szCs w:val="21"/>
              </w:rPr>
              <w:t>支持患者信息展示、图像序列浏览、图像查看、报告内容查看、报告内容语音播放等等功能及操作。</w:t>
            </w:r>
          </w:p>
          <w:p w14:paraId="525D2051">
            <w:pPr>
              <w:pStyle w:val="7"/>
              <w:rPr>
                <w:rFonts w:hint="eastAsia" w:ascii="宋体" w:hAnsi="宋体" w:eastAsia="宋体" w:cs="宋体"/>
                <w:sz w:val="21"/>
                <w:szCs w:val="21"/>
              </w:rPr>
            </w:pPr>
            <w:r>
              <w:rPr>
                <w:rFonts w:hint="eastAsia" w:ascii="宋体" w:hAnsi="宋体" w:eastAsia="宋体" w:cs="宋体"/>
                <w:sz w:val="21"/>
                <w:szCs w:val="21"/>
              </w:rPr>
              <w:t>（3）支持患者移动设备云端访问</w:t>
            </w:r>
          </w:p>
          <w:p w14:paraId="2911AAD0">
            <w:pPr>
              <w:pStyle w:val="7"/>
              <w:rPr>
                <w:rFonts w:hint="eastAsia" w:ascii="宋体" w:hAnsi="宋体" w:eastAsia="宋体" w:cs="宋体"/>
                <w:sz w:val="21"/>
                <w:szCs w:val="21"/>
              </w:rPr>
            </w:pPr>
            <w:r>
              <w:rPr>
                <w:rFonts w:hint="eastAsia" w:ascii="宋体" w:hAnsi="宋体" w:eastAsia="宋体" w:cs="宋体"/>
                <w:sz w:val="21"/>
                <w:szCs w:val="21"/>
              </w:rPr>
              <w:t>支持患者移动设备云端访问胶片影像和报告数据，并实现胶片影像和报告数据云端浏览服务。</w:t>
            </w:r>
          </w:p>
          <w:p w14:paraId="1D586427">
            <w:pPr>
              <w:pStyle w:val="7"/>
              <w:rPr>
                <w:rFonts w:hint="eastAsia" w:ascii="宋体" w:hAnsi="宋体" w:eastAsia="宋体" w:cs="宋体"/>
                <w:sz w:val="21"/>
                <w:szCs w:val="21"/>
              </w:rPr>
            </w:pPr>
            <w:r>
              <w:rPr>
                <w:rFonts w:hint="eastAsia" w:ascii="宋体" w:hAnsi="宋体" w:eastAsia="宋体" w:cs="宋体"/>
                <w:sz w:val="21"/>
                <w:szCs w:val="21"/>
              </w:rPr>
              <w:t>（4）支持胶片影像和报告数据云端分享</w:t>
            </w:r>
          </w:p>
          <w:p w14:paraId="04046035">
            <w:pPr>
              <w:pStyle w:val="7"/>
              <w:rPr>
                <w:rFonts w:hint="eastAsia" w:ascii="宋体" w:hAnsi="宋体" w:eastAsia="宋体" w:cs="宋体"/>
                <w:sz w:val="21"/>
                <w:szCs w:val="21"/>
              </w:rPr>
            </w:pPr>
            <w:r>
              <w:rPr>
                <w:rFonts w:hint="eastAsia" w:ascii="宋体" w:hAnsi="宋体" w:eastAsia="宋体" w:cs="宋体"/>
                <w:sz w:val="21"/>
                <w:szCs w:val="21"/>
              </w:rPr>
              <w:t>支持胶片图像和报告内容云端分享等功能及操作。</w:t>
            </w:r>
          </w:p>
          <w:p w14:paraId="7EF1AE27">
            <w:pPr>
              <w:pStyle w:val="7"/>
              <w:rPr>
                <w:rFonts w:hint="eastAsia" w:ascii="宋体" w:hAnsi="宋体" w:eastAsia="宋体" w:cs="宋体"/>
                <w:sz w:val="21"/>
                <w:szCs w:val="21"/>
              </w:rPr>
            </w:pPr>
            <w:r>
              <w:rPr>
                <w:rFonts w:hint="eastAsia" w:ascii="宋体" w:hAnsi="宋体" w:eastAsia="宋体" w:cs="宋体"/>
                <w:sz w:val="21"/>
                <w:szCs w:val="21"/>
              </w:rPr>
              <w:t>（5）支持患者云胶片影像常规浏览功能</w:t>
            </w:r>
          </w:p>
          <w:p w14:paraId="650B0EDE">
            <w:pPr>
              <w:pStyle w:val="7"/>
              <w:rPr>
                <w:rFonts w:hint="eastAsia" w:ascii="宋体" w:hAnsi="宋体" w:eastAsia="宋体" w:cs="宋体"/>
                <w:sz w:val="21"/>
                <w:szCs w:val="21"/>
              </w:rPr>
            </w:pPr>
            <w:r>
              <w:rPr>
                <w:rFonts w:hint="eastAsia" w:ascii="宋体" w:hAnsi="宋体" w:eastAsia="宋体" w:cs="宋体"/>
                <w:sz w:val="21"/>
                <w:szCs w:val="21"/>
              </w:rPr>
              <w:t>支持图像查看、图像放大、图像缩小、图像保存等等功能及操作。</w:t>
            </w:r>
          </w:p>
          <w:p w14:paraId="0761D19C">
            <w:pPr>
              <w:pStyle w:val="7"/>
              <w:rPr>
                <w:rFonts w:hint="eastAsia" w:ascii="宋体" w:hAnsi="宋体" w:eastAsia="宋体" w:cs="宋体"/>
                <w:sz w:val="21"/>
                <w:szCs w:val="21"/>
              </w:rPr>
            </w:pPr>
            <w:r>
              <w:rPr>
                <w:rFonts w:hint="eastAsia" w:ascii="宋体" w:hAnsi="宋体" w:eastAsia="宋体" w:cs="宋体"/>
                <w:sz w:val="21"/>
                <w:szCs w:val="21"/>
              </w:rPr>
              <w:t>（6）支持医院现有微信公众号或微信小程序一体化集成</w:t>
            </w:r>
          </w:p>
          <w:p w14:paraId="20A3E060">
            <w:pPr>
              <w:pStyle w:val="7"/>
              <w:rPr>
                <w:rFonts w:hint="eastAsia" w:ascii="宋体" w:hAnsi="宋体" w:eastAsia="宋体" w:cs="宋体"/>
                <w:sz w:val="21"/>
                <w:szCs w:val="21"/>
              </w:rPr>
            </w:pPr>
            <w:r>
              <w:rPr>
                <w:rFonts w:hint="eastAsia" w:ascii="宋体" w:hAnsi="宋体" w:eastAsia="宋体" w:cs="宋体"/>
                <w:sz w:val="21"/>
                <w:szCs w:val="21"/>
              </w:rPr>
              <w:t>支持微信公众号嵌入式集成登录，以及微信小程序使用身份验证方式登录系统。</w:t>
            </w:r>
          </w:p>
          <w:p w14:paraId="6558D018">
            <w:pPr>
              <w:pStyle w:val="7"/>
              <w:rPr>
                <w:rFonts w:hint="eastAsia" w:ascii="宋体" w:hAnsi="宋体" w:eastAsia="宋体" w:cs="宋体"/>
                <w:sz w:val="21"/>
                <w:szCs w:val="21"/>
              </w:rPr>
            </w:pPr>
            <w:r>
              <w:rPr>
                <w:rFonts w:hint="eastAsia" w:ascii="宋体" w:hAnsi="宋体" w:eastAsia="宋体" w:cs="宋体"/>
                <w:sz w:val="21"/>
                <w:szCs w:val="21"/>
              </w:rPr>
              <w:t>（7）支持医生设备(移动或PC设备)云端访问胶片影像和报告数据，并实现胶片影像和报告数据云端浏览服务。</w:t>
            </w:r>
          </w:p>
          <w:p w14:paraId="717A30A1">
            <w:pPr>
              <w:pStyle w:val="7"/>
              <w:rPr>
                <w:rFonts w:hint="eastAsia" w:ascii="宋体" w:hAnsi="宋体" w:eastAsia="宋体" w:cs="宋体"/>
                <w:sz w:val="21"/>
                <w:szCs w:val="21"/>
              </w:rPr>
            </w:pPr>
            <w:r>
              <w:rPr>
                <w:rFonts w:hint="eastAsia" w:ascii="宋体" w:hAnsi="宋体" w:eastAsia="宋体" w:cs="宋体"/>
                <w:sz w:val="21"/>
                <w:szCs w:val="21"/>
              </w:rPr>
              <w:t>支持患者信息展示、图像序列浏览、图像查看、多种图像分析工具、报告内容查看等等功能及操作。</w:t>
            </w:r>
          </w:p>
          <w:p w14:paraId="20E60EDA">
            <w:pPr>
              <w:pStyle w:val="7"/>
              <w:rPr>
                <w:rFonts w:hint="eastAsia" w:ascii="宋体" w:hAnsi="宋体" w:eastAsia="宋体" w:cs="宋体"/>
                <w:sz w:val="21"/>
                <w:szCs w:val="21"/>
              </w:rPr>
            </w:pPr>
            <w:r>
              <w:rPr>
                <w:rFonts w:hint="eastAsia" w:ascii="宋体" w:hAnsi="宋体" w:eastAsia="宋体" w:cs="宋体"/>
                <w:sz w:val="21"/>
                <w:szCs w:val="21"/>
              </w:rPr>
              <w:t>（8）支持授权后胶片影像和报告数据云端分享。</w:t>
            </w:r>
          </w:p>
          <w:p w14:paraId="32301F54">
            <w:pPr>
              <w:pStyle w:val="7"/>
              <w:rPr>
                <w:rFonts w:hint="eastAsia" w:ascii="宋体" w:hAnsi="宋体" w:eastAsia="宋体" w:cs="宋体"/>
                <w:sz w:val="21"/>
                <w:szCs w:val="21"/>
              </w:rPr>
            </w:pPr>
            <w:r>
              <w:rPr>
                <w:rFonts w:hint="eastAsia" w:ascii="宋体" w:hAnsi="宋体" w:eastAsia="宋体" w:cs="宋体"/>
                <w:sz w:val="21"/>
                <w:szCs w:val="21"/>
              </w:rPr>
              <w:t>支持通过校验码、二维码等方式验证登录平台。</w:t>
            </w:r>
          </w:p>
          <w:p w14:paraId="7E03C4C7">
            <w:pPr>
              <w:pStyle w:val="7"/>
              <w:rPr>
                <w:rFonts w:hint="eastAsia" w:ascii="宋体" w:hAnsi="宋体" w:eastAsia="宋体" w:cs="宋体"/>
                <w:sz w:val="21"/>
                <w:szCs w:val="21"/>
              </w:rPr>
            </w:pPr>
            <w:r>
              <w:rPr>
                <w:rFonts w:hint="eastAsia" w:ascii="宋体" w:hAnsi="宋体" w:eastAsia="宋体" w:cs="宋体"/>
                <w:sz w:val="21"/>
                <w:szCs w:val="21"/>
              </w:rPr>
              <w:t>（9）支持医生云胶片影像专业浏览功能，提供医疗影像处理工具</w:t>
            </w:r>
          </w:p>
          <w:p w14:paraId="430483CC">
            <w:pPr>
              <w:pStyle w:val="7"/>
              <w:rPr>
                <w:rFonts w:hint="eastAsia" w:ascii="宋体" w:hAnsi="宋体" w:eastAsia="宋体" w:cs="宋体"/>
                <w:sz w:val="21"/>
                <w:szCs w:val="21"/>
              </w:rPr>
            </w:pPr>
            <w:r>
              <w:rPr>
                <w:rFonts w:hint="eastAsia" w:ascii="宋体" w:hAnsi="宋体" w:eastAsia="宋体" w:cs="宋体"/>
                <w:sz w:val="21"/>
                <w:szCs w:val="21"/>
              </w:rPr>
              <w:t>支持自动调整窗宽窗位，图像翻转，放大缩小，区域均衡化，图像标注，测量功能等等功能及操作。</w:t>
            </w:r>
          </w:p>
          <w:p w14:paraId="054D74F3">
            <w:pPr>
              <w:pStyle w:val="7"/>
              <w:rPr>
                <w:rFonts w:hint="eastAsia" w:ascii="宋体" w:hAnsi="宋体" w:eastAsia="宋体" w:cs="宋体"/>
                <w:sz w:val="21"/>
                <w:szCs w:val="21"/>
              </w:rPr>
            </w:pPr>
            <w:r>
              <w:rPr>
                <w:rFonts w:hint="eastAsia" w:ascii="宋体" w:hAnsi="宋体" w:eastAsia="宋体" w:cs="宋体"/>
                <w:sz w:val="21"/>
                <w:szCs w:val="21"/>
              </w:rPr>
              <w:t>（10）支持多模态影像</w:t>
            </w:r>
          </w:p>
          <w:p w14:paraId="4670BFF6">
            <w:pPr>
              <w:pStyle w:val="7"/>
              <w:rPr>
                <w:rFonts w:hint="eastAsia" w:ascii="宋体" w:hAnsi="宋体" w:eastAsia="宋体" w:cs="宋体"/>
                <w:sz w:val="21"/>
                <w:szCs w:val="21"/>
              </w:rPr>
            </w:pPr>
            <w:r>
              <w:rPr>
                <w:rFonts w:hint="eastAsia" w:ascii="宋体" w:hAnsi="宋体" w:eastAsia="宋体" w:cs="宋体"/>
                <w:sz w:val="21"/>
                <w:szCs w:val="21"/>
              </w:rPr>
              <w:t>支持兼容所有类别影像浏览调阅，包括CT、MR、DX、US、ES、OT、XA等影像，并在全院可实时调阅查看。</w:t>
            </w:r>
          </w:p>
          <w:p w14:paraId="2367CF7F">
            <w:pPr>
              <w:pStyle w:val="7"/>
              <w:outlineLvl w:val="2"/>
              <w:rPr>
                <w:rFonts w:hint="eastAsia" w:ascii="宋体" w:hAnsi="宋体" w:eastAsia="宋体" w:cs="宋体"/>
                <w:sz w:val="21"/>
                <w:szCs w:val="21"/>
              </w:rPr>
            </w:pPr>
            <w:r>
              <w:rPr>
                <w:rFonts w:hint="eastAsia" w:ascii="宋体" w:hAnsi="宋体" w:eastAsia="宋体" w:cs="宋体"/>
                <w:b/>
                <w:sz w:val="21"/>
                <w:szCs w:val="21"/>
              </w:rPr>
              <w:t>7、电子病历评级系统功能要求</w:t>
            </w:r>
          </w:p>
          <w:p w14:paraId="2DB7C397">
            <w:pPr>
              <w:pStyle w:val="7"/>
              <w:rPr>
                <w:rFonts w:hint="eastAsia" w:ascii="宋体" w:hAnsi="宋体" w:eastAsia="宋体" w:cs="宋体"/>
                <w:sz w:val="21"/>
                <w:szCs w:val="21"/>
              </w:rPr>
            </w:pPr>
            <w:r>
              <w:rPr>
                <w:rFonts w:hint="eastAsia" w:ascii="宋体" w:hAnsi="宋体" w:eastAsia="宋体" w:cs="宋体"/>
                <w:sz w:val="21"/>
                <w:szCs w:val="21"/>
              </w:rPr>
              <w:t>7.1 危急值智能通知终端提示模块，</w:t>
            </w:r>
          </w:p>
          <w:p w14:paraId="1182E924">
            <w:pPr>
              <w:pStyle w:val="7"/>
              <w:rPr>
                <w:rFonts w:hint="eastAsia" w:ascii="宋体" w:hAnsi="宋体" w:eastAsia="宋体" w:cs="宋体"/>
                <w:sz w:val="21"/>
                <w:szCs w:val="21"/>
              </w:rPr>
            </w:pPr>
            <w:r>
              <w:rPr>
                <w:rFonts w:hint="eastAsia" w:ascii="宋体" w:hAnsi="宋体" w:eastAsia="宋体" w:cs="宋体"/>
                <w:sz w:val="21"/>
                <w:szCs w:val="21"/>
              </w:rPr>
              <w:t>（1）支持智能弹框通知病房、门诊医生危机值病人信息及危急值项目。</w:t>
            </w:r>
          </w:p>
          <w:p w14:paraId="2DD1C946">
            <w:pPr>
              <w:pStyle w:val="7"/>
              <w:rPr>
                <w:rFonts w:hint="eastAsia" w:ascii="宋体" w:hAnsi="宋体" w:eastAsia="宋体" w:cs="宋体"/>
                <w:sz w:val="21"/>
                <w:szCs w:val="21"/>
              </w:rPr>
            </w:pPr>
            <w:r>
              <w:rPr>
                <w:rFonts w:hint="eastAsia" w:ascii="宋体" w:hAnsi="宋体" w:eastAsia="宋体" w:cs="宋体"/>
                <w:sz w:val="21"/>
                <w:szCs w:val="21"/>
              </w:rPr>
              <w:t>（2）支持列表快速定位通知消息，并实时反馈临床处置方案。</w:t>
            </w:r>
          </w:p>
          <w:p w14:paraId="3DB8D60E">
            <w:pPr>
              <w:pStyle w:val="7"/>
              <w:rPr>
                <w:rFonts w:hint="eastAsia" w:ascii="宋体" w:hAnsi="宋体" w:eastAsia="宋体" w:cs="宋体"/>
                <w:sz w:val="21"/>
                <w:szCs w:val="21"/>
              </w:rPr>
            </w:pPr>
            <w:r>
              <w:rPr>
                <w:rFonts w:hint="eastAsia" w:ascii="宋体" w:hAnsi="宋体" w:eastAsia="宋体" w:cs="宋体"/>
                <w:sz w:val="21"/>
                <w:szCs w:val="21"/>
              </w:rPr>
              <w:t>（3）支持危急值通知时效控制及分级通知、反馈管理。</w:t>
            </w:r>
          </w:p>
          <w:p w14:paraId="2996F2E0">
            <w:pPr>
              <w:pStyle w:val="7"/>
              <w:rPr>
                <w:rFonts w:hint="eastAsia" w:ascii="宋体" w:hAnsi="宋体" w:eastAsia="宋体" w:cs="宋体"/>
                <w:sz w:val="21"/>
                <w:szCs w:val="21"/>
              </w:rPr>
            </w:pPr>
            <w:r>
              <w:rPr>
                <w:rFonts w:hint="eastAsia" w:ascii="宋体" w:hAnsi="宋体" w:eastAsia="宋体" w:cs="宋体"/>
                <w:sz w:val="21"/>
                <w:szCs w:val="21"/>
              </w:rPr>
              <w:t>7.2 临床检查信息智能提示模块</w:t>
            </w:r>
          </w:p>
          <w:p w14:paraId="6DA9FDB7">
            <w:pPr>
              <w:pStyle w:val="7"/>
              <w:rPr>
                <w:rFonts w:hint="eastAsia" w:ascii="宋体" w:hAnsi="宋体" w:eastAsia="宋体" w:cs="宋体"/>
                <w:sz w:val="21"/>
                <w:szCs w:val="21"/>
              </w:rPr>
            </w:pPr>
            <w:r>
              <w:rPr>
                <w:rFonts w:hint="eastAsia" w:ascii="宋体" w:hAnsi="宋体" w:eastAsia="宋体" w:cs="宋体"/>
                <w:sz w:val="21"/>
                <w:szCs w:val="21"/>
              </w:rPr>
              <w:t>（1）支持申请合理性智能分析服务</w:t>
            </w:r>
          </w:p>
          <w:p w14:paraId="72FE8B0E">
            <w:pPr>
              <w:pStyle w:val="7"/>
              <w:rPr>
                <w:rFonts w:hint="eastAsia" w:ascii="宋体" w:hAnsi="宋体" w:eastAsia="宋体" w:cs="宋体"/>
                <w:sz w:val="21"/>
                <w:szCs w:val="21"/>
              </w:rPr>
            </w:pPr>
            <w:r>
              <w:rPr>
                <w:rFonts w:hint="eastAsia" w:ascii="宋体" w:hAnsi="宋体" w:eastAsia="宋体" w:cs="宋体"/>
                <w:sz w:val="21"/>
                <w:szCs w:val="21"/>
              </w:rPr>
              <w:t>（2）支持所需检查项目智能提示服务</w:t>
            </w:r>
          </w:p>
          <w:p w14:paraId="342EED1E">
            <w:pPr>
              <w:pStyle w:val="7"/>
              <w:rPr>
                <w:rFonts w:hint="eastAsia" w:ascii="宋体" w:hAnsi="宋体" w:eastAsia="宋体" w:cs="宋体"/>
                <w:sz w:val="21"/>
                <w:szCs w:val="21"/>
              </w:rPr>
            </w:pPr>
            <w:r>
              <w:rPr>
                <w:rFonts w:hint="eastAsia" w:ascii="宋体" w:hAnsi="宋体" w:eastAsia="宋体" w:cs="宋体"/>
                <w:sz w:val="21"/>
                <w:szCs w:val="21"/>
              </w:rPr>
              <w:t>（3）支持检查执行状态智能查询服务，支持门诊医师及病房医师实时获取检查执行状态</w:t>
            </w:r>
          </w:p>
          <w:p w14:paraId="19AD960B">
            <w:pPr>
              <w:pStyle w:val="7"/>
              <w:rPr>
                <w:rFonts w:hint="eastAsia" w:ascii="宋体" w:hAnsi="宋体" w:eastAsia="宋体" w:cs="宋体"/>
                <w:sz w:val="21"/>
                <w:szCs w:val="21"/>
              </w:rPr>
            </w:pPr>
            <w:r>
              <w:rPr>
                <w:rFonts w:hint="eastAsia" w:ascii="宋体" w:hAnsi="宋体" w:eastAsia="宋体" w:cs="宋体"/>
                <w:sz w:val="21"/>
                <w:szCs w:val="21"/>
              </w:rPr>
              <w:t>7.3 检查测量报告模块智能提示模块</w:t>
            </w:r>
          </w:p>
          <w:p w14:paraId="3D37B464">
            <w:pPr>
              <w:pStyle w:val="7"/>
              <w:rPr>
                <w:rFonts w:hint="eastAsia" w:ascii="宋体" w:hAnsi="宋体" w:eastAsia="宋体" w:cs="宋体"/>
                <w:sz w:val="21"/>
                <w:szCs w:val="21"/>
                <w:lang w:eastAsia="zh-CN"/>
              </w:rPr>
            </w:pPr>
            <w:r>
              <w:rPr>
                <w:rFonts w:hint="eastAsia" w:ascii="宋体" w:hAnsi="宋体" w:eastAsia="宋体" w:cs="宋体"/>
                <w:sz w:val="21"/>
                <w:szCs w:val="21"/>
              </w:rPr>
              <w:t>（1）支持检查测量数据智能显示，包括检查测量值、参考范围、异常标识等</w:t>
            </w:r>
            <w:r>
              <w:rPr>
                <w:rFonts w:hint="eastAsia" w:ascii="宋体" w:hAnsi="宋体" w:eastAsia="宋体" w:cs="宋体"/>
                <w:sz w:val="21"/>
                <w:szCs w:val="21"/>
                <w:lang w:eastAsia="zh-CN"/>
              </w:rPr>
              <w:t>；</w:t>
            </w:r>
          </w:p>
          <w:p w14:paraId="667896A5">
            <w:pPr>
              <w:pStyle w:val="7"/>
              <w:rPr>
                <w:rFonts w:hint="eastAsia" w:ascii="宋体" w:hAnsi="宋体" w:eastAsia="宋体" w:cs="宋体"/>
                <w:sz w:val="21"/>
                <w:szCs w:val="21"/>
              </w:rPr>
            </w:pPr>
            <w:r>
              <w:rPr>
                <w:rFonts w:hint="eastAsia" w:ascii="宋体" w:hAnsi="宋体" w:eastAsia="宋体" w:cs="宋体"/>
                <w:sz w:val="21"/>
                <w:szCs w:val="21"/>
              </w:rPr>
              <w:t>（2）支持检查测量值、参考范围、异常标识填写保存功能</w:t>
            </w:r>
            <w:r>
              <w:rPr>
                <w:rFonts w:hint="eastAsia" w:ascii="宋体" w:hAnsi="宋体" w:eastAsia="宋体" w:cs="宋体"/>
                <w:sz w:val="21"/>
                <w:szCs w:val="21"/>
                <w:lang w:eastAsia="zh-CN"/>
              </w:rPr>
              <w:t>；</w:t>
            </w:r>
          </w:p>
          <w:p w14:paraId="46D5D7B8">
            <w:pPr>
              <w:pStyle w:val="7"/>
              <w:rPr>
                <w:rFonts w:hint="eastAsia" w:ascii="宋体" w:hAnsi="宋体" w:eastAsia="宋体" w:cs="宋体"/>
                <w:sz w:val="21"/>
                <w:szCs w:val="21"/>
              </w:rPr>
            </w:pPr>
            <w:r>
              <w:rPr>
                <w:rFonts w:hint="eastAsia" w:ascii="宋体" w:hAnsi="宋体" w:eastAsia="宋体" w:cs="宋体"/>
                <w:sz w:val="21"/>
                <w:szCs w:val="21"/>
              </w:rPr>
              <w:t>（3）支持检查测量结果生成到诊断报告功能</w:t>
            </w:r>
            <w:r>
              <w:rPr>
                <w:rFonts w:hint="eastAsia" w:ascii="宋体" w:hAnsi="宋体" w:eastAsia="宋体" w:cs="宋体"/>
                <w:sz w:val="21"/>
                <w:szCs w:val="21"/>
                <w:lang w:eastAsia="zh-CN"/>
              </w:rPr>
              <w:t>；</w:t>
            </w:r>
          </w:p>
          <w:p w14:paraId="188B87F4">
            <w:pPr>
              <w:pStyle w:val="7"/>
              <w:rPr>
                <w:rFonts w:hint="eastAsia" w:ascii="宋体" w:hAnsi="宋体" w:eastAsia="宋体" w:cs="宋体"/>
                <w:sz w:val="21"/>
                <w:szCs w:val="21"/>
              </w:rPr>
            </w:pPr>
            <w:r>
              <w:rPr>
                <w:rFonts w:hint="eastAsia" w:ascii="宋体" w:hAnsi="宋体" w:eastAsia="宋体" w:cs="宋体"/>
                <w:sz w:val="21"/>
                <w:szCs w:val="21"/>
              </w:rPr>
              <w:t>（4）支持智能检查测量内容及规范词汇提示，实现各种测量值的合理范围、注释说明的合理词汇提示</w:t>
            </w:r>
            <w:r>
              <w:rPr>
                <w:rFonts w:hint="eastAsia" w:ascii="宋体" w:hAnsi="宋体" w:eastAsia="宋体" w:cs="宋体"/>
                <w:sz w:val="21"/>
                <w:szCs w:val="21"/>
                <w:lang w:eastAsia="zh-CN"/>
              </w:rPr>
              <w:t>；</w:t>
            </w:r>
          </w:p>
          <w:p w14:paraId="7C2F91C5">
            <w:pPr>
              <w:pStyle w:val="7"/>
              <w:rPr>
                <w:rFonts w:hint="eastAsia" w:ascii="宋体" w:hAnsi="宋体" w:eastAsia="宋体" w:cs="宋体"/>
                <w:sz w:val="21"/>
                <w:szCs w:val="21"/>
              </w:rPr>
            </w:pPr>
            <w:r>
              <w:rPr>
                <w:rFonts w:hint="eastAsia" w:ascii="宋体" w:hAnsi="宋体" w:eastAsia="宋体" w:cs="宋体"/>
                <w:sz w:val="21"/>
                <w:szCs w:val="21"/>
              </w:rPr>
              <w:t>（5）涵盖放射检查、超声检查等多种检查数据测量</w:t>
            </w:r>
            <w:r>
              <w:rPr>
                <w:rFonts w:hint="eastAsia" w:ascii="宋体" w:hAnsi="宋体" w:eastAsia="宋体" w:cs="宋体"/>
                <w:sz w:val="21"/>
                <w:szCs w:val="21"/>
                <w:lang w:eastAsia="zh-CN"/>
              </w:rPr>
              <w:t>；</w:t>
            </w:r>
          </w:p>
          <w:p w14:paraId="4893F1C0">
            <w:pPr>
              <w:pStyle w:val="7"/>
              <w:rPr>
                <w:rFonts w:hint="eastAsia" w:ascii="宋体" w:hAnsi="宋体" w:eastAsia="宋体" w:cs="宋体"/>
                <w:sz w:val="21"/>
                <w:szCs w:val="21"/>
              </w:rPr>
            </w:pPr>
            <w:r>
              <w:rPr>
                <w:rFonts w:hint="eastAsia" w:ascii="宋体" w:hAnsi="宋体" w:eastAsia="宋体" w:cs="宋体"/>
                <w:sz w:val="21"/>
                <w:szCs w:val="21"/>
              </w:rPr>
              <w:t>7.4 检查科室质控智能管理模块</w:t>
            </w:r>
          </w:p>
          <w:p w14:paraId="70751F24">
            <w:pPr>
              <w:pStyle w:val="7"/>
              <w:rPr>
                <w:rFonts w:hint="eastAsia" w:ascii="宋体" w:hAnsi="宋体" w:eastAsia="宋体" w:cs="宋体"/>
                <w:sz w:val="21"/>
                <w:szCs w:val="21"/>
              </w:rPr>
            </w:pPr>
            <w:r>
              <w:rPr>
                <w:rFonts w:hint="eastAsia" w:ascii="宋体" w:hAnsi="宋体" w:eastAsia="宋体" w:cs="宋体"/>
                <w:sz w:val="21"/>
                <w:szCs w:val="21"/>
              </w:rPr>
              <w:t>（1）支持图像质控及报告质控管理</w:t>
            </w:r>
            <w:r>
              <w:rPr>
                <w:rFonts w:hint="eastAsia" w:ascii="宋体" w:hAnsi="宋体" w:eastAsia="宋体" w:cs="宋体"/>
                <w:sz w:val="21"/>
                <w:szCs w:val="21"/>
                <w:lang w:eastAsia="zh-CN"/>
              </w:rPr>
              <w:t>；</w:t>
            </w:r>
          </w:p>
          <w:p w14:paraId="5216EB30">
            <w:pPr>
              <w:pStyle w:val="7"/>
              <w:rPr>
                <w:rFonts w:hint="eastAsia" w:ascii="宋体" w:hAnsi="宋体" w:eastAsia="宋体" w:cs="宋体"/>
                <w:sz w:val="21"/>
                <w:szCs w:val="21"/>
              </w:rPr>
            </w:pPr>
            <w:r>
              <w:rPr>
                <w:rFonts w:hint="eastAsia" w:ascii="宋体" w:hAnsi="宋体" w:eastAsia="宋体" w:cs="宋体"/>
                <w:sz w:val="21"/>
                <w:szCs w:val="21"/>
              </w:rPr>
              <w:t>（2）支持评价项目自动评分功能</w:t>
            </w:r>
            <w:r>
              <w:rPr>
                <w:rFonts w:hint="eastAsia" w:ascii="宋体" w:hAnsi="宋体" w:eastAsia="宋体" w:cs="宋体"/>
                <w:sz w:val="21"/>
                <w:szCs w:val="21"/>
                <w:lang w:eastAsia="zh-CN"/>
              </w:rPr>
              <w:t>；</w:t>
            </w:r>
          </w:p>
          <w:p w14:paraId="2E252895">
            <w:pPr>
              <w:pStyle w:val="7"/>
              <w:rPr>
                <w:rFonts w:hint="eastAsia" w:ascii="宋体" w:hAnsi="宋体" w:eastAsia="宋体" w:cs="宋体"/>
                <w:sz w:val="21"/>
                <w:szCs w:val="21"/>
              </w:rPr>
            </w:pPr>
            <w:r>
              <w:rPr>
                <w:rFonts w:hint="eastAsia" w:ascii="宋体" w:hAnsi="宋体" w:eastAsia="宋体" w:cs="宋体"/>
                <w:sz w:val="21"/>
                <w:szCs w:val="21"/>
              </w:rPr>
              <w:t>（3）支持评价详细记录及统计分析功能并支持可定制化统计分析功能</w:t>
            </w:r>
            <w:r>
              <w:rPr>
                <w:rFonts w:hint="eastAsia" w:ascii="宋体" w:hAnsi="宋体" w:eastAsia="宋体" w:cs="宋体"/>
                <w:sz w:val="21"/>
                <w:szCs w:val="21"/>
                <w:lang w:eastAsia="zh-CN"/>
              </w:rPr>
              <w:t>；</w:t>
            </w:r>
          </w:p>
          <w:p w14:paraId="54C0B738">
            <w:pPr>
              <w:pStyle w:val="7"/>
              <w:rPr>
                <w:rFonts w:hint="eastAsia" w:ascii="宋体" w:hAnsi="宋体" w:eastAsia="宋体" w:cs="宋体"/>
                <w:sz w:val="21"/>
                <w:szCs w:val="21"/>
              </w:rPr>
            </w:pPr>
            <w:r>
              <w:rPr>
                <w:rFonts w:hint="eastAsia" w:ascii="宋体" w:hAnsi="宋体" w:eastAsia="宋体" w:cs="宋体"/>
                <w:sz w:val="21"/>
                <w:szCs w:val="21"/>
              </w:rPr>
              <w:t>（4）支持显示图像来源、图像设备、图像类别、图像产生时间等信息</w:t>
            </w:r>
            <w:r>
              <w:rPr>
                <w:rFonts w:hint="eastAsia" w:ascii="宋体" w:hAnsi="宋体" w:eastAsia="宋体" w:cs="宋体"/>
                <w:sz w:val="21"/>
                <w:szCs w:val="21"/>
                <w:lang w:eastAsia="zh-CN"/>
              </w:rPr>
              <w:t>；</w:t>
            </w:r>
          </w:p>
          <w:p w14:paraId="74F20939">
            <w:pPr>
              <w:pStyle w:val="7"/>
              <w:rPr>
                <w:rFonts w:hint="eastAsia" w:ascii="宋体" w:hAnsi="宋体" w:eastAsia="宋体" w:cs="宋体"/>
                <w:sz w:val="21"/>
                <w:szCs w:val="21"/>
              </w:rPr>
            </w:pPr>
            <w:r>
              <w:rPr>
                <w:rFonts w:hint="eastAsia" w:ascii="宋体" w:hAnsi="宋体" w:eastAsia="宋体" w:cs="宋体"/>
                <w:sz w:val="21"/>
                <w:szCs w:val="21"/>
              </w:rPr>
              <w:t>（5）支持图像重现跳转跟踪及管理</w:t>
            </w:r>
            <w:r>
              <w:rPr>
                <w:rFonts w:hint="eastAsia" w:ascii="宋体" w:hAnsi="宋体" w:eastAsia="宋体" w:cs="宋体"/>
                <w:sz w:val="21"/>
                <w:szCs w:val="21"/>
                <w:lang w:eastAsia="zh-CN"/>
              </w:rPr>
              <w:t>；</w:t>
            </w:r>
          </w:p>
          <w:p w14:paraId="0E9D8A87">
            <w:pPr>
              <w:pStyle w:val="7"/>
              <w:rPr>
                <w:rFonts w:hint="eastAsia" w:ascii="宋体" w:hAnsi="宋体" w:eastAsia="宋体" w:cs="宋体"/>
                <w:sz w:val="21"/>
                <w:szCs w:val="21"/>
              </w:rPr>
            </w:pPr>
            <w:r>
              <w:rPr>
                <w:rFonts w:hint="eastAsia" w:ascii="宋体" w:hAnsi="宋体" w:eastAsia="宋体" w:cs="宋体"/>
                <w:sz w:val="21"/>
                <w:szCs w:val="21"/>
              </w:rPr>
              <w:t>7.5 CA电子签名功能模块</w:t>
            </w:r>
          </w:p>
          <w:p w14:paraId="138BE31D">
            <w:pPr>
              <w:pStyle w:val="7"/>
              <w:rPr>
                <w:rFonts w:hint="eastAsia" w:ascii="宋体" w:hAnsi="宋体" w:eastAsia="宋体" w:cs="宋体"/>
                <w:sz w:val="21"/>
                <w:szCs w:val="21"/>
              </w:rPr>
            </w:pPr>
            <w:r>
              <w:rPr>
                <w:rFonts w:hint="eastAsia" w:ascii="宋体" w:hAnsi="宋体" w:eastAsia="宋体" w:cs="宋体"/>
                <w:sz w:val="21"/>
                <w:szCs w:val="21"/>
              </w:rPr>
              <w:t>（1）支持与认证服务（CA）系统对接接口。</w:t>
            </w:r>
          </w:p>
          <w:p w14:paraId="19AB77E2">
            <w:pPr>
              <w:pStyle w:val="7"/>
              <w:rPr>
                <w:rFonts w:hint="eastAsia" w:ascii="宋体" w:hAnsi="宋体" w:eastAsia="宋体" w:cs="宋体"/>
                <w:sz w:val="21"/>
                <w:szCs w:val="21"/>
              </w:rPr>
            </w:pPr>
            <w:r>
              <w:rPr>
                <w:rFonts w:hint="eastAsia" w:ascii="宋体" w:hAnsi="宋体" w:eastAsia="宋体" w:cs="宋体"/>
                <w:sz w:val="21"/>
                <w:szCs w:val="21"/>
              </w:rPr>
              <w:t>（2）支持采用CA锁验证登录方式或扫码登录验证方式。</w:t>
            </w:r>
          </w:p>
          <w:p w14:paraId="36ABB6B5">
            <w:pPr>
              <w:pStyle w:val="7"/>
              <w:rPr>
                <w:rFonts w:hint="eastAsia" w:ascii="宋体" w:hAnsi="宋体" w:eastAsia="宋体" w:cs="宋体"/>
                <w:sz w:val="21"/>
                <w:szCs w:val="21"/>
              </w:rPr>
            </w:pPr>
            <w:r>
              <w:rPr>
                <w:rFonts w:hint="eastAsia" w:ascii="宋体" w:hAnsi="宋体" w:eastAsia="宋体" w:cs="宋体"/>
                <w:sz w:val="21"/>
                <w:szCs w:val="21"/>
              </w:rPr>
              <w:t>（3）支持电子数字签章加密功能。</w:t>
            </w:r>
          </w:p>
          <w:p w14:paraId="4482869C">
            <w:pPr>
              <w:pStyle w:val="7"/>
              <w:rPr>
                <w:rFonts w:hint="eastAsia" w:ascii="宋体" w:hAnsi="宋体" w:eastAsia="宋体" w:cs="宋体"/>
                <w:sz w:val="21"/>
                <w:szCs w:val="21"/>
              </w:rPr>
            </w:pPr>
            <w:r>
              <w:rPr>
                <w:rFonts w:hint="eastAsia" w:ascii="宋体" w:hAnsi="宋体" w:eastAsia="宋体" w:cs="宋体"/>
                <w:sz w:val="21"/>
                <w:szCs w:val="21"/>
              </w:rPr>
              <w:t>（4）支持电子数字签名获取及签名显示功能。</w:t>
            </w:r>
          </w:p>
          <w:p w14:paraId="552E68CF">
            <w:pPr>
              <w:pStyle w:val="7"/>
              <w:rPr>
                <w:rFonts w:hint="eastAsia" w:ascii="宋体" w:hAnsi="宋体" w:eastAsia="宋体" w:cs="宋体"/>
                <w:sz w:val="21"/>
                <w:szCs w:val="21"/>
              </w:rPr>
            </w:pPr>
            <w:r>
              <w:rPr>
                <w:rFonts w:hint="eastAsia" w:ascii="宋体" w:hAnsi="宋体" w:eastAsia="宋体" w:cs="宋体"/>
                <w:sz w:val="21"/>
                <w:szCs w:val="21"/>
              </w:rPr>
              <w:t>（5）支持电子时间戳验证功能。</w:t>
            </w:r>
          </w:p>
          <w:p w14:paraId="11093E13">
            <w:pPr>
              <w:pStyle w:val="7"/>
              <w:rPr>
                <w:rFonts w:hint="eastAsia" w:ascii="宋体" w:hAnsi="宋体" w:eastAsia="宋体" w:cs="宋体"/>
                <w:sz w:val="21"/>
                <w:szCs w:val="21"/>
              </w:rPr>
            </w:pPr>
            <w:r>
              <w:rPr>
                <w:rFonts w:hint="eastAsia" w:ascii="宋体" w:hAnsi="宋体" w:eastAsia="宋体" w:cs="宋体"/>
                <w:sz w:val="21"/>
                <w:szCs w:val="21"/>
              </w:rPr>
              <w:t>7.6 历史图像数字化整合客户端</w:t>
            </w:r>
          </w:p>
          <w:p w14:paraId="742A613B">
            <w:pPr>
              <w:pStyle w:val="7"/>
              <w:rPr>
                <w:rFonts w:hint="eastAsia" w:ascii="宋体" w:hAnsi="宋体" w:eastAsia="宋体" w:cs="宋体"/>
                <w:sz w:val="21"/>
                <w:szCs w:val="21"/>
              </w:rPr>
            </w:pPr>
            <w:r>
              <w:rPr>
                <w:rFonts w:hint="eastAsia" w:ascii="宋体" w:hAnsi="宋体" w:eastAsia="宋体" w:cs="宋体"/>
                <w:sz w:val="21"/>
                <w:szCs w:val="21"/>
              </w:rPr>
              <w:t>（1）病人信息登记功能</w:t>
            </w:r>
            <w:r>
              <w:rPr>
                <w:rFonts w:hint="eastAsia" w:ascii="宋体" w:hAnsi="宋体" w:eastAsia="宋体" w:cs="宋体"/>
                <w:sz w:val="21"/>
                <w:szCs w:val="21"/>
                <w:lang w:eastAsia="zh-CN"/>
              </w:rPr>
              <w:t>；</w:t>
            </w:r>
          </w:p>
          <w:p w14:paraId="46133561">
            <w:pPr>
              <w:pStyle w:val="7"/>
              <w:rPr>
                <w:rFonts w:hint="eastAsia" w:ascii="宋体" w:hAnsi="宋体" w:eastAsia="宋体" w:cs="宋体"/>
                <w:sz w:val="21"/>
                <w:szCs w:val="21"/>
              </w:rPr>
            </w:pPr>
            <w:r>
              <w:rPr>
                <w:rFonts w:hint="eastAsia" w:ascii="宋体" w:hAnsi="宋体" w:eastAsia="宋体" w:cs="宋体"/>
                <w:sz w:val="21"/>
                <w:szCs w:val="21"/>
              </w:rPr>
              <w:t>（2）病人信息修改、取消功能</w:t>
            </w:r>
            <w:r>
              <w:rPr>
                <w:rFonts w:hint="eastAsia" w:ascii="宋体" w:hAnsi="宋体" w:eastAsia="宋体" w:cs="宋体"/>
                <w:sz w:val="21"/>
                <w:szCs w:val="21"/>
                <w:lang w:eastAsia="zh-CN"/>
              </w:rPr>
              <w:t>；</w:t>
            </w:r>
          </w:p>
          <w:p w14:paraId="2880709C">
            <w:pPr>
              <w:pStyle w:val="7"/>
              <w:rPr>
                <w:rFonts w:hint="eastAsia" w:ascii="宋体" w:hAnsi="宋体" w:eastAsia="宋体" w:cs="宋体"/>
                <w:sz w:val="21"/>
                <w:szCs w:val="21"/>
              </w:rPr>
            </w:pPr>
            <w:r>
              <w:rPr>
                <w:rFonts w:hint="eastAsia" w:ascii="宋体" w:hAnsi="宋体" w:eastAsia="宋体" w:cs="宋体"/>
                <w:sz w:val="21"/>
                <w:szCs w:val="21"/>
              </w:rPr>
              <w:t>（3）历史胶片数字化处理导入功能</w:t>
            </w:r>
            <w:r>
              <w:rPr>
                <w:rFonts w:hint="eastAsia" w:ascii="宋体" w:hAnsi="宋体" w:eastAsia="宋体" w:cs="宋体"/>
                <w:sz w:val="21"/>
                <w:szCs w:val="21"/>
                <w:lang w:eastAsia="zh-CN"/>
              </w:rPr>
              <w:t>；</w:t>
            </w:r>
          </w:p>
          <w:p w14:paraId="5CCF87CF">
            <w:pPr>
              <w:pStyle w:val="7"/>
              <w:rPr>
                <w:rFonts w:hint="eastAsia" w:ascii="宋体" w:hAnsi="宋体" w:eastAsia="宋体" w:cs="宋体"/>
                <w:sz w:val="21"/>
                <w:szCs w:val="21"/>
              </w:rPr>
            </w:pPr>
            <w:r>
              <w:rPr>
                <w:rFonts w:hint="eastAsia" w:ascii="宋体" w:hAnsi="宋体" w:eastAsia="宋体" w:cs="宋体"/>
                <w:sz w:val="21"/>
                <w:szCs w:val="21"/>
              </w:rPr>
              <w:t>（4）批量标准化图像导入功能</w:t>
            </w:r>
            <w:r>
              <w:rPr>
                <w:rFonts w:hint="eastAsia" w:ascii="宋体" w:hAnsi="宋体" w:eastAsia="宋体" w:cs="宋体"/>
                <w:sz w:val="21"/>
                <w:szCs w:val="21"/>
                <w:lang w:eastAsia="zh-CN"/>
              </w:rPr>
              <w:t>；</w:t>
            </w:r>
          </w:p>
          <w:p w14:paraId="6CB5240B">
            <w:pPr>
              <w:pStyle w:val="7"/>
              <w:outlineLvl w:val="2"/>
              <w:rPr>
                <w:rFonts w:hint="eastAsia" w:ascii="宋体" w:hAnsi="宋体" w:eastAsia="宋体" w:cs="宋体"/>
                <w:sz w:val="21"/>
                <w:szCs w:val="21"/>
              </w:rPr>
            </w:pPr>
            <w:r>
              <w:rPr>
                <w:rFonts w:hint="eastAsia" w:ascii="宋体" w:hAnsi="宋体" w:eastAsia="宋体" w:cs="宋体"/>
                <w:b/>
                <w:sz w:val="21"/>
                <w:szCs w:val="21"/>
              </w:rPr>
              <w:t>8、信息发布及叫号系统功能要求</w:t>
            </w:r>
          </w:p>
          <w:p w14:paraId="55945E02">
            <w:pPr>
              <w:pStyle w:val="7"/>
              <w:rPr>
                <w:rFonts w:hint="eastAsia" w:ascii="宋体" w:hAnsi="宋体" w:eastAsia="宋体" w:cs="宋体"/>
                <w:sz w:val="21"/>
                <w:szCs w:val="21"/>
              </w:rPr>
            </w:pPr>
            <w:r>
              <w:rPr>
                <w:rFonts w:hint="eastAsia" w:ascii="宋体" w:hAnsi="宋体" w:eastAsia="宋体" w:cs="宋体"/>
                <w:sz w:val="21"/>
                <w:szCs w:val="21"/>
              </w:rPr>
              <w:t>8.1 检查信息发布及呼叫服务端</w:t>
            </w:r>
          </w:p>
          <w:p w14:paraId="6E6BC7A1">
            <w:pPr>
              <w:pStyle w:val="7"/>
              <w:rPr>
                <w:rFonts w:hint="eastAsia" w:ascii="宋体" w:hAnsi="宋体" w:eastAsia="宋体" w:cs="宋体"/>
                <w:sz w:val="21"/>
                <w:szCs w:val="21"/>
              </w:rPr>
            </w:pPr>
            <w:r>
              <w:rPr>
                <w:rFonts w:hint="eastAsia" w:ascii="宋体" w:hAnsi="宋体" w:eastAsia="宋体" w:cs="宋体"/>
                <w:sz w:val="21"/>
                <w:szCs w:val="21"/>
              </w:rPr>
              <w:t>（1）信息发布及叫号系统软件须与PACS系统实现对接</w:t>
            </w:r>
            <w:r>
              <w:rPr>
                <w:rFonts w:hint="eastAsia" w:ascii="宋体" w:hAnsi="宋体" w:eastAsia="宋体" w:cs="宋体"/>
                <w:sz w:val="21"/>
                <w:szCs w:val="21"/>
                <w:lang w:eastAsia="zh-CN"/>
              </w:rPr>
              <w:t>；</w:t>
            </w:r>
          </w:p>
          <w:p w14:paraId="222DCF6A">
            <w:pPr>
              <w:pStyle w:val="7"/>
              <w:rPr>
                <w:rFonts w:hint="eastAsia" w:ascii="宋体" w:hAnsi="宋体" w:eastAsia="宋体" w:cs="宋体"/>
                <w:sz w:val="21"/>
                <w:szCs w:val="21"/>
              </w:rPr>
            </w:pPr>
            <w:r>
              <w:rPr>
                <w:rFonts w:hint="eastAsia" w:ascii="宋体" w:hAnsi="宋体" w:eastAsia="宋体" w:cs="宋体"/>
                <w:sz w:val="21"/>
                <w:szCs w:val="21"/>
              </w:rPr>
              <w:t>（2）支持呼叫指定区域病人</w:t>
            </w:r>
            <w:r>
              <w:rPr>
                <w:rFonts w:hint="eastAsia" w:ascii="宋体" w:hAnsi="宋体" w:eastAsia="宋体" w:cs="宋体"/>
                <w:sz w:val="21"/>
                <w:szCs w:val="21"/>
                <w:lang w:eastAsia="zh-CN"/>
              </w:rPr>
              <w:t>；</w:t>
            </w:r>
          </w:p>
          <w:p w14:paraId="66F66088">
            <w:pPr>
              <w:pStyle w:val="7"/>
              <w:rPr>
                <w:rFonts w:hint="eastAsia" w:ascii="宋体" w:hAnsi="宋体" w:eastAsia="宋体" w:cs="宋体"/>
                <w:sz w:val="21"/>
                <w:szCs w:val="21"/>
              </w:rPr>
            </w:pPr>
            <w:r>
              <w:rPr>
                <w:rFonts w:hint="eastAsia" w:ascii="宋体" w:hAnsi="宋体" w:eastAsia="宋体" w:cs="宋体"/>
                <w:sz w:val="21"/>
                <w:szCs w:val="21"/>
              </w:rPr>
              <w:t>（3）支持呼叫消息多终端分配发放</w:t>
            </w:r>
            <w:r>
              <w:rPr>
                <w:rFonts w:hint="eastAsia" w:ascii="宋体" w:hAnsi="宋体" w:eastAsia="宋体" w:cs="宋体"/>
                <w:sz w:val="21"/>
                <w:szCs w:val="21"/>
                <w:lang w:eastAsia="zh-CN"/>
              </w:rPr>
              <w:t>；</w:t>
            </w:r>
          </w:p>
          <w:p w14:paraId="32D3615B">
            <w:pPr>
              <w:pStyle w:val="7"/>
              <w:rPr>
                <w:rFonts w:hint="eastAsia" w:ascii="宋体" w:hAnsi="宋体" w:eastAsia="宋体" w:cs="宋体"/>
                <w:sz w:val="21"/>
                <w:szCs w:val="21"/>
              </w:rPr>
            </w:pPr>
            <w:r>
              <w:rPr>
                <w:rFonts w:hint="eastAsia" w:ascii="宋体" w:hAnsi="宋体" w:eastAsia="宋体" w:cs="宋体"/>
                <w:sz w:val="21"/>
                <w:szCs w:val="21"/>
              </w:rPr>
              <w:t>（4）支持呼叫服务端注册注销管理</w:t>
            </w:r>
            <w:r>
              <w:rPr>
                <w:rFonts w:hint="eastAsia" w:ascii="宋体" w:hAnsi="宋体" w:eastAsia="宋体" w:cs="宋体"/>
                <w:sz w:val="21"/>
                <w:szCs w:val="21"/>
                <w:lang w:eastAsia="zh-CN"/>
              </w:rPr>
              <w:t>；</w:t>
            </w:r>
          </w:p>
          <w:p w14:paraId="5F951ADB">
            <w:pPr>
              <w:pStyle w:val="7"/>
              <w:rPr>
                <w:rFonts w:hint="eastAsia" w:ascii="宋体" w:hAnsi="宋体" w:eastAsia="宋体" w:cs="宋体"/>
                <w:sz w:val="21"/>
                <w:szCs w:val="21"/>
              </w:rPr>
            </w:pPr>
            <w:r>
              <w:rPr>
                <w:rFonts w:hint="eastAsia" w:ascii="宋体" w:hAnsi="宋体" w:eastAsia="宋体" w:cs="宋体"/>
                <w:sz w:val="21"/>
                <w:szCs w:val="21"/>
              </w:rPr>
              <w:t>（5）支持自动呼叫病人做准备</w:t>
            </w:r>
            <w:r>
              <w:rPr>
                <w:rFonts w:hint="eastAsia" w:ascii="宋体" w:hAnsi="宋体" w:eastAsia="宋体" w:cs="宋体"/>
                <w:sz w:val="21"/>
                <w:szCs w:val="21"/>
                <w:lang w:eastAsia="zh-CN"/>
              </w:rPr>
              <w:t>；</w:t>
            </w:r>
          </w:p>
          <w:p w14:paraId="4EF57D36">
            <w:pPr>
              <w:pStyle w:val="7"/>
              <w:rPr>
                <w:rFonts w:hint="eastAsia" w:ascii="宋体" w:hAnsi="宋体" w:eastAsia="宋体" w:cs="宋体"/>
                <w:sz w:val="21"/>
                <w:szCs w:val="21"/>
              </w:rPr>
            </w:pPr>
            <w:r>
              <w:rPr>
                <w:rFonts w:hint="eastAsia" w:ascii="宋体" w:hAnsi="宋体" w:eastAsia="宋体" w:cs="宋体"/>
                <w:sz w:val="21"/>
                <w:szCs w:val="21"/>
              </w:rPr>
              <w:t>8.2 呼叫排队信息显示发布终端软件</w:t>
            </w:r>
          </w:p>
          <w:p w14:paraId="096A1BFD">
            <w:pPr>
              <w:pStyle w:val="7"/>
              <w:rPr>
                <w:rFonts w:hint="eastAsia" w:ascii="宋体" w:hAnsi="宋体" w:eastAsia="宋体" w:cs="宋体"/>
                <w:sz w:val="21"/>
                <w:szCs w:val="21"/>
              </w:rPr>
            </w:pPr>
            <w:r>
              <w:rPr>
                <w:rFonts w:hint="eastAsia" w:ascii="宋体" w:hAnsi="宋体" w:eastAsia="宋体" w:cs="宋体"/>
                <w:sz w:val="21"/>
                <w:szCs w:val="21"/>
              </w:rPr>
              <w:t>（1）支持数字电视、LED屏等外部显示设备</w:t>
            </w:r>
          </w:p>
          <w:p w14:paraId="1951501E">
            <w:pPr>
              <w:pStyle w:val="7"/>
              <w:rPr>
                <w:rFonts w:hint="eastAsia" w:ascii="宋体" w:hAnsi="宋体" w:eastAsia="宋体" w:cs="宋体"/>
                <w:sz w:val="21"/>
                <w:szCs w:val="21"/>
              </w:rPr>
            </w:pPr>
            <w:r>
              <w:rPr>
                <w:rFonts w:hint="eastAsia" w:ascii="宋体" w:hAnsi="宋体" w:eastAsia="宋体" w:cs="宋体"/>
                <w:sz w:val="21"/>
                <w:szCs w:val="21"/>
              </w:rPr>
              <w:t>（2）支持配置显示标题、不同显示内容的字号、logo、取报告地点及持续时间、翻页间隔和消息持续时间。</w:t>
            </w:r>
          </w:p>
          <w:p w14:paraId="5FC77703">
            <w:pPr>
              <w:pStyle w:val="7"/>
              <w:rPr>
                <w:rFonts w:hint="eastAsia" w:ascii="宋体" w:hAnsi="宋体" w:eastAsia="宋体" w:cs="宋体"/>
                <w:sz w:val="21"/>
                <w:szCs w:val="21"/>
              </w:rPr>
            </w:pPr>
            <w:r>
              <w:rPr>
                <w:rFonts w:hint="eastAsia" w:ascii="宋体" w:hAnsi="宋体" w:eastAsia="宋体" w:cs="宋体"/>
                <w:sz w:val="21"/>
                <w:szCs w:val="21"/>
              </w:rPr>
              <w:t>（3）队列列表提供多项患者信息，如ID、姓名、患者编号、性别、年龄、来源、检查号、检查室名称、检查部位、检查项目、叫号状态等信息。</w:t>
            </w:r>
          </w:p>
          <w:p w14:paraId="05723B6A">
            <w:pPr>
              <w:pStyle w:val="7"/>
              <w:rPr>
                <w:rFonts w:hint="eastAsia" w:ascii="宋体" w:hAnsi="宋体" w:eastAsia="宋体" w:cs="宋体"/>
                <w:sz w:val="21"/>
                <w:szCs w:val="21"/>
              </w:rPr>
            </w:pPr>
            <w:r>
              <w:rPr>
                <w:rFonts w:hint="eastAsia" w:ascii="宋体" w:hAnsi="宋体" w:eastAsia="宋体" w:cs="宋体"/>
                <w:sz w:val="21"/>
                <w:szCs w:val="21"/>
              </w:rPr>
              <w:t>（4）支持呼叫内容自定义功能，可根据医院需求自定义呼叫内容。</w:t>
            </w:r>
          </w:p>
          <w:p w14:paraId="32171527">
            <w:pPr>
              <w:pStyle w:val="7"/>
              <w:rPr>
                <w:rFonts w:hint="eastAsia" w:ascii="宋体" w:hAnsi="宋体" w:eastAsia="宋体" w:cs="宋体"/>
                <w:sz w:val="21"/>
                <w:szCs w:val="21"/>
              </w:rPr>
            </w:pPr>
            <w:r>
              <w:rPr>
                <w:rFonts w:hint="eastAsia" w:ascii="宋体" w:hAnsi="宋体" w:eastAsia="宋体" w:cs="宋体"/>
                <w:sz w:val="21"/>
                <w:szCs w:val="21"/>
              </w:rPr>
              <w:t>（5）支持根据医院要求灵活配置队列列表的实时刷新时间、显示信息等。</w:t>
            </w:r>
          </w:p>
          <w:p w14:paraId="3332E0E0">
            <w:pPr>
              <w:pStyle w:val="7"/>
              <w:rPr>
                <w:rFonts w:hint="eastAsia" w:ascii="宋体" w:hAnsi="宋体" w:eastAsia="宋体" w:cs="宋体"/>
                <w:sz w:val="21"/>
                <w:szCs w:val="21"/>
              </w:rPr>
            </w:pPr>
            <w:r>
              <w:rPr>
                <w:rFonts w:hint="eastAsia" w:ascii="宋体" w:hAnsi="宋体" w:eastAsia="宋体" w:cs="宋体"/>
                <w:sz w:val="21"/>
                <w:szCs w:val="21"/>
              </w:rPr>
              <w:t>8.3 呼叫语音消息播放广播</w:t>
            </w:r>
          </w:p>
          <w:p w14:paraId="6B0C1B20">
            <w:pPr>
              <w:pStyle w:val="7"/>
              <w:rPr>
                <w:rFonts w:hint="eastAsia" w:ascii="宋体" w:hAnsi="宋体" w:eastAsia="宋体" w:cs="宋体"/>
                <w:sz w:val="21"/>
                <w:szCs w:val="21"/>
              </w:rPr>
            </w:pPr>
            <w:r>
              <w:rPr>
                <w:rFonts w:hint="eastAsia" w:ascii="宋体" w:hAnsi="宋体" w:eastAsia="宋体" w:cs="宋体"/>
                <w:sz w:val="21"/>
                <w:szCs w:val="21"/>
              </w:rPr>
              <w:t>（1）支持TTS语音设置管理</w:t>
            </w:r>
            <w:r>
              <w:rPr>
                <w:rFonts w:hint="eastAsia" w:ascii="宋体" w:hAnsi="宋体" w:eastAsia="宋体" w:cs="宋体"/>
                <w:sz w:val="21"/>
                <w:szCs w:val="21"/>
                <w:lang w:eastAsia="zh-CN"/>
              </w:rPr>
              <w:t>；</w:t>
            </w:r>
          </w:p>
          <w:p w14:paraId="51253C21">
            <w:pPr>
              <w:pStyle w:val="7"/>
              <w:rPr>
                <w:rFonts w:hint="eastAsia" w:ascii="宋体" w:hAnsi="宋体" w:eastAsia="宋体" w:cs="宋体"/>
                <w:sz w:val="21"/>
                <w:szCs w:val="21"/>
              </w:rPr>
            </w:pPr>
            <w:r>
              <w:rPr>
                <w:rFonts w:hint="eastAsia" w:ascii="宋体" w:hAnsi="宋体" w:eastAsia="宋体" w:cs="宋体"/>
                <w:sz w:val="21"/>
                <w:szCs w:val="21"/>
              </w:rPr>
              <w:t>（2）支持呼叫内容个性化设置</w:t>
            </w:r>
            <w:r>
              <w:rPr>
                <w:rFonts w:hint="eastAsia" w:ascii="宋体" w:hAnsi="宋体" w:eastAsia="宋体" w:cs="宋体"/>
                <w:sz w:val="21"/>
                <w:szCs w:val="21"/>
                <w:lang w:eastAsia="zh-CN"/>
              </w:rPr>
              <w:t>；</w:t>
            </w:r>
          </w:p>
          <w:p w14:paraId="10C2AA1C">
            <w:pPr>
              <w:pStyle w:val="7"/>
              <w:rPr>
                <w:rFonts w:hint="eastAsia" w:ascii="宋体" w:hAnsi="宋体" w:eastAsia="宋体" w:cs="宋体"/>
                <w:sz w:val="21"/>
                <w:szCs w:val="21"/>
              </w:rPr>
            </w:pPr>
            <w:r>
              <w:rPr>
                <w:rFonts w:hint="eastAsia" w:ascii="宋体" w:hAnsi="宋体" w:eastAsia="宋体" w:cs="宋体"/>
                <w:sz w:val="21"/>
                <w:szCs w:val="21"/>
              </w:rPr>
              <w:t>（3）支持根据医院要求自定义配置语音播放音量</w:t>
            </w:r>
            <w:r>
              <w:rPr>
                <w:rFonts w:hint="eastAsia" w:ascii="宋体" w:hAnsi="宋体" w:eastAsia="宋体" w:cs="宋体"/>
                <w:sz w:val="21"/>
                <w:szCs w:val="21"/>
                <w:lang w:eastAsia="zh-CN"/>
              </w:rPr>
              <w:t>；</w:t>
            </w:r>
          </w:p>
          <w:p w14:paraId="0F6C77BE">
            <w:pPr>
              <w:pStyle w:val="7"/>
              <w:rPr>
                <w:rFonts w:hint="eastAsia" w:ascii="宋体" w:hAnsi="宋体" w:eastAsia="宋体" w:cs="宋体"/>
                <w:sz w:val="21"/>
                <w:szCs w:val="21"/>
              </w:rPr>
            </w:pPr>
            <w:r>
              <w:rPr>
                <w:rFonts w:hint="eastAsia" w:ascii="宋体" w:hAnsi="宋体" w:eastAsia="宋体" w:cs="宋体"/>
                <w:sz w:val="21"/>
                <w:szCs w:val="21"/>
              </w:rPr>
              <w:t>（4）支持呼叫内容播放语速控制</w:t>
            </w:r>
            <w:r>
              <w:rPr>
                <w:rFonts w:hint="eastAsia" w:ascii="宋体" w:hAnsi="宋体" w:eastAsia="宋体" w:cs="宋体"/>
                <w:sz w:val="21"/>
                <w:szCs w:val="21"/>
                <w:lang w:eastAsia="zh-CN"/>
              </w:rPr>
              <w:t>；</w:t>
            </w:r>
          </w:p>
          <w:p w14:paraId="7AC5CF67">
            <w:pPr>
              <w:pStyle w:val="7"/>
              <w:rPr>
                <w:rFonts w:hint="eastAsia" w:ascii="宋体" w:hAnsi="宋体" w:eastAsia="宋体" w:cs="宋体"/>
                <w:sz w:val="21"/>
                <w:szCs w:val="21"/>
              </w:rPr>
            </w:pPr>
            <w:r>
              <w:rPr>
                <w:rFonts w:hint="eastAsia" w:ascii="宋体" w:hAnsi="宋体" w:eastAsia="宋体" w:cs="宋体"/>
                <w:sz w:val="21"/>
                <w:szCs w:val="21"/>
              </w:rPr>
              <w:t>（5）支持呼叫内容播放次数控制</w:t>
            </w:r>
            <w:r>
              <w:rPr>
                <w:rFonts w:hint="eastAsia" w:ascii="宋体" w:hAnsi="宋体" w:eastAsia="宋体" w:cs="宋体"/>
                <w:sz w:val="21"/>
                <w:szCs w:val="21"/>
                <w:lang w:eastAsia="zh-CN"/>
              </w:rPr>
              <w:t>；</w:t>
            </w:r>
          </w:p>
          <w:p w14:paraId="7644BC85">
            <w:pPr>
              <w:pStyle w:val="7"/>
              <w:rPr>
                <w:rFonts w:hint="eastAsia" w:ascii="宋体" w:hAnsi="宋体" w:eastAsia="宋体" w:cs="宋体"/>
                <w:sz w:val="21"/>
                <w:szCs w:val="21"/>
              </w:rPr>
            </w:pPr>
            <w:r>
              <w:rPr>
                <w:rFonts w:hint="eastAsia" w:ascii="宋体" w:hAnsi="宋体" w:eastAsia="宋体" w:cs="宋体"/>
                <w:sz w:val="21"/>
                <w:szCs w:val="21"/>
              </w:rPr>
              <w:t>（6）支持呼叫语音库切换控制</w:t>
            </w:r>
            <w:r>
              <w:rPr>
                <w:rFonts w:hint="eastAsia" w:ascii="宋体" w:hAnsi="宋体" w:eastAsia="宋体" w:cs="宋体"/>
                <w:sz w:val="21"/>
                <w:szCs w:val="21"/>
                <w:lang w:eastAsia="zh-CN"/>
              </w:rPr>
              <w:t>；</w:t>
            </w:r>
          </w:p>
          <w:p w14:paraId="12B69DBE">
            <w:pPr>
              <w:pStyle w:val="7"/>
              <w:rPr>
                <w:rFonts w:hint="eastAsia" w:ascii="宋体" w:hAnsi="宋体" w:eastAsia="宋体" w:cs="宋体"/>
                <w:sz w:val="21"/>
                <w:szCs w:val="21"/>
              </w:rPr>
            </w:pPr>
            <w:r>
              <w:rPr>
                <w:rFonts w:hint="eastAsia" w:ascii="宋体" w:hAnsi="宋体" w:eastAsia="宋体" w:cs="宋体"/>
                <w:sz w:val="21"/>
                <w:szCs w:val="21"/>
              </w:rPr>
              <w:t>8.4 软件呼叫器及集中控制软件</w:t>
            </w:r>
          </w:p>
          <w:p w14:paraId="76DAC8F3">
            <w:pPr>
              <w:pStyle w:val="7"/>
              <w:rPr>
                <w:rFonts w:hint="eastAsia" w:ascii="宋体" w:hAnsi="宋体" w:eastAsia="宋体" w:cs="宋体"/>
                <w:sz w:val="21"/>
                <w:szCs w:val="21"/>
              </w:rPr>
            </w:pPr>
            <w:r>
              <w:rPr>
                <w:rFonts w:hint="eastAsia" w:ascii="宋体" w:hAnsi="宋体" w:eastAsia="宋体" w:cs="宋体"/>
                <w:sz w:val="21"/>
                <w:szCs w:val="21"/>
              </w:rPr>
              <w:t>（1）设置呼叫器名称，所连的呼叫服务地址</w:t>
            </w:r>
            <w:r>
              <w:rPr>
                <w:rFonts w:hint="eastAsia" w:ascii="宋体" w:hAnsi="宋体" w:eastAsia="宋体" w:cs="宋体"/>
                <w:sz w:val="21"/>
                <w:szCs w:val="21"/>
                <w:lang w:eastAsia="zh-CN"/>
              </w:rPr>
              <w:t>；</w:t>
            </w:r>
          </w:p>
          <w:p w14:paraId="3419E18F">
            <w:pPr>
              <w:pStyle w:val="7"/>
              <w:rPr>
                <w:rFonts w:hint="eastAsia" w:ascii="宋体" w:hAnsi="宋体" w:eastAsia="宋体" w:cs="宋体"/>
                <w:sz w:val="21"/>
                <w:szCs w:val="21"/>
              </w:rPr>
            </w:pPr>
            <w:r>
              <w:rPr>
                <w:rFonts w:hint="eastAsia" w:ascii="宋体" w:hAnsi="宋体" w:eastAsia="宋体" w:cs="宋体"/>
                <w:sz w:val="21"/>
                <w:szCs w:val="21"/>
              </w:rPr>
              <w:t>（2）切换呼叫/待机状态</w:t>
            </w:r>
            <w:r>
              <w:rPr>
                <w:rFonts w:hint="eastAsia" w:ascii="宋体" w:hAnsi="宋体" w:eastAsia="宋体" w:cs="宋体"/>
                <w:sz w:val="21"/>
                <w:szCs w:val="21"/>
                <w:lang w:eastAsia="zh-CN"/>
              </w:rPr>
              <w:t>；</w:t>
            </w:r>
          </w:p>
          <w:p w14:paraId="6321B4D0">
            <w:pPr>
              <w:pStyle w:val="7"/>
              <w:rPr>
                <w:rFonts w:hint="eastAsia" w:ascii="宋体" w:hAnsi="宋体" w:eastAsia="宋体" w:cs="宋体"/>
                <w:sz w:val="21"/>
                <w:szCs w:val="21"/>
              </w:rPr>
            </w:pPr>
            <w:r>
              <w:rPr>
                <w:rFonts w:hint="eastAsia" w:ascii="宋体" w:hAnsi="宋体" w:eastAsia="宋体" w:cs="宋体"/>
                <w:sz w:val="21"/>
                <w:szCs w:val="21"/>
              </w:rPr>
              <w:t>（3）查看隐藏排队列表</w:t>
            </w:r>
            <w:r>
              <w:rPr>
                <w:rFonts w:hint="eastAsia" w:ascii="宋体" w:hAnsi="宋体" w:eastAsia="宋体" w:cs="宋体"/>
                <w:sz w:val="21"/>
                <w:szCs w:val="21"/>
                <w:lang w:eastAsia="zh-CN"/>
              </w:rPr>
              <w:t>；</w:t>
            </w:r>
          </w:p>
          <w:p w14:paraId="36066E5F">
            <w:pPr>
              <w:pStyle w:val="7"/>
              <w:rPr>
                <w:rFonts w:hint="eastAsia" w:ascii="宋体" w:hAnsi="宋体" w:eastAsia="宋体" w:cs="宋体"/>
                <w:sz w:val="21"/>
                <w:szCs w:val="21"/>
              </w:rPr>
            </w:pPr>
            <w:r>
              <w:rPr>
                <w:rFonts w:hint="eastAsia" w:ascii="宋体" w:hAnsi="宋体" w:eastAsia="宋体" w:cs="宋体"/>
                <w:sz w:val="21"/>
                <w:szCs w:val="21"/>
              </w:rPr>
              <w:t>（4）呼叫病人做准备</w:t>
            </w:r>
            <w:r>
              <w:rPr>
                <w:rFonts w:hint="eastAsia" w:ascii="宋体" w:hAnsi="宋体" w:eastAsia="宋体" w:cs="宋体"/>
                <w:sz w:val="21"/>
                <w:szCs w:val="21"/>
                <w:lang w:eastAsia="zh-CN"/>
              </w:rPr>
              <w:t>；</w:t>
            </w:r>
          </w:p>
          <w:p w14:paraId="6B402E13">
            <w:pPr>
              <w:pStyle w:val="7"/>
              <w:rPr>
                <w:rFonts w:hint="eastAsia" w:ascii="宋体" w:hAnsi="宋体" w:eastAsia="宋体" w:cs="宋体"/>
                <w:sz w:val="21"/>
                <w:szCs w:val="21"/>
              </w:rPr>
            </w:pPr>
            <w:r>
              <w:rPr>
                <w:rFonts w:hint="eastAsia" w:ascii="宋体" w:hAnsi="宋体" w:eastAsia="宋体" w:cs="宋体"/>
                <w:sz w:val="21"/>
                <w:szCs w:val="21"/>
              </w:rPr>
              <w:t>（5）呼叫病人做检查</w:t>
            </w:r>
            <w:r>
              <w:rPr>
                <w:rFonts w:hint="eastAsia" w:ascii="宋体" w:hAnsi="宋体" w:eastAsia="宋体" w:cs="宋体"/>
                <w:sz w:val="21"/>
                <w:szCs w:val="21"/>
                <w:lang w:eastAsia="zh-CN"/>
              </w:rPr>
              <w:t>；</w:t>
            </w:r>
          </w:p>
          <w:p w14:paraId="3DCD33A7">
            <w:pPr>
              <w:pStyle w:val="7"/>
              <w:rPr>
                <w:rFonts w:hint="eastAsia" w:ascii="宋体" w:hAnsi="宋体" w:eastAsia="宋体" w:cs="宋体"/>
                <w:sz w:val="21"/>
                <w:szCs w:val="21"/>
              </w:rPr>
            </w:pPr>
            <w:r>
              <w:rPr>
                <w:rFonts w:hint="eastAsia" w:ascii="宋体" w:hAnsi="宋体" w:eastAsia="宋体" w:cs="宋体"/>
                <w:sz w:val="21"/>
                <w:szCs w:val="21"/>
              </w:rPr>
              <w:t>（6）呼叫正在准备的病人</w:t>
            </w:r>
            <w:r>
              <w:rPr>
                <w:rFonts w:hint="eastAsia" w:ascii="宋体" w:hAnsi="宋体" w:eastAsia="宋体" w:cs="宋体"/>
                <w:sz w:val="21"/>
                <w:szCs w:val="21"/>
                <w:lang w:eastAsia="zh-CN"/>
              </w:rPr>
              <w:t>；</w:t>
            </w:r>
          </w:p>
          <w:p w14:paraId="55C15475">
            <w:pPr>
              <w:pStyle w:val="7"/>
              <w:rPr>
                <w:rFonts w:hint="eastAsia" w:ascii="宋体" w:hAnsi="宋体" w:eastAsia="宋体" w:cs="宋体"/>
                <w:sz w:val="21"/>
                <w:szCs w:val="21"/>
              </w:rPr>
            </w:pPr>
            <w:r>
              <w:rPr>
                <w:rFonts w:hint="eastAsia" w:ascii="宋体" w:hAnsi="宋体" w:eastAsia="宋体" w:cs="宋体"/>
                <w:sz w:val="21"/>
                <w:szCs w:val="21"/>
              </w:rPr>
              <w:t>（7）呼叫前一位病人</w:t>
            </w:r>
            <w:r>
              <w:rPr>
                <w:rFonts w:hint="eastAsia" w:ascii="宋体" w:hAnsi="宋体" w:eastAsia="宋体" w:cs="宋体"/>
                <w:sz w:val="21"/>
                <w:szCs w:val="21"/>
                <w:lang w:eastAsia="zh-CN"/>
              </w:rPr>
              <w:t>；</w:t>
            </w:r>
          </w:p>
          <w:p w14:paraId="61A3BE8C">
            <w:pPr>
              <w:pStyle w:val="7"/>
              <w:rPr>
                <w:rFonts w:hint="eastAsia" w:ascii="宋体" w:hAnsi="宋体" w:eastAsia="宋体" w:cs="宋体"/>
                <w:sz w:val="21"/>
                <w:szCs w:val="21"/>
              </w:rPr>
            </w:pPr>
            <w:r>
              <w:rPr>
                <w:rFonts w:hint="eastAsia" w:ascii="宋体" w:hAnsi="宋体" w:eastAsia="宋体" w:cs="宋体"/>
                <w:sz w:val="21"/>
                <w:szCs w:val="21"/>
              </w:rPr>
              <w:t>（8）重新呼叫当前正在呼叫的病人</w:t>
            </w:r>
            <w:r>
              <w:rPr>
                <w:rFonts w:hint="eastAsia" w:ascii="宋体" w:hAnsi="宋体" w:eastAsia="宋体" w:cs="宋体"/>
                <w:sz w:val="21"/>
                <w:szCs w:val="21"/>
                <w:lang w:eastAsia="zh-CN"/>
              </w:rPr>
              <w:t>；</w:t>
            </w:r>
          </w:p>
          <w:p w14:paraId="43BCAA6C">
            <w:pPr>
              <w:pStyle w:val="7"/>
              <w:rPr>
                <w:rFonts w:hint="eastAsia" w:ascii="宋体" w:hAnsi="宋体" w:eastAsia="宋体" w:cs="宋体"/>
                <w:sz w:val="21"/>
                <w:szCs w:val="21"/>
              </w:rPr>
            </w:pPr>
            <w:r>
              <w:rPr>
                <w:rFonts w:hint="eastAsia" w:ascii="宋体" w:hAnsi="宋体" w:eastAsia="宋体" w:cs="宋体"/>
                <w:sz w:val="21"/>
                <w:szCs w:val="21"/>
              </w:rPr>
              <w:t>（9）将指定呼叫号的病人插前到检</w:t>
            </w:r>
            <w:r>
              <w:rPr>
                <w:rFonts w:hint="eastAsia" w:ascii="宋体" w:hAnsi="宋体" w:eastAsia="宋体" w:cs="宋体"/>
                <w:sz w:val="21"/>
                <w:szCs w:val="21"/>
                <w:lang w:eastAsia="zh-CN"/>
              </w:rPr>
              <w:t>；</w:t>
            </w:r>
          </w:p>
          <w:p w14:paraId="0BA86FE0">
            <w:pPr>
              <w:pStyle w:val="7"/>
              <w:rPr>
                <w:rFonts w:hint="eastAsia" w:ascii="宋体" w:hAnsi="宋体" w:eastAsia="宋体" w:cs="宋体"/>
                <w:sz w:val="21"/>
                <w:szCs w:val="21"/>
              </w:rPr>
            </w:pPr>
            <w:r>
              <w:rPr>
                <w:rFonts w:hint="eastAsia" w:ascii="宋体" w:hAnsi="宋体" w:eastAsia="宋体" w:cs="宋体"/>
                <w:sz w:val="21"/>
                <w:szCs w:val="21"/>
              </w:rPr>
              <w:t>（10）延后当前正在呼叫的病人，让其处于准备状态</w:t>
            </w:r>
            <w:r>
              <w:rPr>
                <w:rFonts w:hint="eastAsia" w:ascii="宋体" w:hAnsi="宋体" w:eastAsia="宋体" w:cs="宋体"/>
                <w:sz w:val="21"/>
                <w:szCs w:val="21"/>
                <w:lang w:eastAsia="zh-CN"/>
              </w:rPr>
              <w:t>；</w:t>
            </w:r>
          </w:p>
          <w:p w14:paraId="056D887C">
            <w:pPr>
              <w:pStyle w:val="7"/>
              <w:rPr>
                <w:rFonts w:hint="eastAsia" w:ascii="宋体" w:hAnsi="宋体" w:eastAsia="宋体" w:cs="宋体"/>
                <w:sz w:val="21"/>
                <w:szCs w:val="21"/>
              </w:rPr>
            </w:pPr>
            <w:r>
              <w:rPr>
                <w:rFonts w:hint="eastAsia" w:ascii="宋体" w:hAnsi="宋体" w:eastAsia="宋体" w:cs="宋体"/>
                <w:sz w:val="21"/>
                <w:szCs w:val="21"/>
              </w:rPr>
              <w:t>（11）跳过当前正在准备的病人，请下一位病人准备</w:t>
            </w:r>
            <w:r>
              <w:rPr>
                <w:rFonts w:hint="eastAsia" w:ascii="宋体" w:hAnsi="宋体" w:eastAsia="宋体" w:cs="宋体"/>
                <w:sz w:val="21"/>
                <w:szCs w:val="21"/>
                <w:lang w:eastAsia="zh-CN"/>
              </w:rPr>
              <w:t>；</w:t>
            </w:r>
          </w:p>
          <w:p w14:paraId="5F62EFF2">
            <w:pPr>
              <w:pStyle w:val="7"/>
              <w:rPr>
                <w:rFonts w:hint="eastAsia" w:ascii="宋体" w:hAnsi="宋体" w:eastAsia="宋体" w:cs="宋体"/>
                <w:sz w:val="21"/>
                <w:szCs w:val="21"/>
              </w:rPr>
            </w:pPr>
            <w:r>
              <w:rPr>
                <w:rFonts w:hint="eastAsia" w:ascii="宋体" w:hAnsi="宋体" w:eastAsia="宋体" w:cs="宋体"/>
                <w:sz w:val="21"/>
                <w:szCs w:val="21"/>
              </w:rPr>
              <w:t>（12）支持自动叫号、手动叫号</w:t>
            </w:r>
            <w:r>
              <w:rPr>
                <w:rFonts w:hint="eastAsia" w:ascii="宋体" w:hAnsi="宋体" w:eastAsia="宋体" w:cs="宋体"/>
                <w:sz w:val="21"/>
                <w:szCs w:val="21"/>
                <w:lang w:eastAsia="zh-CN"/>
              </w:rPr>
              <w:t>；</w:t>
            </w:r>
          </w:p>
          <w:p w14:paraId="0D567418">
            <w:pPr>
              <w:pStyle w:val="7"/>
              <w:rPr>
                <w:rFonts w:hint="eastAsia" w:ascii="宋体" w:hAnsi="宋体" w:eastAsia="宋体" w:cs="宋体"/>
                <w:sz w:val="21"/>
                <w:szCs w:val="21"/>
              </w:rPr>
            </w:pPr>
            <w:r>
              <w:rPr>
                <w:rFonts w:hint="eastAsia" w:ascii="宋体" w:hAnsi="宋体" w:eastAsia="宋体" w:cs="宋体"/>
                <w:sz w:val="21"/>
                <w:szCs w:val="21"/>
              </w:rPr>
              <w:t>（13）支持重复叫号</w:t>
            </w:r>
            <w:r>
              <w:rPr>
                <w:rFonts w:hint="eastAsia" w:ascii="宋体" w:hAnsi="宋体" w:eastAsia="宋体" w:cs="宋体"/>
                <w:sz w:val="21"/>
                <w:szCs w:val="21"/>
                <w:lang w:eastAsia="zh-CN"/>
              </w:rPr>
              <w:t>；</w:t>
            </w:r>
          </w:p>
          <w:p w14:paraId="14990A64">
            <w:pPr>
              <w:pStyle w:val="7"/>
              <w:rPr>
                <w:rFonts w:hint="eastAsia" w:ascii="宋体" w:hAnsi="宋体" w:eastAsia="宋体" w:cs="宋体"/>
                <w:sz w:val="21"/>
                <w:szCs w:val="21"/>
              </w:rPr>
            </w:pPr>
            <w:r>
              <w:rPr>
                <w:rFonts w:hint="eastAsia" w:ascii="宋体" w:hAnsi="宋体" w:eastAsia="宋体" w:cs="宋体"/>
                <w:sz w:val="21"/>
                <w:szCs w:val="21"/>
              </w:rPr>
              <w:t>（14）支持对没有到检的患者进行过号操作</w:t>
            </w:r>
            <w:r>
              <w:rPr>
                <w:rFonts w:hint="eastAsia" w:ascii="宋体" w:hAnsi="宋体" w:eastAsia="宋体" w:cs="宋体"/>
                <w:sz w:val="21"/>
                <w:szCs w:val="21"/>
                <w:lang w:eastAsia="zh-CN"/>
              </w:rPr>
              <w:t>；</w:t>
            </w:r>
          </w:p>
          <w:p w14:paraId="083FDAC8">
            <w:pPr>
              <w:pStyle w:val="7"/>
              <w:rPr>
                <w:rFonts w:hint="eastAsia" w:ascii="宋体" w:hAnsi="宋体" w:eastAsia="宋体" w:cs="宋体"/>
                <w:sz w:val="21"/>
                <w:szCs w:val="21"/>
              </w:rPr>
            </w:pPr>
            <w:r>
              <w:rPr>
                <w:rFonts w:hint="eastAsia" w:ascii="宋体" w:hAnsi="宋体" w:eastAsia="宋体" w:cs="宋体"/>
                <w:sz w:val="21"/>
                <w:szCs w:val="21"/>
              </w:rPr>
              <w:t>（15）支持过号患者恢复排队</w:t>
            </w:r>
            <w:r>
              <w:rPr>
                <w:rFonts w:hint="eastAsia" w:ascii="宋体" w:hAnsi="宋体" w:eastAsia="宋体" w:cs="宋体"/>
                <w:sz w:val="21"/>
                <w:szCs w:val="21"/>
                <w:lang w:eastAsia="zh-CN"/>
              </w:rPr>
              <w:t>；</w:t>
            </w:r>
          </w:p>
          <w:p w14:paraId="33B44A3B">
            <w:pPr>
              <w:pStyle w:val="7"/>
              <w:rPr>
                <w:rFonts w:hint="eastAsia" w:ascii="宋体" w:hAnsi="宋体" w:eastAsia="宋体" w:cs="宋体"/>
                <w:sz w:val="21"/>
                <w:szCs w:val="21"/>
              </w:rPr>
            </w:pPr>
            <w:r>
              <w:rPr>
                <w:rFonts w:hint="eastAsia" w:ascii="宋体" w:hAnsi="宋体" w:eastAsia="宋体" w:cs="宋体"/>
                <w:sz w:val="21"/>
                <w:szCs w:val="21"/>
              </w:rPr>
              <w:t>（16）支持根据医院要求，同类设备检查患者，可进行检查室之间转诊</w:t>
            </w:r>
            <w:r>
              <w:rPr>
                <w:rFonts w:hint="eastAsia" w:ascii="宋体" w:hAnsi="宋体" w:eastAsia="宋体" w:cs="宋体"/>
                <w:sz w:val="21"/>
                <w:szCs w:val="21"/>
                <w:lang w:eastAsia="zh-CN"/>
              </w:rPr>
              <w:t>；</w:t>
            </w:r>
          </w:p>
          <w:p w14:paraId="50CD2CCF">
            <w:pPr>
              <w:pStyle w:val="7"/>
              <w:rPr>
                <w:rFonts w:hint="eastAsia" w:ascii="宋体" w:hAnsi="宋体" w:eastAsia="宋体" w:cs="宋体"/>
                <w:sz w:val="21"/>
                <w:szCs w:val="21"/>
              </w:rPr>
            </w:pPr>
            <w:r>
              <w:rPr>
                <w:rFonts w:hint="eastAsia" w:ascii="宋体" w:hAnsi="宋体" w:eastAsia="宋体" w:cs="宋体"/>
                <w:sz w:val="21"/>
                <w:szCs w:val="21"/>
              </w:rPr>
              <w:t>（17）支持队列列表调整显示列内容和顺序</w:t>
            </w:r>
            <w:r>
              <w:rPr>
                <w:rFonts w:hint="eastAsia" w:ascii="宋体" w:hAnsi="宋体" w:eastAsia="宋体" w:cs="宋体"/>
                <w:sz w:val="21"/>
                <w:szCs w:val="21"/>
                <w:lang w:eastAsia="zh-CN"/>
              </w:rPr>
              <w:t>；</w:t>
            </w:r>
          </w:p>
          <w:p w14:paraId="2EFE0FAD">
            <w:pPr>
              <w:pStyle w:val="7"/>
              <w:rPr>
                <w:rFonts w:hint="eastAsia" w:ascii="宋体" w:hAnsi="宋体" w:eastAsia="宋体" w:cs="宋体"/>
                <w:sz w:val="21"/>
                <w:szCs w:val="21"/>
              </w:rPr>
            </w:pPr>
            <w:r>
              <w:rPr>
                <w:rFonts w:hint="eastAsia" w:ascii="宋体" w:hAnsi="宋体" w:eastAsia="宋体" w:cs="宋体"/>
                <w:sz w:val="21"/>
                <w:szCs w:val="21"/>
              </w:rPr>
              <w:t>（18）支持自动呼叫病人做准备功能，可根据排队次序自动呼叫病人准备</w:t>
            </w:r>
            <w:r>
              <w:rPr>
                <w:rFonts w:hint="eastAsia" w:ascii="宋体" w:hAnsi="宋体" w:eastAsia="宋体" w:cs="宋体"/>
                <w:sz w:val="21"/>
                <w:szCs w:val="21"/>
                <w:lang w:eastAsia="zh-CN"/>
              </w:rPr>
              <w:t>；</w:t>
            </w:r>
          </w:p>
          <w:p w14:paraId="0D437FC3">
            <w:pPr>
              <w:pStyle w:val="7"/>
              <w:rPr>
                <w:rFonts w:hint="eastAsia" w:ascii="宋体" w:hAnsi="宋体" w:eastAsia="宋体" w:cs="宋体"/>
                <w:sz w:val="21"/>
                <w:szCs w:val="21"/>
              </w:rPr>
            </w:pPr>
            <w:r>
              <w:rPr>
                <w:rFonts w:hint="eastAsia" w:ascii="宋体" w:hAnsi="宋体" w:eastAsia="宋体" w:cs="宋体"/>
                <w:sz w:val="21"/>
                <w:szCs w:val="21"/>
              </w:rPr>
              <w:t>（19）支持连续呼叫多病人功能，可呼叫多个病人到指定房间准备检查</w:t>
            </w:r>
            <w:r>
              <w:rPr>
                <w:rFonts w:hint="eastAsia" w:ascii="宋体" w:hAnsi="宋体" w:eastAsia="宋体" w:cs="宋体"/>
                <w:sz w:val="21"/>
                <w:szCs w:val="21"/>
                <w:lang w:eastAsia="zh-CN"/>
              </w:rPr>
              <w:t>；</w:t>
            </w:r>
          </w:p>
          <w:p w14:paraId="5326BA59">
            <w:pPr>
              <w:pStyle w:val="7"/>
              <w:outlineLvl w:val="2"/>
              <w:rPr>
                <w:rFonts w:hint="eastAsia" w:ascii="宋体" w:hAnsi="宋体" w:eastAsia="宋体" w:cs="宋体"/>
                <w:sz w:val="21"/>
                <w:szCs w:val="21"/>
              </w:rPr>
            </w:pPr>
            <w:r>
              <w:rPr>
                <w:rFonts w:hint="eastAsia" w:ascii="宋体" w:hAnsi="宋体" w:eastAsia="宋体" w:cs="宋体"/>
                <w:b/>
                <w:sz w:val="21"/>
                <w:szCs w:val="21"/>
              </w:rPr>
              <w:t>9、质控管理系统功能要求</w:t>
            </w:r>
          </w:p>
          <w:p w14:paraId="573C4C71">
            <w:pPr>
              <w:pStyle w:val="7"/>
              <w:rPr>
                <w:rFonts w:hint="eastAsia" w:ascii="宋体" w:hAnsi="宋体" w:eastAsia="宋体" w:cs="宋体"/>
                <w:sz w:val="21"/>
                <w:szCs w:val="21"/>
              </w:rPr>
            </w:pPr>
            <w:r>
              <w:rPr>
                <w:rFonts w:hint="eastAsia" w:ascii="宋体" w:hAnsi="宋体" w:eastAsia="宋体" w:cs="宋体"/>
                <w:sz w:val="21"/>
                <w:szCs w:val="21"/>
              </w:rPr>
              <w:t>（1）支持针对不同的检查设备类型（CT、MR、DR、US等）提供专业化质控模板内容和评分机制。</w:t>
            </w:r>
          </w:p>
          <w:p w14:paraId="40967A3C">
            <w:pPr>
              <w:pStyle w:val="7"/>
              <w:rPr>
                <w:rFonts w:hint="eastAsia" w:ascii="宋体" w:hAnsi="宋体" w:eastAsia="宋体" w:cs="宋体"/>
                <w:sz w:val="21"/>
                <w:szCs w:val="21"/>
              </w:rPr>
            </w:pPr>
            <w:r>
              <w:rPr>
                <w:rFonts w:hint="eastAsia" w:ascii="宋体" w:hAnsi="宋体" w:eastAsia="宋体" w:cs="宋体"/>
                <w:sz w:val="21"/>
                <w:szCs w:val="21"/>
              </w:rPr>
              <w:t>（2）支持针对影像科技术质控评估（技师拍片质控评估）、报告质控评估（医生诊断质控评估）分别评价的质控要求。</w:t>
            </w:r>
          </w:p>
          <w:p w14:paraId="51A0A308">
            <w:pPr>
              <w:pStyle w:val="7"/>
              <w:rPr>
                <w:rFonts w:hint="eastAsia" w:ascii="宋体" w:hAnsi="宋体" w:eastAsia="宋体" w:cs="宋体"/>
                <w:sz w:val="21"/>
                <w:szCs w:val="21"/>
              </w:rPr>
            </w:pPr>
            <w:r>
              <w:rPr>
                <w:rFonts w:hint="eastAsia" w:ascii="宋体" w:hAnsi="宋体" w:eastAsia="宋体" w:cs="宋体"/>
                <w:sz w:val="21"/>
                <w:szCs w:val="21"/>
              </w:rPr>
              <w:t>（3）▲支持从不同维度对技术质控评估和报告质控评估的分类要求。从设备情况、扫描技术、受检患者等多维度进行技术质控评估评分；从诊断分级、诊断符合度、诊断完整性、诊断报告质控项等多维度进行技术质控评估评分。</w:t>
            </w:r>
          </w:p>
          <w:p w14:paraId="5654AD99">
            <w:pPr>
              <w:pStyle w:val="7"/>
              <w:rPr>
                <w:rFonts w:hint="eastAsia" w:ascii="宋体" w:hAnsi="宋体" w:eastAsia="宋体" w:cs="宋体"/>
                <w:sz w:val="21"/>
                <w:szCs w:val="21"/>
              </w:rPr>
            </w:pPr>
            <w:r>
              <w:rPr>
                <w:rFonts w:hint="eastAsia" w:ascii="宋体" w:hAnsi="宋体" w:eastAsia="宋体" w:cs="宋体"/>
                <w:sz w:val="21"/>
                <w:szCs w:val="21"/>
              </w:rPr>
              <w:t>（4）支持对每一项质控指标填写备注说明功能。</w:t>
            </w:r>
          </w:p>
          <w:p w14:paraId="1B4F3AB5">
            <w:pPr>
              <w:pStyle w:val="7"/>
              <w:rPr>
                <w:rFonts w:hint="eastAsia" w:ascii="宋体" w:hAnsi="宋体" w:eastAsia="宋体" w:cs="宋体"/>
                <w:sz w:val="21"/>
                <w:szCs w:val="21"/>
              </w:rPr>
            </w:pPr>
            <w:r>
              <w:rPr>
                <w:rFonts w:hint="eastAsia" w:ascii="宋体" w:hAnsi="宋体" w:eastAsia="宋体" w:cs="宋体"/>
                <w:sz w:val="21"/>
                <w:szCs w:val="21"/>
              </w:rPr>
              <w:t>（5）支持按多项质控指标检索查询报告相关信息。</w:t>
            </w:r>
          </w:p>
          <w:p w14:paraId="1F50AB5B">
            <w:pPr>
              <w:pStyle w:val="7"/>
              <w:rPr>
                <w:rFonts w:hint="eastAsia" w:ascii="宋体" w:hAnsi="宋体" w:eastAsia="宋体" w:cs="宋体"/>
                <w:sz w:val="21"/>
                <w:szCs w:val="21"/>
              </w:rPr>
            </w:pPr>
            <w:r>
              <w:rPr>
                <w:rFonts w:hint="eastAsia" w:ascii="宋体" w:hAnsi="宋体" w:eastAsia="宋体" w:cs="宋体"/>
                <w:sz w:val="21"/>
                <w:szCs w:val="21"/>
              </w:rPr>
              <w:t>（6）支持对问题图像序列进行单独技术质控评估。</w:t>
            </w:r>
          </w:p>
          <w:p w14:paraId="26D29642">
            <w:pPr>
              <w:pStyle w:val="7"/>
              <w:rPr>
                <w:rFonts w:hint="eastAsia" w:ascii="宋体" w:hAnsi="宋体" w:eastAsia="宋体" w:cs="宋体"/>
                <w:sz w:val="21"/>
                <w:szCs w:val="21"/>
              </w:rPr>
            </w:pPr>
            <w:r>
              <w:rPr>
                <w:rFonts w:hint="eastAsia" w:ascii="宋体" w:hAnsi="宋体" w:eastAsia="宋体" w:cs="宋体"/>
                <w:sz w:val="21"/>
                <w:szCs w:val="21"/>
              </w:rPr>
              <w:t>（7）支持对每份报告进行诊断分级、报告质控评估。</w:t>
            </w:r>
          </w:p>
          <w:p w14:paraId="64D00DE6">
            <w:pPr>
              <w:pStyle w:val="7"/>
              <w:rPr>
                <w:rFonts w:hint="eastAsia" w:ascii="宋体" w:hAnsi="宋体" w:eastAsia="宋体" w:cs="宋体"/>
                <w:sz w:val="21"/>
                <w:szCs w:val="21"/>
              </w:rPr>
            </w:pPr>
            <w:r>
              <w:rPr>
                <w:rFonts w:hint="eastAsia" w:ascii="宋体" w:hAnsi="宋体" w:eastAsia="宋体" w:cs="宋体"/>
                <w:sz w:val="21"/>
                <w:szCs w:val="21"/>
              </w:rPr>
              <w:t>（8）支持自定义添加质控分类、质控项目、质控分值等质控关键字典。</w:t>
            </w:r>
          </w:p>
          <w:p w14:paraId="76975EE4">
            <w:pPr>
              <w:pStyle w:val="7"/>
              <w:rPr>
                <w:rFonts w:hint="eastAsia" w:ascii="宋体" w:hAnsi="宋体" w:eastAsia="宋体" w:cs="宋体"/>
                <w:sz w:val="21"/>
                <w:szCs w:val="21"/>
              </w:rPr>
            </w:pPr>
            <w:r>
              <w:rPr>
                <w:rFonts w:hint="eastAsia" w:ascii="宋体" w:hAnsi="宋体" w:eastAsia="宋体" w:cs="宋体"/>
                <w:sz w:val="21"/>
                <w:szCs w:val="21"/>
              </w:rPr>
              <w:t>（9）支持智能核算质控分值及智能评价诊断等级功能。</w:t>
            </w:r>
          </w:p>
          <w:p w14:paraId="3D7E1DB8">
            <w:pPr>
              <w:pStyle w:val="7"/>
              <w:rPr>
                <w:rFonts w:hint="eastAsia" w:ascii="宋体" w:hAnsi="宋体" w:eastAsia="宋体" w:cs="宋体"/>
                <w:sz w:val="21"/>
                <w:szCs w:val="21"/>
              </w:rPr>
            </w:pPr>
            <w:r>
              <w:rPr>
                <w:rFonts w:hint="eastAsia" w:ascii="宋体" w:hAnsi="宋体" w:eastAsia="宋体" w:cs="宋体"/>
                <w:sz w:val="21"/>
                <w:szCs w:val="21"/>
              </w:rPr>
              <w:t>（10）支持对已评级报告进行数据分析，智能统计报告合格率。</w:t>
            </w:r>
          </w:p>
          <w:p w14:paraId="39B0E043">
            <w:pPr>
              <w:pStyle w:val="7"/>
              <w:rPr>
                <w:rFonts w:hint="eastAsia" w:ascii="宋体" w:hAnsi="宋体" w:eastAsia="宋体" w:cs="宋体"/>
                <w:sz w:val="21"/>
                <w:szCs w:val="21"/>
              </w:rPr>
            </w:pPr>
            <w:r>
              <w:rPr>
                <w:rFonts w:hint="eastAsia" w:ascii="宋体" w:hAnsi="宋体" w:eastAsia="宋体" w:cs="宋体"/>
                <w:sz w:val="21"/>
                <w:szCs w:val="21"/>
              </w:rPr>
              <w:t>（11）支持质控结果查询、统计、导出、打印等功能。</w:t>
            </w:r>
          </w:p>
          <w:p w14:paraId="71A4AC47">
            <w:pPr>
              <w:pStyle w:val="7"/>
              <w:rPr>
                <w:rFonts w:hint="eastAsia" w:ascii="宋体" w:hAnsi="宋体" w:eastAsia="宋体" w:cs="宋体"/>
                <w:sz w:val="21"/>
                <w:szCs w:val="21"/>
              </w:rPr>
            </w:pPr>
            <w:r>
              <w:rPr>
                <w:rFonts w:hint="eastAsia" w:ascii="宋体" w:hAnsi="宋体" w:eastAsia="宋体" w:cs="宋体"/>
                <w:sz w:val="21"/>
                <w:szCs w:val="21"/>
              </w:rPr>
              <w:t>（12）支持按年、季度、月等方式查询质控统计结果。</w:t>
            </w:r>
          </w:p>
          <w:p w14:paraId="6F956C9A">
            <w:pPr>
              <w:pStyle w:val="7"/>
              <w:rPr>
                <w:rFonts w:hint="eastAsia" w:ascii="宋体" w:hAnsi="宋体" w:eastAsia="宋体" w:cs="宋体"/>
                <w:sz w:val="21"/>
                <w:szCs w:val="21"/>
              </w:rPr>
            </w:pPr>
            <w:r>
              <w:rPr>
                <w:rFonts w:hint="eastAsia" w:ascii="宋体" w:hAnsi="宋体" w:eastAsia="宋体" w:cs="宋体"/>
                <w:sz w:val="21"/>
                <w:szCs w:val="21"/>
              </w:rPr>
              <w:t>（13）支持按用户权限等方式控制质控系统登录展示。</w:t>
            </w:r>
          </w:p>
          <w:p w14:paraId="44AD70A6">
            <w:pPr>
              <w:pStyle w:val="7"/>
              <w:rPr>
                <w:rFonts w:hint="eastAsia" w:ascii="宋体" w:hAnsi="宋体" w:eastAsia="宋体" w:cs="宋体"/>
                <w:sz w:val="21"/>
                <w:szCs w:val="21"/>
              </w:rPr>
            </w:pPr>
            <w:r>
              <w:rPr>
                <w:rFonts w:hint="eastAsia" w:ascii="宋体" w:hAnsi="宋体" w:eastAsia="宋体" w:cs="宋体"/>
                <w:sz w:val="21"/>
                <w:szCs w:val="21"/>
              </w:rPr>
              <w:t>（14）支持内置图像质量评分知识库。</w:t>
            </w:r>
          </w:p>
          <w:p w14:paraId="7490B115">
            <w:pPr>
              <w:pStyle w:val="7"/>
              <w:rPr>
                <w:rFonts w:hint="eastAsia" w:ascii="宋体" w:hAnsi="宋体" w:eastAsia="宋体" w:cs="宋体"/>
                <w:sz w:val="21"/>
                <w:szCs w:val="21"/>
              </w:rPr>
            </w:pPr>
            <w:r>
              <w:rPr>
                <w:rFonts w:hint="eastAsia" w:ascii="宋体" w:hAnsi="宋体" w:eastAsia="宋体" w:cs="宋体"/>
                <w:sz w:val="21"/>
                <w:szCs w:val="21"/>
              </w:rPr>
              <w:t>（15）支持智能识别病种并进行质控标准指导提醒。</w:t>
            </w:r>
          </w:p>
          <w:p w14:paraId="6C0BEE1E">
            <w:pPr>
              <w:pStyle w:val="7"/>
              <w:rPr>
                <w:rFonts w:hint="eastAsia" w:ascii="宋体" w:hAnsi="宋体" w:eastAsia="宋体" w:cs="宋体"/>
                <w:sz w:val="21"/>
                <w:szCs w:val="21"/>
              </w:rPr>
            </w:pPr>
            <w:r>
              <w:rPr>
                <w:rFonts w:hint="eastAsia" w:ascii="宋体" w:hAnsi="宋体" w:eastAsia="宋体" w:cs="宋体"/>
                <w:sz w:val="21"/>
                <w:szCs w:val="21"/>
              </w:rPr>
              <w:t>（16）支持报告内容合理化智能纠错提醒功能，如男性患者报告内容中出现子宫、右上肢检查报告报告内容中出现左上肢或双上肢等情况时进行智能纠错提醒。</w:t>
            </w:r>
          </w:p>
          <w:p w14:paraId="4C432B0D">
            <w:pPr>
              <w:pStyle w:val="7"/>
              <w:outlineLvl w:val="2"/>
              <w:rPr>
                <w:rFonts w:hint="eastAsia" w:ascii="宋体" w:hAnsi="宋体" w:eastAsia="宋体" w:cs="宋体"/>
                <w:sz w:val="21"/>
                <w:szCs w:val="21"/>
              </w:rPr>
            </w:pPr>
            <w:r>
              <w:rPr>
                <w:rFonts w:hint="eastAsia" w:ascii="宋体" w:hAnsi="宋体" w:eastAsia="宋体" w:cs="宋体"/>
                <w:b/>
                <w:sz w:val="21"/>
                <w:szCs w:val="21"/>
              </w:rPr>
              <w:t>10、智能诊断分析系统功能要求</w:t>
            </w:r>
          </w:p>
          <w:p w14:paraId="59CFEF4D">
            <w:pPr>
              <w:pStyle w:val="7"/>
              <w:rPr>
                <w:rFonts w:hint="eastAsia" w:ascii="宋体" w:hAnsi="宋体" w:eastAsia="宋体" w:cs="宋体"/>
                <w:sz w:val="21"/>
                <w:szCs w:val="21"/>
              </w:rPr>
            </w:pPr>
            <w:r>
              <w:rPr>
                <w:rFonts w:hint="eastAsia" w:ascii="宋体" w:hAnsi="宋体" w:eastAsia="宋体" w:cs="宋体"/>
                <w:sz w:val="21"/>
                <w:szCs w:val="21"/>
              </w:rPr>
              <w:t>10.1包括但不限于：肺结节、乳腺、冠脉、头颈、心脏等：</w:t>
            </w:r>
            <w:r>
              <w:rPr>
                <w:rFonts w:hint="eastAsia" w:ascii="宋体" w:hAnsi="宋体" w:eastAsia="宋体" w:cs="宋体"/>
                <w:sz w:val="21"/>
                <w:szCs w:val="21"/>
              </w:rPr>
              <w:br w:type="textWrapping"/>
            </w:r>
            <w:r>
              <w:rPr>
                <w:rFonts w:hint="eastAsia" w:ascii="宋体" w:hAnsi="宋体" w:eastAsia="宋体" w:cs="宋体"/>
                <w:sz w:val="21"/>
                <w:szCs w:val="21"/>
              </w:rPr>
              <w:t xml:space="preserve"> （1)对符合条件的图像自动进行图像预处理，可根据需要直接调阅查看智能处理结果；</w:t>
            </w:r>
            <w:r>
              <w:rPr>
                <w:rFonts w:hint="eastAsia" w:ascii="宋体" w:hAnsi="宋体" w:eastAsia="宋体" w:cs="宋体"/>
                <w:sz w:val="21"/>
                <w:szCs w:val="21"/>
              </w:rPr>
              <w:br w:type="textWrapping"/>
            </w:r>
            <w:r>
              <w:rPr>
                <w:rFonts w:hint="eastAsia" w:ascii="宋体" w:hAnsi="宋体" w:eastAsia="宋体" w:cs="宋体"/>
                <w:sz w:val="21"/>
                <w:szCs w:val="21"/>
              </w:rPr>
              <w:t xml:space="preserve"> （2)系统预判出病情危急的病例，自动将其加入到紧急处理列表，提示医生优先处理；</w:t>
            </w:r>
            <w:r>
              <w:rPr>
                <w:rFonts w:hint="eastAsia" w:ascii="宋体" w:hAnsi="宋体" w:eastAsia="宋体" w:cs="宋体"/>
                <w:sz w:val="21"/>
                <w:szCs w:val="21"/>
              </w:rPr>
              <w:br w:type="textWrapping"/>
            </w:r>
            <w:r>
              <w:rPr>
                <w:rFonts w:hint="eastAsia" w:ascii="宋体" w:hAnsi="宋体" w:eastAsia="宋体" w:cs="宋体"/>
                <w:sz w:val="21"/>
                <w:szCs w:val="21"/>
              </w:rPr>
              <w:t xml:space="preserve"> （3)具备书签存档/读取功能，可存储当前处理结果状态，并随时读取；</w:t>
            </w:r>
            <w:r>
              <w:rPr>
                <w:rFonts w:hint="eastAsia" w:ascii="宋体" w:hAnsi="宋体" w:eastAsia="宋体" w:cs="宋体"/>
                <w:sz w:val="21"/>
                <w:szCs w:val="21"/>
              </w:rPr>
              <w:br w:type="textWrapping"/>
            </w:r>
            <w:r>
              <w:rPr>
                <w:rFonts w:hint="eastAsia" w:ascii="宋体" w:hAnsi="宋体" w:eastAsia="宋体" w:cs="宋体"/>
                <w:sz w:val="21"/>
                <w:szCs w:val="21"/>
              </w:rPr>
              <w:t xml:space="preserve"> （4)对于目标病灶的测量、标记、移动、缩放、旋转等通用型图像处理功能。</w:t>
            </w:r>
          </w:p>
          <w:p w14:paraId="3DC299A7">
            <w:pPr>
              <w:pStyle w:val="7"/>
              <w:outlineLvl w:val="2"/>
              <w:rPr>
                <w:rFonts w:hint="eastAsia" w:ascii="宋体" w:hAnsi="宋体" w:eastAsia="宋体" w:cs="宋体"/>
                <w:sz w:val="21"/>
                <w:szCs w:val="21"/>
              </w:rPr>
            </w:pPr>
            <w:r>
              <w:rPr>
                <w:rFonts w:hint="eastAsia" w:ascii="宋体" w:hAnsi="宋体" w:eastAsia="宋体" w:cs="宋体"/>
                <w:b/>
                <w:sz w:val="21"/>
                <w:szCs w:val="21"/>
              </w:rPr>
              <w:t>2.14超融合系统（1套）</w:t>
            </w:r>
          </w:p>
          <w:p w14:paraId="128DCB19">
            <w:pPr>
              <w:pStyle w:val="7"/>
              <w:outlineLvl w:val="2"/>
              <w:rPr>
                <w:rFonts w:hint="eastAsia" w:ascii="宋体" w:hAnsi="宋体" w:eastAsia="宋体" w:cs="宋体"/>
                <w:sz w:val="21"/>
                <w:szCs w:val="21"/>
              </w:rPr>
            </w:pPr>
            <w:r>
              <w:rPr>
                <w:rFonts w:hint="eastAsia" w:ascii="宋体" w:hAnsi="宋体" w:eastAsia="宋体" w:cs="宋体"/>
                <w:b/>
                <w:sz w:val="21"/>
                <w:szCs w:val="21"/>
              </w:rPr>
              <w:t>2.14.1超融合节点（4台）</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6"/>
              <w:gridCol w:w="4995"/>
            </w:tblGrid>
            <w:tr w14:paraId="485D7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tcPr>
                <w:p w14:paraId="69EAB9F3">
                  <w:pPr>
                    <w:pStyle w:val="7"/>
                    <w:rPr>
                      <w:rFonts w:hint="eastAsia" w:ascii="宋体" w:hAnsi="宋体" w:eastAsia="宋体" w:cs="宋体"/>
                      <w:sz w:val="21"/>
                      <w:szCs w:val="21"/>
                    </w:rPr>
                  </w:pPr>
                  <w:r>
                    <w:rPr>
                      <w:rFonts w:hint="eastAsia" w:ascii="宋体" w:hAnsi="宋体" w:eastAsia="宋体" w:cs="宋体"/>
                      <w:sz w:val="21"/>
                      <w:szCs w:val="21"/>
                    </w:rPr>
                    <w:t>指标名称</w:t>
                  </w:r>
                </w:p>
              </w:tc>
              <w:tc>
                <w:tcPr>
                  <w:tcW w:w="3823" w:type="pct"/>
                </w:tcPr>
                <w:p w14:paraId="756060C6">
                  <w:pPr>
                    <w:pStyle w:val="7"/>
                    <w:rPr>
                      <w:rFonts w:hint="eastAsia" w:ascii="宋体" w:hAnsi="宋体" w:eastAsia="宋体" w:cs="宋体"/>
                      <w:sz w:val="21"/>
                      <w:szCs w:val="21"/>
                    </w:rPr>
                  </w:pPr>
                  <w:r>
                    <w:rPr>
                      <w:rFonts w:hint="eastAsia" w:ascii="宋体" w:hAnsi="宋体" w:eastAsia="宋体" w:cs="宋体"/>
                      <w:sz w:val="21"/>
                      <w:szCs w:val="21"/>
                    </w:rPr>
                    <w:t>技术参数</w:t>
                  </w:r>
                </w:p>
              </w:tc>
            </w:tr>
            <w:tr w14:paraId="7BBBC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restart"/>
                </w:tcPr>
                <w:p w14:paraId="4FF4F216">
                  <w:pPr>
                    <w:pStyle w:val="7"/>
                    <w:numPr>
                      <w:ilvl w:val="0"/>
                      <w:numId w:val="0"/>
                    </w:numPr>
                    <w:rPr>
                      <w:rFonts w:hint="eastAsia" w:ascii="宋体" w:hAnsi="宋体" w:eastAsia="宋体" w:cs="宋体"/>
                      <w:sz w:val="21"/>
                      <w:szCs w:val="21"/>
                    </w:rPr>
                  </w:pPr>
                  <w:r>
                    <w:rPr>
                      <w:rFonts w:hint="eastAsia" w:ascii="宋体" w:hAnsi="宋体" w:eastAsia="宋体" w:cs="宋体"/>
                      <w:sz w:val="21"/>
                      <w:szCs w:val="21"/>
                    </w:rPr>
                    <w:t>超融合节点</w:t>
                  </w:r>
                </w:p>
                <w:p w14:paraId="7E77151E">
                  <w:pPr>
                    <w:pStyle w:val="7"/>
                    <w:rPr>
                      <w:rFonts w:hint="eastAsia" w:ascii="宋体" w:hAnsi="宋体" w:eastAsia="宋体" w:cs="宋体"/>
                      <w:sz w:val="21"/>
                      <w:szCs w:val="21"/>
                    </w:rPr>
                  </w:pPr>
                </w:p>
              </w:tc>
              <w:tc>
                <w:tcPr>
                  <w:tcW w:w="3823" w:type="pct"/>
                </w:tcPr>
                <w:p w14:paraId="714D0D2E">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数量4台</w:t>
                  </w:r>
                </w:p>
              </w:tc>
            </w:tr>
            <w:tr w14:paraId="4EFDD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139A7A0C">
                  <w:pPr>
                    <w:rPr>
                      <w:rFonts w:hint="eastAsia" w:ascii="宋体" w:hAnsi="宋体" w:eastAsia="宋体" w:cs="宋体"/>
                      <w:sz w:val="21"/>
                      <w:szCs w:val="21"/>
                    </w:rPr>
                  </w:pPr>
                </w:p>
              </w:tc>
              <w:tc>
                <w:tcPr>
                  <w:tcW w:w="3823" w:type="pct"/>
                </w:tcPr>
                <w:p w14:paraId="48E5EEA8">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要求服务器采用自主研发非OEM产品，标准机架服务器。</w:t>
                  </w:r>
                </w:p>
              </w:tc>
            </w:tr>
            <w:tr w14:paraId="70AAA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65458577">
                  <w:pPr>
                    <w:rPr>
                      <w:rFonts w:hint="eastAsia" w:ascii="宋体" w:hAnsi="宋体" w:eastAsia="宋体" w:cs="宋体"/>
                      <w:sz w:val="21"/>
                      <w:szCs w:val="21"/>
                    </w:rPr>
                  </w:pPr>
                </w:p>
              </w:tc>
              <w:tc>
                <w:tcPr>
                  <w:tcW w:w="3823" w:type="pct"/>
                </w:tcPr>
                <w:p w14:paraId="3532E418">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单台服务器配置2颗Intel CPU，主频≥2.0G HZ，每cpu≥28物理核</w:t>
                  </w:r>
                </w:p>
              </w:tc>
            </w:tr>
            <w:tr w14:paraId="1E059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19715215">
                  <w:pPr>
                    <w:rPr>
                      <w:rFonts w:hint="eastAsia" w:ascii="宋体" w:hAnsi="宋体" w:eastAsia="宋体" w:cs="宋体"/>
                      <w:sz w:val="21"/>
                      <w:szCs w:val="21"/>
                    </w:rPr>
                  </w:pPr>
                </w:p>
              </w:tc>
              <w:tc>
                <w:tcPr>
                  <w:tcW w:w="3823" w:type="pct"/>
                </w:tcPr>
                <w:p w14:paraId="11BECF5F">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单台内存配置≥32G*32根，DDR4 3200规格</w:t>
                  </w:r>
                </w:p>
              </w:tc>
            </w:tr>
            <w:tr w14:paraId="05027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37DE15CC">
                  <w:pPr>
                    <w:rPr>
                      <w:rFonts w:hint="eastAsia" w:ascii="宋体" w:hAnsi="宋体" w:eastAsia="宋体" w:cs="宋体"/>
                      <w:sz w:val="21"/>
                      <w:szCs w:val="21"/>
                    </w:rPr>
                  </w:pPr>
                </w:p>
              </w:tc>
              <w:tc>
                <w:tcPr>
                  <w:tcW w:w="3823" w:type="pct"/>
                </w:tcPr>
                <w:p w14:paraId="73010F79">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单台硬盘配置≥2块480G SSD硬盘，10块12T SATA硬盘，2块3.84T NVMe SSD硬盘</w:t>
                  </w:r>
                </w:p>
              </w:tc>
            </w:tr>
            <w:tr w14:paraId="00334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1E106D40">
                  <w:pPr>
                    <w:rPr>
                      <w:rFonts w:hint="eastAsia" w:ascii="宋体" w:hAnsi="宋体" w:eastAsia="宋体" w:cs="宋体"/>
                      <w:sz w:val="21"/>
                      <w:szCs w:val="21"/>
                    </w:rPr>
                  </w:pPr>
                </w:p>
              </w:tc>
              <w:tc>
                <w:tcPr>
                  <w:tcW w:w="3823" w:type="pct"/>
                </w:tcPr>
                <w:p w14:paraId="78C85D92">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单台网卡配置≥6*10GE万兆网口（含模块），4*GE千兆网口</w:t>
                  </w:r>
                </w:p>
              </w:tc>
            </w:tr>
            <w:tr w14:paraId="252AB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4B88C284">
                  <w:pPr>
                    <w:rPr>
                      <w:rFonts w:hint="eastAsia" w:ascii="宋体" w:hAnsi="宋体" w:eastAsia="宋体" w:cs="宋体"/>
                      <w:sz w:val="21"/>
                      <w:szCs w:val="21"/>
                    </w:rPr>
                  </w:pPr>
                </w:p>
              </w:tc>
              <w:tc>
                <w:tcPr>
                  <w:tcW w:w="3823" w:type="pct"/>
                </w:tcPr>
                <w:p w14:paraId="409E68A8">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单台配置独立RAID卡，2GB缓存，支持超级电容保护</w:t>
                  </w:r>
                </w:p>
              </w:tc>
            </w:tr>
            <w:tr w14:paraId="1E24F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78FB8C1F">
                  <w:pPr>
                    <w:rPr>
                      <w:rFonts w:hint="eastAsia" w:ascii="宋体" w:hAnsi="宋体" w:eastAsia="宋体" w:cs="宋体"/>
                      <w:sz w:val="21"/>
                      <w:szCs w:val="21"/>
                    </w:rPr>
                  </w:pPr>
                </w:p>
              </w:tc>
              <w:tc>
                <w:tcPr>
                  <w:tcW w:w="3823" w:type="pct"/>
                </w:tcPr>
                <w:p w14:paraId="3E6FA306">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配置冗余风扇、电源</w:t>
                  </w:r>
                </w:p>
              </w:tc>
            </w:tr>
            <w:tr w14:paraId="03AE3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pct"/>
                  <w:vMerge w:val="continue"/>
                </w:tcPr>
                <w:p w14:paraId="3ABDFE24">
                  <w:pPr>
                    <w:rPr>
                      <w:rFonts w:hint="eastAsia" w:ascii="宋体" w:hAnsi="宋体" w:eastAsia="宋体" w:cs="宋体"/>
                      <w:sz w:val="21"/>
                      <w:szCs w:val="21"/>
                    </w:rPr>
                  </w:pPr>
                </w:p>
              </w:tc>
              <w:tc>
                <w:tcPr>
                  <w:tcW w:w="3823" w:type="pct"/>
                </w:tcPr>
                <w:p w14:paraId="36A26976">
                  <w:pPr>
                    <w:pStyle w:val="7"/>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配件（1批）</w:t>
                  </w:r>
                </w:p>
              </w:tc>
            </w:tr>
          </w:tbl>
          <w:p w14:paraId="7D1384D1">
            <w:pPr>
              <w:pStyle w:val="7"/>
              <w:outlineLvl w:val="1"/>
              <w:rPr>
                <w:rFonts w:hint="eastAsia" w:ascii="宋体" w:hAnsi="宋体" w:eastAsia="宋体" w:cs="宋体"/>
                <w:sz w:val="21"/>
                <w:szCs w:val="21"/>
              </w:rPr>
            </w:pPr>
            <w:r>
              <w:rPr>
                <w:rFonts w:hint="eastAsia" w:ascii="宋体" w:hAnsi="宋体" w:eastAsia="宋体" w:cs="宋体"/>
                <w:b/>
                <w:sz w:val="21"/>
                <w:szCs w:val="21"/>
              </w:rPr>
              <w:t>2.14.2 万兆交换机（2台）</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7"/>
              <w:gridCol w:w="4744"/>
            </w:tblGrid>
            <w:tr w14:paraId="564CC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57813298">
                  <w:pPr>
                    <w:pStyle w:val="7"/>
                    <w:rPr>
                      <w:rFonts w:hint="eastAsia" w:ascii="宋体" w:hAnsi="宋体" w:eastAsia="宋体" w:cs="宋体"/>
                      <w:sz w:val="21"/>
                      <w:szCs w:val="21"/>
                    </w:rPr>
                  </w:pPr>
                  <w:r>
                    <w:rPr>
                      <w:rFonts w:hint="eastAsia" w:ascii="宋体" w:hAnsi="宋体" w:eastAsia="宋体" w:cs="宋体"/>
                      <w:sz w:val="21"/>
                      <w:szCs w:val="21"/>
                    </w:rPr>
                    <w:t>技术指标</w:t>
                  </w:r>
                </w:p>
              </w:tc>
              <w:tc>
                <w:tcPr>
                  <w:tcW w:w="3631" w:type="pct"/>
                </w:tcPr>
                <w:p w14:paraId="65CBFC00">
                  <w:pPr>
                    <w:pStyle w:val="7"/>
                    <w:rPr>
                      <w:rFonts w:hint="eastAsia" w:ascii="宋体" w:hAnsi="宋体" w:eastAsia="宋体" w:cs="宋体"/>
                      <w:sz w:val="21"/>
                      <w:szCs w:val="21"/>
                    </w:rPr>
                  </w:pPr>
                  <w:r>
                    <w:rPr>
                      <w:rFonts w:hint="eastAsia" w:ascii="宋体" w:hAnsi="宋体" w:eastAsia="宋体" w:cs="宋体"/>
                      <w:sz w:val="21"/>
                      <w:szCs w:val="21"/>
                    </w:rPr>
                    <w:t>要求</w:t>
                  </w:r>
                </w:p>
              </w:tc>
            </w:tr>
            <w:tr w14:paraId="4B0E8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5CED87CD">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数量</w:t>
                  </w:r>
                </w:p>
              </w:tc>
              <w:tc>
                <w:tcPr>
                  <w:tcW w:w="3631" w:type="pct"/>
                </w:tcPr>
                <w:p w14:paraId="772FDAD9">
                  <w:pPr>
                    <w:pStyle w:val="7"/>
                    <w:rPr>
                      <w:rFonts w:hint="eastAsia" w:ascii="宋体" w:hAnsi="宋体" w:eastAsia="宋体" w:cs="宋体"/>
                      <w:sz w:val="21"/>
                      <w:szCs w:val="21"/>
                    </w:rPr>
                  </w:pPr>
                  <w:r>
                    <w:rPr>
                      <w:rFonts w:hint="eastAsia" w:ascii="宋体" w:hAnsi="宋体" w:eastAsia="宋体" w:cs="宋体"/>
                      <w:sz w:val="21"/>
                      <w:szCs w:val="21"/>
                    </w:rPr>
                    <w:t>2台</w:t>
                  </w:r>
                </w:p>
              </w:tc>
            </w:tr>
            <w:tr w14:paraId="2F79D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321B570B">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交换容量</w:t>
                  </w:r>
                </w:p>
              </w:tc>
              <w:tc>
                <w:tcPr>
                  <w:tcW w:w="3631" w:type="pct"/>
                </w:tcPr>
                <w:p w14:paraId="2BEA6898">
                  <w:pPr>
                    <w:pStyle w:val="7"/>
                    <w:rPr>
                      <w:rFonts w:hint="eastAsia" w:ascii="宋体" w:hAnsi="宋体" w:eastAsia="宋体" w:cs="宋体"/>
                      <w:sz w:val="21"/>
                      <w:szCs w:val="21"/>
                    </w:rPr>
                  </w:pPr>
                  <w:r>
                    <w:rPr>
                      <w:rFonts w:hint="eastAsia" w:ascii="宋体" w:hAnsi="宋体" w:eastAsia="宋体" w:cs="宋体"/>
                      <w:sz w:val="21"/>
                      <w:szCs w:val="21"/>
                    </w:rPr>
                    <w:t>交换容量≥2.5Tbps(如果存在双指标以最小指标为准)；</w:t>
                  </w:r>
                </w:p>
              </w:tc>
            </w:tr>
            <w:tr w14:paraId="66F6E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17696361">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包转发率</w:t>
                  </w:r>
                </w:p>
              </w:tc>
              <w:tc>
                <w:tcPr>
                  <w:tcW w:w="3631" w:type="pct"/>
                </w:tcPr>
                <w:p w14:paraId="7C5AA494">
                  <w:pPr>
                    <w:pStyle w:val="7"/>
                    <w:rPr>
                      <w:rFonts w:hint="eastAsia" w:ascii="宋体" w:hAnsi="宋体" w:eastAsia="宋体" w:cs="宋体"/>
                      <w:sz w:val="21"/>
                      <w:szCs w:val="21"/>
                    </w:rPr>
                  </w:pPr>
                  <w:r>
                    <w:rPr>
                      <w:rFonts w:hint="eastAsia" w:ascii="宋体" w:hAnsi="宋体" w:eastAsia="宋体" w:cs="宋体"/>
                      <w:sz w:val="21"/>
                      <w:szCs w:val="21"/>
                    </w:rPr>
                    <w:t>转发性能≥700Mpps(如果存在双指标以最小指标为准)；</w:t>
                  </w:r>
                </w:p>
              </w:tc>
            </w:tr>
            <w:tr w14:paraId="56182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2397044D">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光模块</w:t>
                  </w:r>
                </w:p>
              </w:tc>
              <w:tc>
                <w:tcPr>
                  <w:tcW w:w="3631" w:type="pct"/>
                </w:tcPr>
                <w:p w14:paraId="27FEE7CE">
                  <w:pPr>
                    <w:pStyle w:val="7"/>
                    <w:rPr>
                      <w:rFonts w:hint="eastAsia" w:ascii="宋体" w:hAnsi="宋体" w:eastAsia="宋体" w:cs="宋体"/>
                      <w:sz w:val="21"/>
                      <w:szCs w:val="21"/>
                    </w:rPr>
                  </w:pPr>
                  <w:r>
                    <w:rPr>
                      <w:rFonts w:hint="eastAsia" w:ascii="宋体" w:hAnsi="宋体" w:eastAsia="宋体" w:cs="宋体"/>
                      <w:sz w:val="21"/>
                      <w:szCs w:val="21"/>
                    </w:rPr>
                    <w:t>原装光模块满配</w:t>
                  </w:r>
                </w:p>
              </w:tc>
            </w:tr>
            <w:tr w14:paraId="51E84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3FAE383A">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端口</w:t>
                  </w:r>
                </w:p>
              </w:tc>
              <w:tc>
                <w:tcPr>
                  <w:tcW w:w="3631" w:type="pct"/>
                </w:tcPr>
                <w:p w14:paraId="38DE73C7">
                  <w:pPr>
                    <w:pStyle w:val="7"/>
                    <w:rPr>
                      <w:rFonts w:hint="eastAsia" w:ascii="宋体" w:hAnsi="宋体" w:eastAsia="宋体" w:cs="宋体"/>
                      <w:sz w:val="21"/>
                      <w:szCs w:val="21"/>
                    </w:rPr>
                  </w:pPr>
                  <w:r>
                    <w:rPr>
                      <w:rFonts w:hint="eastAsia" w:ascii="宋体" w:hAnsi="宋体" w:eastAsia="宋体" w:cs="宋体"/>
                      <w:sz w:val="21"/>
                      <w:szCs w:val="21"/>
                    </w:rPr>
                    <w:t>40GE光接口≥2个，10GE光接口≥24个；</w:t>
                  </w:r>
                </w:p>
              </w:tc>
            </w:tr>
            <w:tr w14:paraId="6D301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6D3AB23D">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扩展插槽</w:t>
                  </w:r>
                </w:p>
              </w:tc>
              <w:tc>
                <w:tcPr>
                  <w:tcW w:w="3631" w:type="pct"/>
                </w:tcPr>
                <w:p w14:paraId="40084006">
                  <w:pPr>
                    <w:pStyle w:val="7"/>
                    <w:rPr>
                      <w:rFonts w:hint="eastAsia" w:ascii="宋体" w:hAnsi="宋体" w:eastAsia="宋体" w:cs="宋体"/>
                      <w:sz w:val="21"/>
                      <w:szCs w:val="21"/>
                    </w:rPr>
                  </w:pPr>
                  <w:r>
                    <w:rPr>
                      <w:rFonts w:hint="eastAsia" w:ascii="宋体" w:hAnsi="宋体" w:eastAsia="宋体" w:cs="宋体"/>
                      <w:sz w:val="21"/>
                      <w:szCs w:val="21"/>
                    </w:rPr>
                    <w:t>为保证设备可扩展性，要求预留扩展插槽≥2个；</w:t>
                  </w:r>
                </w:p>
              </w:tc>
            </w:tr>
            <w:tr w14:paraId="020AA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7B8F1A1C">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功能</w:t>
                  </w:r>
                </w:p>
              </w:tc>
              <w:tc>
                <w:tcPr>
                  <w:tcW w:w="3631" w:type="pct"/>
                </w:tcPr>
                <w:p w14:paraId="45D3E930">
                  <w:pPr>
                    <w:pStyle w:val="7"/>
                    <w:rPr>
                      <w:rFonts w:hint="eastAsia" w:ascii="宋体" w:hAnsi="宋体" w:eastAsia="宋体" w:cs="宋体"/>
                      <w:sz w:val="21"/>
                      <w:szCs w:val="21"/>
                    </w:rPr>
                  </w:pPr>
                  <w:r>
                    <w:rPr>
                      <w:rFonts w:hint="eastAsia" w:ascii="宋体" w:hAnsi="宋体" w:eastAsia="宋体" w:cs="宋体"/>
                      <w:sz w:val="21"/>
                      <w:szCs w:val="21"/>
                    </w:rPr>
                    <w:t>支持基于端口、基于协议、基于MAC的VLAN，支持QinQ；</w:t>
                  </w:r>
                </w:p>
                <w:p w14:paraId="2213CFEB">
                  <w:pPr>
                    <w:pStyle w:val="7"/>
                    <w:rPr>
                      <w:rFonts w:hint="eastAsia" w:ascii="宋体" w:hAnsi="宋体" w:eastAsia="宋体" w:cs="宋体"/>
                      <w:sz w:val="21"/>
                      <w:szCs w:val="21"/>
                    </w:rPr>
                  </w:pPr>
                  <w:r>
                    <w:rPr>
                      <w:rFonts w:hint="eastAsia" w:ascii="宋体" w:hAnsi="宋体" w:eastAsia="宋体" w:cs="宋体"/>
                      <w:sz w:val="21"/>
                      <w:szCs w:val="21"/>
                    </w:rPr>
                    <w:t>支持RIP、OSPF、ISIS、BGP等IPv4动态路由协议；</w:t>
                  </w:r>
                </w:p>
                <w:p w14:paraId="5B9ABF35">
                  <w:pPr>
                    <w:pStyle w:val="7"/>
                    <w:rPr>
                      <w:rFonts w:hint="eastAsia" w:ascii="宋体" w:hAnsi="宋体" w:eastAsia="宋体" w:cs="宋体"/>
                      <w:sz w:val="21"/>
                      <w:szCs w:val="21"/>
                    </w:rPr>
                  </w:pPr>
                  <w:r>
                    <w:rPr>
                      <w:rFonts w:hint="eastAsia" w:ascii="宋体" w:hAnsi="宋体" w:eastAsia="宋体" w:cs="宋体"/>
                      <w:sz w:val="21"/>
                      <w:szCs w:val="21"/>
                    </w:rPr>
                    <w:t>支持RIPng、OSPFv3、ISISv6、BGP4+等IPv6动态路由协议；</w:t>
                  </w:r>
                </w:p>
              </w:tc>
            </w:tr>
            <w:tr w14:paraId="29B4D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7D91E4F9">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扩展功能</w:t>
                  </w:r>
                </w:p>
              </w:tc>
              <w:tc>
                <w:tcPr>
                  <w:tcW w:w="3631" w:type="pct"/>
                </w:tcPr>
                <w:p w14:paraId="5EA20F1B">
                  <w:pPr>
                    <w:pStyle w:val="7"/>
                    <w:rPr>
                      <w:rFonts w:hint="eastAsia" w:ascii="宋体" w:hAnsi="宋体" w:eastAsia="宋体" w:cs="宋体"/>
                      <w:sz w:val="21"/>
                      <w:szCs w:val="21"/>
                    </w:rPr>
                  </w:pPr>
                  <w:r>
                    <w:rPr>
                      <w:rFonts w:hint="eastAsia" w:ascii="宋体" w:hAnsi="宋体" w:eastAsia="宋体" w:cs="宋体"/>
                      <w:sz w:val="21"/>
                      <w:szCs w:val="21"/>
                    </w:rPr>
                    <w:t>为保证设备的安全性，要求支持防火墙板卡功能扩展能力；</w:t>
                  </w:r>
                </w:p>
              </w:tc>
            </w:tr>
            <w:tr w14:paraId="1BA33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pct"/>
                </w:tcPr>
                <w:p w14:paraId="00AB9F82">
                  <w:pPr>
                    <w:pStyle w:val="7"/>
                    <w:numPr>
                      <w:ilvl w:val="0"/>
                      <w:numId w:val="3"/>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其它</w:t>
                  </w:r>
                </w:p>
              </w:tc>
              <w:tc>
                <w:tcPr>
                  <w:tcW w:w="3631" w:type="pct"/>
                </w:tcPr>
                <w:p w14:paraId="2EDAA2E6">
                  <w:pPr>
                    <w:pStyle w:val="7"/>
                    <w:rPr>
                      <w:rFonts w:hint="eastAsia" w:ascii="宋体" w:hAnsi="宋体" w:eastAsia="宋体" w:cs="宋体"/>
                      <w:sz w:val="21"/>
                      <w:szCs w:val="21"/>
                    </w:rPr>
                  </w:pPr>
                  <w:r>
                    <w:rPr>
                      <w:rFonts w:hint="eastAsia" w:ascii="宋体" w:hAnsi="宋体" w:eastAsia="宋体" w:cs="宋体"/>
                      <w:sz w:val="21"/>
                      <w:szCs w:val="21"/>
                    </w:rPr>
                    <w:t>配置双电源，双风扇；≥24个万兆多模光模块，≥1条40G虚拟化专用线缆（含模块）；</w:t>
                  </w:r>
                </w:p>
              </w:tc>
            </w:tr>
          </w:tbl>
          <w:p w14:paraId="03DA641B">
            <w:pPr>
              <w:pStyle w:val="7"/>
              <w:outlineLvl w:val="1"/>
              <w:rPr>
                <w:rFonts w:hint="eastAsia" w:ascii="宋体" w:hAnsi="宋体" w:eastAsia="宋体" w:cs="宋体"/>
                <w:sz w:val="21"/>
                <w:szCs w:val="21"/>
              </w:rPr>
            </w:pPr>
            <w:r>
              <w:rPr>
                <w:rFonts w:hint="eastAsia" w:ascii="宋体" w:hAnsi="宋体" w:eastAsia="宋体" w:cs="宋体"/>
                <w:b/>
                <w:sz w:val="21"/>
                <w:szCs w:val="21"/>
              </w:rPr>
              <w:t>2.14.3超融合软件（1套）</w:t>
            </w:r>
          </w:p>
          <w:p w14:paraId="15FE94E7">
            <w:pPr>
              <w:pStyle w:val="7"/>
              <w:rPr>
                <w:rFonts w:hint="eastAsia" w:ascii="宋体" w:hAnsi="宋体" w:eastAsia="宋体" w:cs="宋体"/>
                <w:b/>
                <w:bCs/>
                <w:sz w:val="21"/>
                <w:szCs w:val="21"/>
              </w:rPr>
            </w:pPr>
            <w:r>
              <w:rPr>
                <w:rFonts w:hint="eastAsia" w:ascii="宋体" w:hAnsi="宋体" w:eastAsia="宋体" w:cs="宋体"/>
                <w:b/>
                <w:bCs/>
                <w:sz w:val="21"/>
                <w:szCs w:val="21"/>
              </w:rPr>
              <w:t>计算虚拟化</w:t>
            </w:r>
          </w:p>
          <w:p w14:paraId="70C82BBE">
            <w:pPr>
              <w:pStyle w:val="7"/>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1、包含计算服务虚拟化永久授权软件1套（无软件使用有效期限制），包含8颗CPU使用授权，软件需支持向后兼容国产化服务器硬件；</w:t>
            </w:r>
          </w:p>
          <w:p w14:paraId="6D021D87">
            <w:pPr>
              <w:pStyle w:val="7"/>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2、计算虚拟化软件提供集群动态资源调度DRS，支持自动评估物理主机的负载情况，当服务器负载过高时，自动将该物理主机上的虚拟机迁移到其他负载较低的主机上，保证业务和集群负载稳定；</w:t>
            </w:r>
          </w:p>
          <w:p w14:paraId="62B30A18">
            <w:pPr>
              <w:pStyle w:val="7"/>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支持医院VMware平台上的虚拟机迁移，平台需要支持冷迁移或者热迁移方式，支持指定高性能网口迁移、可以限制迁移速度、支持数据压缩传输，同时可以支持强制切换操作，避免迁移影响到医院业务时及时暂停时暂停；</w:t>
            </w:r>
          </w:p>
          <w:p w14:paraId="3A8EEF6A">
            <w:pPr>
              <w:pStyle w:val="7"/>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4、为了保障超融合平台的向后延展性，平台需具备软硬件的横向扩展能力，虚拟化的管理平台可以支持扩展不同品牌的应用防火墙、负载均衡、VPN软件、数据库审计软件等功能组件；</w:t>
            </w:r>
          </w:p>
          <w:p w14:paraId="4D4384E3">
            <w:pPr>
              <w:pStyle w:val="7"/>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5、支持虚拟机桌面预览功能，无需登录虚拟机即可在虚拟化管理平台上看到虚拟机当前桌面的状态；</w:t>
            </w:r>
          </w:p>
          <w:p w14:paraId="220581B1">
            <w:pPr>
              <w:pStyle w:val="7"/>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6、支持资源容量预测服务，内置时间序列模型，管理平台自动化实现数据检索预测，提供</w:t>
            </w:r>
            <w:r>
              <w:rPr>
                <w:rFonts w:hint="eastAsia" w:ascii="宋体" w:hAnsi="宋体" w:eastAsia="宋体" w:cs="宋体"/>
                <w:sz w:val="21"/>
                <w:szCs w:val="21"/>
                <w:lang w:val="en-US" w:eastAsia="zh-CN"/>
              </w:rPr>
              <w:t>采购人</w:t>
            </w:r>
            <w:r>
              <w:rPr>
                <w:rFonts w:hint="eastAsia" w:ascii="宋体" w:hAnsi="宋体" w:eastAsia="宋体" w:cs="宋体"/>
                <w:sz w:val="21"/>
                <w:szCs w:val="21"/>
              </w:rPr>
              <w:t>易用的数据预测服务，服务支持呈现实时的CPU、内存和存储容量资源使用数据信息展示，并给出基于AI机器学习算法预测分析得到的预警时间点的提示；</w:t>
            </w:r>
          </w:p>
          <w:p w14:paraId="4C15FA47">
            <w:pPr>
              <w:pStyle w:val="7"/>
              <w:keepNext w:val="0"/>
              <w:keepLines w:val="0"/>
              <w:pageBreakBefore w:val="0"/>
              <w:widowControl/>
              <w:numPr>
                <w:ilvl w:val="0"/>
                <w:numId w:val="0"/>
              </w:numPr>
              <w:kinsoku/>
              <w:wordWrap/>
              <w:overflowPunct/>
              <w:topLinePunct w:val="0"/>
              <w:autoSpaceDE/>
              <w:autoSpaceDN/>
              <w:bidi w:val="0"/>
              <w:adjustRightInd/>
              <w:snapToGrid/>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存储虚拟化</w:t>
            </w:r>
          </w:p>
          <w:p w14:paraId="5AFB102D">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存储集群规模支持≥256个节点；</w:t>
            </w:r>
          </w:p>
          <w:p w14:paraId="1C9AF0FB">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包含虚拟存储永久授权软件1套（无软件使用有效期限制），包含8颗CPU使用授权，软件需支持向后兼容国产化服务器硬件；</w:t>
            </w:r>
          </w:p>
          <w:p w14:paraId="6176AED5">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可提供RBD、iSER、iSCSI标准块存储接口；</w:t>
            </w:r>
          </w:p>
          <w:p w14:paraId="640114A3">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平台支持支持2~6副本数，且可任意选择，支持N+1到N+4的纠删码保护；</w:t>
            </w:r>
          </w:p>
          <w:p w14:paraId="1752BE22">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磁盘或者节点故障之后无需人工干预，数据在集群内硬盘的剩余空间中自动重构，所有硬盘并发重构，提升重构效率，为保障在数据重构过程中不造成对业务的影响，软件需支持数据重构QOS设置，支持自适应模式选项，可以根据业务压力自动调整重构速率；</w:t>
            </w:r>
          </w:p>
          <w:p w14:paraId="2F42E353">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超融合平台默认支持快照功能，快照类型可以支持存储快照、磁盘快照等功能。（费用包含在总报价中）；</w:t>
            </w:r>
          </w:p>
          <w:p w14:paraId="683AEF40">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超融合平台支持硬件健康状态监测，包括但不限于CPU、内存、SSD、HDD、网卡、等健康状况，支持内部邮件或短信告警；</w:t>
            </w:r>
          </w:p>
          <w:p w14:paraId="0ACB2917">
            <w:pPr>
              <w:pStyle w:val="7"/>
              <w:keepNext w:val="0"/>
              <w:keepLines w:val="0"/>
              <w:pageBreakBefore w:val="0"/>
              <w:widowControl/>
              <w:numPr>
                <w:ilvl w:val="0"/>
                <w:numId w:val="4"/>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平台支持硬盘容量预测功能，并可根据客户设置的阈值进行容量告警，并扩容提供指导。</w:t>
            </w:r>
          </w:p>
          <w:p w14:paraId="03B3F879">
            <w:pPr>
              <w:pStyle w:val="7"/>
              <w:keepNext w:val="0"/>
              <w:keepLines w:val="0"/>
              <w:pageBreakBefore w:val="0"/>
              <w:widowControl/>
              <w:numPr>
                <w:ilvl w:val="0"/>
                <w:numId w:val="0"/>
              </w:numPr>
              <w:kinsoku/>
              <w:wordWrap/>
              <w:overflowPunct/>
              <w:topLinePunct w:val="0"/>
              <w:autoSpaceDE/>
              <w:autoSpaceDN/>
              <w:bidi w:val="0"/>
              <w:adjustRightInd/>
              <w:snapToGrid/>
              <w:ind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网络虚拟化</w:t>
            </w:r>
          </w:p>
          <w:p w14:paraId="020C3D9A">
            <w:pPr>
              <w:pStyle w:val="7"/>
              <w:keepNext w:val="0"/>
              <w:keepLines w:val="0"/>
              <w:pageBreakBefore w:val="0"/>
              <w:widowControl/>
              <w:numPr>
                <w:ilvl w:val="0"/>
                <w:numId w:val="5"/>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包含网络虚拟化永久授权软件1套（无软件使用有效期限制），包含8颗CPU使用授权，软件需支持向后兼容国产化服务器硬件；</w:t>
            </w:r>
          </w:p>
          <w:p w14:paraId="4FDA8126">
            <w:pPr>
              <w:pStyle w:val="7"/>
              <w:keepNext w:val="0"/>
              <w:keepLines w:val="0"/>
              <w:pageBreakBefore w:val="0"/>
              <w:widowControl/>
              <w:numPr>
                <w:ilvl w:val="0"/>
                <w:numId w:val="5"/>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平台支持在管理平台上可以通过拖拽连线完成网络拓扑的构建，可以在网络拓扑页面通过功能键实现虚拟网络连接、开启和关闭等操作；</w:t>
            </w:r>
          </w:p>
          <w:p w14:paraId="3EF3C6D1">
            <w:pPr>
              <w:pStyle w:val="7"/>
              <w:keepNext w:val="0"/>
              <w:keepLines w:val="0"/>
              <w:pageBreakBefore w:val="0"/>
              <w:widowControl/>
              <w:numPr>
                <w:ilvl w:val="0"/>
                <w:numId w:val="5"/>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提供不限制数量的虚拟交换机，不限制授权的分布式防火墙授权。</w:t>
            </w:r>
          </w:p>
          <w:p w14:paraId="2C1FBF0F">
            <w:pPr>
              <w:pStyle w:val="7"/>
              <w:keepNext w:val="0"/>
              <w:keepLines w:val="0"/>
              <w:pageBreakBefore w:val="0"/>
              <w:widowControl/>
              <w:numPr>
                <w:ilvl w:val="0"/>
                <w:numId w:val="5"/>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虚拟负载均衡支持HTTP、HTTPS、TCP等监听协议支持配置均衡算法（轮转算法，最小连接算法，源地址算法等）；</w:t>
            </w:r>
          </w:p>
          <w:p w14:paraId="7FA7D918">
            <w:pPr>
              <w:pStyle w:val="7"/>
              <w:keepNext w:val="0"/>
              <w:keepLines w:val="0"/>
              <w:pageBreakBefore w:val="0"/>
              <w:widowControl/>
              <w:numPr>
                <w:ilvl w:val="0"/>
                <w:numId w:val="5"/>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业支持健康检查，可配置检查间隔、超时时长、重复次数等；</w:t>
            </w:r>
          </w:p>
          <w:p w14:paraId="39276712">
            <w:pPr>
              <w:pStyle w:val="7"/>
              <w:rPr>
                <w:rFonts w:hint="eastAsia" w:ascii="宋体" w:hAnsi="宋体" w:eastAsia="宋体" w:cs="宋体"/>
                <w:b/>
                <w:bCs/>
                <w:sz w:val="21"/>
                <w:szCs w:val="21"/>
              </w:rPr>
            </w:pPr>
            <w:r>
              <w:rPr>
                <w:rFonts w:hint="eastAsia" w:ascii="宋体" w:hAnsi="宋体" w:eastAsia="宋体" w:cs="宋体"/>
                <w:b/>
                <w:bCs/>
                <w:sz w:val="21"/>
                <w:szCs w:val="21"/>
              </w:rPr>
              <w:t>主机安全防护</w:t>
            </w:r>
          </w:p>
          <w:p w14:paraId="5C3D8244">
            <w:pPr>
              <w:pStyle w:val="7"/>
              <w:rPr>
                <w:rFonts w:hint="eastAsia" w:ascii="宋体" w:hAnsi="宋体" w:eastAsia="宋体" w:cs="宋体"/>
                <w:sz w:val="21"/>
                <w:szCs w:val="21"/>
              </w:rPr>
            </w:pPr>
            <w:r>
              <w:rPr>
                <w:rFonts w:hint="eastAsia" w:ascii="宋体" w:hAnsi="宋体" w:eastAsia="宋体" w:cs="宋体"/>
                <w:sz w:val="21"/>
                <w:szCs w:val="21"/>
              </w:rPr>
              <w:t>1.包含无代理深度包检测与防病毒软件永久授权软件1套（无软件使用有效期限制），包含8颗CPU使用授权含不低于3年病毒及深度包检测授权，软件需支持向后兼容国产化服务器硬件；</w:t>
            </w:r>
          </w:p>
          <w:p w14:paraId="3BBABED7">
            <w:pPr>
              <w:pStyle w:val="7"/>
              <w:rPr>
                <w:rFonts w:hint="eastAsia" w:ascii="宋体" w:hAnsi="宋体" w:eastAsia="宋体" w:cs="宋体"/>
                <w:sz w:val="21"/>
                <w:szCs w:val="21"/>
              </w:rPr>
            </w:pPr>
            <w:r>
              <w:rPr>
                <w:rFonts w:hint="eastAsia" w:ascii="宋体" w:hAnsi="宋体" w:eastAsia="宋体" w:cs="宋体"/>
                <w:sz w:val="21"/>
                <w:szCs w:val="21"/>
              </w:rPr>
              <w:t>2.管理平台支持横向扩容，支持多节点集群化部署，保证系统高可用性。管理平台离线，客户端仍可进行安全防护；</w:t>
            </w:r>
          </w:p>
          <w:p w14:paraId="0EB29CA9">
            <w:pPr>
              <w:pStyle w:val="7"/>
              <w:rPr>
                <w:rFonts w:hint="eastAsia" w:ascii="宋体" w:hAnsi="宋体" w:eastAsia="宋体" w:cs="宋体"/>
                <w:sz w:val="21"/>
                <w:szCs w:val="21"/>
              </w:rPr>
            </w:pPr>
            <w:r>
              <w:rPr>
                <w:rFonts w:hint="eastAsia" w:ascii="宋体" w:hAnsi="宋体" w:eastAsia="宋体" w:cs="宋体"/>
                <w:sz w:val="21"/>
                <w:szCs w:val="21"/>
              </w:rPr>
              <w:t>3.虚拟化/超融合管理平台支持主机防病毒补丁安装检测功能，能够检测所有主机防病毒补丁安装状态、IP地址、安装进度等，并可进行一键卸载，一键安装防病毒功能模块；</w:t>
            </w:r>
          </w:p>
          <w:p w14:paraId="4F6202F2">
            <w:pPr>
              <w:pStyle w:val="7"/>
              <w:rPr>
                <w:rFonts w:hint="eastAsia" w:ascii="宋体" w:hAnsi="宋体" w:eastAsia="宋体" w:cs="宋体"/>
                <w:sz w:val="21"/>
                <w:szCs w:val="21"/>
              </w:rPr>
            </w:pPr>
            <w:r>
              <w:rPr>
                <w:rFonts w:hint="eastAsia" w:ascii="宋体" w:hAnsi="宋体" w:eastAsia="宋体" w:cs="宋体"/>
                <w:sz w:val="21"/>
                <w:szCs w:val="21"/>
              </w:rPr>
              <w:t>4.支持主流Windows、Linux、国产操作系统虚拟机无代理底层防病毒能力，包括Windows、RedHat、CentOS、SUSE、Ubuntu、统信、银河麒麟等，不需要在虚拟机或虚拟桌面中部署安全防护代理，对虚拟机数量无限制；</w:t>
            </w:r>
          </w:p>
          <w:p w14:paraId="3F46BDA3">
            <w:pPr>
              <w:pStyle w:val="7"/>
              <w:rPr>
                <w:rFonts w:hint="eastAsia" w:ascii="宋体" w:hAnsi="宋体" w:eastAsia="宋体" w:cs="宋体"/>
                <w:sz w:val="21"/>
                <w:szCs w:val="21"/>
              </w:rPr>
            </w:pPr>
            <w:r>
              <w:rPr>
                <w:rFonts w:hint="eastAsia" w:ascii="宋体" w:hAnsi="宋体" w:eastAsia="宋体" w:cs="宋体"/>
                <w:sz w:val="21"/>
                <w:szCs w:val="21"/>
              </w:rPr>
              <w:t>5.支持无代理底层网络数据包检测，可以同时保护虚拟机操作系统以及服务应用（数据库，Web，DHCP等），提供虚拟补丁功能，在已知漏洞修复之前，提供对漏洞攻击的防护能力，屏蔽漏洞以免遭受无限制的入侵，不需要在虚拟机或虚拟桌面中部署安全防护代理；</w:t>
            </w:r>
          </w:p>
          <w:p w14:paraId="54110968">
            <w:pPr>
              <w:pStyle w:val="7"/>
              <w:rPr>
                <w:rFonts w:hint="eastAsia" w:ascii="宋体" w:hAnsi="宋体" w:eastAsia="宋体" w:cs="宋体"/>
                <w:sz w:val="21"/>
                <w:szCs w:val="21"/>
              </w:rPr>
            </w:pPr>
            <w:r>
              <w:rPr>
                <w:rFonts w:hint="eastAsia" w:ascii="宋体" w:hAnsi="宋体" w:eastAsia="宋体" w:cs="宋体"/>
                <w:sz w:val="21"/>
                <w:szCs w:val="21"/>
              </w:rPr>
              <w:t>6.支持分时段防护能力，根据不同时间段，执行不同的病毒防护策略；</w:t>
            </w:r>
          </w:p>
          <w:p w14:paraId="226E46B1">
            <w:pPr>
              <w:pStyle w:val="7"/>
              <w:rPr>
                <w:rFonts w:hint="eastAsia" w:ascii="宋体" w:hAnsi="宋体" w:eastAsia="宋体" w:cs="宋体"/>
                <w:sz w:val="21"/>
                <w:szCs w:val="21"/>
              </w:rPr>
            </w:pPr>
            <w:r>
              <w:rPr>
                <w:rFonts w:hint="eastAsia" w:ascii="宋体" w:hAnsi="宋体" w:eastAsia="宋体" w:cs="宋体"/>
                <w:sz w:val="21"/>
                <w:szCs w:val="21"/>
              </w:rPr>
              <w:t>7.支持网络访问控制功能，自定义防火墙策略，支持IP、MAC地址、端口，支持协议：TCP、 UDP、 ARP、RARP、ICMP、ICMPv6 、IGMP、IDP等，支持IPv4、IPv6双栈协议；</w:t>
            </w:r>
          </w:p>
          <w:p w14:paraId="6B0EDFDE">
            <w:pPr>
              <w:pStyle w:val="7"/>
              <w:rPr>
                <w:rFonts w:hint="eastAsia" w:ascii="宋体" w:hAnsi="宋体" w:eastAsia="宋体" w:cs="宋体"/>
                <w:sz w:val="21"/>
                <w:szCs w:val="21"/>
              </w:rPr>
            </w:pPr>
            <w:r>
              <w:rPr>
                <w:rFonts w:hint="eastAsia" w:ascii="宋体" w:hAnsi="宋体" w:eastAsia="宋体" w:cs="宋体"/>
                <w:sz w:val="21"/>
                <w:szCs w:val="21"/>
              </w:rPr>
              <w:t>8.支持网络入侵攻击的防护，包含支持防护SQL注入，Cookie 注入，命令注入，跨站脚本(XSS)，跨站请求伪造(CSRF)，WebShell攻击防护等；</w:t>
            </w:r>
          </w:p>
          <w:p w14:paraId="4374A4CC">
            <w:pPr>
              <w:pStyle w:val="7"/>
              <w:rPr>
                <w:rFonts w:hint="eastAsia" w:ascii="宋体" w:hAnsi="宋体" w:eastAsia="宋体" w:cs="宋体"/>
                <w:b/>
                <w:bCs/>
                <w:sz w:val="21"/>
                <w:szCs w:val="21"/>
              </w:rPr>
            </w:pPr>
            <w:r>
              <w:rPr>
                <w:rFonts w:hint="eastAsia" w:ascii="宋体" w:hAnsi="宋体" w:eastAsia="宋体" w:cs="宋体"/>
                <w:b/>
                <w:bCs/>
                <w:sz w:val="21"/>
                <w:szCs w:val="21"/>
              </w:rPr>
              <w:t>云计算管理平台</w:t>
            </w:r>
          </w:p>
          <w:p w14:paraId="1A8D7441">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包含管理平台永久授权软件1套（无软件使用有效期限制），包含8颗CPU使用授权，软件需支持向后兼容国产化服务器硬件；</w:t>
            </w:r>
          </w:p>
          <w:p w14:paraId="08C48D14">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对超融合一体机的硬件平台进行监控，包括电源，风扇，温感，CPU、内存、硬盘等硬件平台信息；</w:t>
            </w:r>
          </w:p>
          <w:p w14:paraId="452ED726">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p>
          <w:p w14:paraId="3BA03F23">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超融合管理平台内置在线p2v、v2v迁移工具，支持业界主流的操作系统、公有云平台、虚拟化平台。包括但不限于VMware、华为、深信服、H3C等平台的迁移功能，提升被迁移业务平台的普适性、降低业务上云的难度，降低运维工作量；</w:t>
            </w:r>
          </w:p>
          <w:p w14:paraId="20A31F29">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支持对接OpenLDAP和windows AD域，可导入原有的LDAP账号，实现LDAP的统一认证；</w:t>
            </w:r>
          </w:p>
          <w:p w14:paraId="5E087931">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资源容量预测服务，内置时间序列模型，管理平台自动化实现数据检索预测，提供数据预测服务，服务支持呈现实时的CPU、内存和存储容量资源使用数据信息展示，并给出基于AI机器学习算法预测分析得到的预警时间点的提示，帮助医院做好资源扩容计划等，提升业务可靠性；</w:t>
            </w:r>
          </w:p>
          <w:p w14:paraId="57A525BA">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支持使用一键鼠标按钮快速查看、启动、删除、批量启动和批量删除长时间未使用且处于关闭状态的虚拟机，进行资源利用率统计，降低运维工作量与难度；</w:t>
            </w:r>
          </w:p>
          <w:p w14:paraId="7A59C164">
            <w:pPr>
              <w:pStyle w:val="7"/>
              <w:keepNext w:val="0"/>
              <w:keepLines w:val="0"/>
              <w:pageBreakBefore w:val="0"/>
              <w:widowControl/>
              <w:numPr>
                <w:ilvl w:val="0"/>
                <w:numId w:val="6"/>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支持使用一键鼠标按钮还原虚拟机到指定还原点状态，基于备份功能，虚机误删不影响还原功能，降低人为误操作带来的损失。</w:t>
            </w:r>
          </w:p>
          <w:p w14:paraId="72DF5EC3">
            <w:pPr>
              <w:pStyle w:val="7"/>
              <w:rPr>
                <w:rFonts w:hint="eastAsia" w:ascii="宋体" w:hAnsi="宋体" w:eastAsia="宋体" w:cs="宋体"/>
                <w:sz w:val="21"/>
                <w:szCs w:val="21"/>
              </w:rPr>
            </w:pPr>
            <w:r>
              <w:rPr>
                <w:rFonts w:hint="eastAsia" w:ascii="宋体" w:hAnsi="宋体" w:eastAsia="宋体" w:cs="宋体"/>
                <w:b/>
                <w:bCs/>
                <w:sz w:val="21"/>
                <w:szCs w:val="21"/>
              </w:rPr>
              <w:t>售后服务</w:t>
            </w:r>
          </w:p>
          <w:p w14:paraId="67A0CA70">
            <w:pPr>
              <w:pStyle w:val="7"/>
              <w:ind w:firstLine="420" w:firstLineChars="200"/>
              <w:rPr>
                <w:rFonts w:hint="eastAsia" w:ascii="宋体" w:hAnsi="宋体" w:eastAsia="宋体" w:cs="宋体"/>
                <w:sz w:val="21"/>
                <w:szCs w:val="21"/>
              </w:rPr>
            </w:pPr>
            <w:r>
              <w:rPr>
                <w:rFonts w:hint="eastAsia" w:ascii="宋体" w:hAnsi="宋体" w:eastAsia="宋体" w:cs="宋体"/>
                <w:sz w:val="21"/>
                <w:szCs w:val="21"/>
              </w:rPr>
              <w:t>1.提供安装服务、现场巡检、必要的现场软件版本升级，出现问题时工程师承诺两小时内到达现场协助排查，超融合软件均提供原厂3年 7*24电话支持服务。</w:t>
            </w:r>
          </w:p>
          <w:p w14:paraId="2320CFC3">
            <w:pPr>
              <w:pStyle w:val="7"/>
              <w:outlineLvl w:val="2"/>
              <w:rPr>
                <w:rFonts w:hint="eastAsia" w:ascii="宋体" w:hAnsi="宋体" w:eastAsia="宋体" w:cs="宋体"/>
                <w:sz w:val="21"/>
                <w:szCs w:val="21"/>
              </w:rPr>
            </w:pPr>
            <w:r>
              <w:rPr>
                <w:rFonts w:hint="eastAsia" w:ascii="宋体" w:hAnsi="宋体" w:eastAsia="宋体" w:cs="宋体"/>
                <w:b/>
                <w:sz w:val="21"/>
                <w:szCs w:val="21"/>
              </w:rPr>
              <w:t>2.15 其他硬件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1"/>
              <w:gridCol w:w="5151"/>
              <w:gridCol w:w="426"/>
              <w:gridCol w:w="426"/>
            </w:tblGrid>
            <w:tr w14:paraId="7975A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4BB22A4D">
                  <w:pPr>
                    <w:pStyle w:val="7"/>
                    <w:rPr>
                      <w:rFonts w:hint="eastAsia" w:ascii="宋体" w:hAnsi="宋体" w:eastAsia="宋体" w:cs="宋体"/>
                      <w:sz w:val="21"/>
                      <w:szCs w:val="21"/>
                    </w:rPr>
                  </w:pPr>
                  <w:r>
                    <w:rPr>
                      <w:rFonts w:hint="eastAsia" w:ascii="宋体" w:hAnsi="宋体" w:eastAsia="宋体" w:cs="宋体"/>
                      <w:sz w:val="21"/>
                      <w:szCs w:val="21"/>
                    </w:rPr>
                    <w:t>硬件</w:t>
                  </w:r>
                </w:p>
              </w:tc>
              <w:tc>
                <w:tcPr>
                  <w:tcW w:w="6263" w:type="dxa"/>
                </w:tcPr>
                <w:p w14:paraId="61988643">
                  <w:pPr>
                    <w:pStyle w:val="7"/>
                    <w:rPr>
                      <w:rFonts w:hint="eastAsia" w:ascii="宋体" w:hAnsi="宋体" w:eastAsia="宋体" w:cs="宋体"/>
                      <w:sz w:val="21"/>
                      <w:szCs w:val="21"/>
                    </w:rPr>
                  </w:pPr>
                  <w:r>
                    <w:rPr>
                      <w:rFonts w:hint="eastAsia" w:ascii="宋体" w:hAnsi="宋体" w:eastAsia="宋体" w:cs="宋体"/>
                      <w:sz w:val="21"/>
                      <w:szCs w:val="21"/>
                    </w:rPr>
                    <w:t>参数</w:t>
                  </w:r>
                </w:p>
              </w:tc>
              <w:tc>
                <w:tcPr>
                  <w:tcW w:w="560" w:type="dxa"/>
                </w:tcPr>
                <w:p w14:paraId="73AA5D6A">
                  <w:pPr>
                    <w:pStyle w:val="7"/>
                    <w:rPr>
                      <w:rFonts w:hint="eastAsia" w:ascii="宋体" w:hAnsi="宋体" w:eastAsia="宋体" w:cs="宋体"/>
                      <w:sz w:val="21"/>
                      <w:szCs w:val="21"/>
                    </w:rPr>
                  </w:pPr>
                  <w:r>
                    <w:rPr>
                      <w:rFonts w:hint="eastAsia" w:ascii="宋体" w:hAnsi="宋体" w:eastAsia="宋体" w:cs="宋体"/>
                      <w:sz w:val="21"/>
                      <w:szCs w:val="21"/>
                    </w:rPr>
                    <w:t>数量</w:t>
                  </w:r>
                </w:p>
              </w:tc>
              <w:tc>
                <w:tcPr>
                  <w:tcW w:w="558" w:type="dxa"/>
                </w:tcPr>
                <w:p w14:paraId="4845D4A2">
                  <w:pPr>
                    <w:pStyle w:val="7"/>
                    <w:rPr>
                      <w:rFonts w:hint="eastAsia" w:ascii="宋体" w:hAnsi="宋体" w:eastAsia="宋体" w:cs="宋体"/>
                      <w:sz w:val="21"/>
                      <w:szCs w:val="21"/>
                    </w:rPr>
                  </w:pPr>
                  <w:r>
                    <w:rPr>
                      <w:rFonts w:hint="eastAsia" w:ascii="宋体" w:hAnsi="宋体" w:eastAsia="宋体" w:cs="宋体"/>
                      <w:sz w:val="21"/>
                      <w:szCs w:val="21"/>
                    </w:rPr>
                    <w:t>单位</w:t>
                  </w:r>
                </w:p>
              </w:tc>
            </w:tr>
            <w:tr w14:paraId="0E4D8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F5C8256">
                  <w:pPr>
                    <w:pStyle w:val="7"/>
                    <w:rPr>
                      <w:rFonts w:hint="eastAsia" w:ascii="宋体" w:hAnsi="宋体" w:eastAsia="宋体" w:cs="宋体"/>
                      <w:sz w:val="21"/>
                      <w:szCs w:val="21"/>
                    </w:rPr>
                  </w:pPr>
                  <w:r>
                    <w:rPr>
                      <w:rFonts w:hint="eastAsia" w:ascii="宋体" w:hAnsi="宋体" w:eastAsia="宋体" w:cs="宋体"/>
                      <w:sz w:val="21"/>
                      <w:szCs w:val="21"/>
                    </w:rPr>
                    <w:t>镜下采集CCD</w:t>
                  </w:r>
                </w:p>
              </w:tc>
              <w:tc>
                <w:tcPr>
                  <w:tcW w:w="6263" w:type="dxa"/>
                </w:tcPr>
                <w:p w14:paraId="39F10D59">
                  <w:pPr>
                    <w:pStyle w:val="7"/>
                    <w:rPr>
                      <w:rFonts w:hint="eastAsia" w:ascii="宋体" w:hAnsi="宋体" w:eastAsia="宋体" w:cs="宋体"/>
                      <w:sz w:val="21"/>
                      <w:szCs w:val="21"/>
                    </w:rPr>
                  </w:pPr>
                  <w:r>
                    <w:rPr>
                      <w:rFonts w:hint="eastAsia" w:ascii="宋体" w:hAnsi="宋体" w:eastAsia="宋体" w:cs="宋体"/>
                      <w:sz w:val="21"/>
                      <w:szCs w:val="21"/>
                    </w:rPr>
                    <w:t>1.像素：≥500万</w:t>
                  </w:r>
                </w:p>
                <w:p w14:paraId="6B29C1CF">
                  <w:pPr>
                    <w:pStyle w:val="7"/>
                    <w:rPr>
                      <w:rFonts w:hint="eastAsia" w:ascii="宋体" w:hAnsi="宋体" w:eastAsia="宋体" w:cs="宋体"/>
                      <w:sz w:val="21"/>
                      <w:szCs w:val="21"/>
                    </w:rPr>
                  </w:pPr>
                  <w:r>
                    <w:rPr>
                      <w:rFonts w:hint="eastAsia" w:ascii="宋体" w:hAnsi="宋体" w:eastAsia="宋体" w:cs="宋体"/>
                      <w:sz w:val="21"/>
                      <w:szCs w:val="21"/>
                    </w:rPr>
                    <w:t>2.灵敏度：1.4 V/lux-sec (550nm)</w:t>
                  </w:r>
                </w:p>
                <w:p w14:paraId="1F05454A">
                  <w:pPr>
                    <w:pStyle w:val="7"/>
                    <w:rPr>
                      <w:rFonts w:hint="eastAsia" w:ascii="宋体" w:hAnsi="宋体" w:eastAsia="宋体" w:cs="宋体"/>
                      <w:sz w:val="21"/>
                      <w:szCs w:val="21"/>
                    </w:rPr>
                  </w:pPr>
                  <w:r>
                    <w:rPr>
                      <w:rFonts w:hint="eastAsia" w:ascii="宋体" w:hAnsi="宋体" w:eastAsia="宋体" w:cs="宋体"/>
                      <w:sz w:val="21"/>
                      <w:szCs w:val="21"/>
                    </w:rPr>
                    <w:t>3.分辨率：≥2592x1944有效像素，色深12bit</w:t>
                  </w:r>
                </w:p>
                <w:p w14:paraId="12B58613">
                  <w:pPr>
                    <w:pStyle w:val="7"/>
                    <w:rPr>
                      <w:rFonts w:hint="eastAsia" w:ascii="宋体" w:hAnsi="宋体" w:eastAsia="宋体" w:cs="宋体"/>
                      <w:sz w:val="21"/>
                      <w:szCs w:val="21"/>
                    </w:rPr>
                  </w:pPr>
                  <w:r>
                    <w:rPr>
                      <w:rFonts w:hint="eastAsia" w:ascii="宋体" w:hAnsi="宋体" w:eastAsia="宋体" w:cs="宋体"/>
                      <w:sz w:val="21"/>
                      <w:szCs w:val="21"/>
                    </w:rPr>
                    <w:t>4.光谱响应：400nm～1000nm</w:t>
                  </w:r>
                </w:p>
                <w:p w14:paraId="3C1DA29A">
                  <w:pPr>
                    <w:pStyle w:val="7"/>
                    <w:rPr>
                      <w:rFonts w:hint="eastAsia" w:ascii="宋体" w:hAnsi="宋体" w:eastAsia="宋体" w:cs="宋体"/>
                      <w:sz w:val="21"/>
                      <w:szCs w:val="21"/>
                    </w:rPr>
                  </w:pPr>
                  <w:r>
                    <w:rPr>
                      <w:rFonts w:hint="eastAsia" w:ascii="宋体" w:hAnsi="宋体" w:eastAsia="宋体" w:cs="宋体"/>
                      <w:sz w:val="21"/>
                      <w:szCs w:val="21"/>
                    </w:rPr>
                    <w:t>5.像素点尺寸：2.2μm x 2.2μm</w:t>
                  </w:r>
                </w:p>
                <w:p w14:paraId="2552E6A9">
                  <w:pPr>
                    <w:pStyle w:val="7"/>
                    <w:rPr>
                      <w:rFonts w:hint="eastAsia" w:ascii="宋体" w:hAnsi="宋体" w:eastAsia="宋体" w:cs="宋体"/>
                      <w:sz w:val="21"/>
                      <w:szCs w:val="21"/>
                    </w:rPr>
                  </w:pPr>
                  <w:r>
                    <w:rPr>
                      <w:rFonts w:hint="eastAsia" w:ascii="宋体" w:hAnsi="宋体" w:eastAsia="宋体" w:cs="宋体"/>
                      <w:sz w:val="21"/>
                      <w:szCs w:val="21"/>
                    </w:rPr>
                    <w:t>6.帧率：14fps@2592x1944</w:t>
                  </w:r>
                </w:p>
                <w:p w14:paraId="21F3FCD9">
                  <w:pPr>
                    <w:pStyle w:val="7"/>
                    <w:rPr>
                      <w:rFonts w:hint="eastAsia" w:ascii="宋体" w:hAnsi="宋体" w:eastAsia="宋体" w:cs="宋体"/>
                      <w:sz w:val="21"/>
                      <w:szCs w:val="21"/>
                    </w:rPr>
                  </w:pPr>
                  <w:r>
                    <w:rPr>
                      <w:rFonts w:hint="eastAsia" w:ascii="宋体" w:hAnsi="宋体" w:eastAsia="宋体" w:cs="宋体"/>
                      <w:sz w:val="21"/>
                      <w:szCs w:val="21"/>
                    </w:rPr>
                    <w:t>7.白平衡：自动/手动 一键白平衡</w:t>
                  </w:r>
                </w:p>
              </w:tc>
              <w:tc>
                <w:tcPr>
                  <w:tcW w:w="560" w:type="dxa"/>
                </w:tcPr>
                <w:p w14:paraId="0AD41A34">
                  <w:pPr>
                    <w:pStyle w:val="7"/>
                    <w:rPr>
                      <w:rFonts w:hint="eastAsia" w:ascii="宋体" w:hAnsi="宋体" w:eastAsia="宋体" w:cs="宋体"/>
                      <w:sz w:val="21"/>
                      <w:szCs w:val="21"/>
                    </w:rPr>
                  </w:pPr>
                  <w:r>
                    <w:rPr>
                      <w:rFonts w:hint="eastAsia" w:ascii="宋体" w:hAnsi="宋体" w:eastAsia="宋体" w:cs="宋体"/>
                      <w:sz w:val="21"/>
                      <w:szCs w:val="21"/>
                    </w:rPr>
                    <w:t>1</w:t>
                  </w:r>
                </w:p>
              </w:tc>
              <w:tc>
                <w:tcPr>
                  <w:tcW w:w="558" w:type="dxa"/>
                </w:tcPr>
                <w:p w14:paraId="3541A346">
                  <w:pPr>
                    <w:pStyle w:val="7"/>
                    <w:rPr>
                      <w:rFonts w:hint="eastAsia" w:ascii="宋体" w:hAnsi="宋体" w:eastAsia="宋体" w:cs="宋体"/>
                      <w:sz w:val="21"/>
                      <w:szCs w:val="21"/>
                    </w:rPr>
                  </w:pPr>
                  <w:r>
                    <w:rPr>
                      <w:rFonts w:hint="eastAsia" w:ascii="宋体" w:hAnsi="宋体" w:eastAsia="宋体" w:cs="宋体"/>
                      <w:sz w:val="21"/>
                      <w:szCs w:val="21"/>
                    </w:rPr>
                    <w:t>台</w:t>
                  </w:r>
                </w:p>
              </w:tc>
            </w:tr>
            <w:tr w14:paraId="3AB4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57F0D93">
                  <w:pPr>
                    <w:pStyle w:val="7"/>
                    <w:rPr>
                      <w:rFonts w:hint="eastAsia" w:ascii="宋体" w:hAnsi="宋体" w:eastAsia="宋体" w:cs="宋体"/>
                      <w:sz w:val="21"/>
                      <w:szCs w:val="21"/>
                    </w:rPr>
                  </w:pPr>
                  <w:r>
                    <w:rPr>
                      <w:rFonts w:hint="eastAsia" w:ascii="宋体" w:hAnsi="宋体" w:eastAsia="宋体" w:cs="宋体"/>
                      <w:sz w:val="21"/>
                      <w:szCs w:val="21"/>
                    </w:rPr>
                    <w:t>采集卡</w:t>
                  </w:r>
                </w:p>
              </w:tc>
              <w:tc>
                <w:tcPr>
                  <w:tcW w:w="6263" w:type="dxa"/>
                </w:tcPr>
                <w:p w14:paraId="2A533091">
                  <w:pPr>
                    <w:pStyle w:val="7"/>
                    <w:rPr>
                      <w:rFonts w:hint="eastAsia" w:ascii="宋体" w:hAnsi="宋体" w:eastAsia="宋体" w:cs="宋体"/>
                      <w:sz w:val="21"/>
                      <w:szCs w:val="21"/>
                    </w:rPr>
                  </w:pPr>
                  <w:r>
                    <w:rPr>
                      <w:rFonts w:hint="eastAsia" w:ascii="宋体" w:hAnsi="宋体" w:eastAsia="宋体" w:cs="宋体"/>
                      <w:sz w:val="21"/>
                      <w:szCs w:val="21"/>
                    </w:rPr>
                    <w:t>1.接口：USB 3.0</w:t>
                  </w:r>
                </w:p>
                <w:p w14:paraId="750A2C53">
                  <w:pPr>
                    <w:pStyle w:val="7"/>
                    <w:rPr>
                      <w:rFonts w:hint="eastAsia" w:ascii="宋体" w:hAnsi="宋体" w:eastAsia="宋体" w:cs="宋体"/>
                      <w:sz w:val="21"/>
                      <w:szCs w:val="21"/>
                    </w:rPr>
                  </w:pPr>
                  <w:r>
                    <w:rPr>
                      <w:rFonts w:hint="eastAsia" w:ascii="宋体" w:hAnsi="宋体" w:eastAsia="宋体" w:cs="宋体"/>
                      <w:sz w:val="21"/>
                      <w:szCs w:val="21"/>
                    </w:rPr>
                    <w:t>2.视频输入接口：1 ×SDI, 1 × HDMI, 1 × DVI-I, 1 ×YPb Pr,1 ×CVBS,1 ×S-Video</w:t>
                  </w:r>
                </w:p>
                <w:p w14:paraId="5CB00842">
                  <w:pPr>
                    <w:pStyle w:val="7"/>
                    <w:rPr>
                      <w:rFonts w:hint="eastAsia" w:ascii="宋体" w:hAnsi="宋体" w:eastAsia="宋体" w:cs="宋体"/>
                      <w:sz w:val="21"/>
                      <w:szCs w:val="21"/>
                    </w:rPr>
                  </w:pPr>
                  <w:r>
                    <w:rPr>
                      <w:rFonts w:hint="eastAsia" w:ascii="宋体" w:hAnsi="宋体" w:eastAsia="宋体" w:cs="宋体"/>
                      <w:sz w:val="21"/>
                      <w:szCs w:val="21"/>
                    </w:rPr>
                    <w:t>3.视频输入、录制分辨率：SDI、3G-SDI、1920× 1080p@60/50fps、HD-SDI、1920× 1080p@30/25/24fps、1920×1080i@60/50fps1280×720p@60/50/30/25fps、SD-SDI、720×480i@60fps、720×576i@50fps、DVI-I / HDMI / YPb Pr、1920× 1080p@60/50/30/25/24fps、1920× 1080i@60/50fps、1280×720p@60/50fps、1024×768p@60fps、800×600p@60fps、640×480p@60fps、720×480p@60fps、720×576p@50fps、720×480i@60fps、720×576i@50fps、CVBS / 、S-Video  720×480i@60fps 720×576i@50fps</w:t>
                  </w:r>
                </w:p>
                <w:p w14:paraId="038BCB21">
                  <w:pPr>
                    <w:pStyle w:val="7"/>
                    <w:rPr>
                      <w:rFonts w:hint="eastAsia" w:ascii="宋体" w:hAnsi="宋体" w:eastAsia="宋体" w:cs="宋体"/>
                      <w:sz w:val="21"/>
                      <w:szCs w:val="21"/>
                    </w:rPr>
                  </w:pPr>
                  <w:r>
                    <w:rPr>
                      <w:rFonts w:hint="eastAsia" w:ascii="宋体" w:hAnsi="宋体" w:eastAsia="宋体" w:cs="宋体"/>
                      <w:sz w:val="21"/>
                      <w:szCs w:val="21"/>
                    </w:rPr>
                    <w:t>4.录制视频模式：H.264标准</w:t>
                  </w:r>
                </w:p>
                <w:p w14:paraId="36CC185A">
                  <w:pPr>
                    <w:pStyle w:val="7"/>
                    <w:rPr>
                      <w:rFonts w:hint="eastAsia" w:ascii="宋体" w:hAnsi="宋体" w:eastAsia="宋体" w:cs="宋体"/>
                      <w:sz w:val="21"/>
                      <w:szCs w:val="21"/>
                    </w:rPr>
                  </w:pPr>
                  <w:r>
                    <w:rPr>
                      <w:rFonts w:hint="eastAsia" w:ascii="宋体" w:hAnsi="宋体" w:eastAsia="宋体" w:cs="宋体"/>
                      <w:sz w:val="21"/>
                      <w:szCs w:val="21"/>
                    </w:rPr>
                    <w:t>5.音频输入：SDI、HDMI、2 x RCA</w:t>
                  </w:r>
                </w:p>
                <w:p w14:paraId="179E2AC4">
                  <w:pPr>
                    <w:pStyle w:val="7"/>
                    <w:rPr>
                      <w:rFonts w:hint="eastAsia" w:ascii="宋体" w:hAnsi="宋体" w:eastAsia="宋体" w:cs="宋体"/>
                      <w:sz w:val="21"/>
                      <w:szCs w:val="21"/>
                    </w:rPr>
                  </w:pPr>
                  <w:r>
                    <w:rPr>
                      <w:rFonts w:hint="eastAsia" w:ascii="宋体" w:hAnsi="宋体" w:eastAsia="宋体" w:cs="宋体"/>
                      <w:sz w:val="21"/>
                      <w:szCs w:val="21"/>
                    </w:rPr>
                    <w:t>6.操作系统支持：国产 Kylin/Windows 7 / Windows 8 / Windows 8.1/Windows 10( 32-bit and 64-bit )</w:t>
                  </w:r>
                </w:p>
              </w:tc>
              <w:tc>
                <w:tcPr>
                  <w:tcW w:w="560" w:type="dxa"/>
                </w:tcPr>
                <w:p w14:paraId="37E2DDA1">
                  <w:pPr>
                    <w:pStyle w:val="7"/>
                    <w:rPr>
                      <w:rFonts w:hint="eastAsia" w:ascii="宋体" w:hAnsi="宋体" w:eastAsia="宋体" w:cs="宋体"/>
                      <w:sz w:val="21"/>
                      <w:szCs w:val="21"/>
                    </w:rPr>
                  </w:pPr>
                  <w:r>
                    <w:rPr>
                      <w:rFonts w:hint="eastAsia" w:ascii="宋体" w:hAnsi="宋体" w:eastAsia="宋体" w:cs="宋体"/>
                      <w:sz w:val="21"/>
                      <w:szCs w:val="21"/>
                    </w:rPr>
                    <w:t>10</w:t>
                  </w:r>
                </w:p>
              </w:tc>
              <w:tc>
                <w:tcPr>
                  <w:tcW w:w="558" w:type="dxa"/>
                </w:tcPr>
                <w:p w14:paraId="30C0169F">
                  <w:pPr>
                    <w:pStyle w:val="7"/>
                    <w:rPr>
                      <w:rFonts w:hint="eastAsia" w:ascii="宋体" w:hAnsi="宋体" w:eastAsia="宋体" w:cs="宋体"/>
                      <w:sz w:val="21"/>
                      <w:szCs w:val="21"/>
                    </w:rPr>
                  </w:pPr>
                  <w:r>
                    <w:rPr>
                      <w:rFonts w:hint="eastAsia" w:ascii="宋体" w:hAnsi="宋体" w:eastAsia="宋体" w:cs="宋体"/>
                      <w:sz w:val="21"/>
                      <w:szCs w:val="21"/>
                    </w:rPr>
                    <w:t>块</w:t>
                  </w:r>
                </w:p>
              </w:tc>
            </w:tr>
            <w:tr w14:paraId="1640F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5F45DB2">
                  <w:pPr>
                    <w:pStyle w:val="7"/>
                    <w:rPr>
                      <w:rFonts w:hint="eastAsia" w:ascii="宋体" w:hAnsi="宋体" w:eastAsia="宋体" w:cs="宋体"/>
                      <w:sz w:val="21"/>
                      <w:szCs w:val="21"/>
                    </w:rPr>
                  </w:pPr>
                  <w:r>
                    <w:rPr>
                      <w:rFonts w:hint="eastAsia" w:ascii="宋体" w:hAnsi="宋体" w:eastAsia="宋体" w:cs="宋体"/>
                      <w:sz w:val="21"/>
                      <w:szCs w:val="21"/>
                    </w:rPr>
                    <w:t>脚踏板</w:t>
                  </w:r>
                </w:p>
              </w:tc>
              <w:tc>
                <w:tcPr>
                  <w:tcW w:w="6263" w:type="dxa"/>
                </w:tcPr>
                <w:p w14:paraId="17CA406E">
                  <w:pPr>
                    <w:pStyle w:val="7"/>
                    <w:rPr>
                      <w:rFonts w:hint="eastAsia" w:ascii="宋体" w:hAnsi="宋体" w:eastAsia="宋体" w:cs="宋体"/>
                      <w:sz w:val="21"/>
                      <w:szCs w:val="21"/>
                    </w:rPr>
                  </w:pPr>
                  <w:r>
                    <w:rPr>
                      <w:rFonts w:hint="eastAsia" w:ascii="宋体" w:hAnsi="宋体" w:eastAsia="宋体" w:cs="宋体"/>
                      <w:sz w:val="21"/>
                      <w:szCs w:val="21"/>
                    </w:rPr>
                    <w:t>1.材质：工程塑料ABS</w:t>
                  </w:r>
                </w:p>
                <w:p w14:paraId="3510F41D">
                  <w:pPr>
                    <w:pStyle w:val="7"/>
                    <w:rPr>
                      <w:rFonts w:hint="eastAsia" w:ascii="宋体" w:hAnsi="宋体" w:eastAsia="宋体" w:cs="宋体"/>
                      <w:sz w:val="21"/>
                      <w:szCs w:val="21"/>
                    </w:rPr>
                  </w:pPr>
                  <w:r>
                    <w:rPr>
                      <w:rFonts w:hint="eastAsia" w:ascii="宋体" w:hAnsi="宋体" w:eastAsia="宋体" w:cs="宋体"/>
                      <w:sz w:val="21"/>
                      <w:szCs w:val="21"/>
                    </w:rPr>
                    <w:t>2.环境温度：-20℃~+70℃（无凝露、无结冰）</w:t>
                  </w:r>
                </w:p>
                <w:p w14:paraId="63DC998E">
                  <w:pPr>
                    <w:pStyle w:val="7"/>
                    <w:rPr>
                      <w:rFonts w:hint="eastAsia" w:ascii="宋体" w:hAnsi="宋体" w:eastAsia="宋体" w:cs="宋体"/>
                      <w:sz w:val="21"/>
                      <w:szCs w:val="21"/>
                    </w:rPr>
                  </w:pPr>
                  <w:r>
                    <w:rPr>
                      <w:rFonts w:hint="eastAsia" w:ascii="宋体" w:hAnsi="宋体" w:eastAsia="宋体" w:cs="宋体"/>
                      <w:sz w:val="21"/>
                      <w:szCs w:val="21"/>
                    </w:rPr>
                    <w:t>3.环境湿度：45%～85%RH</w:t>
                  </w:r>
                </w:p>
                <w:p w14:paraId="4BD4C28C">
                  <w:pPr>
                    <w:pStyle w:val="7"/>
                    <w:rPr>
                      <w:rFonts w:hint="eastAsia" w:ascii="宋体" w:hAnsi="宋体" w:eastAsia="宋体" w:cs="宋体"/>
                      <w:sz w:val="21"/>
                      <w:szCs w:val="21"/>
                    </w:rPr>
                  </w:pPr>
                  <w:r>
                    <w:rPr>
                      <w:rFonts w:hint="eastAsia" w:ascii="宋体" w:hAnsi="宋体" w:eastAsia="宋体" w:cs="宋体"/>
                      <w:sz w:val="21"/>
                      <w:szCs w:val="21"/>
                    </w:rPr>
                    <w:t>4.防护等级：≥IP54</w:t>
                  </w:r>
                </w:p>
                <w:p w14:paraId="104C8CA1">
                  <w:pPr>
                    <w:pStyle w:val="7"/>
                    <w:rPr>
                      <w:rFonts w:hint="eastAsia" w:ascii="宋体" w:hAnsi="宋体" w:eastAsia="宋体" w:cs="宋体"/>
                      <w:sz w:val="21"/>
                      <w:szCs w:val="21"/>
                    </w:rPr>
                  </w:pPr>
                  <w:r>
                    <w:rPr>
                      <w:rFonts w:hint="eastAsia" w:ascii="宋体" w:hAnsi="宋体" w:eastAsia="宋体" w:cs="宋体"/>
                      <w:sz w:val="21"/>
                      <w:szCs w:val="21"/>
                    </w:rPr>
                    <w:t>5.接口USB</w:t>
                  </w:r>
                </w:p>
              </w:tc>
              <w:tc>
                <w:tcPr>
                  <w:tcW w:w="560" w:type="dxa"/>
                </w:tcPr>
                <w:p w14:paraId="3AF43C06">
                  <w:pPr>
                    <w:pStyle w:val="7"/>
                    <w:rPr>
                      <w:rFonts w:hint="eastAsia" w:ascii="宋体" w:hAnsi="宋体" w:eastAsia="宋体" w:cs="宋体"/>
                      <w:sz w:val="21"/>
                      <w:szCs w:val="21"/>
                    </w:rPr>
                  </w:pPr>
                  <w:r>
                    <w:rPr>
                      <w:rFonts w:hint="eastAsia" w:ascii="宋体" w:hAnsi="宋体" w:eastAsia="宋体" w:cs="宋体"/>
                      <w:sz w:val="21"/>
                      <w:szCs w:val="21"/>
                    </w:rPr>
                    <w:t>10</w:t>
                  </w:r>
                </w:p>
              </w:tc>
              <w:tc>
                <w:tcPr>
                  <w:tcW w:w="558" w:type="dxa"/>
                </w:tcPr>
                <w:p w14:paraId="1EE9D66F">
                  <w:pPr>
                    <w:pStyle w:val="7"/>
                    <w:rPr>
                      <w:rFonts w:hint="eastAsia" w:ascii="宋体" w:hAnsi="宋体" w:eastAsia="宋体" w:cs="宋体"/>
                      <w:sz w:val="21"/>
                      <w:szCs w:val="21"/>
                    </w:rPr>
                  </w:pPr>
                  <w:r>
                    <w:rPr>
                      <w:rFonts w:hint="eastAsia" w:ascii="宋体" w:hAnsi="宋体" w:eastAsia="宋体" w:cs="宋体"/>
                      <w:sz w:val="21"/>
                      <w:szCs w:val="21"/>
                    </w:rPr>
                    <w:t>个</w:t>
                  </w:r>
                </w:p>
              </w:tc>
            </w:tr>
            <w:tr w14:paraId="03382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200C777">
                  <w:pPr>
                    <w:pStyle w:val="7"/>
                    <w:rPr>
                      <w:rFonts w:hint="eastAsia" w:ascii="宋体" w:hAnsi="宋体" w:eastAsia="宋体" w:cs="宋体"/>
                      <w:sz w:val="21"/>
                      <w:szCs w:val="21"/>
                    </w:rPr>
                  </w:pPr>
                  <w:r>
                    <w:rPr>
                      <w:rFonts w:hint="eastAsia" w:ascii="宋体" w:hAnsi="宋体" w:eastAsia="宋体" w:cs="宋体"/>
                      <w:sz w:val="21"/>
                      <w:szCs w:val="21"/>
                    </w:rPr>
                    <w:t>条码打印机</w:t>
                  </w:r>
                </w:p>
              </w:tc>
              <w:tc>
                <w:tcPr>
                  <w:tcW w:w="6263" w:type="dxa"/>
                </w:tcPr>
                <w:p w14:paraId="144C4142">
                  <w:pPr>
                    <w:pStyle w:val="7"/>
                    <w:rPr>
                      <w:rFonts w:hint="eastAsia" w:ascii="宋体" w:hAnsi="宋体" w:eastAsia="宋体" w:cs="宋体"/>
                      <w:sz w:val="21"/>
                      <w:szCs w:val="21"/>
                    </w:rPr>
                  </w:pPr>
                  <w:r>
                    <w:rPr>
                      <w:rFonts w:hint="eastAsia" w:ascii="宋体" w:hAnsi="宋体" w:eastAsia="宋体" w:cs="宋体"/>
                      <w:sz w:val="21"/>
                      <w:szCs w:val="21"/>
                    </w:rPr>
                    <w:t>1.分辨率：≥203×203DPI</w:t>
                  </w:r>
                </w:p>
                <w:p w14:paraId="4467D1A8">
                  <w:pPr>
                    <w:pStyle w:val="7"/>
                    <w:rPr>
                      <w:rFonts w:hint="eastAsia" w:ascii="宋体" w:hAnsi="宋体" w:eastAsia="宋体" w:cs="宋体"/>
                      <w:sz w:val="21"/>
                      <w:szCs w:val="21"/>
                    </w:rPr>
                  </w:pPr>
                  <w:r>
                    <w:rPr>
                      <w:rFonts w:hint="eastAsia" w:ascii="宋体" w:hAnsi="宋体" w:eastAsia="宋体" w:cs="宋体"/>
                      <w:sz w:val="21"/>
                      <w:szCs w:val="21"/>
                    </w:rPr>
                    <w:t>2.接口类型：USB接口</w:t>
                  </w:r>
                </w:p>
                <w:p w14:paraId="6D678061">
                  <w:pPr>
                    <w:pStyle w:val="7"/>
                    <w:rPr>
                      <w:rFonts w:hint="eastAsia" w:ascii="宋体" w:hAnsi="宋体" w:eastAsia="宋体" w:cs="宋体"/>
                      <w:sz w:val="21"/>
                      <w:szCs w:val="21"/>
                    </w:rPr>
                  </w:pPr>
                  <w:r>
                    <w:rPr>
                      <w:rFonts w:hint="eastAsia" w:ascii="宋体" w:hAnsi="宋体" w:eastAsia="宋体" w:cs="宋体"/>
                      <w:sz w:val="21"/>
                      <w:szCs w:val="21"/>
                    </w:rPr>
                    <w:t>3.售后服务：三年以内保修</w:t>
                  </w:r>
                </w:p>
                <w:p w14:paraId="271448F0">
                  <w:pPr>
                    <w:pStyle w:val="7"/>
                    <w:rPr>
                      <w:rFonts w:hint="eastAsia" w:ascii="宋体" w:hAnsi="宋体" w:eastAsia="宋体" w:cs="宋体"/>
                      <w:sz w:val="21"/>
                      <w:szCs w:val="21"/>
                    </w:rPr>
                  </w:pPr>
                  <w:r>
                    <w:rPr>
                      <w:rFonts w:hint="eastAsia" w:ascii="宋体" w:hAnsi="宋体" w:eastAsia="宋体" w:cs="宋体"/>
                      <w:sz w:val="21"/>
                      <w:szCs w:val="21"/>
                    </w:rPr>
                    <w:t>4.打印速度：≥150mm/s</w:t>
                  </w:r>
                </w:p>
                <w:p w14:paraId="6EB32A9B">
                  <w:pPr>
                    <w:pStyle w:val="7"/>
                    <w:rPr>
                      <w:rFonts w:hint="eastAsia" w:ascii="宋体" w:hAnsi="宋体" w:eastAsia="宋体" w:cs="宋体"/>
                      <w:sz w:val="21"/>
                      <w:szCs w:val="21"/>
                    </w:rPr>
                  </w:pPr>
                  <w:r>
                    <w:rPr>
                      <w:rFonts w:hint="eastAsia" w:ascii="宋体" w:hAnsi="宋体" w:eastAsia="宋体" w:cs="宋体"/>
                      <w:sz w:val="21"/>
                      <w:szCs w:val="21"/>
                    </w:rPr>
                    <w:t>5.产品尺寸(mm)：约长201mm；宽239mm；高173mm</w:t>
                  </w:r>
                </w:p>
                <w:p w14:paraId="28BC618F">
                  <w:pPr>
                    <w:pStyle w:val="7"/>
                    <w:rPr>
                      <w:rFonts w:hint="eastAsia" w:ascii="宋体" w:hAnsi="宋体" w:eastAsia="宋体" w:cs="宋体"/>
                      <w:sz w:val="21"/>
                      <w:szCs w:val="21"/>
                    </w:rPr>
                  </w:pPr>
                  <w:r>
                    <w:rPr>
                      <w:rFonts w:hint="eastAsia" w:ascii="宋体" w:hAnsi="宋体" w:eastAsia="宋体" w:cs="宋体"/>
                      <w:sz w:val="21"/>
                      <w:szCs w:val="21"/>
                    </w:rPr>
                    <w:t>6.打印宽度：≥108mm</w:t>
                  </w:r>
                </w:p>
                <w:p w14:paraId="50EBA040">
                  <w:pPr>
                    <w:pStyle w:val="7"/>
                    <w:rPr>
                      <w:rFonts w:hint="eastAsia" w:ascii="宋体" w:hAnsi="宋体" w:eastAsia="宋体" w:cs="宋体"/>
                      <w:sz w:val="21"/>
                      <w:szCs w:val="21"/>
                    </w:rPr>
                  </w:pPr>
                  <w:r>
                    <w:rPr>
                      <w:rFonts w:hint="eastAsia" w:ascii="宋体" w:hAnsi="宋体" w:eastAsia="宋体" w:cs="宋体"/>
                      <w:sz w:val="21"/>
                      <w:szCs w:val="21"/>
                    </w:rPr>
                    <w:t>7.条码类型 ：一维码、二维码</w:t>
                  </w:r>
                </w:p>
                <w:p w14:paraId="2C939DEB">
                  <w:pPr>
                    <w:pStyle w:val="7"/>
                    <w:rPr>
                      <w:rFonts w:hint="eastAsia" w:ascii="宋体" w:hAnsi="宋体" w:eastAsia="宋体" w:cs="宋体"/>
                      <w:sz w:val="21"/>
                      <w:szCs w:val="21"/>
                    </w:rPr>
                  </w:pPr>
                  <w:r>
                    <w:rPr>
                      <w:rFonts w:hint="eastAsia" w:ascii="宋体" w:hAnsi="宋体" w:eastAsia="宋体" w:cs="宋体"/>
                      <w:sz w:val="21"/>
                      <w:szCs w:val="21"/>
                    </w:rPr>
                    <w:t>8.打印方式：热转印</w:t>
                  </w:r>
                </w:p>
              </w:tc>
              <w:tc>
                <w:tcPr>
                  <w:tcW w:w="560" w:type="dxa"/>
                </w:tcPr>
                <w:p w14:paraId="3EDE6CE1">
                  <w:pPr>
                    <w:pStyle w:val="7"/>
                    <w:rPr>
                      <w:rFonts w:hint="eastAsia" w:ascii="宋体" w:hAnsi="宋体" w:eastAsia="宋体" w:cs="宋体"/>
                      <w:sz w:val="21"/>
                      <w:szCs w:val="21"/>
                    </w:rPr>
                  </w:pPr>
                  <w:r>
                    <w:rPr>
                      <w:rFonts w:hint="eastAsia" w:ascii="宋体" w:hAnsi="宋体" w:eastAsia="宋体" w:cs="宋体"/>
                      <w:sz w:val="21"/>
                      <w:szCs w:val="21"/>
                    </w:rPr>
                    <w:t>5</w:t>
                  </w:r>
                </w:p>
              </w:tc>
              <w:tc>
                <w:tcPr>
                  <w:tcW w:w="558" w:type="dxa"/>
                </w:tcPr>
                <w:p w14:paraId="61862A3D">
                  <w:pPr>
                    <w:pStyle w:val="7"/>
                    <w:rPr>
                      <w:rFonts w:hint="eastAsia" w:ascii="宋体" w:hAnsi="宋体" w:eastAsia="宋体" w:cs="宋体"/>
                      <w:sz w:val="21"/>
                      <w:szCs w:val="21"/>
                    </w:rPr>
                  </w:pPr>
                  <w:r>
                    <w:rPr>
                      <w:rFonts w:hint="eastAsia" w:ascii="宋体" w:hAnsi="宋体" w:eastAsia="宋体" w:cs="宋体"/>
                      <w:sz w:val="21"/>
                      <w:szCs w:val="21"/>
                    </w:rPr>
                    <w:t>台</w:t>
                  </w:r>
                </w:p>
              </w:tc>
            </w:tr>
            <w:tr w14:paraId="3D171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BB6CD1F">
                  <w:pPr>
                    <w:pStyle w:val="7"/>
                    <w:rPr>
                      <w:rFonts w:hint="eastAsia" w:ascii="宋体" w:hAnsi="宋体" w:eastAsia="宋体" w:cs="宋体"/>
                      <w:sz w:val="21"/>
                      <w:szCs w:val="21"/>
                    </w:rPr>
                  </w:pPr>
                  <w:r>
                    <w:rPr>
                      <w:rFonts w:hint="eastAsia" w:ascii="宋体" w:hAnsi="宋体" w:eastAsia="宋体" w:cs="宋体"/>
                      <w:sz w:val="21"/>
                      <w:szCs w:val="21"/>
                    </w:rPr>
                    <w:t>高拍仪</w:t>
                  </w:r>
                </w:p>
              </w:tc>
              <w:tc>
                <w:tcPr>
                  <w:tcW w:w="6263" w:type="dxa"/>
                </w:tcPr>
                <w:p w14:paraId="7F90592D">
                  <w:pPr>
                    <w:pStyle w:val="7"/>
                    <w:rPr>
                      <w:rFonts w:hint="eastAsia" w:ascii="宋体" w:hAnsi="宋体" w:eastAsia="宋体" w:cs="宋体"/>
                      <w:sz w:val="21"/>
                      <w:szCs w:val="21"/>
                    </w:rPr>
                  </w:pPr>
                  <w:r>
                    <w:rPr>
                      <w:rFonts w:hint="eastAsia" w:ascii="宋体" w:hAnsi="宋体" w:eastAsia="宋体" w:cs="宋体"/>
                      <w:sz w:val="21"/>
                      <w:szCs w:val="21"/>
                    </w:rPr>
                    <w:t>1.图像传感器：≥500万</w:t>
                  </w:r>
                </w:p>
                <w:p w14:paraId="5DFF63F3">
                  <w:pPr>
                    <w:pStyle w:val="7"/>
                    <w:rPr>
                      <w:rFonts w:hint="eastAsia" w:ascii="宋体" w:hAnsi="宋体" w:eastAsia="宋体" w:cs="宋体"/>
                      <w:sz w:val="21"/>
                      <w:szCs w:val="21"/>
                    </w:rPr>
                  </w:pPr>
                  <w:r>
                    <w:rPr>
                      <w:rFonts w:hint="eastAsia" w:ascii="宋体" w:hAnsi="宋体" w:eastAsia="宋体" w:cs="宋体"/>
                      <w:sz w:val="21"/>
                      <w:szCs w:val="21"/>
                    </w:rPr>
                    <w:t>2．拍摄幅面：A3</w:t>
                  </w:r>
                </w:p>
                <w:p w14:paraId="2AFDE132">
                  <w:pPr>
                    <w:pStyle w:val="7"/>
                    <w:rPr>
                      <w:rFonts w:hint="eastAsia" w:ascii="宋体" w:hAnsi="宋体" w:eastAsia="宋体" w:cs="宋体"/>
                      <w:sz w:val="21"/>
                      <w:szCs w:val="21"/>
                    </w:rPr>
                  </w:pPr>
                  <w:r>
                    <w:rPr>
                      <w:rFonts w:hint="eastAsia" w:ascii="宋体" w:hAnsi="宋体" w:eastAsia="宋体" w:cs="宋体"/>
                      <w:sz w:val="21"/>
                      <w:szCs w:val="21"/>
                    </w:rPr>
                    <w:t>3．感光元件：CMOS</w:t>
                  </w:r>
                </w:p>
                <w:p w14:paraId="758A73D0">
                  <w:pPr>
                    <w:pStyle w:val="7"/>
                    <w:rPr>
                      <w:rFonts w:hint="eastAsia" w:ascii="宋体" w:hAnsi="宋体" w:eastAsia="宋体" w:cs="宋体"/>
                      <w:sz w:val="21"/>
                      <w:szCs w:val="21"/>
                    </w:rPr>
                  </w:pPr>
                  <w:r>
                    <w:rPr>
                      <w:rFonts w:hint="eastAsia" w:ascii="宋体" w:hAnsi="宋体" w:eastAsia="宋体" w:cs="宋体"/>
                      <w:sz w:val="21"/>
                      <w:szCs w:val="21"/>
                    </w:rPr>
                    <w:t>4．拍摄速度：≤1秒</w:t>
                  </w:r>
                </w:p>
                <w:p w14:paraId="0EBB885A">
                  <w:pPr>
                    <w:pStyle w:val="7"/>
                    <w:rPr>
                      <w:rFonts w:hint="eastAsia" w:ascii="宋体" w:hAnsi="宋体" w:eastAsia="宋体" w:cs="宋体"/>
                      <w:sz w:val="21"/>
                      <w:szCs w:val="21"/>
                    </w:rPr>
                  </w:pPr>
                  <w:r>
                    <w:rPr>
                      <w:rFonts w:hint="eastAsia" w:ascii="宋体" w:hAnsi="宋体" w:eastAsia="宋体" w:cs="宋体"/>
                      <w:sz w:val="21"/>
                      <w:szCs w:val="21"/>
                    </w:rPr>
                    <w:t>5．最大有效像素：≥2560*1080</w:t>
                  </w:r>
                </w:p>
                <w:p w14:paraId="32ABF0F4">
                  <w:pPr>
                    <w:pStyle w:val="7"/>
                    <w:rPr>
                      <w:rFonts w:hint="eastAsia" w:ascii="宋体" w:hAnsi="宋体" w:eastAsia="宋体" w:cs="宋体"/>
                      <w:sz w:val="21"/>
                      <w:szCs w:val="21"/>
                    </w:rPr>
                  </w:pPr>
                  <w:r>
                    <w:rPr>
                      <w:rFonts w:hint="eastAsia" w:ascii="宋体" w:hAnsi="宋体" w:eastAsia="宋体" w:cs="宋体"/>
                      <w:sz w:val="21"/>
                      <w:szCs w:val="21"/>
                    </w:rPr>
                    <w:t>6．USB接口≥1</w:t>
                  </w:r>
                </w:p>
              </w:tc>
              <w:tc>
                <w:tcPr>
                  <w:tcW w:w="560" w:type="dxa"/>
                </w:tcPr>
                <w:p w14:paraId="7C9A7969">
                  <w:pPr>
                    <w:pStyle w:val="7"/>
                    <w:rPr>
                      <w:rFonts w:hint="eastAsia" w:ascii="宋体" w:hAnsi="宋体" w:eastAsia="宋体" w:cs="宋体"/>
                      <w:sz w:val="21"/>
                      <w:szCs w:val="21"/>
                    </w:rPr>
                  </w:pPr>
                  <w:r>
                    <w:rPr>
                      <w:rFonts w:hint="eastAsia" w:ascii="宋体" w:hAnsi="宋体" w:eastAsia="宋体" w:cs="宋体"/>
                      <w:sz w:val="21"/>
                      <w:szCs w:val="21"/>
                    </w:rPr>
                    <w:t>5</w:t>
                  </w:r>
                </w:p>
              </w:tc>
              <w:tc>
                <w:tcPr>
                  <w:tcW w:w="558" w:type="dxa"/>
                </w:tcPr>
                <w:p w14:paraId="306E7F04">
                  <w:pPr>
                    <w:pStyle w:val="7"/>
                    <w:rPr>
                      <w:rFonts w:hint="eastAsia" w:ascii="宋体" w:hAnsi="宋体" w:eastAsia="宋体" w:cs="宋体"/>
                      <w:sz w:val="21"/>
                      <w:szCs w:val="21"/>
                    </w:rPr>
                  </w:pPr>
                  <w:r>
                    <w:rPr>
                      <w:rFonts w:hint="eastAsia" w:ascii="宋体" w:hAnsi="宋体" w:eastAsia="宋体" w:cs="宋体"/>
                      <w:sz w:val="21"/>
                      <w:szCs w:val="21"/>
                    </w:rPr>
                    <w:t>台</w:t>
                  </w:r>
                </w:p>
              </w:tc>
            </w:tr>
          </w:tbl>
          <w:p w14:paraId="3E47245F">
            <w:pPr>
              <w:pStyle w:val="7"/>
              <w:outlineLvl w:val="2"/>
              <w:rPr>
                <w:rFonts w:hint="eastAsia" w:ascii="宋体" w:hAnsi="宋体" w:eastAsia="宋体" w:cs="宋体"/>
                <w:sz w:val="21"/>
                <w:szCs w:val="21"/>
              </w:rPr>
            </w:pPr>
            <w:r>
              <w:rPr>
                <w:rFonts w:hint="eastAsia" w:ascii="宋体" w:hAnsi="宋体" w:eastAsia="宋体" w:cs="宋体"/>
                <w:b/>
                <w:sz w:val="21"/>
                <w:szCs w:val="21"/>
              </w:rPr>
              <w:t>2.16 CA电子签名</w:t>
            </w:r>
          </w:p>
          <w:p w14:paraId="35D06F6F">
            <w:pPr>
              <w:pStyle w:val="7"/>
              <w:outlineLvl w:val="2"/>
              <w:rPr>
                <w:rFonts w:hint="eastAsia" w:ascii="宋体" w:hAnsi="宋体" w:eastAsia="宋体" w:cs="宋体"/>
                <w:sz w:val="21"/>
                <w:szCs w:val="21"/>
              </w:rPr>
            </w:pPr>
            <w:r>
              <w:rPr>
                <w:rFonts w:hint="eastAsia" w:ascii="宋体" w:hAnsi="宋体" w:eastAsia="宋体" w:cs="宋体"/>
                <w:b/>
                <w:sz w:val="21"/>
                <w:szCs w:val="21"/>
              </w:rPr>
              <w:t>2.16.1项目需求清单</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6"/>
              <w:gridCol w:w="2259"/>
              <w:gridCol w:w="1588"/>
              <w:gridCol w:w="1588"/>
            </w:tblGrid>
            <w:tr w14:paraId="059B0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55E70044">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1729" w:type="pct"/>
                </w:tcPr>
                <w:p w14:paraId="44842365">
                  <w:pPr>
                    <w:pStyle w:val="7"/>
                    <w:rPr>
                      <w:rFonts w:hint="eastAsia" w:ascii="宋体" w:hAnsi="宋体" w:eastAsia="宋体" w:cs="宋体"/>
                      <w:sz w:val="21"/>
                      <w:szCs w:val="21"/>
                    </w:rPr>
                  </w:pPr>
                  <w:r>
                    <w:rPr>
                      <w:rFonts w:hint="eastAsia" w:ascii="宋体" w:hAnsi="宋体" w:eastAsia="宋体" w:cs="宋体"/>
                      <w:sz w:val="21"/>
                      <w:szCs w:val="21"/>
                    </w:rPr>
                    <w:t>产品名称</w:t>
                  </w:r>
                </w:p>
              </w:tc>
              <w:tc>
                <w:tcPr>
                  <w:tcW w:w="1215" w:type="pct"/>
                </w:tcPr>
                <w:p w14:paraId="48C189E1">
                  <w:pPr>
                    <w:pStyle w:val="7"/>
                    <w:rPr>
                      <w:rFonts w:hint="eastAsia" w:ascii="宋体" w:hAnsi="宋体" w:eastAsia="宋体" w:cs="宋体"/>
                      <w:sz w:val="21"/>
                      <w:szCs w:val="21"/>
                    </w:rPr>
                  </w:pPr>
                  <w:r>
                    <w:rPr>
                      <w:rFonts w:hint="eastAsia" w:ascii="宋体" w:hAnsi="宋体" w:eastAsia="宋体" w:cs="宋体"/>
                      <w:sz w:val="21"/>
                      <w:szCs w:val="21"/>
                    </w:rPr>
                    <w:t>产品形态</w:t>
                  </w:r>
                </w:p>
              </w:tc>
              <w:tc>
                <w:tcPr>
                  <w:tcW w:w="1215" w:type="pct"/>
                </w:tcPr>
                <w:p w14:paraId="0BE71592">
                  <w:pPr>
                    <w:pStyle w:val="7"/>
                    <w:rPr>
                      <w:rFonts w:hint="eastAsia" w:ascii="宋体" w:hAnsi="宋体" w:eastAsia="宋体" w:cs="宋体"/>
                      <w:sz w:val="21"/>
                      <w:szCs w:val="21"/>
                    </w:rPr>
                  </w:pPr>
                  <w:r>
                    <w:rPr>
                      <w:rFonts w:hint="eastAsia" w:ascii="宋体" w:hAnsi="宋体" w:eastAsia="宋体" w:cs="宋体"/>
                      <w:sz w:val="21"/>
                      <w:szCs w:val="21"/>
                    </w:rPr>
                    <w:t>数量/单位</w:t>
                  </w:r>
                </w:p>
              </w:tc>
            </w:tr>
            <w:tr w14:paraId="1FA0F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546AD3EB">
                  <w:pPr>
                    <w:pStyle w:val="7"/>
                    <w:rPr>
                      <w:rFonts w:hint="eastAsia" w:ascii="宋体" w:hAnsi="宋体" w:eastAsia="宋体" w:cs="宋体"/>
                      <w:sz w:val="21"/>
                      <w:szCs w:val="21"/>
                    </w:rPr>
                  </w:pPr>
                  <w:r>
                    <w:rPr>
                      <w:rFonts w:hint="eastAsia" w:ascii="宋体" w:hAnsi="宋体" w:eastAsia="宋体" w:cs="宋体"/>
                      <w:sz w:val="21"/>
                      <w:szCs w:val="21"/>
                    </w:rPr>
                    <w:t>1.</w:t>
                  </w:r>
                </w:p>
              </w:tc>
              <w:tc>
                <w:tcPr>
                  <w:tcW w:w="1729" w:type="pct"/>
                </w:tcPr>
                <w:p w14:paraId="0E23DCCB">
                  <w:pPr>
                    <w:pStyle w:val="7"/>
                    <w:rPr>
                      <w:rFonts w:hint="eastAsia" w:ascii="宋体" w:hAnsi="宋体" w:eastAsia="宋体" w:cs="宋体"/>
                      <w:sz w:val="21"/>
                      <w:szCs w:val="21"/>
                    </w:rPr>
                  </w:pPr>
                  <w:r>
                    <w:rPr>
                      <w:rFonts w:hint="eastAsia" w:ascii="宋体" w:hAnsi="宋体" w:eastAsia="宋体" w:cs="宋体"/>
                      <w:sz w:val="21"/>
                      <w:szCs w:val="21"/>
                    </w:rPr>
                    <w:t>协同签名服务器</w:t>
                  </w:r>
                </w:p>
              </w:tc>
              <w:tc>
                <w:tcPr>
                  <w:tcW w:w="1215" w:type="pct"/>
                </w:tcPr>
                <w:p w14:paraId="69AFC42D">
                  <w:pPr>
                    <w:pStyle w:val="7"/>
                    <w:rPr>
                      <w:rFonts w:hint="eastAsia" w:ascii="宋体" w:hAnsi="宋体" w:eastAsia="宋体" w:cs="宋体"/>
                      <w:sz w:val="21"/>
                      <w:szCs w:val="21"/>
                    </w:rPr>
                  </w:pPr>
                  <w:r>
                    <w:rPr>
                      <w:rFonts w:hint="eastAsia" w:ascii="宋体" w:hAnsi="宋体" w:eastAsia="宋体" w:cs="宋体"/>
                      <w:sz w:val="21"/>
                      <w:szCs w:val="21"/>
                    </w:rPr>
                    <w:t>软硬一体机</w:t>
                  </w:r>
                </w:p>
              </w:tc>
              <w:tc>
                <w:tcPr>
                  <w:tcW w:w="1215" w:type="pct"/>
                </w:tcPr>
                <w:p w14:paraId="3AFA8BA8">
                  <w:pPr>
                    <w:pStyle w:val="7"/>
                    <w:rPr>
                      <w:rFonts w:hint="eastAsia" w:ascii="宋体" w:hAnsi="宋体" w:eastAsia="宋体" w:cs="宋体"/>
                      <w:sz w:val="21"/>
                      <w:szCs w:val="21"/>
                    </w:rPr>
                  </w:pPr>
                  <w:r>
                    <w:rPr>
                      <w:rFonts w:hint="eastAsia" w:ascii="宋体" w:hAnsi="宋体" w:eastAsia="宋体" w:cs="宋体"/>
                      <w:sz w:val="21"/>
                      <w:szCs w:val="21"/>
                    </w:rPr>
                    <w:t>1台</w:t>
                  </w:r>
                </w:p>
              </w:tc>
            </w:tr>
            <w:tr w14:paraId="1E8AA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6CEF9ADE">
                  <w:pPr>
                    <w:pStyle w:val="7"/>
                    <w:rPr>
                      <w:rFonts w:hint="eastAsia" w:ascii="宋体" w:hAnsi="宋体" w:eastAsia="宋体" w:cs="宋体"/>
                      <w:sz w:val="21"/>
                      <w:szCs w:val="21"/>
                    </w:rPr>
                  </w:pPr>
                  <w:r>
                    <w:rPr>
                      <w:rFonts w:hint="eastAsia" w:ascii="宋体" w:hAnsi="宋体" w:eastAsia="宋体" w:cs="宋体"/>
                      <w:sz w:val="21"/>
                      <w:szCs w:val="21"/>
                    </w:rPr>
                    <w:t>2.</w:t>
                  </w:r>
                </w:p>
              </w:tc>
              <w:tc>
                <w:tcPr>
                  <w:tcW w:w="1729" w:type="pct"/>
                </w:tcPr>
                <w:p w14:paraId="507AA602">
                  <w:pPr>
                    <w:pStyle w:val="7"/>
                    <w:rPr>
                      <w:rFonts w:hint="eastAsia" w:ascii="宋体" w:hAnsi="宋体" w:eastAsia="宋体" w:cs="宋体"/>
                      <w:sz w:val="21"/>
                      <w:szCs w:val="21"/>
                    </w:rPr>
                  </w:pPr>
                  <w:r>
                    <w:rPr>
                      <w:rFonts w:hint="eastAsia" w:ascii="宋体" w:hAnsi="宋体" w:eastAsia="宋体" w:cs="宋体"/>
                      <w:sz w:val="21"/>
                      <w:szCs w:val="21"/>
                    </w:rPr>
                    <w:t>时间戳服务器</w:t>
                  </w:r>
                </w:p>
              </w:tc>
              <w:tc>
                <w:tcPr>
                  <w:tcW w:w="1215" w:type="pct"/>
                </w:tcPr>
                <w:p w14:paraId="35A2C467">
                  <w:pPr>
                    <w:pStyle w:val="7"/>
                    <w:rPr>
                      <w:rFonts w:hint="eastAsia" w:ascii="宋体" w:hAnsi="宋体" w:eastAsia="宋体" w:cs="宋体"/>
                      <w:sz w:val="21"/>
                      <w:szCs w:val="21"/>
                    </w:rPr>
                  </w:pPr>
                  <w:r>
                    <w:rPr>
                      <w:rFonts w:hint="eastAsia" w:ascii="宋体" w:hAnsi="宋体" w:eastAsia="宋体" w:cs="宋体"/>
                      <w:sz w:val="21"/>
                      <w:szCs w:val="21"/>
                    </w:rPr>
                    <w:t>软硬一体机</w:t>
                  </w:r>
                </w:p>
              </w:tc>
              <w:tc>
                <w:tcPr>
                  <w:tcW w:w="1215" w:type="pct"/>
                </w:tcPr>
                <w:p w14:paraId="6314DD5B">
                  <w:pPr>
                    <w:pStyle w:val="7"/>
                    <w:rPr>
                      <w:rFonts w:hint="eastAsia" w:ascii="宋体" w:hAnsi="宋体" w:eastAsia="宋体" w:cs="宋体"/>
                      <w:sz w:val="21"/>
                      <w:szCs w:val="21"/>
                    </w:rPr>
                  </w:pPr>
                  <w:r>
                    <w:rPr>
                      <w:rFonts w:hint="eastAsia" w:ascii="宋体" w:hAnsi="宋体" w:eastAsia="宋体" w:cs="宋体"/>
                      <w:sz w:val="21"/>
                      <w:szCs w:val="21"/>
                    </w:rPr>
                    <w:t>1台</w:t>
                  </w:r>
                </w:p>
              </w:tc>
            </w:tr>
            <w:tr w14:paraId="732D7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300CE59B">
                  <w:pPr>
                    <w:pStyle w:val="7"/>
                    <w:rPr>
                      <w:rFonts w:hint="eastAsia" w:ascii="宋体" w:hAnsi="宋体" w:eastAsia="宋体" w:cs="宋体"/>
                      <w:sz w:val="21"/>
                      <w:szCs w:val="21"/>
                    </w:rPr>
                  </w:pPr>
                  <w:r>
                    <w:rPr>
                      <w:rFonts w:hint="eastAsia" w:ascii="宋体" w:hAnsi="宋体" w:eastAsia="宋体" w:cs="宋体"/>
                      <w:sz w:val="21"/>
                      <w:szCs w:val="21"/>
                    </w:rPr>
                    <w:t>3.</w:t>
                  </w:r>
                </w:p>
              </w:tc>
              <w:tc>
                <w:tcPr>
                  <w:tcW w:w="1729" w:type="pct"/>
                </w:tcPr>
                <w:p w14:paraId="52646F9B">
                  <w:pPr>
                    <w:pStyle w:val="7"/>
                    <w:rPr>
                      <w:rFonts w:hint="eastAsia" w:ascii="宋体" w:hAnsi="宋体" w:eastAsia="宋体" w:cs="宋体"/>
                      <w:sz w:val="21"/>
                      <w:szCs w:val="21"/>
                    </w:rPr>
                  </w:pPr>
                  <w:r>
                    <w:rPr>
                      <w:rFonts w:hint="eastAsia" w:ascii="宋体" w:hAnsi="宋体" w:eastAsia="宋体" w:cs="宋体"/>
                      <w:sz w:val="21"/>
                      <w:szCs w:val="21"/>
                    </w:rPr>
                    <w:t>移动端密码模块（SDK\微信小程序）</w:t>
                  </w:r>
                </w:p>
              </w:tc>
              <w:tc>
                <w:tcPr>
                  <w:tcW w:w="1215" w:type="pct"/>
                </w:tcPr>
                <w:p w14:paraId="23118071">
                  <w:pPr>
                    <w:pStyle w:val="7"/>
                    <w:rPr>
                      <w:rFonts w:hint="eastAsia" w:ascii="宋体" w:hAnsi="宋体" w:eastAsia="宋体" w:cs="宋体"/>
                      <w:sz w:val="21"/>
                      <w:szCs w:val="21"/>
                    </w:rPr>
                  </w:pPr>
                  <w:r>
                    <w:rPr>
                      <w:rFonts w:hint="eastAsia" w:ascii="宋体" w:hAnsi="宋体" w:eastAsia="宋体" w:cs="宋体"/>
                      <w:sz w:val="21"/>
                      <w:szCs w:val="21"/>
                    </w:rPr>
                    <w:t>移动端软件</w:t>
                  </w:r>
                </w:p>
              </w:tc>
              <w:tc>
                <w:tcPr>
                  <w:tcW w:w="1215" w:type="pct"/>
                </w:tcPr>
                <w:p w14:paraId="23D5B643">
                  <w:pPr>
                    <w:pStyle w:val="7"/>
                    <w:rPr>
                      <w:rFonts w:hint="eastAsia" w:ascii="宋体" w:hAnsi="宋体" w:eastAsia="宋体" w:cs="宋体"/>
                      <w:sz w:val="21"/>
                      <w:szCs w:val="21"/>
                    </w:rPr>
                  </w:pPr>
                  <w:r>
                    <w:rPr>
                      <w:rFonts w:hint="eastAsia" w:ascii="宋体" w:hAnsi="宋体" w:eastAsia="宋体" w:cs="宋体"/>
                      <w:sz w:val="21"/>
                      <w:szCs w:val="21"/>
                    </w:rPr>
                    <w:t>1套</w:t>
                  </w:r>
                </w:p>
              </w:tc>
            </w:tr>
            <w:tr w14:paraId="5AD3F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3E261F87">
                  <w:pPr>
                    <w:pStyle w:val="7"/>
                    <w:rPr>
                      <w:rFonts w:hint="eastAsia" w:ascii="宋体" w:hAnsi="宋体" w:eastAsia="宋体" w:cs="宋体"/>
                      <w:sz w:val="21"/>
                      <w:szCs w:val="21"/>
                    </w:rPr>
                  </w:pPr>
                  <w:r>
                    <w:rPr>
                      <w:rFonts w:hint="eastAsia" w:ascii="宋体" w:hAnsi="宋体" w:eastAsia="宋体" w:cs="宋体"/>
                      <w:sz w:val="21"/>
                      <w:szCs w:val="21"/>
                    </w:rPr>
                    <w:t>4.</w:t>
                  </w:r>
                </w:p>
              </w:tc>
              <w:tc>
                <w:tcPr>
                  <w:tcW w:w="1729" w:type="pct"/>
                </w:tcPr>
                <w:p w14:paraId="56EE5227">
                  <w:pPr>
                    <w:pStyle w:val="7"/>
                    <w:rPr>
                      <w:rFonts w:hint="eastAsia" w:ascii="宋体" w:hAnsi="宋体" w:eastAsia="宋体" w:cs="宋体"/>
                      <w:sz w:val="21"/>
                      <w:szCs w:val="21"/>
                    </w:rPr>
                  </w:pPr>
                  <w:r>
                    <w:rPr>
                      <w:rFonts w:hint="eastAsia" w:ascii="宋体" w:hAnsi="宋体" w:eastAsia="宋体" w:cs="宋体"/>
                      <w:sz w:val="21"/>
                      <w:szCs w:val="21"/>
                    </w:rPr>
                    <w:t>个人数字证书</w:t>
                  </w:r>
                </w:p>
              </w:tc>
              <w:tc>
                <w:tcPr>
                  <w:tcW w:w="1215" w:type="pct"/>
                </w:tcPr>
                <w:p w14:paraId="650FC4D1">
                  <w:pPr>
                    <w:pStyle w:val="7"/>
                    <w:rPr>
                      <w:rFonts w:hint="eastAsia" w:ascii="宋体" w:hAnsi="宋体" w:eastAsia="宋体" w:cs="宋体"/>
                      <w:sz w:val="21"/>
                      <w:szCs w:val="21"/>
                    </w:rPr>
                  </w:pPr>
                  <w:r>
                    <w:rPr>
                      <w:rFonts w:hint="eastAsia" w:ascii="宋体" w:hAnsi="宋体" w:eastAsia="宋体" w:cs="宋体"/>
                      <w:sz w:val="21"/>
                      <w:szCs w:val="21"/>
                    </w:rPr>
                    <w:t>数字证书</w:t>
                  </w:r>
                </w:p>
              </w:tc>
              <w:tc>
                <w:tcPr>
                  <w:tcW w:w="1215" w:type="pct"/>
                </w:tcPr>
                <w:p w14:paraId="3A1D18D9">
                  <w:pPr>
                    <w:pStyle w:val="7"/>
                    <w:rPr>
                      <w:rFonts w:hint="eastAsia" w:ascii="宋体" w:hAnsi="宋体" w:eastAsia="宋体" w:cs="宋体"/>
                      <w:sz w:val="21"/>
                      <w:szCs w:val="21"/>
                    </w:rPr>
                  </w:pPr>
                  <w:r>
                    <w:rPr>
                      <w:rFonts w:hint="eastAsia" w:ascii="宋体" w:hAnsi="宋体" w:eastAsia="宋体" w:cs="宋体"/>
                      <w:sz w:val="21"/>
                      <w:szCs w:val="21"/>
                    </w:rPr>
                    <w:t>100张</w:t>
                  </w:r>
                </w:p>
              </w:tc>
            </w:tr>
            <w:tr w14:paraId="2B8F8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2353A975">
                  <w:pPr>
                    <w:pStyle w:val="7"/>
                    <w:rPr>
                      <w:rFonts w:hint="eastAsia" w:ascii="宋体" w:hAnsi="宋体" w:eastAsia="宋体" w:cs="宋体"/>
                      <w:sz w:val="21"/>
                      <w:szCs w:val="21"/>
                    </w:rPr>
                  </w:pPr>
                  <w:r>
                    <w:rPr>
                      <w:rFonts w:hint="eastAsia" w:ascii="宋体" w:hAnsi="宋体" w:eastAsia="宋体" w:cs="宋体"/>
                      <w:sz w:val="21"/>
                      <w:szCs w:val="21"/>
                    </w:rPr>
                    <w:t>5.</w:t>
                  </w:r>
                </w:p>
              </w:tc>
              <w:tc>
                <w:tcPr>
                  <w:tcW w:w="1729" w:type="pct"/>
                </w:tcPr>
                <w:p w14:paraId="22BAE470">
                  <w:pPr>
                    <w:pStyle w:val="7"/>
                    <w:rPr>
                      <w:rFonts w:hint="eastAsia" w:ascii="宋体" w:hAnsi="宋体" w:eastAsia="宋体" w:cs="宋体"/>
                      <w:sz w:val="21"/>
                      <w:szCs w:val="21"/>
                    </w:rPr>
                  </w:pPr>
                  <w:r>
                    <w:rPr>
                      <w:rFonts w:hint="eastAsia" w:ascii="宋体" w:hAnsi="宋体" w:eastAsia="宋体" w:cs="宋体"/>
                      <w:sz w:val="21"/>
                      <w:szCs w:val="21"/>
                    </w:rPr>
                    <w:t>设备证书</w:t>
                  </w:r>
                </w:p>
              </w:tc>
              <w:tc>
                <w:tcPr>
                  <w:tcW w:w="1215" w:type="pct"/>
                </w:tcPr>
                <w:p w14:paraId="248032FA">
                  <w:pPr>
                    <w:pStyle w:val="7"/>
                    <w:rPr>
                      <w:rFonts w:hint="eastAsia" w:ascii="宋体" w:hAnsi="宋体" w:eastAsia="宋体" w:cs="宋体"/>
                      <w:sz w:val="21"/>
                      <w:szCs w:val="21"/>
                    </w:rPr>
                  </w:pPr>
                  <w:r>
                    <w:rPr>
                      <w:rFonts w:hint="eastAsia" w:ascii="宋体" w:hAnsi="宋体" w:eastAsia="宋体" w:cs="宋体"/>
                      <w:sz w:val="21"/>
                      <w:szCs w:val="21"/>
                    </w:rPr>
                    <w:t>数字证书</w:t>
                  </w:r>
                </w:p>
              </w:tc>
              <w:tc>
                <w:tcPr>
                  <w:tcW w:w="1215" w:type="pct"/>
                </w:tcPr>
                <w:p w14:paraId="65F030CA">
                  <w:pPr>
                    <w:pStyle w:val="7"/>
                    <w:rPr>
                      <w:rFonts w:hint="eastAsia" w:ascii="宋体" w:hAnsi="宋体" w:eastAsia="宋体" w:cs="宋体"/>
                      <w:sz w:val="21"/>
                      <w:szCs w:val="21"/>
                    </w:rPr>
                  </w:pPr>
                  <w:r>
                    <w:rPr>
                      <w:rFonts w:hint="eastAsia" w:ascii="宋体" w:hAnsi="宋体" w:eastAsia="宋体" w:cs="宋体"/>
                      <w:sz w:val="21"/>
                      <w:szCs w:val="21"/>
                    </w:rPr>
                    <w:t>2张</w:t>
                  </w:r>
                </w:p>
              </w:tc>
            </w:tr>
            <w:tr w14:paraId="0C7A6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pct"/>
                </w:tcPr>
                <w:p w14:paraId="2B53902E">
                  <w:pPr>
                    <w:pStyle w:val="7"/>
                    <w:rPr>
                      <w:rFonts w:hint="eastAsia" w:ascii="宋体" w:hAnsi="宋体" w:eastAsia="宋体" w:cs="宋体"/>
                      <w:sz w:val="21"/>
                      <w:szCs w:val="21"/>
                    </w:rPr>
                  </w:pPr>
                  <w:r>
                    <w:rPr>
                      <w:rFonts w:hint="eastAsia" w:ascii="宋体" w:hAnsi="宋体" w:eastAsia="宋体" w:cs="宋体"/>
                      <w:sz w:val="21"/>
                      <w:szCs w:val="21"/>
                    </w:rPr>
                    <w:t>6.</w:t>
                  </w:r>
                </w:p>
              </w:tc>
              <w:tc>
                <w:tcPr>
                  <w:tcW w:w="1729" w:type="pct"/>
                </w:tcPr>
                <w:p w14:paraId="28D197E9">
                  <w:pPr>
                    <w:pStyle w:val="7"/>
                    <w:rPr>
                      <w:rFonts w:hint="eastAsia" w:ascii="宋体" w:hAnsi="宋体" w:eastAsia="宋体" w:cs="宋体"/>
                      <w:sz w:val="21"/>
                      <w:szCs w:val="21"/>
                    </w:rPr>
                  </w:pPr>
                  <w:r>
                    <w:rPr>
                      <w:rFonts w:hint="eastAsia" w:ascii="宋体" w:hAnsi="宋体" w:eastAsia="宋体" w:cs="宋体"/>
                      <w:sz w:val="21"/>
                      <w:szCs w:val="21"/>
                    </w:rPr>
                    <w:t>系统对接服务（互联网医院、医技科室包括且不限于LIS、PACS、EMR、超声、病理、输血、心电、胃镜等工作站）等</w:t>
                  </w:r>
                </w:p>
              </w:tc>
              <w:tc>
                <w:tcPr>
                  <w:tcW w:w="1215" w:type="pct"/>
                </w:tcPr>
                <w:p w14:paraId="198B9C31">
                  <w:pPr>
                    <w:pStyle w:val="7"/>
                    <w:rPr>
                      <w:rFonts w:hint="eastAsia" w:ascii="宋体" w:hAnsi="宋体" w:eastAsia="宋体" w:cs="宋体"/>
                      <w:sz w:val="21"/>
                      <w:szCs w:val="21"/>
                    </w:rPr>
                  </w:pPr>
                  <w:r>
                    <w:rPr>
                      <w:rFonts w:hint="eastAsia" w:ascii="宋体" w:hAnsi="宋体" w:eastAsia="宋体" w:cs="宋体"/>
                      <w:sz w:val="21"/>
                      <w:szCs w:val="21"/>
                    </w:rPr>
                    <w:t>系统对接服务</w:t>
                  </w:r>
                </w:p>
              </w:tc>
              <w:tc>
                <w:tcPr>
                  <w:tcW w:w="1215" w:type="pct"/>
                </w:tcPr>
                <w:p w14:paraId="54FF09D5">
                  <w:pPr>
                    <w:pStyle w:val="7"/>
                    <w:rPr>
                      <w:rFonts w:hint="eastAsia" w:ascii="宋体" w:hAnsi="宋体" w:eastAsia="宋体" w:cs="宋体"/>
                      <w:sz w:val="21"/>
                      <w:szCs w:val="21"/>
                    </w:rPr>
                  </w:pPr>
                  <w:r>
                    <w:rPr>
                      <w:rFonts w:hint="eastAsia" w:ascii="宋体" w:hAnsi="宋体" w:eastAsia="宋体" w:cs="宋体"/>
                      <w:sz w:val="21"/>
                      <w:szCs w:val="21"/>
                    </w:rPr>
                    <w:t>1套</w:t>
                  </w:r>
                </w:p>
              </w:tc>
            </w:tr>
          </w:tbl>
          <w:p w14:paraId="110E8FBA">
            <w:pPr>
              <w:pStyle w:val="7"/>
              <w:outlineLvl w:val="2"/>
              <w:rPr>
                <w:rFonts w:hint="eastAsia" w:ascii="宋体" w:hAnsi="宋体" w:eastAsia="宋体" w:cs="宋体"/>
                <w:sz w:val="21"/>
                <w:szCs w:val="21"/>
              </w:rPr>
            </w:pPr>
            <w:r>
              <w:rPr>
                <w:rFonts w:hint="eastAsia" w:ascii="宋体" w:hAnsi="宋体" w:eastAsia="宋体" w:cs="宋体"/>
                <w:b/>
                <w:sz w:val="21"/>
                <w:szCs w:val="21"/>
              </w:rPr>
              <w:t>2.16.2协同签名服务器（1台）</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3"/>
              <w:gridCol w:w="5328"/>
            </w:tblGrid>
            <w:tr w14:paraId="6F027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6DF0287E">
                  <w:pPr>
                    <w:pStyle w:val="7"/>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078" w:type="pct"/>
                </w:tcPr>
                <w:p w14:paraId="1F3C8E57">
                  <w:pPr>
                    <w:pStyle w:val="7"/>
                    <w:rPr>
                      <w:rFonts w:hint="eastAsia" w:ascii="宋体" w:hAnsi="宋体" w:eastAsia="宋体" w:cs="宋体"/>
                      <w:b/>
                      <w:bCs/>
                      <w:sz w:val="21"/>
                      <w:szCs w:val="21"/>
                    </w:rPr>
                  </w:pPr>
                  <w:r>
                    <w:rPr>
                      <w:rFonts w:hint="eastAsia" w:ascii="宋体" w:hAnsi="宋体" w:eastAsia="宋体" w:cs="宋体"/>
                      <w:b/>
                      <w:bCs/>
                      <w:sz w:val="21"/>
                      <w:szCs w:val="21"/>
                    </w:rPr>
                    <w:t>硬件要求</w:t>
                  </w:r>
                </w:p>
              </w:tc>
            </w:tr>
            <w:tr w14:paraId="30E67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5F340966">
                  <w:pPr>
                    <w:pStyle w:val="7"/>
                    <w:rPr>
                      <w:rFonts w:hint="eastAsia" w:ascii="宋体" w:hAnsi="宋体" w:eastAsia="宋体" w:cs="宋体"/>
                      <w:sz w:val="21"/>
                      <w:szCs w:val="21"/>
                    </w:rPr>
                  </w:pPr>
                  <w:r>
                    <w:rPr>
                      <w:rFonts w:hint="eastAsia" w:ascii="宋体" w:hAnsi="宋体" w:eastAsia="宋体" w:cs="宋体"/>
                      <w:sz w:val="21"/>
                      <w:szCs w:val="21"/>
                    </w:rPr>
                    <w:t>1.</w:t>
                  </w:r>
                </w:p>
              </w:tc>
              <w:tc>
                <w:tcPr>
                  <w:tcW w:w="4078" w:type="pct"/>
                </w:tcPr>
                <w:p w14:paraId="51D8CA96">
                  <w:pPr>
                    <w:pStyle w:val="7"/>
                    <w:rPr>
                      <w:rFonts w:hint="eastAsia" w:ascii="宋体" w:hAnsi="宋体" w:eastAsia="宋体" w:cs="宋体"/>
                      <w:sz w:val="21"/>
                      <w:szCs w:val="21"/>
                    </w:rPr>
                  </w:pPr>
                  <w:r>
                    <w:rPr>
                      <w:rFonts w:hint="eastAsia" w:ascii="宋体" w:hAnsi="宋体" w:eastAsia="宋体" w:cs="宋体"/>
                      <w:sz w:val="21"/>
                      <w:szCs w:val="21"/>
                    </w:rPr>
                    <w:t>提供软硬一体机设备；</w:t>
                  </w:r>
                </w:p>
              </w:tc>
            </w:tr>
            <w:tr w14:paraId="35C35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7F8F9B99">
                  <w:pPr>
                    <w:pStyle w:val="7"/>
                    <w:rPr>
                      <w:rFonts w:hint="eastAsia" w:ascii="宋体" w:hAnsi="宋体" w:eastAsia="宋体" w:cs="宋体"/>
                      <w:sz w:val="21"/>
                      <w:szCs w:val="21"/>
                    </w:rPr>
                  </w:pPr>
                  <w:r>
                    <w:rPr>
                      <w:rFonts w:hint="eastAsia" w:ascii="宋体" w:hAnsi="宋体" w:eastAsia="宋体" w:cs="宋体"/>
                      <w:sz w:val="21"/>
                      <w:szCs w:val="21"/>
                    </w:rPr>
                    <w:t>2.</w:t>
                  </w:r>
                </w:p>
              </w:tc>
              <w:tc>
                <w:tcPr>
                  <w:tcW w:w="4078" w:type="pct"/>
                </w:tcPr>
                <w:p w14:paraId="283013D9">
                  <w:pPr>
                    <w:pStyle w:val="7"/>
                    <w:rPr>
                      <w:rFonts w:hint="eastAsia" w:ascii="宋体" w:hAnsi="宋体" w:eastAsia="宋体" w:cs="宋体"/>
                      <w:sz w:val="21"/>
                      <w:szCs w:val="21"/>
                    </w:rPr>
                  </w:pPr>
                  <w:r>
                    <w:rPr>
                      <w:rFonts w:hint="eastAsia" w:ascii="宋体" w:hAnsi="宋体" w:eastAsia="宋体" w:cs="宋体"/>
                      <w:sz w:val="21"/>
                      <w:szCs w:val="21"/>
                    </w:rPr>
                    <w:t>标准机架式</w:t>
                  </w:r>
                </w:p>
              </w:tc>
            </w:tr>
            <w:tr w14:paraId="5C47A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19587E3E">
                  <w:pPr>
                    <w:pStyle w:val="7"/>
                    <w:rPr>
                      <w:rFonts w:hint="eastAsia" w:ascii="宋体" w:hAnsi="宋体" w:eastAsia="宋体" w:cs="宋体"/>
                      <w:sz w:val="21"/>
                      <w:szCs w:val="21"/>
                    </w:rPr>
                  </w:pPr>
                  <w:r>
                    <w:rPr>
                      <w:rFonts w:hint="eastAsia" w:ascii="宋体" w:hAnsi="宋体" w:eastAsia="宋体" w:cs="宋体"/>
                      <w:sz w:val="21"/>
                      <w:szCs w:val="21"/>
                    </w:rPr>
                    <w:t>3.</w:t>
                  </w:r>
                </w:p>
              </w:tc>
              <w:tc>
                <w:tcPr>
                  <w:tcW w:w="4078" w:type="pct"/>
                </w:tcPr>
                <w:p w14:paraId="006E9345">
                  <w:pPr>
                    <w:pStyle w:val="7"/>
                    <w:rPr>
                      <w:rFonts w:hint="eastAsia" w:ascii="宋体" w:hAnsi="宋体" w:eastAsia="宋体" w:cs="宋体"/>
                      <w:sz w:val="21"/>
                      <w:szCs w:val="21"/>
                    </w:rPr>
                  </w:pPr>
                  <w:r>
                    <w:rPr>
                      <w:rFonts w:hint="eastAsia" w:ascii="宋体" w:hAnsi="宋体" w:eastAsia="宋体" w:cs="宋体"/>
                      <w:sz w:val="21"/>
                      <w:szCs w:val="21"/>
                    </w:rPr>
                    <w:t>内存大于等于8G、硬盘大于等于4T</w:t>
                  </w:r>
                </w:p>
              </w:tc>
            </w:tr>
            <w:tr w14:paraId="6F055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731A4AFF">
                  <w:pPr>
                    <w:pStyle w:val="7"/>
                    <w:rPr>
                      <w:rFonts w:hint="eastAsia" w:ascii="宋体" w:hAnsi="宋体" w:eastAsia="宋体" w:cs="宋体"/>
                      <w:sz w:val="21"/>
                      <w:szCs w:val="21"/>
                    </w:rPr>
                  </w:pPr>
                  <w:r>
                    <w:rPr>
                      <w:rFonts w:hint="eastAsia" w:ascii="宋体" w:hAnsi="宋体" w:eastAsia="宋体" w:cs="宋体"/>
                      <w:sz w:val="21"/>
                      <w:szCs w:val="21"/>
                    </w:rPr>
                    <w:t>4.</w:t>
                  </w:r>
                </w:p>
              </w:tc>
              <w:tc>
                <w:tcPr>
                  <w:tcW w:w="4078" w:type="pct"/>
                </w:tcPr>
                <w:p w14:paraId="2D20B9D7">
                  <w:pPr>
                    <w:pStyle w:val="7"/>
                    <w:rPr>
                      <w:rFonts w:hint="eastAsia" w:ascii="宋体" w:hAnsi="宋体" w:eastAsia="宋体" w:cs="宋体"/>
                      <w:sz w:val="21"/>
                      <w:szCs w:val="21"/>
                    </w:rPr>
                  </w:pPr>
                  <w:r>
                    <w:rPr>
                      <w:rFonts w:hint="eastAsia" w:ascii="宋体" w:hAnsi="宋体" w:eastAsia="宋体" w:cs="宋体"/>
                      <w:sz w:val="21"/>
                      <w:szCs w:val="21"/>
                    </w:rPr>
                    <w:t>CPU大于等于双核心 频率【增加:≥】3.6GHz</w:t>
                  </w:r>
                </w:p>
              </w:tc>
            </w:tr>
            <w:tr w14:paraId="0EE30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7E117901">
                  <w:pPr>
                    <w:pStyle w:val="7"/>
                    <w:rPr>
                      <w:rFonts w:hint="eastAsia" w:ascii="宋体" w:hAnsi="宋体" w:eastAsia="宋体" w:cs="宋体"/>
                      <w:sz w:val="21"/>
                      <w:szCs w:val="21"/>
                    </w:rPr>
                  </w:pPr>
                  <w:r>
                    <w:rPr>
                      <w:rFonts w:hint="eastAsia" w:ascii="宋体" w:hAnsi="宋体" w:eastAsia="宋体" w:cs="宋体"/>
                      <w:sz w:val="21"/>
                      <w:szCs w:val="21"/>
                    </w:rPr>
                    <w:t>5.</w:t>
                  </w:r>
                </w:p>
              </w:tc>
              <w:tc>
                <w:tcPr>
                  <w:tcW w:w="4078" w:type="pct"/>
                </w:tcPr>
                <w:p w14:paraId="5F48A224">
                  <w:pPr>
                    <w:pStyle w:val="7"/>
                    <w:rPr>
                      <w:rFonts w:hint="eastAsia" w:ascii="宋体" w:hAnsi="宋体" w:eastAsia="宋体" w:cs="宋体"/>
                      <w:sz w:val="21"/>
                      <w:szCs w:val="21"/>
                    </w:rPr>
                  </w:pPr>
                  <w:r>
                    <w:rPr>
                      <w:rFonts w:hint="eastAsia" w:ascii="宋体" w:hAnsi="宋体" w:eastAsia="宋体" w:cs="宋体"/>
                      <w:sz w:val="21"/>
                      <w:szCs w:val="21"/>
                    </w:rPr>
                    <w:t>提供大于等于2个自适应千兆网络接口</w:t>
                  </w:r>
                </w:p>
              </w:tc>
            </w:tr>
            <w:tr w14:paraId="6A305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7466777">
                  <w:pPr>
                    <w:pStyle w:val="7"/>
                    <w:rPr>
                      <w:rFonts w:hint="eastAsia" w:ascii="宋体" w:hAnsi="宋体" w:eastAsia="宋体" w:cs="宋体"/>
                      <w:sz w:val="21"/>
                      <w:szCs w:val="21"/>
                    </w:rPr>
                  </w:pPr>
                  <w:r>
                    <w:rPr>
                      <w:rFonts w:hint="eastAsia" w:ascii="宋体" w:hAnsi="宋体" w:eastAsia="宋体" w:cs="宋体"/>
                      <w:sz w:val="21"/>
                      <w:szCs w:val="21"/>
                    </w:rPr>
                    <w:t>6.</w:t>
                  </w:r>
                </w:p>
              </w:tc>
              <w:tc>
                <w:tcPr>
                  <w:tcW w:w="4078" w:type="pct"/>
                </w:tcPr>
                <w:p w14:paraId="51E1795F">
                  <w:pPr>
                    <w:pStyle w:val="7"/>
                    <w:rPr>
                      <w:rFonts w:hint="eastAsia" w:ascii="宋体" w:hAnsi="宋体" w:eastAsia="宋体" w:cs="宋体"/>
                      <w:sz w:val="21"/>
                      <w:szCs w:val="21"/>
                    </w:rPr>
                  </w:pPr>
                  <w:r>
                    <w:rPr>
                      <w:rFonts w:hint="eastAsia" w:ascii="宋体" w:hAnsi="宋体" w:eastAsia="宋体" w:cs="宋体"/>
                      <w:sz w:val="21"/>
                      <w:szCs w:val="21"/>
                    </w:rPr>
                    <w:t>电源：配备两个大于等于550W电源</w:t>
                  </w:r>
                </w:p>
              </w:tc>
            </w:tr>
            <w:tr w14:paraId="30AAD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0B73E13D">
                  <w:pPr>
                    <w:pStyle w:val="7"/>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078" w:type="pct"/>
                </w:tcPr>
                <w:p w14:paraId="35F86F31">
                  <w:pPr>
                    <w:pStyle w:val="7"/>
                    <w:rPr>
                      <w:rFonts w:hint="eastAsia" w:ascii="宋体" w:hAnsi="宋体" w:eastAsia="宋体" w:cs="宋体"/>
                      <w:b/>
                      <w:bCs/>
                      <w:sz w:val="21"/>
                      <w:szCs w:val="21"/>
                    </w:rPr>
                  </w:pPr>
                  <w:r>
                    <w:rPr>
                      <w:rFonts w:hint="eastAsia" w:ascii="宋体" w:hAnsi="宋体" w:eastAsia="宋体" w:cs="宋体"/>
                      <w:b/>
                      <w:bCs/>
                      <w:sz w:val="21"/>
                      <w:szCs w:val="21"/>
                    </w:rPr>
                    <w:t>功能参数要求</w:t>
                  </w:r>
                </w:p>
              </w:tc>
            </w:tr>
            <w:tr w14:paraId="49F13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68A52432">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1326BEAF">
                  <w:pPr>
                    <w:pStyle w:val="7"/>
                    <w:rPr>
                      <w:rFonts w:hint="eastAsia" w:ascii="宋体" w:hAnsi="宋体" w:eastAsia="宋体" w:cs="宋体"/>
                      <w:sz w:val="21"/>
                      <w:szCs w:val="21"/>
                    </w:rPr>
                  </w:pPr>
                  <w:r>
                    <w:rPr>
                      <w:rFonts w:hint="eastAsia" w:ascii="宋体" w:hAnsi="宋体" w:eastAsia="宋体" w:cs="宋体"/>
                      <w:sz w:val="21"/>
                      <w:szCs w:val="21"/>
                    </w:rPr>
                    <w:t>支持可视化的用户管理、证书管理，实现数字证书得申请、更新、吊销等</w:t>
                  </w:r>
                </w:p>
              </w:tc>
            </w:tr>
            <w:tr w14:paraId="165C6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65916F6F">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059EF535">
                  <w:pPr>
                    <w:pStyle w:val="7"/>
                    <w:rPr>
                      <w:rFonts w:hint="eastAsia" w:ascii="宋体" w:hAnsi="宋体" w:eastAsia="宋体" w:cs="宋体"/>
                      <w:sz w:val="21"/>
                      <w:szCs w:val="21"/>
                    </w:rPr>
                  </w:pPr>
                  <w:r>
                    <w:rPr>
                      <w:rFonts w:hint="eastAsia" w:ascii="宋体" w:hAnsi="宋体" w:eastAsia="宋体" w:cs="宋体"/>
                      <w:sz w:val="21"/>
                      <w:szCs w:val="21"/>
                    </w:rPr>
                    <w:t>支持对接入应用的授权管理</w:t>
                  </w:r>
                </w:p>
              </w:tc>
            </w:tr>
            <w:tr w14:paraId="40F55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3EED3503">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265BD695">
                  <w:pPr>
                    <w:pStyle w:val="7"/>
                    <w:rPr>
                      <w:rFonts w:hint="eastAsia" w:ascii="宋体" w:hAnsi="宋体" w:eastAsia="宋体" w:cs="宋体"/>
                      <w:sz w:val="21"/>
                      <w:szCs w:val="21"/>
                    </w:rPr>
                  </w:pPr>
                  <w:r>
                    <w:rPr>
                      <w:rFonts w:hint="eastAsia" w:ascii="宋体" w:hAnsi="宋体" w:eastAsia="宋体" w:cs="宋体"/>
                      <w:sz w:val="21"/>
                      <w:szCs w:val="21"/>
                    </w:rPr>
                    <w:t>提供restful API的形式接口与业务系统对接，产品提供对业务系统请求报文的真实性完整性校验</w:t>
                  </w:r>
                </w:p>
              </w:tc>
            </w:tr>
            <w:tr w14:paraId="3D67A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19D15016">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16D1F5DC">
                  <w:pPr>
                    <w:pStyle w:val="7"/>
                    <w:rPr>
                      <w:rFonts w:hint="eastAsia" w:ascii="宋体" w:hAnsi="宋体" w:eastAsia="宋体" w:cs="宋体"/>
                      <w:sz w:val="21"/>
                      <w:szCs w:val="21"/>
                    </w:rPr>
                  </w:pPr>
                  <w:r>
                    <w:rPr>
                      <w:rFonts w:hint="eastAsia" w:ascii="宋体" w:hAnsi="宋体" w:eastAsia="宋体" w:cs="宋体"/>
                      <w:sz w:val="21"/>
                      <w:szCs w:val="21"/>
                    </w:rPr>
                    <w:t>产品支持基于数字证书的安全认证登录管理功能，能实现多种角色管理，包括但不限于管理员、操作员、审计员等</w:t>
                  </w:r>
                </w:p>
              </w:tc>
            </w:tr>
            <w:tr w14:paraId="44A0C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4F9E96D6">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6911CB90">
                  <w:pPr>
                    <w:pStyle w:val="7"/>
                    <w:rPr>
                      <w:rFonts w:hint="eastAsia" w:ascii="宋体" w:hAnsi="宋体" w:eastAsia="宋体" w:cs="宋体"/>
                      <w:sz w:val="21"/>
                      <w:szCs w:val="21"/>
                    </w:rPr>
                  </w:pPr>
                  <w:r>
                    <w:rPr>
                      <w:rFonts w:hint="eastAsia" w:ascii="宋体" w:hAnsi="宋体" w:eastAsia="宋体" w:cs="宋体"/>
                      <w:sz w:val="21"/>
                      <w:szCs w:val="21"/>
                    </w:rPr>
                    <w:t>支持基于服务端的签名任务发起和签名结果获取；基于协同密钥技术来实现移动端用户私钥的生成和使用</w:t>
                  </w:r>
                </w:p>
              </w:tc>
            </w:tr>
            <w:tr w14:paraId="3E71A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1BB79228">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62F47475">
                  <w:pPr>
                    <w:pStyle w:val="7"/>
                    <w:rPr>
                      <w:rFonts w:hint="eastAsia" w:ascii="宋体" w:hAnsi="宋体" w:eastAsia="宋体" w:cs="宋体"/>
                      <w:sz w:val="21"/>
                      <w:szCs w:val="21"/>
                    </w:rPr>
                  </w:pPr>
                  <w:r>
                    <w:rPr>
                      <w:rFonts w:hint="eastAsia" w:ascii="宋体" w:hAnsi="宋体" w:eastAsia="宋体" w:cs="宋体"/>
                      <w:sz w:val="21"/>
                      <w:szCs w:val="21"/>
                    </w:rPr>
                    <w:t>支持在统一页面实现对用户的集中管理，包括用户导入、用户新增、用户照片和签章图片导入、单个冻结和批量冻结、单个删除和批量删除、批量导出、签章样式自定义编辑等功能。</w:t>
                  </w:r>
                </w:p>
              </w:tc>
            </w:tr>
            <w:tr w14:paraId="5F252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48C1FCF8">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26018AA6">
                  <w:pPr>
                    <w:pStyle w:val="7"/>
                    <w:rPr>
                      <w:rFonts w:hint="eastAsia" w:ascii="宋体" w:hAnsi="宋体" w:eastAsia="宋体" w:cs="宋体"/>
                      <w:sz w:val="21"/>
                      <w:szCs w:val="21"/>
                    </w:rPr>
                  </w:pPr>
                  <w:r>
                    <w:rPr>
                      <w:rFonts w:hint="eastAsia" w:ascii="宋体" w:hAnsi="宋体" w:eastAsia="宋体" w:cs="宋体"/>
                      <w:sz w:val="21"/>
                      <w:szCs w:val="21"/>
                    </w:rPr>
                    <w:t>支持在线、离线证书签发模式、日志及审计功能；支持用户量、签名量、证数量的统计分析</w:t>
                  </w:r>
                </w:p>
              </w:tc>
            </w:tr>
            <w:tr w14:paraId="5A1EF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4E974C3B">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65C5A895">
                  <w:pPr>
                    <w:pStyle w:val="7"/>
                    <w:rPr>
                      <w:rFonts w:hint="eastAsia" w:ascii="宋体" w:hAnsi="宋体" w:eastAsia="宋体" w:cs="宋体"/>
                      <w:sz w:val="21"/>
                      <w:szCs w:val="21"/>
                    </w:rPr>
                  </w:pPr>
                  <w:r>
                    <w:rPr>
                      <w:rFonts w:hint="eastAsia" w:ascii="宋体" w:hAnsi="宋体" w:eastAsia="宋体" w:cs="宋体"/>
                      <w:sz w:val="21"/>
                      <w:szCs w:val="21"/>
                    </w:rPr>
                    <w:t>支持管理员一键授权管理：能够在单一页面实现自由勾选功能模块对管理员进行权限分配，包括对用户管理功能的授权、对证书验证管理的授权、CSS高级配置的授权、系统设置的授权、日志的授权、配置管理的授权等。</w:t>
                  </w:r>
                </w:p>
              </w:tc>
            </w:tr>
            <w:tr w14:paraId="41971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7C66FFA8">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5BDFC82D">
                  <w:pPr>
                    <w:pStyle w:val="7"/>
                    <w:rPr>
                      <w:rFonts w:hint="eastAsia" w:ascii="宋体" w:hAnsi="宋体" w:eastAsia="宋体" w:cs="宋体"/>
                      <w:sz w:val="21"/>
                      <w:szCs w:val="21"/>
                    </w:rPr>
                  </w:pPr>
                  <w:r>
                    <w:rPr>
                      <w:rFonts w:hint="eastAsia" w:ascii="宋体" w:hAnsi="宋体" w:eastAsia="宋体" w:cs="宋体"/>
                      <w:sz w:val="21"/>
                      <w:szCs w:val="21"/>
                    </w:rPr>
                    <w:t>支持一人多设备、一设备多人的应用场景；支持授权签名；支持设置授权时长；支持医护人员在手机端结束授权；支持推送签名；支持在签名任务中添加签名描述信息。</w:t>
                  </w:r>
                </w:p>
              </w:tc>
            </w:tr>
            <w:tr w14:paraId="20310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3207EBD">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67BF17E5">
                  <w:pPr>
                    <w:pStyle w:val="7"/>
                    <w:rPr>
                      <w:rFonts w:hint="eastAsia" w:ascii="宋体" w:hAnsi="宋体" w:eastAsia="宋体" w:cs="宋体"/>
                      <w:sz w:val="21"/>
                      <w:szCs w:val="21"/>
                    </w:rPr>
                  </w:pPr>
                  <w:r>
                    <w:rPr>
                      <w:rFonts w:hint="eastAsia" w:ascii="宋体" w:hAnsi="宋体" w:eastAsia="宋体" w:cs="宋体"/>
                      <w:sz w:val="21"/>
                      <w:szCs w:val="21"/>
                    </w:rPr>
                    <w:t>支持通过系统唯一用户标识绑定用户身份；支持多种签名方式：包括不限于手机、人脸、USBKey等认证方式；支持通过接口添加用户信息，支持CRL配置和根证书配置，支持标准签名验证，能够与USBKey签名互通，支持证书有效性验证。</w:t>
                  </w:r>
                </w:p>
              </w:tc>
            </w:tr>
            <w:tr w14:paraId="5967E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38D1D05F">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2FE74D2D">
                  <w:pPr>
                    <w:pStyle w:val="7"/>
                    <w:rPr>
                      <w:rFonts w:hint="eastAsia" w:ascii="宋体" w:hAnsi="宋体" w:eastAsia="宋体" w:cs="宋体"/>
                      <w:sz w:val="21"/>
                      <w:szCs w:val="21"/>
                    </w:rPr>
                  </w:pPr>
                  <w:r>
                    <w:rPr>
                      <w:rFonts w:hint="eastAsia" w:ascii="宋体" w:hAnsi="宋体" w:eastAsia="宋体" w:cs="宋体"/>
                      <w:sz w:val="21"/>
                      <w:szCs w:val="21"/>
                    </w:rPr>
                    <w:t>支持加密算法（含国密）和协同签名技术实现电子签名功能</w:t>
                  </w:r>
                </w:p>
              </w:tc>
            </w:tr>
            <w:tr w14:paraId="1653E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6F8A34B">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5B05289B">
                  <w:pPr>
                    <w:pStyle w:val="7"/>
                    <w:rPr>
                      <w:rFonts w:hint="eastAsia" w:ascii="宋体" w:hAnsi="宋体" w:eastAsia="宋体" w:cs="宋体"/>
                      <w:sz w:val="21"/>
                      <w:szCs w:val="21"/>
                    </w:rPr>
                  </w:pPr>
                  <w:r>
                    <w:rPr>
                      <w:rFonts w:hint="eastAsia" w:ascii="宋体" w:hAnsi="宋体" w:eastAsia="宋体" w:cs="宋体"/>
                      <w:sz w:val="21"/>
                      <w:szCs w:val="21"/>
                    </w:rPr>
                    <w:t>支持扫码签名、推送签名、自动签名、授权自动签名功能</w:t>
                  </w:r>
                </w:p>
              </w:tc>
            </w:tr>
            <w:tr w14:paraId="752E1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04D966C7">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36F0AB56">
                  <w:pPr>
                    <w:pStyle w:val="7"/>
                    <w:rPr>
                      <w:rFonts w:hint="eastAsia" w:ascii="宋体" w:hAnsi="宋体" w:eastAsia="宋体" w:cs="宋体"/>
                      <w:sz w:val="21"/>
                      <w:szCs w:val="21"/>
                    </w:rPr>
                  </w:pPr>
                  <w:r>
                    <w:rPr>
                      <w:rFonts w:hint="eastAsia" w:ascii="宋体" w:hAnsi="宋体" w:eastAsia="宋体" w:cs="宋体"/>
                      <w:sz w:val="21"/>
                      <w:szCs w:val="21"/>
                    </w:rPr>
                    <w:t>支持基于数字证书的个人电子签章、扫码签章、网页签章、PDF签章，支持移动端和管理端自定义配置签章图片功能</w:t>
                  </w:r>
                </w:p>
              </w:tc>
            </w:tr>
            <w:tr w14:paraId="5F6C9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5DA1CF5C">
                  <w:pPr>
                    <w:pStyle w:val="7"/>
                    <w:numPr>
                      <w:ilvl w:val="0"/>
                      <w:numId w:val="7"/>
                    </w:numPr>
                    <w:ind w:left="425" w:leftChars="0" w:hanging="425" w:firstLineChars="0"/>
                    <w:rPr>
                      <w:rFonts w:hint="eastAsia" w:ascii="宋体" w:hAnsi="宋体" w:eastAsia="宋体" w:cs="宋体"/>
                      <w:sz w:val="21"/>
                      <w:szCs w:val="21"/>
                    </w:rPr>
                  </w:pPr>
                </w:p>
              </w:tc>
              <w:tc>
                <w:tcPr>
                  <w:tcW w:w="4078" w:type="pct"/>
                </w:tcPr>
                <w:p w14:paraId="461C9DF0">
                  <w:pPr>
                    <w:pStyle w:val="7"/>
                    <w:rPr>
                      <w:rFonts w:hint="eastAsia" w:ascii="宋体" w:hAnsi="宋体" w:eastAsia="宋体" w:cs="宋体"/>
                      <w:sz w:val="21"/>
                      <w:szCs w:val="21"/>
                    </w:rPr>
                  </w:pPr>
                  <w:r>
                    <w:rPr>
                      <w:rFonts w:hint="eastAsia" w:ascii="宋体" w:hAnsi="宋体" w:eastAsia="宋体" w:cs="宋体"/>
                      <w:sz w:val="21"/>
                      <w:szCs w:val="21"/>
                    </w:rPr>
                    <w:t>提供证书签发、签名统计、统计报表功能，支持按时间/证书类型/科室/姓名进行查看、检索和导出功能</w:t>
                  </w:r>
                </w:p>
              </w:tc>
            </w:tr>
            <w:tr w14:paraId="442AD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8BDF60E">
                  <w:pPr>
                    <w:pStyle w:val="7"/>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078" w:type="pct"/>
                </w:tcPr>
                <w:p w14:paraId="319E8799">
                  <w:pPr>
                    <w:pStyle w:val="7"/>
                    <w:rPr>
                      <w:rFonts w:hint="eastAsia" w:ascii="宋体" w:hAnsi="宋体" w:eastAsia="宋体" w:cs="宋体"/>
                      <w:b/>
                      <w:bCs/>
                      <w:sz w:val="21"/>
                      <w:szCs w:val="21"/>
                    </w:rPr>
                  </w:pPr>
                  <w:r>
                    <w:rPr>
                      <w:rFonts w:hint="eastAsia" w:ascii="宋体" w:hAnsi="宋体" w:eastAsia="宋体" w:cs="宋体"/>
                      <w:b/>
                      <w:bCs/>
                      <w:sz w:val="21"/>
                      <w:szCs w:val="21"/>
                    </w:rPr>
                    <w:t>服务器性能参数要求</w:t>
                  </w:r>
                </w:p>
              </w:tc>
            </w:tr>
            <w:tr w14:paraId="02F7E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5731F31">
                  <w:pPr>
                    <w:pStyle w:val="7"/>
                    <w:rPr>
                      <w:rFonts w:hint="eastAsia" w:ascii="宋体" w:hAnsi="宋体" w:eastAsia="宋体" w:cs="宋体"/>
                      <w:sz w:val="21"/>
                      <w:szCs w:val="21"/>
                    </w:rPr>
                  </w:pPr>
                  <w:r>
                    <w:rPr>
                      <w:rFonts w:hint="eastAsia" w:ascii="宋体" w:hAnsi="宋体" w:eastAsia="宋体" w:cs="宋体"/>
                      <w:sz w:val="21"/>
                      <w:szCs w:val="21"/>
                    </w:rPr>
                    <w:t>1.</w:t>
                  </w:r>
                </w:p>
              </w:tc>
              <w:tc>
                <w:tcPr>
                  <w:tcW w:w="4078" w:type="pct"/>
                </w:tcPr>
                <w:p w14:paraId="7D5A98F1">
                  <w:pPr>
                    <w:pStyle w:val="7"/>
                    <w:rPr>
                      <w:rFonts w:hint="eastAsia" w:ascii="宋体" w:hAnsi="宋体" w:eastAsia="宋体" w:cs="宋体"/>
                      <w:sz w:val="21"/>
                      <w:szCs w:val="21"/>
                    </w:rPr>
                  </w:pPr>
                  <w:r>
                    <w:rPr>
                      <w:rFonts w:hint="eastAsia" w:ascii="宋体" w:hAnsi="宋体" w:eastAsia="宋体" w:cs="宋体"/>
                      <w:sz w:val="21"/>
                      <w:szCs w:val="21"/>
                    </w:rPr>
                    <w:t>最大用户数≥1500人</w:t>
                  </w:r>
                </w:p>
              </w:tc>
            </w:tr>
            <w:tr w14:paraId="061B4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3721CCD">
                  <w:pPr>
                    <w:pStyle w:val="7"/>
                    <w:rPr>
                      <w:rFonts w:hint="eastAsia" w:ascii="宋体" w:hAnsi="宋体" w:eastAsia="宋体" w:cs="宋体"/>
                      <w:sz w:val="21"/>
                      <w:szCs w:val="21"/>
                    </w:rPr>
                  </w:pPr>
                  <w:r>
                    <w:rPr>
                      <w:rFonts w:hint="eastAsia" w:ascii="宋体" w:hAnsi="宋体" w:eastAsia="宋体" w:cs="宋体"/>
                      <w:sz w:val="21"/>
                      <w:szCs w:val="21"/>
                    </w:rPr>
                    <w:t>2.</w:t>
                  </w:r>
                </w:p>
              </w:tc>
              <w:tc>
                <w:tcPr>
                  <w:tcW w:w="4078" w:type="pct"/>
                </w:tcPr>
                <w:p w14:paraId="7877DCEC">
                  <w:pPr>
                    <w:pStyle w:val="7"/>
                    <w:rPr>
                      <w:rFonts w:hint="eastAsia" w:ascii="宋体" w:hAnsi="宋体" w:eastAsia="宋体" w:cs="宋体"/>
                      <w:sz w:val="21"/>
                      <w:szCs w:val="21"/>
                    </w:rPr>
                  </w:pPr>
                  <w:r>
                    <w:rPr>
                      <w:rFonts w:hint="eastAsia" w:ascii="宋体" w:hAnsi="宋体" w:eastAsia="宋体" w:cs="宋体"/>
                      <w:sz w:val="21"/>
                      <w:szCs w:val="21"/>
                    </w:rPr>
                    <w:t>SM2算法协同签名性能大于等于300TPS</w:t>
                  </w:r>
                </w:p>
              </w:tc>
            </w:tr>
            <w:tr w14:paraId="39919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2D83DB0C">
                  <w:pPr>
                    <w:pStyle w:val="7"/>
                    <w:rPr>
                      <w:rFonts w:hint="eastAsia" w:ascii="宋体" w:hAnsi="宋体" w:eastAsia="宋体" w:cs="宋体"/>
                      <w:sz w:val="21"/>
                      <w:szCs w:val="21"/>
                    </w:rPr>
                  </w:pPr>
                  <w:r>
                    <w:rPr>
                      <w:rFonts w:hint="eastAsia" w:ascii="宋体" w:hAnsi="宋体" w:eastAsia="宋体" w:cs="宋体"/>
                      <w:sz w:val="21"/>
                      <w:szCs w:val="21"/>
                    </w:rPr>
                    <w:t>3.</w:t>
                  </w:r>
                </w:p>
              </w:tc>
              <w:tc>
                <w:tcPr>
                  <w:tcW w:w="4078" w:type="pct"/>
                </w:tcPr>
                <w:p w14:paraId="0CB27809">
                  <w:pPr>
                    <w:pStyle w:val="7"/>
                    <w:rPr>
                      <w:rFonts w:hint="eastAsia" w:ascii="宋体" w:hAnsi="宋体" w:eastAsia="宋体" w:cs="宋体"/>
                      <w:sz w:val="21"/>
                      <w:szCs w:val="21"/>
                    </w:rPr>
                  </w:pPr>
                  <w:r>
                    <w:rPr>
                      <w:rFonts w:hint="eastAsia" w:ascii="宋体" w:hAnsi="宋体" w:eastAsia="宋体" w:cs="宋体"/>
                      <w:sz w:val="21"/>
                      <w:szCs w:val="21"/>
                    </w:rPr>
                    <w:t>支持国密算法：SM2、SM3 等</w:t>
                  </w:r>
                </w:p>
              </w:tc>
            </w:tr>
            <w:tr w14:paraId="3DC66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7C310A12">
                  <w:pPr>
                    <w:pStyle w:val="7"/>
                    <w:rPr>
                      <w:rFonts w:hint="eastAsia" w:ascii="宋体" w:hAnsi="宋体" w:eastAsia="宋体" w:cs="宋体"/>
                      <w:sz w:val="21"/>
                      <w:szCs w:val="21"/>
                    </w:rPr>
                  </w:pPr>
                  <w:r>
                    <w:rPr>
                      <w:rFonts w:hint="eastAsia" w:ascii="宋体" w:hAnsi="宋体" w:eastAsia="宋体" w:cs="宋体"/>
                      <w:sz w:val="21"/>
                      <w:szCs w:val="21"/>
                    </w:rPr>
                    <w:t>4.</w:t>
                  </w:r>
                </w:p>
              </w:tc>
              <w:tc>
                <w:tcPr>
                  <w:tcW w:w="4078" w:type="pct"/>
                </w:tcPr>
                <w:p w14:paraId="79B4E260">
                  <w:pPr>
                    <w:pStyle w:val="7"/>
                    <w:rPr>
                      <w:rFonts w:hint="eastAsia" w:ascii="宋体" w:hAnsi="宋体" w:eastAsia="宋体" w:cs="宋体"/>
                      <w:sz w:val="21"/>
                      <w:szCs w:val="21"/>
                    </w:rPr>
                  </w:pPr>
                  <w:r>
                    <w:rPr>
                      <w:rFonts w:hint="eastAsia" w:ascii="宋体" w:hAnsi="宋体" w:eastAsia="宋体" w:cs="宋体"/>
                      <w:sz w:val="21"/>
                      <w:szCs w:val="21"/>
                    </w:rPr>
                    <w:t>服务端支持的应用平台包含但不限于：Windows Server；Linux；AIX；Solaris；Unix；信创国产操作系统</w:t>
                  </w:r>
                </w:p>
              </w:tc>
            </w:tr>
            <w:tr w14:paraId="19FFB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pct"/>
                </w:tcPr>
                <w:p w14:paraId="3DEB08DB">
                  <w:pPr>
                    <w:pStyle w:val="7"/>
                    <w:rPr>
                      <w:rFonts w:hint="eastAsia" w:ascii="宋体" w:hAnsi="宋体" w:eastAsia="宋体" w:cs="宋体"/>
                      <w:sz w:val="21"/>
                      <w:szCs w:val="21"/>
                    </w:rPr>
                  </w:pPr>
                  <w:r>
                    <w:rPr>
                      <w:rFonts w:hint="eastAsia" w:ascii="宋体" w:hAnsi="宋体" w:eastAsia="宋体" w:cs="宋体"/>
                      <w:sz w:val="21"/>
                      <w:szCs w:val="21"/>
                    </w:rPr>
                    <w:t>5.</w:t>
                  </w:r>
                </w:p>
              </w:tc>
              <w:tc>
                <w:tcPr>
                  <w:tcW w:w="4078" w:type="pct"/>
                </w:tcPr>
                <w:p w14:paraId="11B0A3BF">
                  <w:pPr>
                    <w:pStyle w:val="7"/>
                    <w:rPr>
                      <w:rFonts w:hint="eastAsia" w:ascii="宋体" w:hAnsi="宋体" w:eastAsia="宋体" w:cs="宋体"/>
                      <w:sz w:val="21"/>
                      <w:szCs w:val="21"/>
                    </w:rPr>
                  </w:pPr>
                  <w:r>
                    <w:rPr>
                      <w:rFonts w:hint="eastAsia" w:ascii="宋体" w:hAnsi="宋体" w:eastAsia="宋体" w:cs="宋体"/>
                      <w:sz w:val="21"/>
                      <w:szCs w:val="21"/>
                    </w:rPr>
                    <w:t>移动端支持的平台：Android5.0 及以上版本；iOS10.0 及以上版本。</w:t>
                  </w:r>
                </w:p>
              </w:tc>
            </w:tr>
          </w:tbl>
          <w:p w14:paraId="63669AF1">
            <w:pPr>
              <w:pStyle w:val="7"/>
              <w:outlineLvl w:val="2"/>
              <w:rPr>
                <w:rFonts w:hint="eastAsia" w:ascii="宋体" w:hAnsi="宋体" w:eastAsia="宋体" w:cs="宋体"/>
                <w:sz w:val="21"/>
                <w:szCs w:val="21"/>
              </w:rPr>
            </w:pPr>
            <w:r>
              <w:rPr>
                <w:rFonts w:hint="eastAsia" w:ascii="宋体" w:hAnsi="宋体" w:eastAsia="宋体" w:cs="宋体"/>
                <w:b/>
                <w:sz w:val="21"/>
                <w:szCs w:val="21"/>
              </w:rPr>
              <w:t>2.16.3移动端密码模块（SDK\微信小程序）（1套）</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2"/>
              <w:gridCol w:w="5219"/>
            </w:tblGrid>
            <w:tr w14:paraId="39D99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711D3431">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3995" w:type="pct"/>
                </w:tcPr>
                <w:p w14:paraId="163ABBF7">
                  <w:pPr>
                    <w:pStyle w:val="7"/>
                    <w:rPr>
                      <w:rFonts w:hint="eastAsia" w:ascii="宋体" w:hAnsi="宋体" w:eastAsia="宋体" w:cs="宋体"/>
                      <w:sz w:val="21"/>
                      <w:szCs w:val="21"/>
                    </w:rPr>
                  </w:pPr>
                  <w:r>
                    <w:rPr>
                      <w:rFonts w:hint="eastAsia" w:ascii="宋体" w:hAnsi="宋体" w:eastAsia="宋体" w:cs="宋体"/>
                      <w:sz w:val="21"/>
                      <w:szCs w:val="21"/>
                    </w:rPr>
                    <w:t>参数要求</w:t>
                  </w:r>
                </w:p>
              </w:tc>
            </w:tr>
            <w:tr w14:paraId="15F81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412ED4D2">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52620D0D">
                  <w:pPr>
                    <w:pStyle w:val="7"/>
                    <w:rPr>
                      <w:rFonts w:hint="eastAsia" w:ascii="宋体" w:hAnsi="宋体" w:eastAsia="宋体" w:cs="宋体"/>
                      <w:sz w:val="21"/>
                      <w:szCs w:val="21"/>
                    </w:rPr>
                  </w:pPr>
                  <w:r>
                    <w:rPr>
                      <w:rFonts w:hint="eastAsia" w:ascii="宋体" w:hAnsi="宋体" w:eastAsia="宋体" w:cs="宋体"/>
                      <w:sz w:val="21"/>
                      <w:szCs w:val="21"/>
                    </w:rPr>
                    <w:t>移动端提供SDK和小程序</w:t>
                  </w:r>
                </w:p>
              </w:tc>
            </w:tr>
            <w:tr w14:paraId="24994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0F598DB4">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57356599">
                  <w:pPr>
                    <w:pStyle w:val="7"/>
                    <w:rPr>
                      <w:rFonts w:hint="eastAsia" w:ascii="宋体" w:hAnsi="宋体" w:eastAsia="宋体" w:cs="宋体"/>
                      <w:sz w:val="21"/>
                      <w:szCs w:val="21"/>
                    </w:rPr>
                  </w:pPr>
                  <w:r>
                    <w:rPr>
                      <w:rFonts w:hint="eastAsia" w:ascii="宋体" w:hAnsi="宋体" w:eastAsia="宋体" w:cs="宋体"/>
                      <w:sz w:val="21"/>
                      <w:szCs w:val="21"/>
                    </w:rPr>
                    <w:t>支持医护技人员在移动端下载个人证书，下载证书的方式支持扫一扫以及填入邀请码的方式下载；</w:t>
                  </w:r>
                </w:p>
              </w:tc>
            </w:tr>
            <w:tr w14:paraId="112AA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3D8C1BA6">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6A1C5CFB">
                  <w:pPr>
                    <w:pStyle w:val="7"/>
                    <w:rPr>
                      <w:rFonts w:hint="eastAsia" w:ascii="宋体" w:hAnsi="宋体" w:eastAsia="宋体" w:cs="宋体"/>
                      <w:sz w:val="21"/>
                      <w:szCs w:val="21"/>
                    </w:rPr>
                  </w:pPr>
                  <w:r>
                    <w:rPr>
                      <w:rFonts w:hint="eastAsia" w:ascii="宋体" w:hAnsi="宋体" w:eastAsia="宋体" w:cs="宋体"/>
                      <w:sz w:val="21"/>
                      <w:szCs w:val="21"/>
                    </w:rPr>
                    <w:t>支持医护技人员在移动端签署业务数据</w:t>
                  </w:r>
                </w:p>
              </w:tc>
            </w:tr>
            <w:tr w14:paraId="357E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0F9D1D5E">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1E4B1720">
                  <w:pPr>
                    <w:pStyle w:val="7"/>
                    <w:rPr>
                      <w:rFonts w:hint="eastAsia" w:ascii="宋体" w:hAnsi="宋体" w:eastAsia="宋体" w:cs="宋体"/>
                      <w:sz w:val="21"/>
                      <w:szCs w:val="21"/>
                    </w:rPr>
                  </w:pPr>
                  <w:r>
                    <w:rPr>
                      <w:rFonts w:hint="eastAsia" w:ascii="宋体" w:hAnsi="宋体" w:eastAsia="宋体" w:cs="宋体"/>
                      <w:sz w:val="21"/>
                      <w:szCs w:val="21"/>
                    </w:rPr>
                    <w:t>支持医护技人员扫描二维码登陆认证功能</w:t>
                  </w:r>
                </w:p>
              </w:tc>
            </w:tr>
            <w:tr w14:paraId="57A39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49AF7688">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24A04F9F">
                  <w:pPr>
                    <w:pStyle w:val="7"/>
                    <w:rPr>
                      <w:rFonts w:hint="eastAsia" w:ascii="宋体" w:hAnsi="宋体" w:eastAsia="宋体" w:cs="宋体"/>
                      <w:sz w:val="21"/>
                      <w:szCs w:val="21"/>
                    </w:rPr>
                  </w:pPr>
                  <w:r>
                    <w:rPr>
                      <w:rFonts w:hint="eastAsia" w:ascii="宋体" w:hAnsi="宋体" w:eastAsia="宋体" w:cs="宋体"/>
                      <w:sz w:val="21"/>
                      <w:szCs w:val="21"/>
                    </w:rPr>
                    <w:t>支持医生在移动端设置自动签名，可设置自动签名的授权时间周期</w:t>
                  </w:r>
                </w:p>
              </w:tc>
            </w:tr>
            <w:tr w14:paraId="7735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5EF29CBB">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6452F89E">
                  <w:pPr>
                    <w:pStyle w:val="7"/>
                    <w:rPr>
                      <w:rFonts w:hint="eastAsia" w:ascii="宋体" w:hAnsi="宋体" w:eastAsia="宋体" w:cs="宋体"/>
                      <w:sz w:val="21"/>
                      <w:szCs w:val="21"/>
                    </w:rPr>
                  </w:pPr>
                  <w:r>
                    <w:rPr>
                      <w:rFonts w:hint="eastAsia" w:ascii="宋体" w:hAnsi="宋体" w:eastAsia="宋体" w:cs="宋体"/>
                      <w:sz w:val="21"/>
                      <w:szCs w:val="21"/>
                    </w:rPr>
                    <w:t>支持医生在移动端设置手写签名图片</w:t>
                  </w:r>
                </w:p>
              </w:tc>
            </w:tr>
            <w:tr w14:paraId="453D4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4C21C7DE">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352835D6">
                  <w:pPr>
                    <w:pStyle w:val="7"/>
                    <w:rPr>
                      <w:rFonts w:hint="eastAsia" w:ascii="宋体" w:hAnsi="宋体" w:eastAsia="宋体" w:cs="宋体"/>
                      <w:sz w:val="21"/>
                      <w:szCs w:val="21"/>
                    </w:rPr>
                  </w:pPr>
                  <w:r>
                    <w:rPr>
                      <w:rFonts w:hint="eastAsia" w:ascii="宋体" w:hAnsi="宋体" w:eastAsia="宋体" w:cs="宋体"/>
                      <w:sz w:val="21"/>
                      <w:szCs w:val="21"/>
                    </w:rPr>
                    <w:t>支持终端类型：支持各类移动终端，支持各品牌手机、各类平板电脑等便携式设备，支持各类平板电脑操作系统</w:t>
                  </w:r>
                </w:p>
              </w:tc>
            </w:tr>
            <w:tr w14:paraId="0AF7C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4F3CDB75">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60299E40">
                  <w:pPr>
                    <w:pStyle w:val="7"/>
                    <w:rPr>
                      <w:rFonts w:hint="eastAsia" w:ascii="宋体" w:hAnsi="宋体" w:eastAsia="宋体" w:cs="宋体"/>
                      <w:sz w:val="21"/>
                      <w:szCs w:val="21"/>
                    </w:rPr>
                  </w:pPr>
                  <w:r>
                    <w:rPr>
                      <w:rFonts w:hint="eastAsia" w:ascii="宋体" w:hAnsi="宋体" w:eastAsia="宋体" w:cs="宋体"/>
                      <w:sz w:val="21"/>
                      <w:szCs w:val="21"/>
                    </w:rPr>
                    <w:t>支持基于主流语言等为开发环境的应用接口</w:t>
                  </w:r>
                </w:p>
              </w:tc>
            </w:tr>
            <w:tr w14:paraId="39C15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7DAA6372">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5B4D4DA8">
                  <w:pPr>
                    <w:pStyle w:val="7"/>
                    <w:rPr>
                      <w:rFonts w:hint="eastAsia" w:ascii="宋体" w:hAnsi="宋体" w:eastAsia="宋体" w:cs="宋体"/>
                      <w:sz w:val="21"/>
                      <w:szCs w:val="21"/>
                    </w:rPr>
                  </w:pPr>
                  <w:r>
                    <w:rPr>
                      <w:rFonts w:hint="eastAsia" w:ascii="宋体" w:hAnsi="宋体" w:eastAsia="宋体" w:cs="宋体"/>
                      <w:sz w:val="21"/>
                      <w:szCs w:val="21"/>
                    </w:rPr>
                    <w:t>支持医生将当前PC端的签名任务推到手机端进行签名，支持在签名任务中添加签名描述信息</w:t>
                  </w:r>
                </w:p>
              </w:tc>
            </w:tr>
            <w:tr w14:paraId="6D90F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2F1B1085">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0864FC84">
                  <w:pPr>
                    <w:pStyle w:val="7"/>
                    <w:rPr>
                      <w:rFonts w:hint="eastAsia" w:ascii="宋体" w:hAnsi="宋体" w:eastAsia="宋体" w:cs="宋体"/>
                      <w:sz w:val="21"/>
                      <w:szCs w:val="21"/>
                    </w:rPr>
                  </w:pPr>
                  <w:r>
                    <w:rPr>
                      <w:rFonts w:hint="eastAsia" w:ascii="宋体" w:hAnsi="宋体" w:eastAsia="宋体" w:cs="宋体"/>
                      <w:sz w:val="21"/>
                      <w:szCs w:val="21"/>
                    </w:rPr>
                    <w:t>对于多条签名数据，支持医生一次性批量选择进行签名</w:t>
                  </w:r>
                </w:p>
              </w:tc>
            </w:tr>
            <w:tr w14:paraId="5D03E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361115D7">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05353DA2">
                  <w:pPr>
                    <w:pStyle w:val="7"/>
                    <w:rPr>
                      <w:rFonts w:hint="eastAsia" w:ascii="宋体" w:hAnsi="宋体" w:eastAsia="宋体" w:cs="宋体"/>
                      <w:sz w:val="21"/>
                      <w:szCs w:val="21"/>
                    </w:rPr>
                  </w:pPr>
                  <w:r>
                    <w:rPr>
                      <w:rFonts w:hint="eastAsia" w:ascii="宋体" w:hAnsi="宋体" w:eastAsia="宋体" w:cs="宋体"/>
                      <w:sz w:val="21"/>
                      <w:szCs w:val="21"/>
                    </w:rPr>
                    <w:t>支持加密算法（含国密）</w:t>
                  </w:r>
                </w:p>
              </w:tc>
            </w:tr>
            <w:tr w14:paraId="09371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6EC79788">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36FC468D">
                  <w:pPr>
                    <w:pStyle w:val="7"/>
                    <w:rPr>
                      <w:rFonts w:hint="eastAsia" w:ascii="宋体" w:hAnsi="宋体" w:eastAsia="宋体" w:cs="宋体"/>
                      <w:sz w:val="21"/>
                      <w:szCs w:val="21"/>
                    </w:rPr>
                  </w:pPr>
                  <w:r>
                    <w:rPr>
                      <w:rFonts w:hint="eastAsia" w:ascii="宋体" w:hAnsi="宋体" w:eastAsia="宋体" w:cs="宋体"/>
                      <w:sz w:val="21"/>
                      <w:szCs w:val="21"/>
                    </w:rPr>
                    <w:t>具有完善的pin码校验机制，可与移动设备支持的指纹、人脸等认证进行结合实现登录、签名等操作</w:t>
                  </w:r>
                </w:p>
              </w:tc>
            </w:tr>
            <w:tr w14:paraId="5B164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23FF6A20">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4C9F41E6">
                  <w:pPr>
                    <w:pStyle w:val="7"/>
                    <w:rPr>
                      <w:rFonts w:hint="eastAsia" w:ascii="宋体" w:hAnsi="宋体" w:eastAsia="宋体" w:cs="宋体"/>
                      <w:sz w:val="21"/>
                      <w:szCs w:val="21"/>
                    </w:rPr>
                  </w:pPr>
                  <w:r>
                    <w:rPr>
                      <w:rFonts w:hint="eastAsia" w:ascii="宋体" w:hAnsi="宋体" w:eastAsia="宋体" w:cs="宋体"/>
                      <w:sz w:val="21"/>
                      <w:szCs w:val="21"/>
                    </w:rPr>
                    <w:t>移动端支持医护人员自行更改手机号</w:t>
                  </w:r>
                </w:p>
              </w:tc>
            </w:tr>
            <w:tr w14:paraId="0F118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7E80A0E7">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458E1E73">
                  <w:pPr>
                    <w:pStyle w:val="7"/>
                    <w:rPr>
                      <w:rFonts w:hint="eastAsia" w:ascii="宋体" w:hAnsi="宋体" w:eastAsia="宋体" w:cs="宋体"/>
                      <w:sz w:val="21"/>
                      <w:szCs w:val="21"/>
                    </w:rPr>
                  </w:pPr>
                  <w:r>
                    <w:rPr>
                      <w:rFonts w:hint="eastAsia" w:ascii="宋体" w:hAnsi="宋体" w:eastAsia="宋体" w:cs="宋体"/>
                      <w:sz w:val="21"/>
                      <w:szCs w:val="21"/>
                    </w:rPr>
                    <w:t>提供微信小程序应用，可在微信小程序中检索到</w:t>
                  </w:r>
                </w:p>
              </w:tc>
            </w:tr>
            <w:tr w14:paraId="2323E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61D2B6AC">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24EDD839">
                  <w:pPr>
                    <w:pStyle w:val="7"/>
                    <w:rPr>
                      <w:rFonts w:hint="eastAsia" w:ascii="宋体" w:hAnsi="宋体" w:eastAsia="宋体" w:cs="宋体"/>
                      <w:sz w:val="21"/>
                      <w:szCs w:val="21"/>
                    </w:rPr>
                  </w:pPr>
                  <w:r>
                    <w:rPr>
                      <w:rFonts w:hint="eastAsia" w:ascii="宋体" w:hAnsi="宋体" w:eastAsia="宋体" w:cs="宋体"/>
                      <w:sz w:val="21"/>
                      <w:szCs w:val="21"/>
                    </w:rPr>
                    <w:t>移动端SDK支持集中显示待签名文件列表，并且支持批量勾选文件进行签署。</w:t>
                  </w:r>
                </w:p>
              </w:tc>
            </w:tr>
            <w:tr w14:paraId="23EC8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4" w:type="pct"/>
                </w:tcPr>
                <w:p w14:paraId="49CBBC87">
                  <w:pPr>
                    <w:pStyle w:val="7"/>
                    <w:numPr>
                      <w:ilvl w:val="0"/>
                      <w:numId w:val="8"/>
                    </w:numPr>
                    <w:ind w:left="425" w:leftChars="0" w:hanging="425" w:firstLineChars="0"/>
                    <w:rPr>
                      <w:rFonts w:hint="eastAsia" w:ascii="宋体" w:hAnsi="宋体" w:eastAsia="宋体" w:cs="宋体"/>
                      <w:sz w:val="21"/>
                      <w:szCs w:val="21"/>
                    </w:rPr>
                  </w:pPr>
                </w:p>
              </w:tc>
              <w:tc>
                <w:tcPr>
                  <w:tcW w:w="3995" w:type="pct"/>
                </w:tcPr>
                <w:p w14:paraId="049D6081">
                  <w:pPr>
                    <w:pStyle w:val="7"/>
                    <w:rPr>
                      <w:rFonts w:hint="eastAsia" w:ascii="宋体" w:hAnsi="宋体" w:eastAsia="宋体" w:cs="宋体"/>
                      <w:sz w:val="21"/>
                      <w:szCs w:val="21"/>
                    </w:rPr>
                  </w:pPr>
                  <w:r>
                    <w:rPr>
                      <w:rFonts w:hint="eastAsia" w:ascii="宋体" w:hAnsi="宋体" w:eastAsia="宋体" w:cs="宋体"/>
                      <w:sz w:val="21"/>
                      <w:szCs w:val="21"/>
                    </w:rPr>
                    <w:t>移动端兼容APP（Android/IOS）、SDK、小程序、企业微信、钉钉小程序、H5</w:t>
                  </w:r>
                </w:p>
              </w:tc>
            </w:tr>
          </w:tbl>
          <w:p w14:paraId="5595CB5B">
            <w:pPr>
              <w:pStyle w:val="7"/>
              <w:outlineLvl w:val="2"/>
              <w:rPr>
                <w:rFonts w:hint="eastAsia" w:ascii="宋体" w:hAnsi="宋体" w:eastAsia="宋体" w:cs="宋体"/>
                <w:sz w:val="21"/>
                <w:szCs w:val="21"/>
              </w:rPr>
            </w:pPr>
            <w:r>
              <w:rPr>
                <w:rFonts w:hint="eastAsia" w:ascii="宋体" w:hAnsi="宋体" w:eastAsia="宋体" w:cs="宋体"/>
                <w:b/>
                <w:sz w:val="21"/>
                <w:szCs w:val="21"/>
              </w:rPr>
              <w:t>2.16.4时间戳服务器（1台）</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9"/>
              <w:gridCol w:w="5342"/>
            </w:tblGrid>
            <w:tr w14:paraId="7BBCB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01FAA13F">
                  <w:pPr>
                    <w:pStyle w:val="7"/>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089" w:type="pct"/>
                </w:tcPr>
                <w:p w14:paraId="1D0FB1E2">
                  <w:pPr>
                    <w:pStyle w:val="7"/>
                    <w:rPr>
                      <w:rFonts w:hint="eastAsia" w:ascii="宋体" w:hAnsi="宋体" w:eastAsia="宋体" w:cs="宋体"/>
                      <w:b/>
                      <w:bCs/>
                      <w:sz w:val="21"/>
                      <w:szCs w:val="21"/>
                    </w:rPr>
                  </w:pPr>
                  <w:r>
                    <w:rPr>
                      <w:rFonts w:hint="eastAsia" w:ascii="宋体" w:hAnsi="宋体" w:eastAsia="宋体" w:cs="宋体"/>
                      <w:b/>
                      <w:bCs/>
                      <w:sz w:val="21"/>
                      <w:szCs w:val="21"/>
                    </w:rPr>
                    <w:t>服务器硬件参数要求</w:t>
                  </w:r>
                </w:p>
              </w:tc>
            </w:tr>
            <w:tr w14:paraId="4C14C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6AAAAB16">
                  <w:pPr>
                    <w:pStyle w:val="7"/>
                    <w:rPr>
                      <w:rFonts w:hint="eastAsia" w:ascii="宋体" w:hAnsi="宋体" w:eastAsia="宋体" w:cs="宋体"/>
                      <w:sz w:val="21"/>
                      <w:szCs w:val="21"/>
                    </w:rPr>
                  </w:pPr>
                  <w:r>
                    <w:rPr>
                      <w:rFonts w:hint="eastAsia" w:ascii="宋体" w:hAnsi="宋体" w:eastAsia="宋体" w:cs="宋体"/>
                      <w:sz w:val="21"/>
                      <w:szCs w:val="21"/>
                    </w:rPr>
                    <w:t>1.</w:t>
                  </w:r>
                </w:p>
              </w:tc>
              <w:tc>
                <w:tcPr>
                  <w:tcW w:w="4089" w:type="pct"/>
                </w:tcPr>
                <w:p w14:paraId="4B82E522">
                  <w:pPr>
                    <w:pStyle w:val="7"/>
                    <w:rPr>
                      <w:rFonts w:hint="eastAsia" w:ascii="宋体" w:hAnsi="宋体" w:eastAsia="宋体" w:cs="宋体"/>
                      <w:sz w:val="21"/>
                      <w:szCs w:val="21"/>
                    </w:rPr>
                  </w:pPr>
                  <w:r>
                    <w:rPr>
                      <w:rFonts w:hint="eastAsia" w:ascii="宋体" w:hAnsi="宋体" w:eastAsia="宋体" w:cs="宋体"/>
                      <w:sz w:val="21"/>
                      <w:szCs w:val="21"/>
                    </w:rPr>
                    <w:t>提供软硬一体机设备</w:t>
                  </w:r>
                </w:p>
              </w:tc>
            </w:tr>
            <w:tr w14:paraId="1BEC1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7035A2D0">
                  <w:pPr>
                    <w:pStyle w:val="7"/>
                    <w:rPr>
                      <w:rFonts w:hint="eastAsia" w:ascii="宋体" w:hAnsi="宋体" w:eastAsia="宋体" w:cs="宋体"/>
                      <w:sz w:val="21"/>
                      <w:szCs w:val="21"/>
                    </w:rPr>
                  </w:pPr>
                  <w:r>
                    <w:rPr>
                      <w:rFonts w:hint="eastAsia" w:ascii="宋体" w:hAnsi="宋体" w:eastAsia="宋体" w:cs="宋体"/>
                      <w:sz w:val="21"/>
                      <w:szCs w:val="21"/>
                    </w:rPr>
                    <w:t>2.</w:t>
                  </w:r>
                </w:p>
              </w:tc>
              <w:tc>
                <w:tcPr>
                  <w:tcW w:w="4089" w:type="pct"/>
                </w:tcPr>
                <w:p w14:paraId="77E92776">
                  <w:pPr>
                    <w:pStyle w:val="7"/>
                    <w:rPr>
                      <w:rFonts w:hint="eastAsia" w:ascii="宋体" w:hAnsi="宋体" w:eastAsia="宋体" w:cs="宋体"/>
                      <w:sz w:val="21"/>
                      <w:szCs w:val="21"/>
                    </w:rPr>
                  </w:pPr>
                  <w:r>
                    <w:rPr>
                      <w:rFonts w:hint="eastAsia" w:ascii="宋体" w:hAnsi="宋体" w:eastAsia="宋体" w:cs="宋体"/>
                      <w:sz w:val="21"/>
                      <w:szCs w:val="21"/>
                    </w:rPr>
                    <w:t>机架式服务器</w:t>
                  </w:r>
                </w:p>
              </w:tc>
            </w:tr>
            <w:tr w14:paraId="59AA4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6FD8C927">
                  <w:pPr>
                    <w:pStyle w:val="7"/>
                    <w:rPr>
                      <w:rFonts w:hint="eastAsia" w:ascii="宋体" w:hAnsi="宋体" w:eastAsia="宋体" w:cs="宋体"/>
                      <w:sz w:val="21"/>
                      <w:szCs w:val="21"/>
                    </w:rPr>
                  </w:pPr>
                  <w:r>
                    <w:rPr>
                      <w:rFonts w:hint="eastAsia" w:ascii="宋体" w:hAnsi="宋体" w:eastAsia="宋体" w:cs="宋体"/>
                      <w:sz w:val="21"/>
                      <w:szCs w:val="21"/>
                    </w:rPr>
                    <w:t>3.</w:t>
                  </w:r>
                </w:p>
              </w:tc>
              <w:tc>
                <w:tcPr>
                  <w:tcW w:w="4089" w:type="pct"/>
                </w:tcPr>
                <w:p w14:paraId="4307CF72">
                  <w:pPr>
                    <w:pStyle w:val="7"/>
                    <w:rPr>
                      <w:rFonts w:hint="eastAsia" w:ascii="宋体" w:hAnsi="宋体" w:eastAsia="宋体" w:cs="宋体"/>
                      <w:sz w:val="21"/>
                      <w:szCs w:val="21"/>
                    </w:rPr>
                  </w:pPr>
                  <w:r>
                    <w:rPr>
                      <w:rFonts w:hint="eastAsia" w:ascii="宋体" w:hAnsi="宋体" w:eastAsia="宋体" w:cs="宋体"/>
                      <w:sz w:val="21"/>
                      <w:szCs w:val="21"/>
                    </w:rPr>
                    <w:t>内存大于等于8G、硬盘大于等于4T</w:t>
                  </w:r>
                </w:p>
              </w:tc>
            </w:tr>
            <w:tr w14:paraId="3A41F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17427F78">
                  <w:pPr>
                    <w:pStyle w:val="7"/>
                    <w:rPr>
                      <w:rFonts w:hint="eastAsia" w:ascii="宋体" w:hAnsi="宋体" w:eastAsia="宋体" w:cs="宋体"/>
                      <w:sz w:val="21"/>
                      <w:szCs w:val="21"/>
                    </w:rPr>
                  </w:pPr>
                  <w:r>
                    <w:rPr>
                      <w:rFonts w:hint="eastAsia" w:ascii="宋体" w:hAnsi="宋体" w:eastAsia="宋体" w:cs="宋体"/>
                      <w:sz w:val="21"/>
                      <w:szCs w:val="21"/>
                    </w:rPr>
                    <w:t>4.</w:t>
                  </w:r>
                </w:p>
              </w:tc>
              <w:tc>
                <w:tcPr>
                  <w:tcW w:w="4089" w:type="pct"/>
                </w:tcPr>
                <w:p w14:paraId="4E5D6E8C">
                  <w:pPr>
                    <w:pStyle w:val="7"/>
                    <w:rPr>
                      <w:rFonts w:hint="eastAsia" w:ascii="宋体" w:hAnsi="宋体" w:eastAsia="宋体" w:cs="宋体"/>
                      <w:sz w:val="21"/>
                      <w:szCs w:val="21"/>
                    </w:rPr>
                  </w:pPr>
                  <w:r>
                    <w:rPr>
                      <w:rFonts w:hint="eastAsia" w:ascii="宋体" w:hAnsi="宋体" w:eastAsia="宋体" w:cs="宋体"/>
                      <w:sz w:val="21"/>
                      <w:szCs w:val="21"/>
                    </w:rPr>
                    <w:t>CPU大于等于双核心 频率【增加:≥】3.6GHz</w:t>
                  </w:r>
                </w:p>
              </w:tc>
            </w:tr>
            <w:tr w14:paraId="2D4B7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24BDA174">
                  <w:pPr>
                    <w:pStyle w:val="7"/>
                    <w:rPr>
                      <w:rFonts w:hint="eastAsia" w:ascii="宋体" w:hAnsi="宋体" w:eastAsia="宋体" w:cs="宋体"/>
                      <w:sz w:val="21"/>
                      <w:szCs w:val="21"/>
                    </w:rPr>
                  </w:pPr>
                  <w:r>
                    <w:rPr>
                      <w:rFonts w:hint="eastAsia" w:ascii="宋体" w:hAnsi="宋体" w:eastAsia="宋体" w:cs="宋体"/>
                      <w:sz w:val="21"/>
                      <w:szCs w:val="21"/>
                    </w:rPr>
                    <w:t>5.</w:t>
                  </w:r>
                </w:p>
              </w:tc>
              <w:tc>
                <w:tcPr>
                  <w:tcW w:w="4089" w:type="pct"/>
                </w:tcPr>
                <w:p w14:paraId="258EEA27">
                  <w:pPr>
                    <w:pStyle w:val="7"/>
                    <w:rPr>
                      <w:rFonts w:hint="eastAsia" w:ascii="宋体" w:hAnsi="宋体" w:eastAsia="宋体" w:cs="宋体"/>
                      <w:sz w:val="21"/>
                      <w:szCs w:val="21"/>
                    </w:rPr>
                  </w:pPr>
                  <w:r>
                    <w:rPr>
                      <w:rFonts w:hint="eastAsia" w:ascii="宋体" w:hAnsi="宋体" w:eastAsia="宋体" w:cs="宋体"/>
                      <w:sz w:val="21"/>
                      <w:szCs w:val="21"/>
                    </w:rPr>
                    <w:t>提供大于等于2个自适应千兆网络接口</w:t>
                  </w:r>
                </w:p>
              </w:tc>
            </w:tr>
            <w:tr w14:paraId="306FE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6CECB696">
                  <w:pPr>
                    <w:pStyle w:val="7"/>
                    <w:rPr>
                      <w:rFonts w:hint="eastAsia" w:ascii="宋体" w:hAnsi="宋体" w:eastAsia="宋体" w:cs="宋体"/>
                      <w:sz w:val="21"/>
                      <w:szCs w:val="21"/>
                    </w:rPr>
                  </w:pPr>
                  <w:r>
                    <w:rPr>
                      <w:rFonts w:hint="eastAsia" w:ascii="宋体" w:hAnsi="宋体" w:eastAsia="宋体" w:cs="宋体"/>
                      <w:sz w:val="21"/>
                      <w:szCs w:val="21"/>
                    </w:rPr>
                    <w:t>6.</w:t>
                  </w:r>
                </w:p>
              </w:tc>
              <w:tc>
                <w:tcPr>
                  <w:tcW w:w="4089" w:type="pct"/>
                </w:tcPr>
                <w:p w14:paraId="2D636189">
                  <w:pPr>
                    <w:pStyle w:val="7"/>
                    <w:rPr>
                      <w:rFonts w:hint="eastAsia" w:ascii="宋体" w:hAnsi="宋体" w:eastAsia="宋体" w:cs="宋体"/>
                      <w:sz w:val="21"/>
                      <w:szCs w:val="21"/>
                    </w:rPr>
                  </w:pPr>
                  <w:r>
                    <w:rPr>
                      <w:rFonts w:hint="eastAsia" w:ascii="宋体" w:hAnsi="宋体" w:eastAsia="宋体" w:cs="宋体"/>
                      <w:sz w:val="21"/>
                      <w:szCs w:val="21"/>
                    </w:rPr>
                    <w:t>配备大于等于两个550W电源</w:t>
                  </w:r>
                </w:p>
              </w:tc>
            </w:tr>
            <w:tr w14:paraId="5FB8C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417E087E">
                  <w:pPr>
                    <w:pStyle w:val="7"/>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089" w:type="pct"/>
                </w:tcPr>
                <w:p w14:paraId="0B123E71">
                  <w:pPr>
                    <w:pStyle w:val="7"/>
                    <w:rPr>
                      <w:rFonts w:hint="eastAsia" w:ascii="宋体" w:hAnsi="宋体" w:eastAsia="宋体" w:cs="宋体"/>
                      <w:b/>
                      <w:bCs/>
                      <w:sz w:val="21"/>
                      <w:szCs w:val="21"/>
                    </w:rPr>
                  </w:pPr>
                  <w:r>
                    <w:rPr>
                      <w:rFonts w:hint="eastAsia" w:ascii="宋体" w:hAnsi="宋体" w:eastAsia="宋体" w:cs="宋体"/>
                      <w:b/>
                      <w:bCs/>
                      <w:sz w:val="21"/>
                      <w:szCs w:val="21"/>
                    </w:rPr>
                    <w:t>技术参数要求</w:t>
                  </w:r>
                </w:p>
              </w:tc>
            </w:tr>
            <w:tr w14:paraId="07237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DE3BA15">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2B71936D">
                  <w:pPr>
                    <w:pStyle w:val="7"/>
                    <w:rPr>
                      <w:rFonts w:hint="eastAsia" w:ascii="宋体" w:hAnsi="宋体" w:eastAsia="宋体" w:cs="宋体"/>
                      <w:sz w:val="21"/>
                      <w:szCs w:val="21"/>
                    </w:rPr>
                  </w:pPr>
                  <w:r>
                    <w:rPr>
                      <w:rFonts w:hint="eastAsia" w:ascii="宋体" w:hAnsi="宋体" w:eastAsia="宋体" w:cs="宋体"/>
                      <w:sz w:val="21"/>
                      <w:szCs w:val="21"/>
                    </w:rPr>
                    <w:t>支持时间戳的签发及验证功能</w:t>
                  </w:r>
                </w:p>
              </w:tc>
            </w:tr>
            <w:tr w14:paraId="0C761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58A8D52">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1A1A6137">
                  <w:pPr>
                    <w:pStyle w:val="7"/>
                    <w:rPr>
                      <w:rFonts w:hint="eastAsia" w:ascii="宋体" w:hAnsi="宋体" w:eastAsia="宋体" w:cs="宋体"/>
                      <w:sz w:val="21"/>
                      <w:szCs w:val="21"/>
                    </w:rPr>
                  </w:pPr>
                  <w:r>
                    <w:rPr>
                      <w:rFonts w:hint="eastAsia" w:ascii="宋体" w:hAnsi="宋体" w:eastAsia="宋体" w:cs="宋体"/>
                      <w:sz w:val="21"/>
                      <w:szCs w:val="21"/>
                    </w:rPr>
                    <w:t>内置国家授时中心时间源，权威可靠</w:t>
                  </w:r>
                </w:p>
              </w:tc>
            </w:tr>
            <w:tr w14:paraId="0FE8E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7554B8F2">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3205C6D7">
                  <w:pPr>
                    <w:pStyle w:val="7"/>
                    <w:rPr>
                      <w:rFonts w:hint="eastAsia" w:ascii="宋体" w:hAnsi="宋体" w:eastAsia="宋体" w:cs="宋体"/>
                      <w:sz w:val="21"/>
                      <w:szCs w:val="21"/>
                    </w:rPr>
                  </w:pPr>
                  <w:r>
                    <w:rPr>
                      <w:rFonts w:hint="eastAsia" w:ascii="宋体" w:hAnsi="宋体" w:eastAsia="宋体" w:cs="宋体"/>
                      <w:sz w:val="21"/>
                      <w:szCs w:val="21"/>
                    </w:rPr>
                    <w:t>支持多种时间戳服务接口，满足各类应用开发平台调用</w:t>
                  </w:r>
                </w:p>
              </w:tc>
            </w:tr>
            <w:tr w14:paraId="6562D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05B6921B">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22AEAF6C">
                  <w:pPr>
                    <w:pStyle w:val="7"/>
                    <w:rPr>
                      <w:rFonts w:hint="eastAsia" w:ascii="宋体" w:hAnsi="宋体" w:eastAsia="宋体" w:cs="宋体"/>
                      <w:sz w:val="21"/>
                      <w:szCs w:val="21"/>
                    </w:rPr>
                  </w:pPr>
                  <w:r>
                    <w:rPr>
                      <w:rFonts w:hint="eastAsia" w:ascii="宋体" w:hAnsi="宋体" w:eastAsia="宋体" w:cs="宋体"/>
                      <w:sz w:val="21"/>
                      <w:szCs w:val="21"/>
                    </w:rPr>
                    <w:t>可配置IP、网关、端口、连接数、超时时间</w:t>
                  </w:r>
                </w:p>
              </w:tc>
            </w:tr>
            <w:tr w14:paraId="59C66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5204D75">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62E29D6B">
                  <w:pPr>
                    <w:pStyle w:val="7"/>
                    <w:rPr>
                      <w:rFonts w:hint="eastAsia" w:ascii="宋体" w:hAnsi="宋体" w:eastAsia="宋体" w:cs="宋体"/>
                      <w:sz w:val="21"/>
                      <w:szCs w:val="21"/>
                    </w:rPr>
                  </w:pPr>
                  <w:r>
                    <w:rPr>
                      <w:rFonts w:hint="eastAsia" w:ascii="宋体" w:hAnsi="宋体" w:eastAsia="宋体" w:cs="宋体"/>
                      <w:sz w:val="21"/>
                      <w:szCs w:val="21"/>
                    </w:rPr>
                    <w:t>提供对于外部导入时间戳服务器证书的上传、查询、导出等功能</w:t>
                  </w:r>
                </w:p>
              </w:tc>
            </w:tr>
            <w:tr w14:paraId="1E671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75F14883">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468C91E4">
                  <w:pPr>
                    <w:pStyle w:val="7"/>
                    <w:rPr>
                      <w:rFonts w:hint="eastAsia" w:ascii="宋体" w:hAnsi="宋体" w:eastAsia="宋体" w:cs="宋体"/>
                      <w:sz w:val="21"/>
                      <w:szCs w:val="21"/>
                    </w:rPr>
                  </w:pPr>
                  <w:r>
                    <w:rPr>
                      <w:rFonts w:hint="eastAsia" w:ascii="宋体" w:hAnsi="宋体" w:eastAsia="宋体" w:cs="宋体"/>
                      <w:sz w:val="21"/>
                      <w:szCs w:val="21"/>
                    </w:rPr>
                    <w:t>可以测试时间戳服务器到其他网络地址的互通状态</w:t>
                  </w:r>
                </w:p>
              </w:tc>
            </w:tr>
            <w:tr w14:paraId="4739E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723EA90">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5DDD85A7">
                  <w:pPr>
                    <w:pStyle w:val="7"/>
                    <w:rPr>
                      <w:rFonts w:hint="eastAsia" w:ascii="宋体" w:hAnsi="宋体" w:eastAsia="宋体" w:cs="宋体"/>
                      <w:sz w:val="21"/>
                      <w:szCs w:val="21"/>
                    </w:rPr>
                  </w:pPr>
                  <w:r>
                    <w:rPr>
                      <w:rFonts w:hint="eastAsia" w:ascii="宋体" w:hAnsi="宋体" w:eastAsia="宋体" w:cs="宋体"/>
                      <w:sz w:val="21"/>
                      <w:szCs w:val="21"/>
                    </w:rPr>
                    <w:t>支持可信时间发布功能，支持时间同步机制</w:t>
                  </w:r>
                </w:p>
              </w:tc>
            </w:tr>
            <w:tr w14:paraId="4A7D5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01232489">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393FE756">
                  <w:pPr>
                    <w:pStyle w:val="7"/>
                    <w:rPr>
                      <w:rFonts w:hint="eastAsia" w:ascii="宋体" w:hAnsi="宋体" w:eastAsia="宋体" w:cs="宋体"/>
                      <w:sz w:val="21"/>
                      <w:szCs w:val="21"/>
                    </w:rPr>
                  </w:pPr>
                  <w:r>
                    <w:rPr>
                      <w:rFonts w:hint="eastAsia" w:ascii="宋体" w:hAnsi="宋体" w:eastAsia="宋体" w:cs="宋体"/>
                      <w:sz w:val="21"/>
                      <w:szCs w:val="21"/>
                    </w:rPr>
                    <w:t>可以让某个IP或者IP段访问服务，而不在白名单内的IP或者IP段不能访问服务器的服务</w:t>
                  </w:r>
                </w:p>
              </w:tc>
            </w:tr>
            <w:tr w14:paraId="21E87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75DBC01">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2C5F7325">
                  <w:pPr>
                    <w:pStyle w:val="7"/>
                    <w:rPr>
                      <w:rFonts w:hint="eastAsia" w:ascii="宋体" w:hAnsi="宋体" w:eastAsia="宋体" w:cs="宋体"/>
                      <w:sz w:val="21"/>
                      <w:szCs w:val="21"/>
                    </w:rPr>
                  </w:pPr>
                  <w:r>
                    <w:rPr>
                      <w:rFonts w:hint="eastAsia" w:ascii="宋体" w:hAnsi="宋体" w:eastAsia="宋体" w:cs="宋体"/>
                      <w:sz w:val="21"/>
                      <w:szCs w:val="21"/>
                    </w:rPr>
                    <w:t>支持双机、负载均衡，支持扩容</w:t>
                  </w:r>
                </w:p>
              </w:tc>
            </w:tr>
            <w:tr w14:paraId="1700D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2BC85275">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3E93D801">
                  <w:pPr>
                    <w:pStyle w:val="7"/>
                    <w:rPr>
                      <w:rFonts w:hint="eastAsia" w:ascii="宋体" w:hAnsi="宋体" w:eastAsia="宋体" w:cs="宋体"/>
                      <w:sz w:val="21"/>
                      <w:szCs w:val="21"/>
                    </w:rPr>
                  </w:pPr>
                  <w:r>
                    <w:rPr>
                      <w:rFonts w:hint="eastAsia" w:ascii="宋体" w:hAnsi="宋体" w:eastAsia="宋体" w:cs="宋体"/>
                      <w:sz w:val="21"/>
                      <w:szCs w:val="21"/>
                    </w:rPr>
                    <w:t>支持应用平台：Windows server; Linux；AIX；Solaris；Unix；信创国产操作系统</w:t>
                  </w:r>
                </w:p>
              </w:tc>
            </w:tr>
            <w:tr w14:paraId="0A598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1DF9199C">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41DF746B">
                  <w:pPr>
                    <w:pStyle w:val="7"/>
                    <w:rPr>
                      <w:rFonts w:hint="eastAsia" w:ascii="宋体" w:hAnsi="宋体" w:eastAsia="宋体" w:cs="宋体"/>
                      <w:sz w:val="21"/>
                      <w:szCs w:val="21"/>
                    </w:rPr>
                  </w:pPr>
                  <w:r>
                    <w:rPr>
                      <w:rFonts w:hint="eastAsia" w:ascii="宋体" w:hAnsi="宋体" w:eastAsia="宋体" w:cs="宋体"/>
                      <w:sz w:val="21"/>
                      <w:szCs w:val="21"/>
                    </w:rPr>
                    <w:t>支持算法标准：SM2、SM3等</w:t>
                  </w:r>
                </w:p>
              </w:tc>
            </w:tr>
            <w:tr w14:paraId="4D2C6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86C8A1D">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2D56A18C">
                  <w:pPr>
                    <w:pStyle w:val="7"/>
                    <w:rPr>
                      <w:rFonts w:hint="eastAsia" w:ascii="宋体" w:hAnsi="宋体" w:eastAsia="宋体" w:cs="宋体"/>
                      <w:sz w:val="21"/>
                      <w:szCs w:val="21"/>
                    </w:rPr>
                  </w:pPr>
                  <w:r>
                    <w:rPr>
                      <w:rFonts w:hint="eastAsia" w:ascii="宋体" w:hAnsi="宋体" w:eastAsia="宋体" w:cs="宋体"/>
                      <w:sz w:val="21"/>
                      <w:szCs w:val="21"/>
                    </w:rPr>
                    <w:t>时间同步协议支持：NTP、SNTP等</w:t>
                  </w:r>
                </w:p>
              </w:tc>
            </w:tr>
            <w:tr w14:paraId="55448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7B51A22E">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6FEDB5D4">
                  <w:pPr>
                    <w:pStyle w:val="7"/>
                    <w:rPr>
                      <w:rFonts w:hint="eastAsia" w:ascii="宋体" w:hAnsi="宋体" w:eastAsia="宋体" w:cs="宋体"/>
                      <w:sz w:val="21"/>
                      <w:szCs w:val="21"/>
                    </w:rPr>
                  </w:pPr>
                  <w:r>
                    <w:rPr>
                      <w:rFonts w:hint="eastAsia" w:ascii="宋体" w:hAnsi="宋体" w:eastAsia="宋体" w:cs="宋体"/>
                      <w:sz w:val="21"/>
                      <w:szCs w:val="21"/>
                    </w:rPr>
                    <w:t>支持管理员配置功能，管理员配置支持基于数字证书的方式配置“系统管理员、安全管理员、审计管理员”</w:t>
                  </w:r>
                </w:p>
              </w:tc>
            </w:tr>
            <w:tr w14:paraId="02322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7B327A2">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0153A2AA">
                  <w:pPr>
                    <w:pStyle w:val="7"/>
                    <w:rPr>
                      <w:rFonts w:hint="eastAsia" w:ascii="宋体" w:hAnsi="宋体" w:eastAsia="宋体" w:cs="宋体"/>
                      <w:sz w:val="21"/>
                      <w:szCs w:val="21"/>
                    </w:rPr>
                  </w:pPr>
                  <w:r>
                    <w:rPr>
                      <w:rFonts w:hint="eastAsia" w:ascii="宋体" w:hAnsi="宋体" w:eastAsia="宋体" w:cs="宋体"/>
                      <w:sz w:val="21"/>
                      <w:szCs w:val="21"/>
                    </w:rPr>
                    <w:t>内置权威时间源模块，符合国家授时中心的时间精度标准，并且经国家授时中心的权威鉴定测试，网络时间同步精度不大于10ms</w:t>
                  </w:r>
                </w:p>
              </w:tc>
            </w:tr>
            <w:tr w14:paraId="59EC9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36DE5D1">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675FF2BC">
                  <w:pPr>
                    <w:pStyle w:val="7"/>
                    <w:rPr>
                      <w:rFonts w:hint="eastAsia" w:ascii="宋体" w:hAnsi="宋体" w:eastAsia="宋体" w:cs="宋体"/>
                      <w:sz w:val="21"/>
                      <w:szCs w:val="21"/>
                    </w:rPr>
                  </w:pPr>
                  <w:r>
                    <w:rPr>
                      <w:rFonts w:hint="eastAsia" w:ascii="宋体" w:hAnsi="宋体" w:eastAsia="宋体" w:cs="宋体"/>
                      <w:sz w:val="21"/>
                      <w:szCs w:val="21"/>
                    </w:rPr>
                    <w:t>提供备份恢复功能，可通过界面备份当前所有配置，保证系统瘫痪时的快速恢复，支持通过证书对备份数据进行加密，通过验证证书口令解密实现备份数据恢复</w:t>
                  </w:r>
                </w:p>
              </w:tc>
            </w:tr>
            <w:tr w14:paraId="594E2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pct"/>
                </w:tcPr>
                <w:p w14:paraId="3A721A92">
                  <w:pPr>
                    <w:pStyle w:val="7"/>
                    <w:numPr>
                      <w:ilvl w:val="0"/>
                      <w:numId w:val="9"/>
                    </w:numPr>
                    <w:ind w:left="425" w:leftChars="0" w:hanging="425" w:firstLineChars="0"/>
                    <w:rPr>
                      <w:rFonts w:hint="eastAsia" w:ascii="宋体" w:hAnsi="宋体" w:eastAsia="宋体" w:cs="宋体"/>
                      <w:sz w:val="21"/>
                      <w:szCs w:val="21"/>
                    </w:rPr>
                  </w:pPr>
                </w:p>
              </w:tc>
              <w:tc>
                <w:tcPr>
                  <w:tcW w:w="4089" w:type="pct"/>
                </w:tcPr>
                <w:p w14:paraId="04EE1B4A">
                  <w:pPr>
                    <w:pStyle w:val="7"/>
                    <w:rPr>
                      <w:rFonts w:hint="eastAsia" w:ascii="宋体" w:hAnsi="宋体" w:eastAsia="宋体" w:cs="宋体"/>
                      <w:sz w:val="21"/>
                      <w:szCs w:val="21"/>
                    </w:rPr>
                  </w:pPr>
                  <w:r>
                    <w:rPr>
                      <w:rFonts w:hint="eastAsia" w:ascii="宋体" w:hAnsi="宋体" w:eastAsia="宋体" w:cs="宋体"/>
                      <w:sz w:val="21"/>
                      <w:szCs w:val="21"/>
                    </w:rPr>
                    <w:t>提供时间源管理：支持北斗或GPS方式</w:t>
                  </w:r>
                </w:p>
              </w:tc>
            </w:tr>
          </w:tbl>
          <w:p w14:paraId="41D9B4CD">
            <w:pPr>
              <w:pStyle w:val="7"/>
              <w:outlineLvl w:val="2"/>
              <w:rPr>
                <w:rFonts w:hint="eastAsia" w:ascii="宋体" w:hAnsi="宋体" w:eastAsia="宋体" w:cs="宋体"/>
                <w:sz w:val="21"/>
                <w:szCs w:val="21"/>
              </w:rPr>
            </w:pPr>
            <w:r>
              <w:rPr>
                <w:rFonts w:hint="eastAsia" w:ascii="宋体" w:hAnsi="宋体" w:eastAsia="宋体" w:cs="宋体"/>
                <w:b/>
                <w:sz w:val="21"/>
                <w:szCs w:val="21"/>
              </w:rPr>
              <w:t>2.16.5国密个人数字证书（100张）</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3"/>
              <w:gridCol w:w="5138"/>
            </w:tblGrid>
            <w:tr w14:paraId="2DD94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7F47207A">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3933" w:type="pct"/>
                </w:tcPr>
                <w:p w14:paraId="425B269D">
                  <w:pPr>
                    <w:pStyle w:val="7"/>
                    <w:rPr>
                      <w:rFonts w:hint="eastAsia" w:ascii="宋体" w:hAnsi="宋体" w:eastAsia="宋体" w:cs="宋体"/>
                      <w:sz w:val="21"/>
                      <w:szCs w:val="21"/>
                    </w:rPr>
                  </w:pPr>
                  <w:r>
                    <w:rPr>
                      <w:rFonts w:hint="eastAsia" w:ascii="宋体" w:hAnsi="宋体" w:eastAsia="宋体" w:cs="宋体"/>
                      <w:sz w:val="21"/>
                      <w:szCs w:val="21"/>
                    </w:rPr>
                    <w:t>参数要求</w:t>
                  </w:r>
                </w:p>
              </w:tc>
            </w:tr>
            <w:tr w14:paraId="6A79C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6FEE33A5">
                  <w:pPr>
                    <w:pStyle w:val="7"/>
                    <w:rPr>
                      <w:rFonts w:hint="eastAsia" w:ascii="宋体" w:hAnsi="宋体" w:eastAsia="宋体" w:cs="宋体"/>
                      <w:sz w:val="21"/>
                      <w:szCs w:val="21"/>
                    </w:rPr>
                  </w:pPr>
                  <w:r>
                    <w:rPr>
                      <w:rFonts w:hint="eastAsia" w:ascii="宋体" w:hAnsi="宋体" w:eastAsia="宋体" w:cs="宋体"/>
                      <w:sz w:val="21"/>
                      <w:szCs w:val="21"/>
                    </w:rPr>
                    <w:t>1</w:t>
                  </w:r>
                </w:p>
              </w:tc>
              <w:tc>
                <w:tcPr>
                  <w:tcW w:w="3933" w:type="pct"/>
                </w:tcPr>
                <w:p w14:paraId="72B158AE">
                  <w:pPr>
                    <w:pStyle w:val="7"/>
                    <w:rPr>
                      <w:rFonts w:hint="eastAsia" w:ascii="宋体" w:hAnsi="宋体" w:eastAsia="宋体" w:cs="宋体"/>
                      <w:sz w:val="21"/>
                      <w:szCs w:val="21"/>
                    </w:rPr>
                  </w:pPr>
                  <w:r>
                    <w:rPr>
                      <w:rFonts w:hint="eastAsia" w:ascii="宋体" w:hAnsi="宋体" w:eastAsia="宋体" w:cs="宋体"/>
                      <w:sz w:val="21"/>
                      <w:szCs w:val="21"/>
                    </w:rPr>
                    <w:t>标识个人用户网络身份</w:t>
                  </w:r>
                </w:p>
              </w:tc>
            </w:tr>
            <w:tr w14:paraId="5F146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19334050">
                  <w:pPr>
                    <w:pStyle w:val="7"/>
                    <w:rPr>
                      <w:rFonts w:hint="eastAsia" w:ascii="宋体" w:hAnsi="宋体" w:eastAsia="宋体" w:cs="宋体"/>
                      <w:sz w:val="21"/>
                      <w:szCs w:val="21"/>
                    </w:rPr>
                  </w:pPr>
                  <w:r>
                    <w:rPr>
                      <w:rFonts w:hint="eastAsia" w:ascii="宋体" w:hAnsi="宋体" w:eastAsia="宋体" w:cs="宋体"/>
                      <w:sz w:val="21"/>
                      <w:szCs w:val="21"/>
                    </w:rPr>
                    <w:t>2</w:t>
                  </w:r>
                </w:p>
              </w:tc>
              <w:tc>
                <w:tcPr>
                  <w:tcW w:w="3933" w:type="pct"/>
                </w:tcPr>
                <w:p w14:paraId="6ED28FD0">
                  <w:pPr>
                    <w:pStyle w:val="7"/>
                    <w:rPr>
                      <w:rFonts w:hint="eastAsia" w:ascii="宋体" w:hAnsi="宋体" w:eastAsia="宋体" w:cs="宋体"/>
                      <w:sz w:val="21"/>
                      <w:szCs w:val="21"/>
                    </w:rPr>
                  </w:pPr>
                  <w:r>
                    <w:rPr>
                      <w:rFonts w:hint="eastAsia" w:ascii="宋体" w:hAnsi="宋体" w:eastAsia="宋体" w:cs="宋体"/>
                      <w:sz w:val="21"/>
                      <w:szCs w:val="21"/>
                    </w:rPr>
                    <w:t>符合原卫生部《卫生系统数字证书格式规范（试行）》</w:t>
                  </w:r>
                </w:p>
              </w:tc>
            </w:tr>
            <w:tr w14:paraId="1C533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6E247E99">
                  <w:pPr>
                    <w:pStyle w:val="7"/>
                    <w:rPr>
                      <w:rFonts w:hint="eastAsia" w:ascii="宋体" w:hAnsi="宋体" w:eastAsia="宋体" w:cs="宋体"/>
                      <w:sz w:val="21"/>
                      <w:szCs w:val="21"/>
                    </w:rPr>
                  </w:pPr>
                  <w:r>
                    <w:rPr>
                      <w:rFonts w:hint="eastAsia" w:ascii="宋体" w:hAnsi="宋体" w:eastAsia="宋体" w:cs="宋体"/>
                      <w:sz w:val="21"/>
                      <w:szCs w:val="21"/>
                    </w:rPr>
                    <w:t>3</w:t>
                  </w:r>
                </w:p>
              </w:tc>
              <w:tc>
                <w:tcPr>
                  <w:tcW w:w="3933" w:type="pct"/>
                </w:tcPr>
                <w:p w14:paraId="4439A443">
                  <w:pPr>
                    <w:pStyle w:val="7"/>
                    <w:rPr>
                      <w:rFonts w:hint="eastAsia" w:ascii="宋体" w:hAnsi="宋体" w:eastAsia="宋体" w:cs="宋体"/>
                      <w:sz w:val="21"/>
                      <w:szCs w:val="21"/>
                    </w:rPr>
                  </w:pPr>
                  <w:r>
                    <w:rPr>
                      <w:rFonts w:hint="eastAsia" w:ascii="宋体" w:hAnsi="宋体" w:eastAsia="宋体" w:cs="宋体"/>
                      <w:sz w:val="21"/>
                      <w:szCs w:val="21"/>
                    </w:rPr>
                    <w:t>符合原卫生部《卫生系统电子认证服务规范（试行）》</w:t>
                  </w:r>
                </w:p>
              </w:tc>
            </w:tr>
            <w:tr w14:paraId="2FD36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3D9128B3">
                  <w:pPr>
                    <w:pStyle w:val="7"/>
                    <w:rPr>
                      <w:rFonts w:hint="eastAsia" w:ascii="宋体" w:hAnsi="宋体" w:eastAsia="宋体" w:cs="宋体"/>
                      <w:sz w:val="21"/>
                      <w:szCs w:val="21"/>
                    </w:rPr>
                  </w:pPr>
                  <w:r>
                    <w:rPr>
                      <w:rFonts w:hint="eastAsia" w:ascii="宋体" w:hAnsi="宋体" w:eastAsia="宋体" w:cs="宋体"/>
                      <w:sz w:val="21"/>
                      <w:szCs w:val="21"/>
                    </w:rPr>
                    <w:t>4</w:t>
                  </w:r>
                </w:p>
              </w:tc>
              <w:tc>
                <w:tcPr>
                  <w:tcW w:w="3933" w:type="pct"/>
                </w:tcPr>
                <w:p w14:paraId="29B118B1">
                  <w:pPr>
                    <w:pStyle w:val="7"/>
                    <w:rPr>
                      <w:rFonts w:hint="eastAsia" w:ascii="宋体" w:hAnsi="宋体" w:eastAsia="宋体" w:cs="宋体"/>
                      <w:sz w:val="21"/>
                      <w:szCs w:val="21"/>
                    </w:rPr>
                  </w:pPr>
                  <w:r>
                    <w:rPr>
                      <w:rFonts w:hint="eastAsia" w:ascii="宋体" w:hAnsi="宋体" w:eastAsia="宋体" w:cs="宋体"/>
                      <w:sz w:val="21"/>
                      <w:szCs w:val="21"/>
                    </w:rPr>
                    <w:t>证书格式标准遵循x．509v3标准</w:t>
                  </w:r>
                </w:p>
              </w:tc>
            </w:tr>
            <w:tr w14:paraId="0DAB0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6B70E827">
                  <w:pPr>
                    <w:pStyle w:val="7"/>
                    <w:rPr>
                      <w:rFonts w:hint="eastAsia" w:ascii="宋体" w:hAnsi="宋体" w:eastAsia="宋体" w:cs="宋体"/>
                      <w:sz w:val="21"/>
                      <w:szCs w:val="21"/>
                    </w:rPr>
                  </w:pPr>
                  <w:r>
                    <w:rPr>
                      <w:rFonts w:hint="eastAsia" w:ascii="宋体" w:hAnsi="宋体" w:eastAsia="宋体" w:cs="宋体"/>
                      <w:sz w:val="21"/>
                      <w:szCs w:val="21"/>
                    </w:rPr>
                    <w:t>5</w:t>
                  </w:r>
                </w:p>
              </w:tc>
              <w:tc>
                <w:tcPr>
                  <w:tcW w:w="3933" w:type="pct"/>
                </w:tcPr>
                <w:p w14:paraId="0710E733">
                  <w:pPr>
                    <w:pStyle w:val="7"/>
                    <w:rPr>
                      <w:rFonts w:hint="eastAsia" w:ascii="宋体" w:hAnsi="宋体" w:eastAsia="宋体" w:cs="宋体"/>
                      <w:sz w:val="21"/>
                      <w:szCs w:val="21"/>
                    </w:rPr>
                  </w:pPr>
                  <w:r>
                    <w:rPr>
                      <w:rFonts w:hint="eastAsia" w:ascii="宋体" w:hAnsi="宋体" w:eastAsia="宋体" w:cs="宋体"/>
                      <w:sz w:val="21"/>
                      <w:szCs w:val="21"/>
                    </w:rPr>
                    <w:t>支持自定义证书扩展域管理</w:t>
                  </w:r>
                </w:p>
              </w:tc>
            </w:tr>
            <w:tr w14:paraId="7E6AA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pct"/>
                </w:tcPr>
                <w:p w14:paraId="370EE984">
                  <w:pPr>
                    <w:pStyle w:val="7"/>
                    <w:rPr>
                      <w:rFonts w:hint="eastAsia" w:ascii="宋体" w:hAnsi="宋体" w:eastAsia="宋体" w:cs="宋体"/>
                      <w:sz w:val="21"/>
                      <w:szCs w:val="21"/>
                    </w:rPr>
                  </w:pPr>
                  <w:r>
                    <w:rPr>
                      <w:rFonts w:hint="eastAsia" w:ascii="宋体" w:hAnsi="宋体" w:eastAsia="宋体" w:cs="宋体"/>
                      <w:sz w:val="21"/>
                      <w:szCs w:val="21"/>
                    </w:rPr>
                    <w:t>6</w:t>
                  </w:r>
                </w:p>
              </w:tc>
              <w:tc>
                <w:tcPr>
                  <w:tcW w:w="3933" w:type="pct"/>
                </w:tcPr>
                <w:p w14:paraId="1F56E339">
                  <w:pPr>
                    <w:pStyle w:val="7"/>
                    <w:rPr>
                      <w:rFonts w:hint="eastAsia" w:ascii="宋体" w:hAnsi="宋体" w:eastAsia="宋体" w:cs="宋体"/>
                      <w:sz w:val="21"/>
                      <w:szCs w:val="21"/>
                    </w:rPr>
                  </w:pPr>
                  <w:r>
                    <w:rPr>
                      <w:rFonts w:hint="eastAsia" w:ascii="宋体" w:hAnsi="宋体" w:eastAsia="宋体" w:cs="宋体"/>
                      <w:sz w:val="21"/>
                      <w:szCs w:val="21"/>
                    </w:rPr>
                    <w:t>证书包含三年有效期</w:t>
                  </w:r>
                </w:p>
              </w:tc>
            </w:tr>
          </w:tbl>
          <w:p w14:paraId="1B4D5F4E">
            <w:pPr>
              <w:pStyle w:val="7"/>
              <w:outlineLvl w:val="2"/>
              <w:rPr>
                <w:rFonts w:hint="eastAsia" w:ascii="宋体" w:hAnsi="宋体" w:eastAsia="宋体" w:cs="宋体"/>
                <w:sz w:val="21"/>
                <w:szCs w:val="21"/>
              </w:rPr>
            </w:pPr>
            <w:r>
              <w:rPr>
                <w:rFonts w:hint="eastAsia" w:ascii="宋体" w:hAnsi="宋体" w:eastAsia="宋体" w:cs="宋体"/>
                <w:b/>
                <w:sz w:val="21"/>
                <w:szCs w:val="21"/>
              </w:rPr>
              <w:t>2.16.6设备证书（2张）</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5700"/>
            </w:tblGrid>
            <w:tr w14:paraId="17A3E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0177B698">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4363" w:type="pct"/>
                </w:tcPr>
                <w:p w14:paraId="7E13D8A3">
                  <w:pPr>
                    <w:pStyle w:val="7"/>
                    <w:rPr>
                      <w:rFonts w:hint="eastAsia" w:ascii="宋体" w:hAnsi="宋体" w:eastAsia="宋体" w:cs="宋体"/>
                      <w:sz w:val="21"/>
                      <w:szCs w:val="21"/>
                    </w:rPr>
                  </w:pPr>
                  <w:r>
                    <w:rPr>
                      <w:rFonts w:hint="eastAsia" w:ascii="宋体" w:hAnsi="宋体" w:eastAsia="宋体" w:cs="宋体"/>
                      <w:sz w:val="21"/>
                      <w:szCs w:val="21"/>
                    </w:rPr>
                    <w:t>参数要求</w:t>
                  </w:r>
                </w:p>
              </w:tc>
            </w:tr>
            <w:tr w14:paraId="3B00A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4B09E94D">
                  <w:pPr>
                    <w:pStyle w:val="7"/>
                    <w:rPr>
                      <w:rFonts w:hint="eastAsia" w:ascii="宋体" w:hAnsi="宋体" w:eastAsia="宋体" w:cs="宋体"/>
                      <w:sz w:val="21"/>
                      <w:szCs w:val="21"/>
                    </w:rPr>
                  </w:pPr>
                  <w:r>
                    <w:rPr>
                      <w:rFonts w:hint="eastAsia" w:ascii="宋体" w:hAnsi="宋体" w:eastAsia="宋体" w:cs="宋体"/>
                      <w:sz w:val="21"/>
                      <w:szCs w:val="21"/>
                    </w:rPr>
                    <w:t>1</w:t>
                  </w:r>
                </w:p>
              </w:tc>
              <w:tc>
                <w:tcPr>
                  <w:tcW w:w="4363" w:type="pct"/>
                </w:tcPr>
                <w:p w14:paraId="39E794E1">
                  <w:pPr>
                    <w:pStyle w:val="7"/>
                    <w:rPr>
                      <w:rFonts w:hint="eastAsia" w:ascii="宋体" w:hAnsi="宋体" w:eastAsia="宋体" w:cs="宋体"/>
                      <w:sz w:val="21"/>
                      <w:szCs w:val="21"/>
                    </w:rPr>
                  </w:pPr>
                  <w:r>
                    <w:rPr>
                      <w:rFonts w:hint="eastAsia" w:ascii="宋体" w:hAnsi="宋体" w:eastAsia="宋体" w:cs="宋体"/>
                      <w:sz w:val="21"/>
                      <w:szCs w:val="21"/>
                    </w:rPr>
                    <w:t>标识设备网络身份</w:t>
                  </w:r>
                </w:p>
              </w:tc>
            </w:tr>
            <w:tr w14:paraId="66105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511AA84B">
                  <w:pPr>
                    <w:pStyle w:val="7"/>
                    <w:rPr>
                      <w:rFonts w:hint="eastAsia" w:ascii="宋体" w:hAnsi="宋体" w:eastAsia="宋体" w:cs="宋体"/>
                      <w:sz w:val="21"/>
                      <w:szCs w:val="21"/>
                    </w:rPr>
                  </w:pPr>
                  <w:r>
                    <w:rPr>
                      <w:rFonts w:hint="eastAsia" w:ascii="宋体" w:hAnsi="宋体" w:eastAsia="宋体" w:cs="宋体"/>
                      <w:sz w:val="21"/>
                      <w:szCs w:val="21"/>
                    </w:rPr>
                    <w:t>2</w:t>
                  </w:r>
                </w:p>
              </w:tc>
              <w:tc>
                <w:tcPr>
                  <w:tcW w:w="4363" w:type="pct"/>
                </w:tcPr>
                <w:p w14:paraId="15E07656">
                  <w:pPr>
                    <w:pStyle w:val="7"/>
                    <w:rPr>
                      <w:rFonts w:hint="eastAsia" w:ascii="宋体" w:hAnsi="宋体" w:eastAsia="宋体" w:cs="宋体"/>
                      <w:sz w:val="21"/>
                      <w:szCs w:val="21"/>
                    </w:rPr>
                  </w:pPr>
                  <w:r>
                    <w:rPr>
                      <w:rFonts w:hint="eastAsia" w:ascii="宋体" w:hAnsi="宋体" w:eastAsia="宋体" w:cs="宋体"/>
                      <w:sz w:val="21"/>
                      <w:szCs w:val="21"/>
                    </w:rPr>
                    <w:t>符合原卫生部《卫生系统数字证书格式规范（试行）》</w:t>
                  </w:r>
                </w:p>
              </w:tc>
            </w:tr>
            <w:tr w14:paraId="4B6E1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35C9BEAE">
                  <w:pPr>
                    <w:pStyle w:val="7"/>
                    <w:rPr>
                      <w:rFonts w:hint="eastAsia" w:ascii="宋体" w:hAnsi="宋体" w:eastAsia="宋体" w:cs="宋体"/>
                      <w:sz w:val="21"/>
                      <w:szCs w:val="21"/>
                    </w:rPr>
                  </w:pPr>
                  <w:r>
                    <w:rPr>
                      <w:rFonts w:hint="eastAsia" w:ascii="宋体" w:hAnsi="宋体" w:eastAsia="宋体" w:cs="宋体"/>
                      <w:sz w:val="21"/>
                      <w:szCs w:val="21"/>
                    </w:rPr>
                    <w:t>3</w:t>
                  </w:r>
                </w:p>
              </w:tc>
              <w:tc>
                <w:tcPr>
                  <w:tcW w:w="4363" w:type="pct"/>
                </w:tcPr>
                <w:p w14:paraId="686C19F9">
                  <w:pPr>
                    <w:pStyle w:val="7"/>
                    <w:rPr>
                      <w:rFonts w:hint="eastAsia" w:ascii="宋体" w:hAnsi="宋体" w:eastAsia="宋体" w:cs="宋体"/>
                      <w:sz w:val="21"/>
                      <w:szCs w:val="21"/>
                    </w:rPr>
                  </w:pPr>
                  <w:r>
                    <w:rPr>
                      <w:rFonts w:hint="eastAsia" w:ascii="宋体" w:hAnsi="宋体" w:eastAsia="宋体" w:cs="宋体"/>
                      <w:sz w:val="21"/>
                      <w:szCs w:val="21"/>
                    </w:rPr>
                    <w:t>符合原卫生部《卫生系统电子认证服务规范（试行）》</w:t>
                  </w:r>
                </w:p>
              </w:tc>
            </w:tr>
            <w:tr w14:paraId="4D13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45A83EC1">
                  <w:pPr>
                    <w:pStyle w:val="7"/>
                    <w:rPr>
                      <w:rFonts w:hint="eastAsia" w:ascii="宋体" w:hAnsi="宋体" w:eastAsia="宋体" w:cs="宋体"/>
                      <w:sz w:val="21"/>
                      <w:szCs w:val="21"/>
                    </w:rPr>
                  </w:pPr>
                  <w:r>
                    <w:rPr>
                      <w:rFonts w:hint="eastAsia" w:ascii="宋体" w:hAnsi="宋体" w:eastAsia="宋体" w:cs="宋体"/>
                      <w:sz w:val="21"/>
                      <w:szCs w:val="21"/>
                    </w:rPr>
                    <w:t>4</w:t>
                  </w:r>
                </w:p>
              </w:tc>
              <w:tc>
                <w:tcPr>
                  <w:tcW w:w="4363" w:type="pct"/>
                </w:tcPr>
                <w:p w14:paraId="1DE9CD04">
                  <w:pPr>
                    <w:pStyle w:val="7"/>
                    <w:rPr>
                      <w:rFonts w:hint="eastAsia" w:ascii="宋体" w:hAnsi="宋体" w:eastAsia="宋体" w:cs="宋体"/>
                      <w:sz w:val="21"/>
                      <w:szCs w:val="21"/>
                    </w:rPr>
                  </w:pPr>
                  <w:r>
                    <w:rPr>
                      <w:rFonts w:hint="eastAsia" w:ascii="宋体" w:hAnsi="宋体" w:eastAsia="宋体" w:cs="宋体"/>
                      <w:sz w:val="21"/>
                      <w:szCs w:val="21"/>
                    </w:rPr>
                    <w:t>证书格式标准遵循x．509v3标准</w:t>
                  </w:r>
                </w:p>
              </w:tc>
            </w:tr>
            <w:tr w14:paraId="23690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20AA0A5C">
                  <w:pPr>
                    <w:pStyle w:val="7"/>
                    <w:rPr>
                      <w:rFonts w:hint="eastAsia" w:ascii="宋体" w:hAnsi="宋体" w:eastAsia="宋体" w:cs="宋体"/>
                      <w:sz w:val="21"/>
                      <w:szCs w:val="21"/>
                    </w:rPr>
                  </w:pPr>
                  <w:r>
                    <w:rPr>
                      <w:rFonts w:hint="eastAsia" w:ascii="宋体" w:hAnsi="宋体" w:eastAsia="宋体" w:cs="宋体"/>
                      <w:sz w:val="21"/>
                      <w:szCs w:val="21"/>
                    </w:rPr>
                    <w:t>5</w:t>
                  </w:r>
                </w:p>
              </w:tc>
              <w:tc>
                <w:tcPr>
                  <w:tcW w:w="4363" w:type="pct"/>
                </w:tcPr>
                <w:p w14:paraId="5620FD5C">
                  <w:pPr>
                    <w:pStyle w:val="7"/>
                    <w:rPr>
                      <w:rFonts w:hint="eastAsia" w:ascii="宋体" w:hAnsi="宋体" w:eastAsia="宋体" w:cs="宋体"/>
                      <w:sz w:val="21"/>
                      <w:szCs w:val="21"/>
                    </w:rPr>
                  </w:pPr>
                  <w:r>
                    <w:rPr>
                      <w:rFonts w:hint="eastAsia" w:ascii="宋体" w:hAnsi="宋体" w:eastAsia="宋体" w:cs="宋体"/>
                      <w:sz w:val="21"/>
                      <w:szCs w:val="21"/>
                    </w:rPr>
                    <w:t>支持自定义证书扩展域管理</w:t>
                  </w:r>
                </w:p>
              </w:tc>
            </w:tr>
            <w:tr w14:paraId="0102C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643F20BD">
                  <w:pPr>
                    <w:pStyle w:val="7"/>
                    <w:rPr>
                      <w:rFonts w:hint="eastAsia" w:ascii="宋体" w:hAnsi="宋体" w:eastAsia="宋体" w:cs="宋体"/>
                      <w:sz w:val="21"/>
                      <w:szCs w:val="21"/>
                    </w:rPr>
                  </w:pPr>
                  <w:r>
                    <w:rPr>
                      <w:rFonts w:hint="eastAsia" w:ascii="宋体" w:hAnsi="宋体" w:eastAsia="宋体" w:cs="宋体"/>
                      <w:sz w:val="21"/>
                      <w:szCs w:val="21"/>
                    </w:rPr>
                    <w:t>6</w:t>
                  </w:r>
                </w:p>
              </w:tc>
              <w:tc>
                <w:tcPr>
                  <w:tcW w:w="4363" w:type="pct"/>
                </w:tcPr>
                <w:p w14:paraId="0E20294E">
                  <w:pPr>
                    <w:pStyle w:val="7"/>
                    <w:rPr>
                      <w:rFonts w:hint="eastAsia" w:ascii="宋体" w:hAnsi="宋体" w:eastAsia="宋体" w:cs="宋体"/>
                      <w:sz w:val="21"/>
                      <w:szCs w:val="21"/>
                    </w:rPr>
                  </w:pPr>
                  <w:r>
                    <w:rPr>
                      <w:rFonts w:hint="eastAsia" w:ascii="宋体" w:hAnsi="宋体" w:eastAsia="宋体" w:cs="宋体"/>
                      <w:sz w:val="21"/>
                      <w:szCs w:val="21"/>
                    </w:rPr>
                    <w:t>证书包含三年有效期</w:t>
                  </w:r>
                </w:p>
              </w:tc>
            </w:tr>
          </w:tbl>
          <w:p w14:paraId="140209EC">
            <w:pPr>
              <w:pStyle w:val="7"/>
              <w:outlineLvl w:val="2"/>
              <w:rPr>
                <w:rFonts w:hint="eastAsia" w:ascii="宋体" w:hAnsi="宋体" w:eastAsia="宋体" w:cs="宋体"/>
                <w:sz w:val="21"/>
                <w:szCs w:val="21"/>
              </w:rPr>
            </w:pPr>
            <w:r>
              <w:rPr>
                <w:rFonts w:hint="eastAsia" w:ascii="宋体" w:hAnsi="宋体" w:eastAsia="宋体" w:cs="宋体"/>
                <w:b/>
                <w:sz w:val="21"/>
                <w:szCs w:val="21"/>
              </w:rPr>
              <w:t>2.16.7系统对接服务（互联网医院、LIS、PACS、EMR）等（1套）</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2"/>
              <w:gridCol w:w="5789"/>
            </w:tblGrid>
            <w:tr w14:paraId="0DA1B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68" w:type="pct"/>
                </w:tcPr>
                <w:p w14:paraId="52A2F0C6">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4431" w:type="pct"/>
                </w:tcPr>
                <w:p w14:paraId="2D12F5EC">
                  <w:pPr>
                    <w:pStyle w:val="7"/>
                    <w:rPr>
                      <w:rFonts w:hint="eastAsia" w:ascii="宋体" w:hAnsi="宋体" w:eastAsia="宋体" w:cs="宋体"/>
                      <w:sz w:val="21"/>
                      <w:szCs w:val="21"/>
                    </w:rPr>
                  </w:pPr>
                  <w:r>
                    <w:rPr>
                      <w:rFonts w:hint="eastAsia" w:ascii="宋体" w:hAnsi="宋体" w:eastAsia="宋体" w:cs="宋体"/>
                      <w:sz w:val="21"/>
                      <w:szCs w:val="21"/>
                    </w:rPr>
                    <w:t>参数要求</w:t>
                  </w:r>
                </w:p>
              </w:tc>
            </w:tr>
            <w:tr w14:paraId="5825A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pct"/>
                </w:tcPr>
                <w:p w14:paraId="674A1177">
                  <w:pPr>
                    <w:pStyle w:val="7"/>
                    <w:rPr>
                      <w:rFonts w:hint="eastAsia" w:ascii="宋体" w:hAnsi="宋体" w:eastAsia="宋体" w:cs="宋体"/>
                      <w:sz w:val="21"/>
                      <w:szCs w:val="21"/>
                    </w:rPr>
                  </w:pPr>
                  <w:r>
                    <w:rPr>
                      <w:rFonts w:hint="eastAsia" w:ascii="宋体" w:hAnsi="宋体" w:eastAsia="宋体" w:cs="宋体"/>
                      <w:sz w:val="21"/>
                      <w:szCs w:val="21"/>
                    </w:rPr>
                    <w:t>1.</w:t>
                  </w:r>
                </w:p>
              </w:tc>
              <w:tc>
                <w:tcPr>
                  <w:tcW w:w="4431" w:type="pct"/>
                </w:tcPr>
                <w:p w14:paraId="64D7E414">
                  <w:pPr>
                    <w:pStyle w:val="7"/>
                    <w:rPr>
                      <w:rFonts w:hint="eastAsia" w:ascii="宋体" w:hAnsi="宋体" w:eastAsia="宋体" w:cs="宋体"/>
                      <w:sz w:val="21"/>
                      <w:szCs w:val="21"/>
                    </w:rPr>
                  </w:pPr>
                  <w:r>
                    <w:rPr>
                      <w:rFonts w:hint="eastAsia" w:ascii="宋体" w:hAnsi="宋体" w:eastAsia="宋体" w:cs="宋体"/>
                      <w:sz w:val="21"/>
                      <w:szCs w:val="21"/>
                    </w:rPr>
                    <w:t>CA系统需要跟康复医院包括且不限于互联网医院、LIS、PACS、EMR、超声、病理、心电、输血、胃镜等工作站进行对接，为医护人员提供身份认证和诊疗文书电子签名；</w:t>
                  </w:r>
                </w:p>
              </w:tc>
            </w:tr>
          </w:tbl>
          <w:p w14:paraId="7F050B46">
            <w:pPr>
              <w:pStyle w:val="7"/>
              <w:rPr>
                <w:rFonts w:hint="eastAsia" w:ascii="宋体" w:hAnsi="宋体" w:eastAsia="宋体" w:cs="宋体"/>
                <w:sz w:val="21"/>
                <w:szCs w:val="21"/>
              </w:rPr>
            </w:pPr>
            <w:r>
              <w:rPr>
                <w:rFonts w:hint="eastAsia" w:ascii="宋体" w:hAnsi="宋体" w:eastAsia="宋体" w:cs="宋体"/>
                <w:sz w:val="21"/>
                <w:szCs w:val="21"/>
              </w:rPr>
              <w:t>2.17备份系统（1套）</w:t>
            </w:r>
          </w:p>
          <w:p w14:paraId="4F46D570">
            <w:pPr>
              <w:pStyle w:val="7"/>
              <w:rPr>
                <w:rFonts w:hint="eastAsia" w:ascii="宋体" w:hAnsi="宋体" w:eastAsia="宋体" w:cs="宋体"/>
                <w:sz w:val="21"/>
                <w:szCs w:val="21"/>
              </w:rPr>
            </w:pPr>
            <w:r>
              <w:rPr>
                <w:rFonts w:hint="eastAsia" w:ascii="宋体" w:hAnsi="宋体" w:eastAsia="宋体" w:cs="宋体"/>
                <w:sz w:val="21"/>
                <w:szCs w:val="21"/>
              </w:rPr>
              <w:t xml:space="preserve">   硬件参数：</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4"/>
              <w:gridCol w:w="5687"/>
            </w:tblGrid>
            <w:tr w14:paraId="0CE67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1AD02A3C">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4353" w:type="pct"/>
                </w:tcPr>
                <w:p w14:paraId="1F33D604">
                  <w:pPr>
                    <w:pStyle w:val="7"/>
                    <w:rPr>
                      <w:rFonts w:hint="eastAsia" w:ascii="宋体" w:hAnsi="宋体" w:eastAsia="宋体" w:cs="宋体"/>
                      <w:sz w:val="21"/>
                      <w:szCs w:val="21"/>
                    </w:rPr>
                  </w:pPr>
                  <w:r>
                    <w:rPr>
                      <w:rFonts w:hint="eastAsia" w:ascii="宋体" w:hAnsi="宋体" w:eastAsia="宋体" w:cs="宋体"/>
                      <w:sz w:val="21"/>
                      <w:szCs w:val="21"/>
                    </w:rPr>
                    <w:t>参数要求</w:t>
                  </w:r>
                </w:p>
              </w:tc>
            </w:tr>
            <w:tr w14:paraId="17021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6BCFB16E">
                  <w:pPr>
                    <w:pStyle w:val="7"/>
                    <w:rPr>
                      <w:rFonts w:hint="eastAsia" w:ascii="宋体" w:hAnsi="宋体" w:eastAsia="宋体" w:cs="宋体"/>
                      <w:sz w:val="21"/>
                      <w:szCs w:val="21"/>
                    </w:rPr>
                  </w:pPr>
                  <w:r>
                    <w:rPr>
                      <w:rFonts w:hint="eastAsia" w:ascii="宋体" w:hAnsi="宋体" w:eastAsia="宋体" w:cs="宋体"/>
                      <w:sz w:val="21"/>
                      <w:szCs w:val="21"/>
                    </w:rPr>
                    <w:t>1</w:t>
                  </w:r>
                </w:p>
              </w:tc>
              <w:tc>
                <w:tcPr>
                  <w:tcW w:w="4353" w:type="pct"/>
                </w:tcPr>
                <w:p w14:paraId="47B2EF7C">
                  <w:pPr>
                    <w:pStyle w:val="7"/>
                    <w:rPr>
                      <w:rFonts w:hint="eastAsia" w:ascii="宋体" w:hAnsi="宋体" w:eastAsia="宋体" w:cs="宋体"/>
                      <w:sz w:val="21"/>
                      <w:szCs w:val="21"/>
                    </w:rPr>
                  </w:pPr>
                  <w:r>
                    <w:rPr>
                      <w:rFonts w:hint="eastAsia" w:ascii="宋体" w:hAnsi="宋体" w:eastAsia="宋体" w:cs="宋体"/>
                      <w:sz w:val="21"/>
                      <w:szCs w:val="21"/>
                    </w:rPr>
                    <w:t>≥2U，机架式服务器；</w:t>
                  </w:r>
                </w:p>
              </w:tc>
            </w:tr>
            <w:tr w14:paraId="2C428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492100AC">
                  <w:pPr>
                    <w:pStyle w:val="7"/>
                    <w:rPr>
                      <w:rFonts w:hint="eastAsia" w:ascii="宋体" w:hAnsi="宋体" w:eastAsia="宋体" w:cs="宋体"/>
                      <w:sz w:val="21"/>
                      <w:szCs w:val="21"/>
                    </w:rPr>
                  </w:pPr>
                  <w:r>
                    <w:rPr>
                      <w:rFonts w:hint="eastAsia" w:ascii="宋体" w:hAnsi="宋体" w:eastAsia="宋体" w:cs="宋体"/>
                      <w:sz w:val="21"/>
                      <w:szCs w:val="21"/>
                    </w:rPr>
                    <w:t>2</w:t>
                  </w:r>
                </w:p>
              </w:tc>
              <w:tc>
                <w:tcPr>
                  <w:tcW w:w="4353" w:type="pct"/>
                </w:tcPr>
                <w:p w14:paraId="2BD9AE62">
                  <w:pPr>
                    <w:pStyle w:val="7"/>
                    <w:rPr>
                      <w:rFonts w:hint="eastAsia" w:ascii="宋体" w:hAnsi="宋体" w:eastAsia="宋体" w:cs="宋体"/>
                      <w:sz w:val="21"/>
                      <w:szCs w:val="21"/>
                    </w:rPr>
                  </w:pPr>
                  <w:r>
                    <w:rPr>
                      <w:rFonts w:hint="eastAsia" w:ascii="宋体" w:hAnsi="宋体" w:eastAsia="宋体" w:cs="宋体"/>
                      <w:sz w:val="21"/>
                      <w:szCs w:val="21"/>
                    </w:rPr>
                    <w:t xml:space="preserve"> CPU≥1颗Intel 至强可扩展系列处理器4309 (2.8GHz/8核)；</w:t>
                  </w:r>
                </w:p>
              </w:tc>
            </w:tr>
            <w:tr w14:paraId="25B1A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3CB8036B">
                  <w:pPr>
                    <w:pStyle w:val="7"/>
                    <w:rPr>
                      <w:rFonts w:hint="eastAsia" w:ascii="宋体" w:hAnsi="宋体" w:eastAsia="宋体" w:cs="宋体"/>
                      <w:sz w:val="21"/>
                      <w:szCs w:val="21"/>
                    </w:rPr>
                  </w:pPr>
                  <w:r>
                    <w:rPr>
                      <w:rFonts w:hint="eastAsia" w:ascii="宋体" w:hAnsi="宋体" w:eastAsia="宋体" w:cs="宋体"/>
                      <w:sz w:val="21"/>
                      <w:szCs w:val="21"/>
                    </w:rPr>
                    <w:t>3</w:t>
                  </w:r>
                </w:p>
              </w:tc>
              <w:tc>
                <w:tcPr>
                  <w:tcW w:w="4353" w:type="pct"/>
                </w:tcPr>
                <w:p w14:paraId="1F07CA52">
                  <w:pPr>
                    <w:pStyle w:val="7"/>
                    <w:rPr>
                      <w:rFonts w:hint="eastAsia" w:ascii="宋体" w:hAnsi="宋体" w:eastAsia="宋体" w:cs="宋体"/>
                      <w:sz w:val="21"/>
                      <w:szCs w:val="21"/>
                    </w:rPr>
                  </w:pPr>
                  <w:r>
                    <w:rPr>
                      <w:rFonts w:hint="eastAsia" w:ascii="宋体" w:hAnsi="宋体" w:eastAsia="宋体" w:cs="宋体"/>
                      <w:sz w:val="21"/>
                      <w:szCs w:val="21"/>
                    </w:rPr>
                    <w:t xml:space="preserve"> 内存实配规格：≥2*32 GB 3200MHz DDR4</w:t>
                  </w:r>
                </w:p>
              </w:tc>
            </w:tr>
            <w:tr w14:paraId="18648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115FDAE1">
                  <w:pPr>
                    <w:pStyle w:val="7"/>
                    <w:rPr>
                      <w:rFonts w:hint="eastAsia" w:ascii="宋体" w:hAnsi="宋体" w:eastAsia="宋体" w:cs="宋体"/>
                      <w:sz w:val="21"/>
                      <w:szCs w:val="21"/>
                    </w:rPr>
                  </w:pPr>
                  <w:r>
                    <w:rPr>
                      <w:rFonts w:hint="eastAsia" w:ascii="宋体" w:hAnsi="宋体" w:eastAsia="宋体" w:cs="宋体"/>
                      <w:sz w:val="21"/>
                      <w:szCs w:val="21"/>
                    </w:rPr>
                    <w:t>4</w:t>
                  </w:r>
                </w:p>
              </w:tc>
              <w:tc>
                <w:tcPr>
                  <w:tcW w:w="4353" w:type="pct"/>
                </w:tcPr>
                <w:p w14:paraId="7B4F607A">
                  <w:pPr>
                    <w:pStyle w:val="7"/>
                    <w:rPr>
                      <w:rFonts w:hint="eastAsia" w:ascii="宋体" w:hAnsi="宋体" w:eastAsia="宋体" w:cs="宋体"/>
                      <w:sz w:val="21"/>
                      <w:szCs w:val="21"/>
                    </w:rPr>
                  </w:pPr>
                  <w:r>
                    <w:rPr>
                      <w:rFonts w:hint="eastAsia" w:ascii="宋体" w:hAnsi="宋体" w:eastAsia="宋体" w:cs="宋体"/>
                      <w:sz w:val="21"/>
                      <w:szCs w:val="21"/>
                    </w:rPr>
                    <w:t xml:space="preserve"> 最大支持32根DDR4内存，最高速率2933MT/s，支持RDIMM或LRDIMM；</w:t>
                  </w:r>
                </w:p>
              </w:tc>
            </w:tr>
            <w:tr w14:paraId="4117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662F13B3">
                  <w:pPr>
                    <w:pStyle w:val="7"/>
                    <w:rPr>
                      <w:rFonts w:hint="eastAsia" w:ascii="宋体" w:hAnsi="宋体" w:eastAsia="宋体" w:cs="宋体"/>
                      <w:sz w:val="21"/>
                      <w:szCs w:val="21"/>
                    </w:rPr>
                  </w:pPr>
                  <w:r>
                    <w:rPr>
                      <w:rFonts w:hint="eastAsia" w:ascii="宋体" w:hAnsi="宋体" w:eastAsia="宋体" w:cs="宋体"/>
                      <w:sz w:val="21"/>
                      <w:szCs w:val="21"/>
                    </w:rPr>
                    <w:t>5</w:t>
                  </w:r>
                </w:p>
              </w:tc>
              <w:tc>
                <w:tcPr>
                  <w:tcW w:w="4353" w:type="pct"/>
                </w:tcPr>
                <w:p w14:paraId="012B3E28">
                  <w:pPr>
                    <w:pStyle w:val="7"/>
                    <w:rPr>
                      <w:rFonts w:hint="eastAsia" w:ascii="宋体" w:hAnsi="宋体" w:eastAsia="宋体" w:cs="宋体"/>
                      <w:sz w:val="21"/>
                      <w:szCs w:val="21"/>
                    </w:rPr>
                  </w:pPr>
                  <w:r>
                    <w:rPr>
                      <w:rFonts w:hint="eastAsia" w:ascii="宋体" w:hAnsi="宋体" w:eastAsia="宋体" w:cs="宋体"/>
                      <w:sz w:val="21"/>
                      <w:szCs w:val="21"/>
                    </w:rPr>
                    <w:t>实配硬盘≥2块480G SSD，≥6块12TB HDD 硬盘；</w:t>
                  </w:r>
                </w:p>
              </w:tc>
            </w:tr>
            <w:tr w14:paraId="61E2D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75FAEECA">
                  <w:pPr>
                    <w:pStyle w:val="7"/>
                    <w:rPr>
                      <w:rFonts w:hint="eastAsia" w:ascii="宋体" w:hAnsi="宋体" w:eastAsia="宋体" w:cs="宋体"/>
                      <w:sz w:val="21"/>
                      <w:szCs w:val="21"/>
                    </w:rPr>
                  </w:pPr>
                  <w:r>
                    <w:rPr>
                      <w:rFonts w:hint="eastAsia" w:ascii="宋体" w:hAnsi="宋体" w:eastAsia="宋体" w:cs="宋体"/>
                      <w:sz w:val="21"/>
                      <w:szCs w:val="21"/>
                    </w:rPr>
                    <w:t>6</w:t>
                  </w:r>
                </w:p>
              </w:tc>
              <w:tc>
                <w:tcPr>
                  <w:tcW w:w="4353" w:type="pct"/>
                </w:tcPr>
                <w:p w14:paraId="66CE80FA">
                  <w:pPr>
                    <w:pStyle w:val="7"/>
                    <w:rPr>
                      <w:rFonts w:hint="eastAsia" w:ascii="宋体" w:hAnsi="宋体" w:eastAsia="宋体" w:cs="宋体"/>
                      <w:sz w:val="21"/>
                      <w:szCs w:val="21"/>
                    </w:rPr>
                  </w:pPr>
                  <w:r>
                    <w:rPr>
                      <w:rFonts w:hint="eastAsia" w:ascii="宋体" w:hAnsi="宋体" w:eastAsia="宋体" w:cs="宋体"/>
                      <w:sz w:val="21"/>
                      <w:szCs w:val="21"/>
                    </w:rPr>
                    <w:t>≥支持SAS/SATA HDD/SSD硬盘，最大支持41块硬盘扩展；</w:t>
                  </w:r>
                </w:p>
              </w:tc>
            </w:tr>
            <w:tr w14:paraId="0A37B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7F5AD014">
                  <w:pPr>
                    <w:pStyle w:val="7"/>
                    <w:rPr>
                      <w:rFonts w:hint="eastAsia" w:ascii="宋体" w:hAnsi="宋体" w:eastAsia="宋体" w:cs="宋体"/>
                      <w:sz w:val="21"/>
                      <w:szCs w:val="21"/>
                    </w:rPr>
                  </w:pPr>
                  <w:r>
                    <w:rPr>
                      <w:rFonts w:hint="eastAsia" w:ascii="宋体" w:hAnsi="宋体" w:eastAsia="宋体" w:cs="宋体"/>
                      <w:sz w:val="21"/>
                      <w:szCs w:val="21"/>
                    </w:rPr>
                    <w:t>7</w:t>
                  </w:r>
                </w:p>
              </w:tc>
              <w:tc>
                <w:tcPr>
                  <w:tcW w:w="4353" w:type="pct"/>
                </w:tcPr>
                <w:p w14:paraId="605EA5DC">
                  <w:pPr>
                    <w:pStyle w:val="7"/>
                    <w:rPr>
                      <w:rFonts w:hint="eastAsia" w:ascii="宋体" w:hAnsi="宋体" w:eastAsia="宋体" w:cs="宋体"/>
                      <w:sz w:val="21"/>
                      <w:szCs w:val="21"/>
                    </w:rPr>
                  </w:pPr>
                  <w:r>
                    <w:rPr>
                      <w:rFonts w:hint="eastAsia" w:ascii="宋体" w:hAnsi="宋体" w:eastAsia="宋体" w:cs="宋体"/>
                      <w:sz w:val="21"/>
                      <w:szCs w:val="21"/>
                    </w:rPr>
                    <w:t>≥1个标配SAS RAID阵列卡，支持RAID0/1/10/5/6/50/60，≥2GB缓存，支持缓存数据保护，且后备保护时间不受限制；</w:t>
                  </w:r>
                </w:p>
              </w:tc>
            </w:tr>
            <w:tr w14:paraId="01C58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24C8CC03">
                  <w:pPr>
                    <w:pStyle w:val="7"/>
                    <w:rPr>
                      <w:rFonts w:hint="eastAsia" w:ascii="宋体" w:hAnsi="宋体" w:eastAsia="宋体" w:cs="宋体"/>
                      <w:sz w:val="21"/>
                      <w:szCs w:val="21"/>
                    </w:rPr>
                  </w:pPr>
                  <w:r>
                    <w:rPr>
                      <w:rFonts w:hint="eastAsia" w:ascii="宋体" w:hAnsi="宋体" w:eastAsia="宋体" w:cs="宋体"/>
                      <w:sz w:val="21"/>
                      <w:szCs w:val="21"/>
                    </w:rPr>
                    <w:t>8</w:t>
                  </w:r>
                </w:p>
              </w:tc>
              <w:tc>
                <w:tcPr>
                  <w:tcW w:w="4353" w:type="pct"/>
                </w:tcPr>
                <w:p w14:paraId="34C9AB69">
                  <w:pPr>
                    <w:pStyle w:val="7"/>
                    <w:rPr>
                      <w:rFonts w:hint="eastAsia" w:ascii="宋体" w:hAnsi="宋体" w:eastAsia="宋体" w:cs="宋体"/>
                      <w:sz w:val="21"/>
                      <w:szCs w:val="21"/>
                    </w:rPr>
                  </w:pPr>
                  <w:r>
                    <w:rPr>
                      <w:rFonts w:hint="eastAsia" w:ascii="宋体" w:hAnsi="宋体" w:eastAsia="宋体" w:cs="宋体"/>
                      <w:sz w:val="21"/>
                      <w:szCs w:val="21"/>
                    </w:rPr>
                    <w:t>可配置≥4块双宽或14块单宽GPU卡；</w:t>
                  </w:r>
                </w:p>
              </w:tc>
            </w:tr>
            <w:tr w14:paraId="3207B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5444A3F2">
                  <w:pPr>
                    <w:pStyle w:val="7"/>
                    <w:rPr>
                      <w:rFonts w:hint="eastAsia" w:ascii="宋体" w:hAnsi="宋体" w:eastAsia="宋体" w:cs="宋体"/>
                      <w:sz w:val="21"/>
                      <w:szCs w:val="21"/>
                    </w:rPr>
                  </w:pPr>
                  <w:r>
                    <w:rPr>
                      <w:rFonts w:hint="eastAsia" w:ascii="宋体" w:hAnsi="宋体" w:eastAsia="宋体" w:cs="宋体"/>
                      <w:sz w:val="21"/>
                      <w:szCs w:val="21"/>
                    </w:rPr>
                    <w:t>9</w:t>
                  </w:r>
                </w:p>
              </w:tc>
              <w:tc>
                <w:tcPr>
                  <w:tcW w:w="4353" w:type="pct"/>
                </w:tcPr>
                <w:p w14:paraId="497568B8">
                  <w:pPr>
                    <w:pStyle w:val="7"/>
                    <w:rPr>
                      <w:rFonts w:hint="eastAsia" w:ascii="宋体" w:hAnsi="宋体" w:eastAsia="宋体" w:cs="宋体"/>
                      <w:sz w:val="21"/>
                      <w:szCs w:val="21"/>
                    </w:rPr>
                  </w:pPr>
                  <w:r>
                    <w:rPr>
                      <w:rFonts w:hint="eastAsia" w:ascii="宋体" w:hAnsi="宋体" w:eastAsia="宋体" w:cs="宋体"/>
                      <w:sz w:val="21"/>
                      <w:szCs w:val="21"/>
                    </w:rPr>
                    <w:t>最多提供≥15个PCIe 4.0可用插槽；</w:t>
                  </w:r>
                </w:p>
              </w:tc>
            </w:tr>
            <w:tr w14:paraId="22DB1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6265F9DA">
                  <w:pPr>
                    <w:pStyle w:val="7"/>
                    <w:rPr>
                      <w:rFonts w:hint="eastAsia" w:ascii="宋体" w:hAnsi="宋体" w:eastAsia="宋体" w:cs="宋体"/>
                      <w:sz w:val="21"/>
                      <w:szCs w:val="21"/>
                    </w:rPr>
                  </w:pPr>
                  <w:r>
                    <w:rPr>
                      <w:rFonts w:hint="eastAsia" w:ascii="宋体" w:hAnsi="宋体" w:eastAsia="宋体" w:cs="宋体"/>
                      <w:sz w:val="21"/>
                      <w:szCs w:val="21"/>
                    </w:rPr>
                    <w:t>10</w:t>
                  </w:r>
                </w:p>
              </w:tc>
              <w:tc>
                <w:tcPr>
                  <w:tcW w:w="4353" w:type="pct"/>
                </w:tcPr>
                <w:p w14:paraId="0F7338B8">
                  <w:pPr>
                    <w:pStyle w:val="7"/>
                    <w:rPr>
                      <w:rFonts w:hint="eastAsia" w:ascii="宋体" w:hAnsi="宋体" w:eastAsia="宋体" w:cs="宋体"/>
                      <w:sz w:val="21"/>
                      <w:szCs w:val="21"/>
                    </w:rPr>
                  </w:pPr>
                  <w:r>
                    <w:rPr>
                      <w:rFonts w:hint="eastAsia" w:ascii="宋体" w:hAnsi="宋体" w:eastAsia="宋体" w:cs="宋体"/>
                      <w:sz w:val="21"/>
                      <w:szCs w:val="21"/>
                    </w:rPr>
                    <w:t>本次配置千兆电口≥4个，万兆SFP+光口（含模块）≥2个；</w:t>
                  </w:r>
                </w:p>
              </w:tc>
            </w:tr>
            <w:tr w14:paraId="43414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613C6DE4">
                  <w:pPr>
                    <w:pStyle w:val="7"/>
                    <w:rPr>
                      <w:rFonts w:hint="eastAsia" w:ascii="宋体" w:hAnsi="宋体" w:eastAsia="宋体" w:cs="宋体"/>
                      <w:sz w:val="21"/>
                      <w:szCs w:val="21"/>
                    </w:rPr>
                  </w:pPr>
                  <w:r>
                    <w:rPr>
                      <w:rFonts w:hint="eastAsia" w:ascii="宋体" w:hAnsi="宋体" w:eastAsia="宋体" w:cs="宋体"/>
                      <w:sz w:val="21"/>
                      <w:szCs w:val="21"/>
                    </w:rPr>
                    <w:t>11</w:t>
                  </w:r>
                </w:p>
              </w:tc>
              <w:tc>
                <w:tcPr>
                  <w:tcW w:w="4353" w:type="pct"/>
                </w:tcPr>
                <w:p w14:paraId="6C7D0BA0">
                  <w:pPr>
                    <w:pStyle w:val="7"/>
                    <w:rPr>
                      <w:rFonts w:hint="eastAsia" w:ascii="宋体" w:hAnsi="宋体" w:eastAsia="宋体" w:cs="宋体"/>
                      <w:sz w:val="21"/>
                      <w:szCs w:val="21"/>
                    </w:rPr>
                  </w:pPr>
                  <w:r>
                    <w:rPr>
                      <w:rFonts w:hint="eastAsia" w:ascii="宋体" w:hAnsi="宋体" w:eastAsia="宋体" w:cs="宋体"/>
                      <w:sz w:val="21"/>
                      <w:szCs w:val="21"/>
                    </w:rPr>
                    <w:t>2个≥800w白金版热插拔冗余电源；</w:t>
                  </w:r>
                </w:p>
              </w:tc>
            </w:tr>
            <w:tr w14:paraId="7246C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38AF226C">
                  <w:pPr>
                    <w:pStyle w:val="7"/>
                    <w:rPr>
                      <w:rFonts w:hint="eastAsia" w:ascii="宋体" w:hAnsi="宋体" w:eastAsia="宋体" w:cs="宋体"/>
                      <w:sz w:val="21"/>
                      <w:szCs w:val="21"/>
                    </w:rPr>
                  </w:pPr>
                  <w:r>
                    <w:rPr>
                      <w:rFonts w:hint="eastAsia" w:ascii="宋体" w:hAnsi="宋体" w:eastAsia="宋体" w:cs="宋体"/>
                      <w:sz w:val="21"/>
                      <w:szCs w:val="21"/>
                    </w:rPr>
                    <w:t>12</w:t>
                  </w:r>
                </w:p>
              </w:tc>
              <w:tc>
                <w:tcPr>
                  <w:tcW w:w="4353" w:type="pct"/>
                </w:tcPr>
                <w:p w14:paraId="71882959">
                  <w:pPr>
                    <w:pStyle w:val="7"/>
                    <w:rPr>
                      <w:rFonts w:hint="eastAsia" w:ascii="宋体" w:hAnsi="宋体" w:eastAsia="宋体" w:cs="宋体"/>
                      <w:sz w:val="21"/>
                      <w:szCs w:val="21"/>
                    </w:rPr>
                  </w:pPr>
                  <w:r>
                    <w:rPr>
                      <w:rFonts w:hint="eastAsia" w:ascii="宋体" w:hAnsi="宋体" w:eastAsia="宋体" w:cs="宋体"/>
                      <w:sz w:val="21"/>
                      <w:szCs w:val="21"/>
                    </w:rPr>
                    <w:t>支持安全智能模块，包含防火墙、IPS、防病毒和QoS的安全功能；</w:t>
                  </w:r>
                </w:p>
              </w:tc>
            </w:tr>
            <w:tr w14:paraId="1FF12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pct"/>
                </w:tcPr>
                <w:p w14:paraId="498B3513">
                  <w:pPr>
                    <w:pStyle w:val="7"/>
                    <w:rPr>
                      <w:rFonts w:hint="eastAsia" w:ascii="宋体" w:hAnsi="宋体" w:eastAsia="宋体" w:cs="宋体"/>
                      <w:sz w:val="21"/>
                      <w:szCs w:val="21"/>
                    </w:rPr>
                  </w:pPr>
                  <w:r>
                    <w:rPr>
                      <w:rFonts w:hint="eastAsia" w:ascii="宋体" w:hAnsi="宋体" w:eastAsia="宋体" w:cs="宋体"/>
                      <w:sz w:val="21"/>
                      <w:szCs w:val="21"/>
                    </w:rPr>
                    <w:t>13</w:t>
                  </w:r>
                </w:p>
              </w:tc>
              <w:tc>
                <w:tcPr>
                  <w:tcW w:w="4353" w:type="pct"/>
                </w:tcPr>
                <w:p w14:paraId="63EA130B">
                  <w:pPr>
                    <w:pStyle w:val="7"/>
                    <w:rPr>
                      <w:rFonts w:hint="eastAsia" w:ascii="宋体" w:hAnsi="宋体" w:eastAsia="宋体" w:cs="宋体"/>
                      <w:sz w:val="21"/>
                      <w:szCs w:val="21"/>
                    </w:rPr>
                  </w:pPr>
                  <w:r>
                    <w:rPr>
                      <w:rFonts w:hint="eastAsia" w:ascii="宋体" w:hAnsi="宋体" w:eastAsia="宋体" w:cs="宋体"/>
                      <w:sz w:val="21"/>
                      <w:szCs w:val="21"/>
                    </w:rPr>
                    <w:t>支持工作温度：5℃～50℃；</w:t>
                  </w:r>
                </w:p>
              </w:tc>
            </w:tr>
          </w:tbl>
          <w:p w14:paraId="0140EA47">
            <w:pPr>
              <w:pStyle w:val="7"/>
              <w:rPr>
                <w:rFonts w:hint="eastAsia" w:ascii="宋体" w:hAnsi="宋体" w:eastAsia="宋体" w:cs="宋体"/>
                <w:b/>
                <w:bCs/>
                <w:sz w:val="21"/>
                <w:szCs w:val="21"/>
              </w:rPr>
            </w:pPr>
            <w:r>
              <w:rPr>
                <w:rFonts w:hint="eastAsia" w:ascii="宋体" w:hAnsi="宋体" w:eastAsia="宋体" w:cs="宋体"/>
                <w:b/>
                <w:bCs/>
                <w:sz w:val="21"/>
                <w:szCs w:val="21"/>
              </w:rPr>
              <w:t xml:space="preserve">  备份软件参数：</w:t>
            </w:r>
          </w:p>
          <w:p w14:paraId="0398CC6D">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支持VMware、H3C CAS/UIS、H3C CloudOS、紫光云UniCloud、华为FusionCompute、深信服HCI、XenServer、oVirt、ZStack、OpenStack等主流虚拟化、超融合、云平台的无代理备份；支持Windows 2003及以上、Linux Kernel 2.4及以上所有版本的操作系统；</w:t>
            </w:r>
          </w:p>
          <w:p w14:paraId="28DE556B">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支持中标麒麟、银河麒麟、统信UOS、深度、普华、凝思、中科方德、中科傲来、华为EulerOS等国产化操作系统；</w:t>
            </w:r>
          </w:p>
          <w:p w14:paraId="0A57E3DB">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支持Oracle、SQL Server、MySQL、DB2、Sybase、PostgreSQL等主流数据库备份；</w:t>
            </w:r>
          </w:p>
          <w:p w14:paraId="052B2D5B">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支持达梦、人大金仓、南大通用、神州通用、华为高斯、优炫、瀚高等国产数据库；</w:t>
            </w:r>
          </w:p>
          <w:p w14:paraId="14B4FAA4">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通过虚拟化/超融合平台进行备份任务和策略的下发，并且收集备份系统的告警信息到虚拟化/超融合进行统一展示，同时可设置备份系统的告警信息以短信/邮件形式发送给用户，实现虚拟化/超融合平台与备份平台统一管理，简化运维；</w:t>
            </w:r>
          </w:p>
          <w:p w14:paraId="43590647">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支持全量备份、增量备份、差异备份、合成备份、备份上云、备份归档；</w:t>
            </w:r>
          </w:p>
          <w:p w14:paraId="350FE8B0">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支持对虚拟化/超融合平台虚拟机文件细粒度的恢复，在恢复时可指定虚拟机中的某个文件夹或文件，实现快速恢复；</w:t>
            </w:r>
          </w:p>
          <w:p w14:paraId="1B90BD78">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支持采用LAN-Free方式对文件、数据库、操作系统和虚拟化平台进行数据备份，节省网络流量开销；</w:t>
            </w:r>
          </w:p>
          <w:p w14:paraId="1CDC35AC">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支持源端/目的端重删，并行重删技术，提升备份数据的去重率，满足海量数据的去重需求；</w:t>
            </w:r>
          </w:p>
          <w:p w14:paraId="2889B0D2">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支持压缩、加密及在线重复数据删除功能；支持本地存储、集中式存储、分布式存储、物理/虚拟磁带库、光盘库等存储介质；</w:t>
            </w:r>
          </w:p>
          <w:p w14:paraId="4485D119">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支持文件模拟备份和数据库模拟备份功能；</w:t>
            </w:r>
          </w:p>
          <w:p w14:paraId="05DE0599">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支持文件模拟备份和数据库模拟备份功能，不需要通过执行备份任务来获取到备份目标的文件数量和数据大小等信息，以便更合理地规划备份策略；</w:t>
            </w:r>
          </w:p>
          <w:p w14:paraId="2A146817">
            <w:pPr>
              <w:pStyle w:val="7"/>
              <w:numPr>
                <w:ilvl w:val="0"/>
                <w:numId w:val="10"/>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支持将磁盘虚拟成磁带格式（LTO4-LTO8磁带格式），可提供虚拟磁盘库的端口映射配置，将虚拟带库的机械臂、驱动器映射到指定端口；</w:t>
            </w:r>
          </w:p>
          <w:p w14:paraId="35C72CB1">
            <w:pPr>
              <w:pStyle w:val="7"/>
              <w:outlineLvl w:val="2"/>
              <w:rPr>
                <w:rFonts w:hint="eastAsia" w:ascii="宋体" w:hAnsi="宋体" w:eastAsia="宋体" w:cs="宋体"/>
                <w:sz w:val="21"/>
                <w:szCs w:val="21"/>
              </w:rPr>
            </w:pPr>
            <w:r>
              <w:rPr>
                <w:rFonts w:hint="eastAsia" w:ascii="宋体" w:hAnsi="宋体" w:eastAsia="宋体" w:cs="宋体"/>
                <w:b/>
                <w:sz w:val="21"/>
                <w:szCs w:val="21"/>
              </w:rPr>
              <w:t>2.18评级服务及国产化要求</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1112"/>
              <w:gridCol w:w="4779"/>
            </w:tblGrid>
            <w:tr w14:paraId="1B27A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662CECFC">
                  <w:pPr>
                    <w:pStyle w:val="7"/>
                    <w:rPr>
                      <w:rFonts w:hint="eastAsia" w:ascii="宋体" w:hAnsi="宋体" w:eastAsia="宋体" w:cs="宋体"/>
                      <w:sz w:val="21"/>
                      <w:szCs w:val="21"/>
                    </w:rPr>
                  </w:pPr>
                  <w:r>
                    <w:rPr>
                      <w:rFonts w:hint="eastAsia" w:ascii="宋体" w:hAnsi="宋体" w:eastAsia="宋体" w:cs="宋体"/>
                      <w:sz w:val="21"/>
                      <w:szCs w:val="21"/>
                    </w:rPr>
                    <w:t>序号</w:t>
                  </w:r>
                </w:p>
              </w:tc>
              <w:tc>
                <w:tcPr>
                  <w:tcW w:w="4509" w:type="pct"/>
                  <w:gridSpan w:val="2"/>
                </w:tcPr>
                <w:p w14:paraId="59F4C942">
                  <w:pPr>
                    <w:pStyle w:val="7"/>
                    <w:rPr>
                      <w:rFonts w:hint="eastAsia" w:ascii="宋体" w:hAnsi="宋体" w:eastAsia="宋体" w:cs="宋体"/>
                      <w:sz w:val="21"/>
                      <w:szCs w:val="21"/>
                    </w:rPr>
                  </w:pPr>
                  <w:r>
                    <w:rPr>
                      <w:rFonts w:hint="eastAsia" w:ascii="宋体" w:hAnsi="宋体" w:eastAsia="宋体" w:cs="宋体"/>
                      <w:sz w:val="21"/>
                      <w:szCs w:val="21"/>
                    </w:rPr>
                    <w:t>参数要求</w:t>
                  </w:r>
                </w:p>
              </w:tc>
            </w:tr>
            <w:tr w14:paraId="5AB8A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34EB850E">
                  <w:pPr>
                    <w:pStyle w:val="7"/>
                    <w:rPr>
                      <w:rFonts w:hint="eastAsia" w:ascii="宋体" w:hAnsi="宋体" w:eastAsia="宋体" w:cs="宋体"/>
                      <w:sz w:val="21"/>
                      <w:szCs w:val="21"/>
                    </w:rPr>
                  </w:pPr>
                  <w:r>
                    <w:rPr>
                      <w:rFonts w:hint="eastAsia" w:ascii="宋体" w:hAnsi="宋体" w:eastAsia="宋体" w:cs="宋体"/>
                      <w:sz w:val="21"/>
                      <w:szCs w:val="21"/>
                    </w:rPr>
                    <w:t>1</w:t>
                  </w:r>
                </w:p>
              </w:tc>
              <w:tc>
                <w:tcPr>
                  <w:tcW w:w="851" w:type="pct"/>
                </w:tcPr>
                <w:p w14:paraId="19762359">
                  <w:pPr>
                    <w:pStyle w:val="7"/>
                    <w:rPr>
                      <w:rFonts w:hint="eastAsia" w:ascii="宋体" w:hAnsi="宋体" w:eastAsia="宋体" w:cs="宋体"/>
                      <w:sz w:val="21"/>
                      <w:szCs w:val="21"/>
                    </w:rPr>
                  </w:pPr>
                  <w:r>
                    <w:rPr>
                      <w:rFonts w:hint="eastAsia" w:ascii="宋体" w:hAnsi="宋体" w:eastAsia="宋体" w:cs="宋体"/>
                      <w:sz w:val="21"/>
                      <w:szCs w:val="21"/>
                    </w:rPr>
                    <w:t>电子病历评级</w:t>
                  </w:r>
                </w:p>
              </w:tc>
              <w:tc>
                <w:tcPr>
                  <w:tcW w:w="3658" w:type="pct"/>
                </w:tcPr>
                <w:p w14:paraId="64164975">
                  <w:pPr>
                    <w:pStyle w:val="7"/>
                    <w:rPr>
                      <w:rFonts w:hint="eastAsia" w:ascii="宋体" w:hAnsi="宋体" w:eastAsia="宋体" w:cs="宋体"/>
                      <w:sz w:val="21"/>
                      <w:szCs w:val="21"/>
                    </w:rPr>
                  </w:pPr>
                  <w:r>
                    <w:rPr>
                      <w:rFonts w:hint="eastAsia" w:ascii="宋体" w:hAnsi="宋体" w:eastAsia="宋体" w:cs="宋体"/>
                      <w:sz w:val="21"/>
                      <w:szCs w:val="21"/>
                    </w:rPr>
                    <w:t>所提供产品需符合电子病历评级五级以上评审条款中医院的建设要求</w:t>
                  </w:r>
                </w:p>
              </w:tc>
            </w:tr>
            <w:tr w14:paraId="03E98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5CBBFBBA">
                  <w:pPr>
                    <w:pStyle w:val="7"/>
                    <w:rPr>
                      <w:rFonts w:hint="eastAsia" w:ascii="宋体" w:hAnsi="宋体" w:eastAsia="宋体" w:cs="宋体"/>
                      <w:sz w:val="21"/>
                      <w:szCs w:val="21"/>
                    </w:rPr>
                  </w:pPr>
                  <w:r>
                    <w:rPr>
                      <w:rFonts w:hint="eastAsia" w:ascii="宋体" w:hAnsi="宋体" w:eastAsia="宋体" w:cs="宋体"/>
                      <w:sz w:val="21"/>
                      <w:szCs w:val="21"/>
                    </w:rPr>
                    <w:t>2</w:t>
                  </w:r>
                </w:p>
              </w:tc>
              <w:tc>
                <w:tcPr>
                  <w:tcW w:w="851" w:type="pct"/>
                </w:tcPr>
                <w:p w14:paraId="00B912AE">
                  <w:pPr>
                    <w:pStyle w:val="7"/>
                    <w:rPr>
                      <w:rFonts w:hint="eastAsia" w:ascii="宋体" w:hAnsi="宋体" w:eastAsia="宋体" w:cs="宋体"/>
                      <w:sz w:val="21"/>
                      <w:szCs w:val="21"/>
                    </w:rPr>
                  </w:pPr>
                  <w:r>
                    <w:rPr>
                      <w:rFonts w:hint="eastAsia" w:ascii="宋体" w:hAnsi="宋体" w:eastAsia="宋体" w:cs="宋体"/>
                      <w:sz w:val="21"/>
                      <w:szCs w:val="21"/>
                    </w:rPr>
                    <w:t>互联互通要求</w:t>
                  </w:r>
                </w:p>
              </w:tc>
              <w:tc>
                <w:tcPr>
                  <w:tcW w:w="3658" w:type="pct"/>
                </w:tcPr>
                <w:p w14:paraId="61005742">
                  <w:pPr>
                    <w:pStyle w:val="7"/>
                    <w:rPr>
                      <w:rFonts w:hint="eastAsia" w:ascii="宋体" w:hAnsi="宋体" w:eastAsia="宋体" w:cs="宋体"/>
                      <w:sz w:val="21"/>
                      <w:szCs w:val="21"/>
                    </w:rPr>
                  </w:pPr>
                  <w:r>
                    <w:rPr>
                      <w:rFonts w:hint="eastAsia" w:ascii="宋体" w:hAnsi="宋体" w:eastAsia="宋体" w:cs="宋体"/>
                      <w:sz w:val="21"/>
                      <w:szCs w:val="21"/>
                    </w:rPr>
                    <w:t>所提供产品需符合互联互通标准成熟度四级甲等以上评审条款中医院的建设要求</w:t>
                  </w:r>
                </w:p>
              </w:tc>
            </w:tr>
            <w:tr w14:paraId="44ECC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2CE0DE47">
                  <w:pPr>
                    <w:pStyle w:val="7"/>
                    <w:rPr>
                      <w:rFonts w:hint="eastAsia" w:ascii="宋体" w:hAnsi="宋体" w:eastAsia="宋体" w:cs="宋体"/>
                      <w:sz w:val="21"/>
                      <w:szCs w:val="21"/>
                    </w:rPr>
                  </w:pPr>
                  <w:r>
                    <w:rPr>
                      <w:rFonts w:hint="eastAsia" w:ascii="宋体" w:hAnsi="宋体" w:eastAsia="宋体" w:cs="宋体"/>
                      <w:sz w:val="21"/>
                      <w:szCs w:val="21"/>
                    </w:rPr>
                    <w:t>3</w:t>
                  </w:r>
                </w:p>
              </w:tc>
              <w:tc>
                <w:tcPr>
                  <w:tcW w:w="851" w:type="pct"/>
                </w:tcPr>
                <w:p w14:paraId="2CE448EE">
                  <w:pPr>
                    <w:pStyle w:val="7"/>
                    <w:rPr>
                      <w:rFonts w:hint="eastAsia" w:ascii="宋体" w:hAnsi="宋体" w:eastAsia="宋体" w:cs="宋体"/>
                      <w:sz w:val="21"/>
                      <w:szCs w:val="21"/>
                    </w:rPr>
                  </w:pPr>
                  <w:r>
                    <w:rPr>
                      <w:rFonts w:hint="eastAsia" w:ascii="宋体" w:hAnsi="宋体" w:eastAsia="宋体" w:cs="宋体"/>
                      <w:sz w:val="21"/>
                      <w:szCs w:val="21"/>
                    </w:rPr>
                    <w:t>智慧医院要求</w:t>
                  </w:r>
                </w:p>
              </w:tc>
              <w:tc>
                <w:tcPr>
                  <w:tcW w:w="3658" w:type="pct"/>
                </w:tcPr>
                <w:p w14:paraId="7FE23F05">
                  <w:pPr>
                    <w:pStyle w:val="7"/>
                    <w:rPr>
                      <w:rFonts w:hint="eastAsia" w:ascii="宋体" w:hAnsi="宋体" w:eastAsia="宋体" w:cs="宋体"/>
                      <w:sz w:val="21"/>
                      <w:szCs w:val="21"/>
                    </w:rPr>
                  </w:pPr>
                  <w:r>
                    <w:rPr>
                      <w:rFonts w:hint="eastAsia" w:ascii="宋体" w:hAnsi="宋体" w:eastAsia="宋体" w:cs="宋体"/>
                      <w:sz w:val="21"/>
                      <w:szCs w:val="21"/>
                    </w:rPr>
                    <w:t>所提供产品需符合智慧医院服务、智慧医院管理评审条款中医院的建设要求</w:t>
                  </w:r>
                </w:p>
              </w:tc>
            </w:tr>
            <w:tr w14:paraId="4E3A2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54EC052D">
                  <w:pPr>
                    <w:pStyle w:val="7"/>
                    <w:rPr>
                      <w:rFonts w:hint="eastAsia" w:ascii="宋体" w:hAnsi="宋体" w:eastAsia="宋体" w:cs="宋体"/>
                      <w:sz w:val="21"/>
                      <w:szCs w:val="21"/>
                    </w:rPr>
                  </w:pPr>
                  <w:r>
                    <w:rPr>
                      <w:rFonts w:hint="eastAsia" w:ascii="宋体" w:hAnsi="宋体" w:eastAsia="宋体" w:cs="宋体"/>
                      <w:sz w:val="21"/>
                      <w:szCs w:val="21"/>
                    </w:rPr>
                    <w:t>4</w:t>
                  </w:r>
                </w:p>
              </w:tc>
              <w:tc>
                <w:tcPr>
                  <w:tcW w:w="851" w:type="pct"/>
                </w:tcPr>
                <w:p w14:paraId="4B6DD37A">
                  <w:pPr>
                    <w:pStyle w:val="7"/>
                    <w:rPr>
                      <w:rFonts w:hint="eastAsia" w:ascii="宋体" w:hAnsi="宋体" w:eastAsia="宋体" w:cs="宋体"/>
                      <w:sz w:val="21"/>
                      <w:szCs w:val="21"/>
                    </w:rPr>
                  </w:pPr>
                  <w:r>
                    <w:rPr>
                      <w:rFonts w:hint="eastAsia" w:ascii="宋体" w:hAnsi="宋体" w:eastAsia="宋体" w:cs="宋体"/>
                      <w:sz w:val="21"/>
                      <w:szCs w:val="21"/>
                    </w:rPr>
                    <w:t>三甲医院评审要求</w:t>
                  </w:r>
                </w:p>
              </w:tc>
              <w:tc>
                <w:tcPr>
                  <w:tcW w:w="3658" w:type="pct"/>
                </w:tcPr>
                <w:p w14:paraId="1A6BDDAB">
                  <w:pPr>
                    <w:pStyle w:val="7"/>
                    <w:rPr>
                      <w:rFonts w:hint="eastAsia" w:ascii="宋体" w:hAnsi="宋体" w:eastAsia="宋体" w:cs="宋体"/>
                      <w:sz w:val="21"/>
                      <w:szCs w:val="21"/>
                    </w:rPr>
                  </w:pPr>
                  <w:r>
                    <w:rPr>
                      <w:rFonts w:hint="eastAsia" w:ascii="宋体" w:hAnsi="宋体" w:eastAsia="宋体" w:cs="宋体"/>
                      <w:sz w:val="21"/>
                      <w:szCs w:val="21"/>
                    </w:rPr>
                    <w:t>所提供产品需符合三级甲等医院评审的相关要求</w:t>
                  </w:r>
                </w:p>
              </w:tc>
            </w:tr>
            <w:tr w14:paraId="41213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7C1F935E">
                  <w:pPr>
                    <w:pStyle w:val="7"/>
                    <w:rPr>
                      <w:rFonts w:hint="eastAsia" w:ascii="宋体" w:hAnsi="宋体" w:eastAsia="宋体" w:cs="宋体"/>
                      <w:sz w:val="21"/>
                      <w:szCs w:val="21"/>
                    </w:rPr>
                  </w:pPr>
                  <w:r>
                    <w:rPr>
                      <w:rFonts w:hint="eastAsia" w:ascii="宋体" w:hAnsi="宋体" w:eastAsia="宋体" w:cs="宋体"/>
                      <w:sz w:val="21"/>
                      <w:szCs w:val="21"/>
                    </w:rPr>
                    <w:t>5</w:t>
                  </w:r>
                </w:p>
              </w:tc>
              <w:tc>
                <w:tcPr>
                  <w:tcW w:w="851" w:type="pct"/>
                </w:tcPr>
                <w:p w14:paraId="28E466B8">
                  <w:pPr>
                    <w:pStyle w:val="7"/>
                    <w:rPr>
                      <w:rFonts w:hint="eastAsia" w:ascii="宋体" w:hAnsi="宋体" w:eastAsia="宋体" w:cs="宋体"/>
                      <w:sz w:val="21"/>
                      <w:szCs w:val="21"/>
                    </w:rPr>
                  </w:pPr>
                  <w:r>
                    <w:rPr>
                      <w:rFonts w:hint="eastAsia" w:ascii="宋体" w:hAnsi="宋体" w:eastAsia="宋体" w:cs="宋体"/>
                      <w:sz w:val="21"/>
                      <w:szCs w:val="21"/>
                    </w:rPr>
                    <w:t>技术服务要求</w:t>
                  </w:r>
                </w:p>
              </w:tc>
              <w:tc>
                <w:tcPr>
                  <w:tcW w:w="3658" w:type="pct"/>
                </w:tcPr>
                <w:p w14:paraId="74B3E614">
                  <w:pPr>
                    <w:pStyle w:val="7"/>
                    <w:rPr>
                      <w:rFonts w:hint="eastAsia" w:ascii="宋体" w:hAnsi="宋体" w:eastAsia="宋体" w:cs="宋体"/>
                      <w:sz w:val="21"/>
                      <w:szCs w:val="21"/>
                    </w:rPr>
                  </w:pPr>
                  <w:r>
                    <w:rPr>
                      <w:rFonts w:hint="eastAsia" w:ascii="宋体" w:hAnsi="宋体" w:eastAsia="宋体" w:cs="宋体"/>
                      <w:sz w:val="21"/>
                      <w:szCs w:val="21"/>
                    </w:rPr>
                    <w:t>能提供以上现场评审查验服务、提供现场支持保障，符合文档材料和数据质量的要求，并为电子病历评级查验的第三方系统满足电子病历评级要求提供技术支持。</w:t>
                  </w:r>
                </w:p>
              </w:tc>
            </w:tr>
            <w:tr w14:paraId="461FC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pct"/>
                </w:tcPr>
                <w:p w14:paraId="005D7BB2">
                  <w:pPr>
                    <w:pStyle w:val="7"/>
                    <w:rPr>
                      <w:rFonts w:hint="eastAsia" w:ascii="宋体" w:hAnsi="宋体" w:eastAsia="宋体" w:cs="宋体"/>
                      <w:sz w:val="21"/>
                      <w:szCs w:val="21"/>
                    </w:rPr>
                  </w:pPr>
                  <w:r>
                    <w:rPr>
                      <w:rFonts w:hint="eastAsia" w:ascii="宋体" w:hAnsi="宋体" w:eastAsia="宋体" w:cs="宋体"/>
                      <w:sz w:val="21"/>
                      <w:szCs w:val="21"/>
                    </w:rPr>
                    <w:t>6</w:t>
                  </w:r>
                </w:p>
              </w:tc>
              <w:tc>
                <w:tcPr>
                  <w:tcW w:w="851" w:type="pct"/>
                </w:tcPr>
                <w:p w14:paraId="4578D6F0">
                  <w:pPr>
                    <w:pStyle w:val="7"/>
                    <w:rPr>
                      <w:rFonts w:hint="eastAsia" w:ascii="宋体" w:hAnsi="宋体" w:eastAsia="宋体" w:cs="宋体"/>
                      <w:sz w:val="21"/>
                      <w:szCs w:val="21"/>
                    </w:rPr>
                  </w:pPr>
                  <w:r>
                    <w:rPr>
                      <w:rFonts w:hint="eastAsia" w:ascii="宋体" w:hAnsi="宋体" w:eastAsia="宋体" w:cs="宋体"/>
                      <w:sz w:val="21"/>
                      <w:szCs w:val="21"/>
                    </w:rPr>
                    <w:t>信创国产化要求</w:t>
                  </w:r>
                </w:p>
              </w:tc>
              <w:tc>
                <w:tcPr>
                  <w:tcW w:w="3658" w:type="pct"/>
                </w:tcPr>
                <w:p w14:paraId="77AF54D8">
                  <w:pPr>
                    <w:pStyle w:val="7"/>
                    <w:rPr>
                      <w:rFonts w:hint="eastAsia" w:ascii="宋体" w:hAnsi="宋体" w:eastAsia="宋体" w:cs="宋体"/>
                      <w:sz w:val="21"/>
                      <w:szCs w:val="21"/>
                    </w:rPr>
                  </w:pPr>
                  <w:r>
                    <w:rPr>
                      <w:rFonts w:hint="eastAsia" w:ascii="宋体" w:hAnsi="宋体" w:eastAsia="宋体" w:cs="宋体"/>
                      <w:sz w:val="21"/>
                      <w:szCs w:val="21"/>
                    </w:rPr>
                    <w:t>支持国产类操作系统，国产数据库等</w:t>
                  </w:r>
                </w:p>
              </w:tc>
            </w:tr>
          </w:tbl>
          <w:p w14:paraId="47044187">
            <w:pPr>
              <w:pStyle w:val="7"/>
              <w:outlineLvl w:val="0"/>
              <w:rPr>
                <w:rFonts w:hint="eastAsia" w:ascii="宋体" w:hAnsi="宋体" w:eastAsia="宋体" w:cs="宋体"/>
                <w:sz w:val="21"/>
                <w:szCs w:val="21"/>
              </w:rPr>
            </w:pPr>
            <w:r>
              <w:rPr>
                <w:rFonts w:hint="eastAsia" w:ascii="宋体" w:hAnsi="宋体" w:eastAsia="宋体" w:cs="宋体"/>
                <w:b/>
                <w:sz w:val="21"/>
                <w:szCs w:val="21"/>
              </w:rPr>
              <w:t>三、服务要求</w:t>
            </w:r>
          </w:p>
          <w:p w14:paraId="3E0D1EAA">
            <w:pPr>
              <w:pStyle w:val="7"/>
              <w:rPr>
                <w:rFonts w:hint="eastAsia" w:ascii="宋体" w:hAnsi="宋体" w:eastAsia="宋体" w:cs="宋体"/>
                <w:sz w:val="21"/>
                <w:szCs w:val="21"/>
              </w:rPr>
            </w:pPr>
            <w:r>
              <w:rPr>
                <w:rFonts w:hint="eastAsia" w:ascii="宋体" w:hAnsi="宋体" w:eastAsia="宋体" w:cs="宋体"/>
                <w:sz w:val="21"/>
                <w:szCs w:val="21"/>
              </w:rPr>
              <w:t>1.本项目所有系统须符合电子病历评级5级及以上评审条款中医院的建设要求、医院互联互通标准成熟度四级甲等级及以上测评要求以及三级甲等医院评审的相关要求。</w:t>
            </w:r>
          </w:p>
          <w:p w14:paraId="61E56322">
            <w:pPr>
              <w:pStyle w:val="7"/>
              <w:rPr>
                <w:rFonts w:hint="eastAsia" w:ascii="宋体" w:hAnsi="宋体" w:eastAsia="宋体" w:cs="宋体"/>
                <w:sz w:val="21"/>
                <w:szCs w:val="21"/>
              </w:rPr>
            </w:pPr>
            <w:r>
              <w:rPr>
                <w:rFonts w:hint="eastAsia" w:ascii="宋体" w:hAnsi="宋体" w:eastAsia="宋体" w:cs="宋体"/>
                <w:sz w:val="21"/>
                <w:szCs w:val="21"/>
              </w:rPr>
              <w:t>2.要求本地技术支持和售后服务能力，拥有完备的技术支持和售后服务团队伍，能够保证医院及时的响应。通过现场技术支持服务、热线电话、长期技术跟踪等来保证项目的高效、可靠运转，同时为系统的进一步发展和改善提供建设性意见。</w:t>
            </w:r>
          </w:p>
          <w:p w14:paraId="6E3BEEBC">
            <w:pPr>
              <w:pStyle w:val="7"/>
              <w:rPr>
                <w:rFonts w:hint="eastAsia" w:ascii="宋体" w:hAnsi="宋体" w:eastAsia="宋体" w:cs="宋体"/>
                <w:sz w:val="21"/>
                <w:szCs w:val="21"/>
              </w:rPr>
            </w:pPr>
            <w:r>
              <w:rPr>
                <w:rFonts w:hint="eastAsia" w:ascii="宋体" w:hAnsi="宋体" w:eastAsia="宋体" w:cs="宋体"/>
                <w:sz w:val="21"/>
                <w:szCs w:val="21"/>
              </w:rPr>
              <w:t>3.在实施过程中提供全面的培训，包括面向业务人员和系统管理员的相应的培训，基于系统接口规范标准的二次开发培训、开发平台和开发工具培训、配置管理和系统维护培训、数据定义和管理培训、客户端操作培训等。</w:t>
            </w:r>
          </w:p>
          <w:p w14:paraId="7BFD38DB">
            <w:pPr>
              <w:pStyle w:val="7"/>
              <w:rPr>
                <w:rFonts w:hint="eastAsia" w:ascii="宋体" w:hAnsi="宋体" w:eastAsia="宋体" w:cs="宋体"/>
                <w:sz w:val="21"/>
                <w:szCs w:val="21"/>
              </w:rPr>
            </w:pPr>
            <w:r>
              <w:rPr>
                <w:rFonts w:hint="eastAsia" w:ascii="宋体" w:hAnsi="宋体" w:eastAsia="宋体" w:cs="宋体"/>
                <w:sz w:val="21"/>
                <w:szCs w:val="21"/>
              </w:rPr>
              <w:t>4.根据本项目内容，设计有针对性的培训课程，安排具有相应资质证书和丰富培训经验的师资力量对医院相关人员进行全方位多层次的培训。</w:t>
            </w:r>
          </w:p>
          <w:p w14:paraId="34896033">
            <w:pPr>
              <w:pStyle w:val="7"/>
              <w:rPr>
                <w:rFonts w:hint="eastAsia" w:ascii="宋体" w:hAnsi="宋体" w:eastAsia="宋体" w:cs="宋体"/>
                <w:sz w:val="21"/>
                <w:szCs w:val="21"/>
              </w:rPr>
            </w:pPr>
            <w:r>
              <w:rPr>
                <w:rFonts w:hint="eastAsia" w:ascii="宋体" w:hAnsi="宋体" w:eastAsia="宋体" w:cs="宋体"/>
                <w:sz w:val="21"/>
                <w:szCs w:val="21"/>
              </w:rPr>
              <w:t>5.提供软件、硬件三年质保服务（超融合系统除外），超融合系统维保期为5年，质保期内提供系统升级、维护等服务。</w:t>
            </w:r>
          </w:p>
          <w:p w14:paraId="28230E58">
            <w:pPr>
              <w:pStyle w:val="7"/>
              <w:rPr>
                <w:rFonts w:hint="eastAsia" w:ascii="宋体" w:hAnsi="宋体" w:eastAsia="宋体" w:cs="宋体"/>
                <w:sz w:val="21"/>
                <w:szCs w:val="21"/>
              </w:rPr>
            </w:pPr>
            <w:r>
              <w:rPr>
                <w:rFonts w:hint="eastAsia" w:ascii="宋体" w:hAnsi="宋体" w:eastAsia="宋体" w:cs="宋体"/>
                <w:sz w:val="21"/>
                <w:szCs w:val="21"/>
              </w:rPr>
              <w:t>6.需符合电子病历评级5级及以上评审条款中医院的建设要求、医院互联互通标准成熟度四级甲等级及以上测评要求以及三级甲等医院评审的相关要求。提供以上现场评审查验服务，提供现场支持保障，符合文档材料和数据治理的要求，并为电子病历评级査验其它第三方系统满足电子病历评级要求开放接口及技术支持。</w:t>
            </w:r>
          </w:p>
          <w:p w14:paraId="749EE1A3">
            <w:pPr>
              <w:pStyle w:val="7"/>
              <w:rPr>
                <w:rFonts w:hint="eastAsia" w:ascii="宋体" w:hAnsi="宋体" w:eastAsia="宋体" w:cs="宋体"/>
                <w:sz w:val="21"/>
                <w:szCs w:val="21"/>
              </w:rPr>
            </w:pPr>
            <w:r>
              <w:rPr>
                <w:rFonts w:hint="eastAsia" w:ascii="宋体" w:hAnsi="宋体" w:eastAsia="宋体" w:cs="宋体"/>
                <w:sz w:val="21"/>
                <w:szCs w:val="21"/>
              </w:rPr>
              <w:t>7.评级服务及国产化要求</w:t>
            </w:r>
          </w:p>
          <w:p w14:paraId="1429C7C2">
            <w:pPr>
              <w:pStyle w:val="7"/>
              <w:rPr>
                <w:rFonts w:hint="eastAsia" w:ascii="宋体" w:hAnsi="宋体" w:eastAsia="宋体" w:cs="宋体"/>
                <w:sz w:val="21"/>
                <w:szCs w:val="21"/>
              </w:rPr>
            </w:pPr>
            <w:r>
              <w:rPr>
                <w:rFonts w:hint="eastAsia" w:ascii="宋体" w:hAnsi="宋体" w:eastAsia="宋体" w:cs="宋体"/>
                <w:sz w:val="21"/>
                <w:szCs w:val="21"/>
              </w:rPr>
              <w:t>（1）电子病历评级：所提供产品需符合电子病历评级五级以上评审条款中医院的建设要求。</w:t>
            </w:r>
          </w:p>
          <w:p w14:paraId="7E05E35C">
            <w:pPr>
              <w:pStyle w:val="7"/>
              <w:rPr>
                <w:rFonts w:hint="eastAsia" w:ascii="宋体" w:hAnsi="宋体" w:eastAsia="宋体" w:cs="宋体"/>
                <w:sz w:val="21"/>
                <w:szCs w:val="21"/>
              </w:rPr>
            </w:pPr>
            <w:r>
              <w:rPr>
                <w:rFonts w:hint="eastAsia" w:ascii="宋体" w:hAnsi="宋体" w:eastAsia="宋体" w:cs="宋体"/>
                <w:sz w:val="21"/>
                <w:szCs w:val="21"/>
              </w:rPr>
              <w:t>（2）互联互通要求：所提供产品需符合互联互通标准成熟度四级甲等以上评审条款中医院的建设要求。</w:t>
            </w:r>
          </w:p>
          <w:p w14:paraId="30A1903F">
            <w:pPr>
              <w:pStyle w:val="7"/>
              <w:rPr>
                <w:rFonts w:hint="eastAsia" w:ascii="宋体" w:hAnsi="宋体" w:eastAsia="宋体" w:cs="宋体"/>
                <w:sz w:val="21"/>
                <w:szCs w:val="21"/>
              </w:rPr>
            </w:pPr>
            <w:r>
              <w:rPr>
                <w:rFonts w:hint="eastAsia" w:ascii="宋体" w:hAnsi="宋体" w:eastAsia="宋体" w:cs="宋体"/>
                <w:sz w:val="21"/>
                <w:szCs w:val="21"/>
              </w:rPr>
              <w:t>（3）智慧医院要求：所提供产品需符合智慧医院服务、智慧医院管理评审条款中医院的建设要求。</w:t>
            </w:r>
          </w:p>
          <w:p w14:paraId="4C103DC3">
            <w:pPr>
              <w:pStyle w:val="7"/>
              <w:rPr>
                <w:rFonts w:hint="eastAsia" w:ascii="宋体" w:hAnsi="宋体" w:eastAsia="宋体" w:cs="宋体"/>
                <w:sz w:val="21"/>
                <w:szCs w:val="21"/>
              </w:rPr>
            </w:pPr>
            <w:r>
              <w:rPr>
                <w:rFonts w:hint="eastAsia" w:ascii="宋体" w:hAnsi="宋体" w:eastAsia="宋体" w:cs="宋体"/>
                <w:sz w:val="21"/>
                <w:szCs w:val="21"/>
              </w:rPr>
              <w:t>（4）三甲医院评审要求：所提供产品需符合三级甲等医院评审的相关要求。</w:t>
            </w:r>
          </w:p>
          <w:p w14:paraId="37DF8251">
            <w:pPr>
              <w:pStyle w:val="7"/>
              <w:rPr>
                <w:rFonts w:hint="eastAsia" w:ascii="宋体" w:hAnsi="宋体" w:eastAsia="宋体" w:cs="宋体"/>
                <w:sz w:val="21"/>
                <w:szCs w:val="21"/>
              </w:rPr>
            </w:pPr>
            <w:r>
              <w:rPr>
                <w:rFonts w:hint="eastAsia" w:ascii="宋体" w:hAnsi="宋体" w:eastAsia="宋体" w:cs="宋体"/>
                <w:sz w:val="21"/>
                <w:szCs w:val="21"/>
              </w:rPr>
              <w:t>（5）技术服务要求：能提供以上现场评审查验服务、提供现场支持保障，符合文档材料和数据质量的要求，并为电子病历评级查验的第三方系统满足电子病历评级要求提供技术支持。</w:t>
            </w:r>
            <w:r>
              <w:rPr>
                <w:rFonts w:hint="eastAsia" w:ascii="宋体" w:hAnsi="宋体" w:eastAsia="宋体" w:cs="宋体"/>
                <w:b/>
                <w:sz w:val="21"/>
                <w:szCs w:val="21"/>
              </w:rPr>
              <w:t>投标时提供服务承诺函。</w:t>
            </w:r>
          </w:p>
          <w:p w14:paraId="49DBF8ED">
            <w:pPr>
              <w:pStyle w:val="7"/>
              <w:rPr>
                <w:rFonts w:hint="eastAsia" w:ascii="宋体" w:hAnsi="宋体" w:eastAsia="宋体" w:cs="宋体"/>
                <w:sz w:val="21"/>
                <w:szCs w:val="21"/>
              </w:rPr>
            </w:pPr>
            <w:r>
              <w:rPr>
                <w:rFonts w:hint="eastAsia" w:ascii="宋体" w:hAnsi="宋体" w:eastAsia="宋体" w:cs="宋体"/>
                <w:sz w:val="21"/>
                <w:szCs w:val="21"/>
              </w:rPr>
              <w:t>（6）信创国产化要求：要求支持国产类操作系统，国产数据库，承诺在约定时间内无条件完成国产化兼容性改造。</w:t>
            </w:r>
          </w:p>
          <w:p w14:paraId="510C1663">
            <w:pPr>
              <w:pStyle w:val="7"/>
              <w:rPr>
                <w:rFonts w:hint="eastAsia" w:ascii="宋体" w:hAnsi="宋体" w:eastAsia="宋体" w:cs="宋体"/>
                <w:sz w:val="21"/>
                <w:szCs w:val="21"/>
              </w:rPr>
            </w:pPr>
            <w:r>
              <w:rPr>
                <w:rFonts w:hint="eastAsia" w:ascii="宋体" w:hAnsi="宋体" w:eastAsia="宋体" w:cs="宋体"/>
                <w:sz w:val="21"/>
                <w:szCs w:val="21"/>
              </w:rPr>
              <w:t>8.所提供PACS产品需通过网络安全等级保护三级，系统上线后需协助医院通过网络安全等级保护三级。</w:t>
            </w:r>
          </w:p>
          <w:p w14:paraId="0291D9FA">
            <w:pPr>
              <w:pStyle w:val="7"/>
              <w:rPr>
                <w:rFonts w:hint="eastAsia" w:ascii="宋体" w:hAnsi="宋体" w:eastAsia="宋体" w:cs="宋体"/>
                <w:sz w:val="21"/>
                <w:szCs w:val="21"/>
              </w:rPr>
            </w:pPr>
            <w:r>
              <w:rPr>
                <w:rFonts w:hint="eastAsia" w:ascii="宋体" w:hAnsi="宋体" w:eastAsia="宋体" w:cs="宋体"/>
                <w:sz w:val="21"/>
                <w:szCs w:val="21"/>
              </w:rPr>
              <w:t>9.本项目系统建设需要与所有相关系统进行接口对接，对接完成后，可提供接口文档等相关资料。</w:t>
            </w:r>
          </w:p>
          <w:p w14:paraId="13C5A4B0">
            <w:pPr>
              <w:pStyle w:val="7"/>
              <w:rPr>
                <w:rFonts w:hint="eastAsia" w:ascii="宋体" w:hAnsi="宋体" w:eastAsia="宋体" w:cs="宋体"/>
                <w:sz w:val="21"/>
                <w:szCs w:val="21"/>
              </w:rPr>
            </w:pPr>
            <w:r>
              <w:rPr>
                <w:rFonts w:hint="eastAsia" w:ascii="宋体" w:hAnsi="宋体" w:eastAsia="宋体" w:cs="宋体"/>
                <w:sz w:val="21"/>
                <w:szCs w:val="21"/>
              </w:rPr>
              <w:t>10.投标人具有与医院目前使用的中联HIS系统对接的能力，相关费用由投标人承担，投标时需提供承诺函。</w:t>
            </w:r>
          </w:p>
          <w:p w14:paraId="5E3F9B6A">
            <w:pPr>
              <w:pStyle w:val="7"/>
              <w:rPr>
                <w:rFonts w:hint="eastAsia" w:ascii="宋体" w:hAnsi="宋体" w:eastAsia="宋体" w:cs="宋体"/>
                <w:sz w:val="21"/>
                <w:szCs w:val="21"/>
              </w:rPr>
            </w:pPr>
            <w:r>
              <w:rPr>
                <w:rFonts w:hint="eastAsia" w:ascii="宋体" w:hAnsi="宋体" w:eastAsia="宋体" w:cs="宋体"/>
                <w:sz w:val="21"/>
                <w:szCs w:val="21"/>
              </w:rPr>
              <w:t>11. 自本项目在康复医院正式启动之日起，投标人应指派其公司技术专家大于等于1名驻场，为期六个月，以确保本项目在康复医院的顺利实施和运作，</w:t>
            </w:r>
            <w:r>
              <w:rPr>
                <w:rFonts w:hint="eastAsia" w:ascii="宋体" w:hAnsi="宋体" w:eastAsia="宋体" w:cs="宋体"/>
                <w:b/>
                <w:sz w:val="21"/>
                <w:szCs w:val="21"/>
              </w:rPr>
              <w:t>投标时需提供承诺函。</w:t>
            </w:r>
          </w:p>
          <w:p w14:paraId="2173B656">
            <w:pPr>
              <w:pStyle w:val="7"/>
              <w:rPr>
                <w:rFonts w:hint="eastAsia" w:ascii="宋体" w:hAnsi="宋体" w:eastAsia="宋体" w:cs="宋体"/>
                <w:sz w:val="21"/>
                <w:szCs w:val="21"/>
              </w:rPr>
            </w:pPr>
            <w:r>
              <w:rPr>
                <w:rFonts w:hint="eastAsia" w:ascii="宋体" w:hAnsi="宋体" w:eastAsia="宋体" w:cs="宋体"/>
                <w:sz w:val="21"/>
                <w:szCs w:val="21"/>
              </w:rPr>
              <w:t>12.后期，康复医院所有安装的设备或软件需要与PACS对接的，每台设备或软件的不得向医院或供应商超过该设备或软件总价的0.5%，且每台设备或者软件不得超过人民币20000元。对于无偿提供或有使用期限限制的设备，不得收取任何安装费用。针对以上内容，投标时需提供承诺函</w:t>
            </w:r>
            <w:r>
              <w:rPr>
                <w:rFonts w:hint="eastAsia" w:ascii="宋体" w:hAnsi="宋体" w:eastAsia="宋体" w:cs="宋体"/>
                <w:b/>
                <w:sz w:val="21"/>
                <w:szCs w:val="21"/>
              </w:rPr>
              <w:t>。</w:t>
            </w:r>
          </w:p>
          <w:p w14:paraId="2C1EAECB">
            <w:pPr>
              <w:pStyle w:val="7"/>
            </w:pPr>
            <w:r>
              <w:rPr>
                <w:rFonts w:hint="eastAsia" w:ascii="宋体" w:hAnsi="宋体" w:eastAsia="宋体" w:cs="宋体"/>
                <w:sz w:val="21"/>
                <w:szCs w:val="21"/>
              </w:rPr>
              <w:t>备注：以上采用固定数值描述的指标，所投产品技术指标可优于采购要求的技术指标。（备注：①国标尺寸除外 ②受安装环境限制除外 ③定制产品除外）。</w:t>
            </w:r>
          </w:p>
        </w:tc>
      </w:tr>
    </w:tbl>
    <w:p w14:paraId="5759BBF7">
      <w:pPr>
        <w:pStyle w:val="7"/>
      </w:pPr>
      <w:r>
        <w:t>采购包2：</w:t>
      </w:r>
    </w:p>
    <w:p w14:paraId="0A320A9E">
      <w:pPr>
        <w:pStyle w:val="7"/>
      </w:pPr>
      <w:r>
        <w:t>供应商报价不允许超过标的金额</w:t>
      </w:r>
    </w:p>
    <w:p w14:paraId="2B4D8964">
      <w:pPr>
        <w:pStyle w:val="7"/>
      </w:pPr>
      <w:r>
        <w:t>（招单价的）供应商报价不允许超过标的单价</w:t>
      </w:r>
    </w:p>
    <w:p w14:paraId="018F8D29">
      <w:pPr>
        <w:pStyle w:val="7"/>
      </w:pPr>
      <w:r>
        <w:t>标的名称：前置审方系统与互联网医院合理用药提醒</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4"/>
        <w:gridCol w:w="579"/>
        <w:gridCol w:w="5754"/>
      </w:tblGrid>
      <w:tr w14:paraId="766DF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14:paraId="62EF53EB">
            <w:pPr>
              <w:pStyle w:val="7"/>
            </w:pPr>
            <w:r>
              <w:t xml:space="preserve"> 参数性质</w:t>
            </w:r>
          </w:p>
        </w:tc>
        <w:tc>
          <w:tcPr>
            <w:tcW w:w="579" w:type="dxa"/>
          </w:tcPr>
          <w:p w14:paraId="5D443CC8">
            <w:pPr>
              <w:pStyle w:val="7"/>
            </w:pPr>
            <w:r>
              <w:t xml:space="preserve"> 序号</w:t>
            </w:r>
          </w:p>
        </w:tc>
        <w:tc>
          <w:tcPr>
            <w:tcW w:w="5754" w:type="dxa"/>
          </w:tcPr>
          <w:p w14:paraId="532C4AC1">
            <w:pPr>
              <w:pStyle w:val="7"/>
            </w:pPr>
            <w:r>
              <w:t xml:space="preserve"> 技术参数与性能指标</w:t>
            </w:r>
          </w:p>
        </w:tc>
      </w:tr>
      <w:tr w14:paraId="33093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14:paraId="00B71A6C"/>
        </w:tc>
        <w:tc>
          <w:tcPr>
            <w:tcW w:w="579" w:type="dxa"/>
          </w:tcPr>
          <w:p w14:paraId="6D705F9D">
            <w:pPr>
              <w:pStyle w:val="7"/>
            </w:pPr>
            <w:r>
              <w:t>1</w:t>
            </w:r>
          </w:p>
        </w:tc>
        <w:tc>
          <w:tcPr>
            <w:tcW w:w="5754" w:type="dxa"/>
          </w:tcPr>
          <w:p w14:paraId="67FB494E">
            <w:pPr>
              <w:pStyle w:val="7"/>
              <w:rPr>
                <w:rFonts w:hint="eastAsia" w:ascii="宋体" w:hAnsi="宋体" w:eastAsia="宋体" w:cs="宋体"/>
                <w:b/>
                <w:bCs/>
                <w:sz w:val="21"/>
                <w:szCs w:val="21"/>
              </w:rPr>
            </w:pPr>
            <w:r>
              <w:rPr>
                <w:rFonts w:hint="eastAsia" w:ascii="宋体" w:hAnsi="宋体" w:eastAsia="宋体" w:cs="宋体"/>
                <w:b/>
                <w:bCs/>
                <w:sz w:val="21"/>
                <w:szCs w:val="21"/>
              </w:rPr>
              <w:t>一、功能模块</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1271"/>
              <w:gridCol w:w="2062"/>
              <w:gridCol w:w="722"/>
              <w:gridCol w:w="745"/>
            </w:tblGrid>
            <w:tr w14:paraId="59C69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pct"/>
                </w:tcPr>
                <w:p w14:paraId="73F007B7">
                  <w:pPr>
                    <w:pStyle w:val="7"/>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48" w:type="pct"/>
                </w:tcPr>
                <w:p w14:paraId="70AD6D20">
                  <w:pPr>
                    <w:pStyle w:val="7"/>
                    <w:jc w:val="center"/>
                    <w:rPr>
                      <w:rFonts w:hint="eastAsia" w:ascii="宋体" w:hAnsi="宋体" w:eastAsia="宋体" w:cs="宋体"/>
                      <w:sz w:val="21"/>
                      <w:szCs w:val="21"/>
                    </w:rPr>
                  </w:pPr>
                  <w:r>
                    <w:rPr>
                      <w:rFonts w:hint="eastAsia" w:ascii="宋体" w:hAnsi="宋体" w:eastAsia="宋体" w:cs="宋体"/>
                      <w:sz w:val="21"/>
                      <w:szCs w:val="21"/>
                    </w:rPr>
                    <w:t>项目</w:t>
                  </w:r>
                </w:p>
              </w:tc>
              <w:tc>
                <w:tcPr>
                  <w:tcW w:w="1863" w:type="pct"/>
                </w:tcPr>
                <w:p w14:paraId="5E8F6220">
                  <w:pPr>
                    <w:pStyle w:val="7"/>
                    <w:jc w:val="center"/>
                    <w:rPr>
                      <w:rFonts w:hint="eastAsia" w:ascii="宋体" w:hAnsi="宋体" w:eastAsia="宋体" w:cs="宋体"/>
                      <w:sz w:val="21"/>
                      <w:szCs w:val="21"/>
                    </w:rPr>
                  </w:pPr>
                  <w:r>
                    <w:rPr>
                      <w:rFonts w:hint="eastAsia" w:ascii="宋体" w:hAnsi="宋体" w:eastAsia="宋体" w:cs="宋体"/>
                      <w:sz w:val="21"/>
                      <w:szCs w:val="21"/>
                    </w:rPr>
                    <w:t>名称</w:t>
                  </w:r>
                </w:p>
              </w:tc>
              <w:tc>
                <w:tcPr>
                  <w:tcW w:w="652" w:type="pct"/>
                </w:tcPr>
                <w:p w14:paraId="795C4F2F">
                  <w:pPr>
                    <w:pStyle w:val="7"/>
                    <w:jc w:val="center"/>
                    <w:rPr>
                      <w:rFonts w:hint="eastAsia" w:ascii="宋体" w:hAnsi="宋体" w:eastAsia="宋体" w:cs="宋体"/>
                      <w:sz w:val="21"/>
                      <w:szCs w:val="21"/>
                    </w:rPr>
                  </w:pPr>
                  <w:r>
                    <w:rPr>
                      <w:rFonts w:hint="eastAsia" w:ascii="宋体" w:hAnsi="宋体" w:eastAsia="宋体" w:cs="宋体"/>
                      <w:sz w:val="21"/>
                      <w:szCs w:val="21"/>
                    </w:rPr>
                    <w:t>单位</w:t>
                  </w:r>
                </w:p>
              </w:tc>
              <w:tc>
                <w:tcPr>
                  <w:tcW w:w="673" w:type="pct"/>
                </w:tcPr>
                <w:p w14:paraId="3FF3F7E3">
                  <w:pPr>
                    <w:pStyle w:val="7"/>
                    <w:jc w:val="center"/>
                    <w:rPr>
                      <w:rFonts w:hint="eastAsia" w:ascii="宋体" w:hAnsi="宋体" w:eastAsia="宋体" w:cs="宋体"/>
                      <w:sz w:val="21"/>
                      <w:szCs w:val="21"/>
                    </w:rPr>
                  </w:pPr>
                  <w:r>
                    <w:rPr>
                      <w:rFonts w:hint="eastAsia" w:ascii="宋体" w:hAnsi="宋体" w:eastAsia="宋体" w:cs="宋体"/>
                      <w:sz w:val="21"/>
                      <w:szCs w:val="21"/>
                    </w:rPr>
                    <w:t>数量</w:t>
                  </w:r>
                </w:p>
              </w:tc>
            </w:tr>
            <w:tr w14:paraId="56689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pct"/>
                </w:tcPr>
                <w:p w14:paraId="2803455F">
                  <w:pPr>
                    <w:pStyle w:val="7"/>
                    <w:jc w:val="center"/>
                    <w:rPr>
                      <w:rFonts w:hint="eastAsia" w:ascii="宋体" w:hAnsi="宋体" w:eastAsia="宋体" w:cs="宋体"/>
                      <w:sz w:val="21"/>
                      <w:szCs w:val="21"/>
                    </w:rPr>
                  </w:pPr>
                  <w:r>
                    <w:rPr>
                      <w:rFonts w:hint="eastAsia" w:ascii="宋体" w:hAnsi="宋体" w:eastAsia="宋体" w:cs="宋体"/>
                      <w:sz w:val="21"/>
                      <w:szCs w:val="21"/>
                    </w:rPr>
                    <w:t>1</w:t>
                  </w:r>
                </w:p>
              </w:tc>
              <w:tc>
                <w:tcPr>
                  <w:tcW w:w="1148" w:type="pct"/>
                  <w:vMerge w:val="restart"/>
                </w:tcPr>
                <w:p w14:paraId="5CAF2630">
                  <w:pPr>
                    <w:pStyle w:val="7"/>
                    <w:jc w:val="center"/>
                    <w:rPr>
                      <w:rFonts w:hint="eastAsia" w:ascii="宋体" w:hAnsi="宋体" w:eastAsia="宋体" w:cs="宋体"/>
                      <w:sz w:val="21"/>
                      <w:szCs w:val="21"/>
                    </w:rPr>
                  </w:pPr>
                  <w:r>
                    <w:rPr>
                      <w:rFonts w:hint="eastAsia" w:ascii="宋体" w:hAnsi="宋体" w:eastAsia="宋体" w:cs="宋体"/>
                      <w:sz w:val="21"/>
                      <w:szCs w:val="21"/>
                    </w:rPr>
                    <w:t>前置审方系统与互联网医院合理用药提醒</w:t>
                  </w:r>
                </w:p>
              </w:tc>
              <w:tc>
                <w:tcPr>
                  <w:tcW w:w="1863" w:type="pct"/>
                </w:tcPr>
                <w:p w14:paraId="06AF5214">
                  <w:pPr>
                    <w:pStyle w:val="7"/>
                    <w:jc w:val="center"/>
                    <w:rPr>
                      <w:rFonts w:hint="eastAsia" w:ascii="宋体" w:hAnsi="宋体" w:eastAsia="宋体" w:cs="宋体"/>
                      <w:sz w:val="21"/>
                      <w:szCs w:val="21"/>
                    </w:rPr>
                  </w:pPr>
                  <w:r>
                    <w:rPr>
                      <w:rFonts w:hint="eastAsia" w:ascii="宋体" w:hAnsi="宋体" w:eastAsia="宋体" w:cs="宋体"/>
                      <w:sz w:val="21"/>
                      <w:szCs w:val="21"/>
                    </w:rPr>
                    <w:t>前置审方干预系统（核心产品）</w:t>
                  </w:r>
                </w:p>
              </w:tc>
              <w:tc>
                <w:tcPr>
                  <w:tcW w:w="652" w:type="pct"/>
                </w:tcPr>
                <w:p w14:paraId="1CD4CA3F">
                  <w:pPr>
                    <w:pStyle w:val="7"/>
                    <w:jc w:val="center"/>
                    <w:rPr>
                      <w:rFonts w:hint="eastAsia" w:ascii="宋体" w:hAnsi="宋体" w:eastAsia="宋体" w:cs="宋体"/>
                      <w:sz w:val="21"/>
                      <w:szCs w:val="21"/>
                    </w:rPr>
                  </w:pPr>
                  <w:r>
                    <w:rPr>
                      <w:rFonts w:hint="eastAsia" w:ascii="宋体" w:hAnsi="宋体" w:eastAsia="宋体" w:cs="宋体"/>
                      <w:sz w:val="21"/>
                      <w:szCs w:val="21"/>
                    </w:rPr>
                    <w:t>套</w:t>
                  </w:r>
                </w:p>
              </w:tc>
              <w:tc>
                <w:tcPr>
                  <w:tcW w:w="673" w:type="pct"/>
                </w:tcPr>
                <w:p w14:paraId="58CD9A86">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3DAD0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pct"/>
                </w:tcPr>
                <w:p w14:paraId="1B36F78E">
                  <w:pPr>
                    <w:pStyle w:val="7"/>
                    <w:jc w:val="center"/>
                    <w:rPr>
                      <w:rFonts w:hint="eastAsia" w:ascii="宋体" w:hAnsi="宋体" w:eastAsia="宋体" w:cs="宋体"/>
                      <w:sz w:val="21"/>
                      <w:szCs w:val="21"/>
                    </w:rPr>
                  </w:pPr>
                  <w:r>
                    <w:rPr>
                      <w:rFonts w:hint="eastAsia" w:ascii="宋体" w:hAnsi="宋体" w:eastAsia="宋体" w:cs="宋体"/>
                      <w:sz w:val="21"/>
                      <w:szCs w:val="21"/>
                    </w:rPr>
                    <w:t>2</w:t>
                  </w:r>
                </w:p>
              </w:tc>
              <w:tc>
                <w:tcPr>
                  <w:tcW w:w="1148" w:type="pct"/>
                  <w:vMerge w:val="continue"/>
                </w:tcPr>
                <w:p w14:paraId="26B17662">
                  <w:pPr>
                    <w:jc w:val="center"/>
                    <w:rPr>
                      <w:rFonts w:hint="eastAsia" w:ascii="宋体" w:hAnsi="宋体" w:eastAsia="宋体" w:cs="宋体"/>
                      <w:sz w:val="21"/>
                      <w:szCs w:val="21"/>
                    </w:rPr>
                  </w:pPr>
                </w:p>
              </w:tc>
              <w:tc>
                <w:tcPr>
                  <w:tcW w:w="1863" w:type="pct"/>
                </w:tcPr>
                <w:p w14:paraId="0A49244A">
                  <w:pPr>
                    <w:pStyle w:val="7"/>
                    <w:jc w:val="center"/>
                    <w:rPr>
                      <w:rFonts w:hint="eastAsia" w:ascii="宋体" w:hAnsi="宋体" w:eastAsia="宋体" w:cs="宋体"/>
                      <w:sz w:val="21"/>
                      <w:szCs w:val="21"/>
                    </w:rPr>
                  </w:pPr>
                  <w:r>
                    <w:rPr>
                      <w:rFonts w:hint="eastAsia" w:ascii="宋体" w:hAnsi="宋体" w:eastAsia="宋体" w:cs="宋体"/>
                      <w:sz w:val="21"/>
                      <w:szCs w:val="21"/>
                    </w:rPr>
                    <w:t>互联网医院处方审查</w:t>
                  </w:r>
                </w:p>
              </w:tc>
              <w:tc>
                <w:tcPr>
                  <w:tcW w:w="652" w:type="pct"/>
                </w:tcPr>
                <w:p w14:paraId="3349F949">
                  <w:pPr>
                    <w:pStyle w:val="7"/>
                    <w:jc w:val="center"/>
                    <w:rPr>
                      <w:rFonts w:hint="eastAsia" w:ascii="宋体" w:hAnsi="宋体" w:eastAsia="宋体" w:cs="宋体"/>
                      <w:sz w:val="21"/>
                      <w:szCs w:val="21"/>
                    </w:rPr>
                  </w:pPr>
                  <w:r>
                    <w:rPr>
                      <w:rFonts w:hint="eastAsia" w:ascii="宋体" w:hAnsi="宋体" w:eastAsia="宋体" w:cs="宋体"/>
                      <w:sz w:val="21"/>
                      <w:szCs w:val="21"/>
                    </w:rPr>
                    <w:t>套</w:t>
                  </w:r>
                </w:p>
              </w:tc>
              <w:tc>
                <w:tcPr>
                  <w:tcW w:w="673" w:type="pct"/>
                </w:tcPr>
                <w:p w14:paraId="556E1550">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24687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pct"/>
                </w:tcPr>
                <w:p w14:paraId="30E112AE">
                  <w:pPr>
                    <w:pStyle w:val="7"/>
                    <w:jc w:val="center"/>
                    <w:rPr>
                      <w:rFonts w:hint="eastAsia" w:ascii="宋体" w:hAnsi="宋体" w:eastAsia="宋体" w:cs="宋体"/>
                      <w:sz w:val="21"/>
                      <w:szCs w:val="21"/>
                    </w:rPr>
                  </w:pPr>
                  <w:r>
                    <w:rPr>
                      <w:rFonts w:hint="eastAsia" w:ascii="宋体" w:hAnsi="宋体" w:eastAsia="宋体" w:cs="宋体"/>
                      <w:sz w:val="21"/>
                      <w:szCs w:val="21"/>
                    </w:rPr>
                    <w:t>3</w:t>
                  </w:r>
                </w:p>
              </w:tc>
              <w:tc>
                <w:tcPr>
                  <w:tcW w:w="1148" w:type="pct"/>
                  <w:vMerge w:val="continue"/>
                </w:tcPr>
                <w:p w14:paraId="171688D6">
                  <w:pPr>
                    <w:jc w:val="center"/>
                    <w:rPr>
                      <w:rFonts w:hint="eastAsia" w:ascii="宋体" w:hAnsi="宋体" w:eastAsia="宋体" w:cs="宋体"/>
                      <w:sz w:val="21"/>
                      <w:szCs w:val="21"/>
                    </w:rPr>
                  </w:pPr>
                </w:p>
              </w:tc>
              <w:tc>
                <w:tcPr>
                  <w:tcW w:w="1863" w:type="pct"/>
                </w:tcPr>
                <w:p w14:paraId="775B2CBC">
                  <w:pPr>
                    <w:pStyle w:val="7"/>
                    <w:jc w:val="center"/>
                    <w:rPr>
                      <w:rFonts w:hint="eastAsia" w:ascii="宋体" w:hAnsi="宋体" w:eastAsia="宋体" w:cs="宋体"/>
                      <w:sz w:val="21"/>
                      <w:szCs w:val="21"/>
                    </w:rPr>
                  </w:pPr>
                  <w:r>
                    <w:rPr>
                      <w:rFonts w:hint="eastAsia" w:ascii="宋体" w:hAnsi="宋体" w:eastAsia="宋体" w:cs="宋体"/>
                      <w:sz w:val="21"/>
                      <w:szCs w:val="21"/>
                    </w:rPr>
                    <w:t>临床药学管理系统</w:t>
                  </w:r>
                </w:p>
              </w:tc>
              <w:tc>
                <w:tcPr>
                  <w:tcW w:w="652" w:type="pct"/>
                </w:tcPr>
                <w:p w14:paraId="2A125BD3">
                  <w:pPr>
                    <w:pStyle w:val="7"/>
                    <w:jc w:val="center"/>
                    <w:rPr>
                      <w:rFonts w:hint="eastAsia" w:ascii="宋体" w:hAnsi="宋体" w:eastAsia="宋体" w:cs="宋体"/>
                      <w:sz w:val="21"/>
                      <w:szCs w:val="21"/>
                    </w:rPr>
                  </w:pPr>
                  <w:r>
                    <w:rPr>
                      <w:rFonts w:hint="eastAsia" w:ascii="宋体" w:hAnsi="宋体" w:eastAsia="宋体" w:cs="宋体"/>
                      <w:sz w:val="21"/>
                      <w:szCs w:val="21"/>
                    </w:rPr>
                    <w:t>套</w:t>
                  </w:r>
                </w:p>
              </w:tc>
              <w:tc>
                <w:tcPr>
                  <w:tcW w:w="673" w:type="pct"/>
                </w:tcPr>
                <w:p w14:paraId="249727DE">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510B7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pct"/>
                </w:tcPr>
                <w:p w14:paraId="56834A04">
                  <w:pPr>
                    <w:pStyle w:val="7"/>
                    <w:jc w:val="center"/>
                    <w:rPr>
                      <w:rFonts w:hint="eastAsia" w:ascii="宋体" w:hAnsi="宋体" w:eastAsia="宋体" w:cs="宋体"/>
                      <w:sz w:val="21"/>
                      <w:szCs w:val="21"/>
                    </w:rPr>
                  </w:pPr>
                  <w:r>
                    <w:rPr>
                      <w:rFonts w:hint="eastAsia" w:ascii="宋体" w:hAnsi="宋体" w:eastAsia="宋体" w:cs="宋体"/>
                      <w:sz w:val="21"/>
                      <w:szCs w:val="21"/>
                    </w:rPr>
                    <w:t>4</w:t>
                  </w:r>
                </w:p>
              </w:tc>
              <w:tc>
                <w:tcPr>
                  <w:tcW w:w="1148" w:type="pct"/>
                  <w:vMerge w:val="continue"/>
                </w:tcPr>
                <w:p w14:paraId="07F14C93">
                  <w:pPr>
                    <w:jc w:val="center"/>
                    <w:rPr>
                      <w:rFonts w:hint="eastAsia" w:ascii="宋体" w:hAnsi="宋体" w:eastAsia="宋体" w:cs="宋体"/>
                      <w:sz w:val="21"/>
                      <w:szCs w:val="21"/>
                    </w:rPr>
                  </w:pPr>
                </w:p>
              </w:tc>
              <w:tc>
                <w:tcPr>
                  <w:tcW w:w="1863" w:type="pct"/>
                </w:tcPr>
                <w:p w14:paraId="34F43455">
                  <w:pPr>
                    <w:pStyle w:val="7"/>
                    <w:jc w:val="center"/>
                    <w:rPr>
                      <w:rFonts w:hint="eastAsia" w:ascii="宋体" w:hAnsi="宋体" w:eastAsia="宋体" w:cs="宋体"/>
                      <w:sz w:val="21"/>
                      <w:szCs w:val="21"/>
                    </w:rPr>
                  </w:pPr>
                  <w:r>
                    <w:rPr>
                      <w:rFonts w:hint="eastAsia" w:ascii="宋体" w:hAnsi="宋体" w:eastAsia="宋体" w:cs="宋体"/>
                      <w:sz w:val="21"/>
                      <w:szCs w:val="21"/>
                    </w:rPr>
                    <w:t>合理用药系统升级更新</w:t>
                  </w:r>
                </w:p>
              </w:tc>
              <w:tc>
                <w:tcPr>
                  <w:tcW w:w="652" w:type="pct"/>
                </w:tcPr>
                <w:p w14:paraId="404BF29B">
                  <w:pPr>
                    <w:pStyle w:val="7"/>
                    <w:jc w:val="center"/>
                    <w:rPr>
                      <w:rFonts w:hint="eastAsia" w:ascii="宋体" w:hAnsi="宋体" w:eastAsia="宋体" w:cs="宋体"/>
                      <w:sz w:val="21"/>
                      <w:szCs w:val="21"/>
                    </w:rPr>
                  </w:pPr>
                  <w:r>
                    <w:rPr>
                      <w:rFonts w:hint="eastAsia" w:ascii="宋体" w:hAnsi="宋体" w:eastAsia="宋体" w:cs="宋体"/>
                      <w:sz w:val="21"/>
                      <w:szCs w:val="21"/>
                    </w:rPr>
                    <w:t>套</w:t>
                  </w:r>
                </w:p>
              </w:tc>
              <w:tc>
                <w:tcPr>
                  <w:tcW w:w="673" w:type="pct"/>
                </w:tcPr>
                <w:p w14:paraId="074AFCE0">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bl>
          <w:p w14:paraId="2E944C22">
            <w:pPr>
              <w:pStyle w:val="7"/>
              <w:rPr>
                <w:rFonts w:hint="eastAsia" w:ascii="宋体" w:hAnsi="宋体" w:eastAsia="宋体" w:cs="宋体"/>
                <w:b/>
                <w:bCs/>
                <w:sz w:val="21"/>
                <w:szCs w:val="21"/>
              </w:rPr>
            </w:pPr>
            <w:r>
              <w:rPr>
                <w:rFonts w:hint="eastAsia" w:ascii="宋体" w:hAnsi="宋体" w:eastAsia="宋体" w:cs="宋体"/>
                <w:b/>
                <w:bCs/>
                <w:sz w:val="21"/>
                <w:szCs w:val="21"/>
              </w:rPr>
              <w:t>二、基础设置</w:t>
            </w:r>
          </w:p>
          <w:p w14:paraId="24F6D420">
            <w:pPr>
              <w:pStyle w:val="7"/>
              <w:rPr>
                <w:rFonts w:hint="eastAsia" w:ascii="宋体" w:hAnsi="宋体" w:eastAsia="宋体" w:cs="宋体"/>
                <w:sz w:val="21"/>
                <w:szCs w:val="21"/>
              </w:rPr>
            </w:pPr>
            <w:r>
              <w:rPr>
                <w:rFonts w:hint="eastAsia" w:ascii="宋体" w:hAnsi="宋体" w:eastAsia="宋体" w:cs="宋体"/>
                <w:sz w:val="21"/>
                <w:szCs w:val="21"/>
              </w:rPr>
              <w:t>2.1 处方（医嘱）前置审核医生工作站审核</w:t>
            </w:r>
          </w:p>
          <w:p w14:paraId="60817EE2">
            <w:pPr>
              <w:pStyle w:val="7"/>
              <w:rPr>
                <w:rFonts w:hint="eastAsia" w:ascii="宋体" w:hAnsi="宋体" w:eastAsia="宋体" w:cs="宋体"/>
                <w:sz w:val="21"/>
                <w:szCs w:val="21"/>
              </w:rPr>
            </w:pPr>
            <w:r>
              <w:rPr>
                <w:rFonts w:hint="eastAsia" w:ascii="宋体" w:hAnsi="宋体" w:eastAsia="宋体" w:cs="宋体"/>
                <w:sz w:val="21"/>
                <w:szCs w:val="21"/>
              </w:rPr>
              <w:t>1.多处方联合审核：当日患者在多个科室就诊，医生开具多张处方时，实时审核应将患者当日所有处方做联合审核，并提示给医生。（二类精神药品提醒7日）</w:t>
            </w:r>
          </w:p>
          <w:p w14:paraId="04E8A8D6">
            <w:pPr>
              <w:pStyle w:val="7"/>
              <w:rPr>
                <w:rFonts w:hint="eastAsia" w:ascii="宋体" w:hAnsi="宋体" w:eastAsia="宋体" w:cs="宋体"/>
                <w:sz w:val="21"/>
                <w:szCs w:val="21"/>
              </w:rPr>
            </w:pPr>
            <w:r>
              <w:rPr>
                <w:rFonts w:hint="eastAsia" w:ascii="宋体" w:hAnsi="宋体" w:eastAsia="宋体" w:cs="宋体"/>
                <w:sz w:val="21"/>
                <w:szCs w:val="21"/>
              </w:rPr>
              <w:t>2.住院医生新下达的医嘱，能与在执行的的所有长期/临时医嘱做联合审核。</w:t>
            </w:r>
          </w:p>
          <w:p w14:paraId="0EECB5B7">
            <w:pPr>
              <w:pStyle w:val="7"/>
              <w:rPr>
                <w:rFonts w:hint="eastAsia" w:ascii="宋体" w:hAnsi="宋体" w:eastAsia="宋体" w:cs="宋体"/>
                <w:sz w:val="21"/>
                <w:szCs w:val="21"/>
              </w:rPr>
            </w:pPr>
            <w:r>
              <w:rPr>
                <w:rFonts w:hint="eastAsia" w:ascii="宋体" w:hAnsi="宋体" w:eastAsia="宋体" w:cs="宋体"/>
                <w:sz w:val="21"/>
                <w:szCs w:val="21"/>
              </w:rPr>
              <w:t>3.用药目的提醒：药师不在线或者药师审方超时，系统如审核出医生处方存在不合理，则自动提示医生填写用药目的，医生填写后处方自动通过。</w:t>
            </w:r>
          </w:p>
          <w:p w14:paraId="12A69D93">
            <w:pPr>
              <w:pStyle w:val="7"/>
              <w:rPr>
                <w:rFonts w:hint="eastAsia" w:ascii="宋体" w:hAnsi="宋体" w:eastAsia="宋体" w:cs="宋体"/>
                <w:sz w:val="21"/>
                <w:szCs w:val="21"/>
              </w:rPr>
            </w:pPr>
            <w:r>
              <w:rPr>
                <w:rFonts w:hint="eastAsia" w:ascii="宋体" w:hAnsi="宋体" w:eastAsia="宋体" w:cs="宋体"/>
                <w:sz w:val="21"/>
                <w:szCs w:val="21"/>
              </w:rPr>
              <w:t>2.2 门/急诊处方点评</w:t>
            </w:r>
          </w:p>
          <w:p w14:paraId="68E21034">
            <w:pPr>
              <w:pStyle w:val="7"/>
              <w:rPr>
                <w:rFonts w:hint="eastAsia" w:ascii="宋体" w:hAnsi="宋体" w:eastAsia="宋体" w:cs="宋体"/>
                <w:sz w:val="21"/>
                <w:szCs w:val="21"/>
              </w:rPr>
            </w:pPr>
            <w:r>
              <w:rPr>
                <w:rFonts w:hint="eastAsia" w:ascii="宋体" w:hAnsi="宋体" w:eastAsia="宋体" w:cs="宋体"/>
                <w:sz w:val="21"/>
                <w:szCs w:val="21"/>
              </w:rPr>
              <w:t>2.2.1 自动点评</w:t>
            </w:r>
          </w:p>
          <w:p w14:paraId="59A18D75">
            <w:pPr>
              <w:pStyle w:val="7"/>
              <w:rPr>
                <w:rFonts w:hint="eastAsia" w:ascii="宋体" w:hAnsi="宋体" w:eastAsia="宋体" w:cs="宋体"/>
                <w:sz w:val="21"/>
                <w:szCs w:val="21"/>
              </w:rPr>
            </w:pPr>
            <w:r>
              <w:rPr>
                <w:rFonts w:hint="eastAsia" w:ascii="宋体" w:hAnsi="宋体" w:eastAsia="宋体" w:cs="宋体"/>
                <w:sz w:val="21"/>
                <w:szCs w:val="21"/>
              </w:rPr>
              <w:t>1.系统每日在指定时间（可按照要求预设在夜间）定时自动点评全院门（急）诊所有处方并提供点评意见，内容保存在服务器中。</w:t>
            </w:r>
          </w:p>
          <w:p w14:paraId="6234F1F3">
            <w:pPr>
              <w:pStyle w:val="7"/>
              <w:rPr>
                <w:rFonts w:hint="eastAsia" w:ascii="宋体" w:hAnsi="宋体" w:eastAsia="宋体" w:cs="宋体"/>
                <w:sz w:val="21"/>
                <w:szCs w:val="21"/>
              </w:rPr>
            </w:pPr>
            <w:r>
              <w:rPr>
                <w:rFonts w:hint="eastAsia" w:ascii="宋体" w:hAnsi="宋体" w:eastAsia="宋体" w:cs="宋体"/>
                <w:sz w:val="21"/>
                <w:szCs w:val="21"/>
              </w:rPr>
              <w:t>2.2.2 人工点评</w:t>
            </w:r>
          </w:p>
          <w:p w14:paraId="14155570">
            <w:pPr>
              <w:pStyle w:val="7"/>
              <w:rPr>
                <w:rFonts w:hint="eastAsia" w:ascii="宋体" w:hAnsi="宋体" w:eastAsia="宋体" w:cs="宋体"/>
                <w:sz w:val="21"/>
                <w:szCs w:val="21"/>
              </w:rPr>
            </w:pPr>
            <w:r>
              <w:rPr>
                <w:rFonts w:hint="eastAsia" w:ascii="宋体" w:hAnsi="宋体" w:eastAsia="宋体" w:cs="宋体"/>
                <w:sz w:val="21"/>
                <w:szCs w:val="21"/>
              </w:rPr>
              <w:t>1.可实现分级点评，可由点评药师提交上一级专家药师给出点评意见。</w:t>
            </w:r>
          </w:p>
          <w:p w14:paraId="794981BA">
            <w:pPr>
              <w:pStyle w:val="7"/>
              <w:rPr>
                <w:rFonts w:hint="eastAsia" w:ascii="宋体" w:hAnsi="宋体" w:eastAsia="宋体" w:cs="宋体"/>
                <w:sz w:val="21"/>
                <w:szCs w:val="21"/>
              </w:rPr>
            </w:pPr>
            <w:r>
              <w:rPr>
                <w:rFonts w:hint="eastAsia" w:ascii="宋体" w:hAnsi="宋体" w:eastAsia="宋体" w:cs="宋体"/>
                <w:sz w:val="21"/>
                <w:szCs w:val="21"/>
              </w:rPr>
              <w:t>2.3 住院医嘱点评</w:t>
            </w:r>
          </w:p>
          <w:p w14:paraId="3017C4A1">
            <w:pPr>
              <w:pStyle w:val="7"/>
              <w:rPr>
                <w:rFonts w:hint="eastAsia" w:ascii="宋体" w:hAnsi="宋体" w:eastAsia="宋体" w:cs="宋体"/>
                <w:sz w:val="21"/>
                <w:szCs w:val="21"/>
              </w:rPr>
            </w:pPr>
            <w:r>
              <w:rPr>
                <w:rFonts w:hint="eastAsia" w:ascii="宋体" w:hAnsi="宋体" w:eastAsia="宋体" w:cs="宋体"/>
                <w:sz w:val="21"/>
                <w:szCs w:val="21"/>
              </w:rPr>
              <w:t>2.3.1 自动点评</w:t>
            </w:r>
          </w:p>
          <w:p w14:paraId="3150743F">
            <w:pPr>
              <w:pStyle w:val="7"/>
              <w:rPr>
                <w:rFonts w:hint="eastAsia" w:ascii="宋体" w:hAnsi="宋体" w:eastAsia="宋体" w:cs="宋体"/>
                <w:sz w:val="21"/>
                <w:szCs w:val="21"/>
              </w:rPr>
            </w:pPr>
            <w:r>
              <w:rPr>
                <w:rFonts w:hint="eastAsia" w:ascii="宋体" w:hAnsi="宋体" w:eastAsia="宋体" w:cs="宋体"/>
                <w:sz w:val="21"/>
                <w:szCs w:val="21"/>
              </w:rPr>
              <w:t>1）系统每日在指定时间（可按照要求预设在夜间），定时自动点评当日全部住院医嘱并提供点评意见，内容保存在服务器中。</w:t>
            </w:r>
          </w:p>
          <w:p w14:paraId="4672AFF9">
            <w:pPr>
              <w:pStyle w:val="7"/>
              <w:rPr>
                <w:rFonts w:hint="eastAsia" w:ascii="宋体" w:hAnsi="宋体" w:eastAsia="宋体" w:cs="宋体"/>
                <w:sz w:val="21"/>
                <w:szCs w:val="21"/>
              </w:rPr>
            </w:pPr>
            <w:r>
              <w:rPr>
                <w:rFonts w:hint="eastAsia" w:ascii="宋体" w:hAnsi="宋体" w:eastAsia="宋体" w:cs="宋体"/>
                <w:sz w:val="21"/>
                <w:szCs w:val="21"/>
              </w:rPr>
              <w:t>2）新下达长/临医嘱与执行中的的长/临医嘱。</w:t>
            </w:r>
          </w:p>
          <w:p w14:paraId="10D29A5A">
            <w:pPr>
              <w:pStyle w:val="7"/>
              <w:rPr>
                <w:rFonts w:hint="eastAsia" w:ascii="宋体" w:hAnsi="宋体" w:eastAsia="宋体" w:cs="宋体"/>
                <w:sz w:val="21"/>
                <w:szCs w:val="21"/>
              </w:rPr>
            </w:pPr>
            <w:r>
              <w:rPr>
                <w:rFonts w:hint="eastAsia" w:ascii="宋体" w:hAnsi="宋体" w:eastAsia="宋体" w:cs="宋体"/>
                <w:sz w:val="21"/>
                <w:szCs w:val="21"/>
              </w:rPr>
              <w:t>2.3.2 人工点评</w:t>
            </w:r>
          </w:p>
          <w:p w14:paraId="3D081E50">
            <w:pPr>
              <w:pStyle w:val="7"/>
              <w:rPr>
                <w:rFonts w:hint="eastAsia" w:ascii="宋体" w:hAnsi="宋体" w:eastAsia="宋体" w:cs="宋体"/>
                <w:sz w:val="21"/>
                <w:szCs w:val="21"/>
              </w:rPr>
            </w:pPr>
            <w:r>
              <w:rPr>
                <w:rFonts w:hint="eastAsia" w:ascii="宋体" w:hAnsi="宋体" w:eastAsia="宋体" w:cs="宋体"/>
                <w:sz w:val="21"/>
                <w:szCs w:val="21"/>
              </w:rPr>
              <w:t>1）支持分级点评，可由点评药师提交上一级专家药师给出点评意见。专家可以查询药师请求给本人点评的医嘱并进行点评，还可以查询本人已完成点评的医嘱。</w:t>
            </w:r>
          </w:p>
          <w:p w14:paraId="0CD86F74">
            <w:pPr>
              <w:pStyle w:val="7"/>
              <w:rPr>
                <w:rFonts w:hint="eastAsia" w:ascii="宋体" w:hAnsi="宋体" w:eastAsia="宋体" w:cs="宋体"/>
                <w:sz w:val="21"/>
                <w:szCs w:val="21"/>
              </w:rPr>
            </w:pPr>
            <w:r>
              <w:rPr>
                <w:rFonts w:hint="eastAsia" w:ascii="宋体" w:hAnsi="宋体" w:eastAsia="宋体" w:cs="宋体"/>
                <w:sz w:val="21"/>
                <w:szCs w:val="21"/>
              </w:rPr>
              <w:t>2.4 知识库/规则库医院自定义系统</w:t>
            </w:r>
          </w:p>
          <w:p w14:paraId="79397932">
            <w:pPr>
              <w:pStyle w:val="7"/>
              <w:rPr>
                <w:rFonts w:hint="eastAsia" w:ascii="宋体" w:hAnsi="宋体" w:eastAsia="宋体" w:cs="宋体"/>
                <w:sz w:val="21"/>
                <w:szCs w:val="21"/>
              </w:rPr>
            </w:pPr>
            <w:r>
              <w:rPr>
                <w:rFonts w:hint="eastAsia" w:ascii="宋体" w:hAnsi="宋体" w:eastAsia="宋体" w:cs="宋体"/>
                <w:sz w:val="21"/>
                <w:szCs w:val="21"/>
              </w:rPr>
              <w:t>1.标准化知识库：系统内置标准化审方知识库，并完全开放给用户使用，支持用户自定义用药规则，且系统具有完善的规则冲突解决机制，后续不断新增规则后不会对系统造成影响。</w:t>
            </w:r>
          </w:p>
          <w:p w14:paraId="727F126A">
            <w:pPr>
              <w:pStyle w:val="7"/>
              <w:rPr>
                <w:rFonts w:hint="eastAsia" w:ascii="宋体" w:hAnsi="宋体" w:eastAsia="宋体" w:cs="宋体"/>
                <w:sz w:val="21"/>
                <w:szCs w:val="21"/>
              </w:rPr>
            </w:pPr>
            <w:r>
              <w:rPr>
                <w:rFonts w:hint="eastAsia" w:ascii="宋体" w:hAnsi="宋体" w:eastAsia="宋体" w:cs="宋体"/>
                <w:sz w:val="21"/>
                <w:szCs w:val="21"/>
              </w:rPr>
              <w:t>2.提供对系统内置药品审核规则进行修改的工具，以便制订适合本机构的临床用药规范。自定义工具可以在完全不依赖软件技术人员的情况下，也无需编程或制订公式，由医院药师自己操作即可实现规则新建和修改。系统使用可视化、页签分步导航等方式，引导药师通过简单的步骤即可进行复杂规则自定义。</w:t>
            </w:r>
          </w:p>
          <w:p w14:paraId="3F43E216">
            <w:pPr>
              <w:pStyle w:val="7"/>
              <w:rPr>
                <w:rFonts w:hint="eastAsia" w:ascii="宋体" w:hAnsi="宋体" w:eastAsia="宋体" w:cs="宋体"/>
                <w:b/>
                <w:bCs/>
                <w:sz w:val="21"/>
                <w:szCs w:val="21"/>
              </w:rPr>
            </w:pPr>
            <w:r>
              <w:rPr>
                <w:rFonts w:hint="eastAsia" w:ascii="宋体" w:hAnsi="宋体" w:eastAsia="宋体" w:cs="宋体"/>
                <w:b/>
                <w:bCs/>
                <w:sz w:val="21"/>
                <w:szCs w:val="21"/>
              </w:rPr>
              <w:t>三、技术参数要求</w:t>
            </w:r>
          </w:p>
          <w:p w14:paraId="23D4B083">
            <w:pPr>
              <w:pStyle w:val="7"/>
              <w:rPr>
                <w:rFonts w:hint="eastAsia" w:ascii="宋体" w:hAnsi="宋体" w:eastAsia="宋体" w:cs="宋体"/>
                <w:b/>
                <w:bCs/>
                <w:sz w:val="21"/>
                <w:szCs w:val="21"/>
              </w:rPr>
            </w:pPr>
            <w:r>
              <w:rPr>
                <w:rFonts w:hint="eastAsia" w:ascii="宋体" w:hAnsi="宋体" w:eastAsia="宋体" w:cs="宋体"/>
                <w:b/>
                <w:bCs/>
                <w:sz w:val="21"/>
                <w:szCs w:val="21"/>
              </w:rPr>
              <w:t>3.1 前置审方干预功能要求</w:t>
            </w:r>
          </w:p>
          <w:p w14:paraId="4247DC0D">
            <w:pPr>
              <w:pStyle w:val="7"/>
              <w:rPr>
                <w:rFonts w:hint="eastAsia" w:ascii="宋体" w:hAnsi="宋体" w:eastAsia="宋体" w:cs="宋体"/>
                <w:b/>
                <w:bCs/>
                <w:sz w:val="21"/>
                <w:szCs w:val="21"/>
              </w:rPr>
            </w:pPr>
            <w:r>
              <w:rPr>
                <w:rFonts w:hint="eastAsia" w:ascii="宋体" w:hAnsi="宋体" w:eastAsia="宋体" w:cs="宋体"/>
                <w:b/>
                <w:bCs/>
                <w:sz w:val="21"/>
                <w:szCs w:val="21"/>
              </w:rPr>
              <w:t>3.1.1审方时机和过程</w:t>
            </w:r>
          </w:p>
          <w:p w14:paraId="247AE233">
            <w:pPr>
              <w:pStyle w:val="7"/>
              <w:rPr>
                <w:rFonts w:hint="eastAsia" w:ascii="宋体" w:hAnsi="宋体" w:eastAsia="宋体" w:cs="宋体"/>
                <w:sz w:val="21"/>
                <w:szCs w:val="21"/>
              </w:rPr>
            </w:pPr>
            <w:r>
              <w:rPr>
                <w:rFonts w:hint="eastAsia" w:ascii="宋体" w:hAnsi="宋体" w:eastAsia="宋体" w:cs="宋体"/>
                <w:sz w:val="21"/>
                <w:szCs w:val="21"/>
              </w:rPr>
              <w:t>1.药师审方平台：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w:t>
            </w:r>
          </w:p>
          <w:p w14:paraId="6C65DD97">
            <w:pPr>
              <w:pStyle w:val="7"/>
              <w:rPr>
                <w:rFonts w:hint="eastAsia" w:ascii="宋体" w:hAnsi="宋体" w:eastAsia="宋体" w:cs="宋体"/>
                <w:sz w:val="21"/>
                <w:szCs w:val="21"/>
              </w:rPr>
            </w:pPr>
            <w:r>
              <w:rPr>
                <w:rFonts w:hint="eastAsia" w:ascii="宋体" w:hAnsi="宋体" w:eastAsia="宋体" w:cs="宋体"/>
                <w:sz w:val="21"/>
                <w:szCs w:val="21"/>
              </w:rPr>
              <w:t>2.医生端效果：医生开具的处方（医嘱）在等待药师审核时，系统提示等待倒计时、审方药师联系方式。药师审核后，提示审核结果。</w:t>
            </w:r>
          </w:p>
          <w:p w14:paraId="491DF828">
            <w:pPr>
              <w:pStyle w:val="7"/>
              <w:rPr>
                <w:rFonts w:hint="eastAsia" w:ascii="宋体" w:hAnsi="宋体" w:eastAsia="宋体" w:cs="宋体"/>
                <w:b/>
                <w:bCs/>
                <w:sz w:val="21"/>
                <w:szCs w:val="21"/>
              </w:rPr>
            </w:pPr>
            <w:r>
              <w:rPr>
                <w:rFonts w:hint="eastAsia" w:ascii="宋体" w:hAnsi="宋体" w:eastAsia="宋体" w:cs="宋体"/>
                <w:b/>
                <w:bCs/>
                <w:sz w:val="21"/>
                <w:szCs w:val="21"/>
              </w:rPr>
              <w:t>3.1.2.审方干预功能</w:t>
            </w:r>
          </w:p>
          <w:p w14:paraId="4D66FB21">
            <w:pPr>
              <w:pStyle w:val="7"/>
              <w:rPr>
                <w:rFonts w:hint="eastAsia" w:ascii="宋体" w:hAnsi="宋体" w:eastAsia="宋体" w:cs="宋体"/>
                <w:sz w:val="21"/>
                <w:szCs w:val="21"/>
              </w:rPr>
            </w:pPr>
            <w:r>
              <w:rPr>
                <w:rFonts w:hint="eastAsia" w:ascii="宋体" w:hAnsi="宋体" w:eastAsia="宋体" w:cs="宋体"/>
                <w:sz w:val="21"/>
                <w:szCs w:val="21"/>
              </w:rPr>
              <w:t>1.医生提请审核后，可提示药师有待审查任务。</w:t>
            </w:r>
          </w:p>
          <w:p w14:paraId="041C4EBD">
            <w:pPr>
              <w:pStyle w:val="7"/>
              <w:rPr>
                <w:rFonts w:hint="eastAsia" w:ascii="宋体" w:hAnsi="宋体" w:eastAsia="宋体" w:cs="宋体"/>
                <w:sz w:val="21"/>
                <w:szCs w:val="21"/>
              </w:rPr>
            </w:pPr>
            <w:r>
              <w:rPr>
                <w:rFonts w:hint="eastAsia" w:ascii="宋体" w:hAnsi="宋体" w:eastAsia="宋体" w:cs="宋体"/>
                <w:sz w:val="21"/>
                <w:szCs w:val="21"/>
              </w:rPr>
              <w:t>2.系统可主动分配任务给药师，任务来临时提醒药师。</w:t>
            </w:r>
          </w:p>
          <w:p w14:paraId="4338637B">
            <w:pPr>
              <w:pStyle w:val="7"/>
              <w:rPr>
                <w:rFonts w:hint="eastAsia" w:ascii="宋体" w:hAnsi="宋体" w:eastAsia="宋体" w:cs="宋体"/>
                <w:sz w:val="21"/>
                <w:szCs w:val="21"/>
              </w:rPr>
            </w:pPr>
            <w:r>
              <w:rPr>
                <w:rFonts w:hint="eastAsia" w:ascii="宋体" w:hAnsi="宋体" w:eastAsia="宋体" w:cs="宋体"/>
                <w:sz w:val="21"/>
                <w:szCs w:val="21"/>
              </w:rPr>
              <w:t>3药师可设置单次可获取任务数，所获取的任务按时间先后顺序排列。</w:t>
            </w:r>
          </w:p>
          <w:p w14:paraId="536EB59B">
            <w:pPr>
              <w:pStyle w:val="7"/>
              <w:rPr>
                <w:rFonts w:hint="eastAsia" w:ascii="宋体" w:hAnsi="宋体" w:eastAsia="宋体" w:cs="宋体"/>
                <w:sz w:val="21"/>
                <w:szCs w:val="21"/>
              </w:rPr>
            </w:pPr>
            <w:r>
              <w:rPr>
                <w:rFonts w:hint="eastAsia" w:ascii="宋体" w:hAnsi="宋体" w:eastAsia="宋体" w:cs="宋体"/>
                <w:sz w:val="21"/>
                <w:szCs w:val="21"/>
              </w:rPr>
              <w:t>4药师审查时可查看当前处方（医嘱）历史修改版本信息、历史干预记录。</w:t>
            </w:r>
          </w:p>
          <w:p w14:paraId="48B955F9">
            <w:pPr>
              <w:pStyle w:val="7"/>
              <w:rPr>
                <w:rFonts w:hint="eastAsia" w:ascii="宋体" w:hAnsi="宋体" w:eastAsia="宋体" w:cs="宋体"/>
                <w:sz w:val="21"/>
                <w:szCs w:val="21"/>
              </w:rPr>
            </w:pPr>
            <w:r>
              <w:rPr>
                <w:rFonts w:hint="eastAsia" w:ascii="宋体" w:hAnsi="宋体" w:eastAsia="宋体" w:cs="宋体"/>
                <w:sz w:val="21"/>
                <w:szCs w:val="21"/>
              </w:rPr>
              <w:t>5药师可收藏当前处理的任务，以便进行回顾性分析。</w:t>
            </w:r>
          </w:p>
          <w:p w14:paraId="2005BDA7">
            <w:pPr>
              <w:pStyle w:val="7"/>
              <w:rPr>
                <w:rFonts w:hint="eastAsia" w:ascii="宋体" w:hAnsi="宋体" w:eastAsia="宋体" w:cs="宋体"/>
                <w:sz w:val="21"/>
                <w:szCs w:val="21"/>
              </w:rPr>
            </w:pPr>
            <w:r>
              <w:rPr>
                <w:rFonts w:hint="eastAsia" w:ascii="宋体" w:hAnsi="宋体" w:eastAsia="宋体" w:cs="宋体"/>
                <w:sz w:val="21"/>
                <w:szCs w:val="21"/>
              </w:rPr>
              <w:t>6药师可选择审核意见中的重点文字变色处理后发给医生。可以根据系统审查结果提供不合理用药问题描述模板，便于药师快速编辑审查意见。药师还可预设常用问题模板。</w:t>
            </w:r>
          </w:p>
          <w:p w14:paraId="233CA447">
            <w:pPr>
              <w:pStyle w:val="7"/>
              <w:rPr>
                <w:rFonts w:hint="eastAsia" w:ascii="宋体" w:hAnsi="宋体" w:eastAsia="宋体" w:cs="宋体"/>
                <w:sz w:val="21"/>
                <w:szCs w:val="21"/>
              </w:rPr>
            </w:pPr>
            <w:r>
              <w:rPr>
                <w:rFonts w:hint="eastAsia" w:ascii="宋体" w:hAnsi="宋体" w:eastAsia="宋体" w:cs="宋体"/>
                <w:sz w:val="21"/>
                <w:szCs w:val="21"/>
              </w:rPr>
              <w:t>7药师可根据情况选择拒绝发药，对于拒绝发药的问题，医生必须修改直至处方（医嘱）中不包含此类问题，否则无法将处方（医嘱）提交给药师。</w:t>
            </w:r>
          </w:p>
          <w:p w14:paraId="61F40AC8">
            <w:pPr>
              <w:pStyle w:val="7"/>
              <w:rPr>
                <w:rFonts w:hint="eastAsia" w:ascii="宋体" w:hAnsi="宋体" w:eastAsia="宋体" w:cs="宋体"/>
                <w:sz w:val="21"/>
                <w:szCs w:val="21"/>
              </w:rPr>
            </w:pPr>
            <w:r>
              <w:rPr>
                <w:rFonts w:hint="eastAsia" w:ascii="宋体" w:hAnsi="宋体" w:eastAsia="宋体" w:cs="宋体"/>
                <w:sz w:val="21"/>
                <w:szCs w:val="21"/>
              </w:rPr>
              <w:t>8药师可以根据不同任务情况选择医生处方（医嘱）直接双签通过还是需要药师复核。</w:t>
            </w:r>
          </w:p>
          <w:p w14:paraId="68CCD0A3">
            <w:pPr>
              <w:pStyle w:val="7"/>
              <w:rPr>
                <w:rFonts w:hint="eastAsia" w:ascii="宋体" w:hAnsi="宋体" w:eastAsia="宋体" w:cs="宋体"/>
                <w:sz w:val="21"/>
                <w:szCs w:val="21"/>
              </w:rPr>
            </w:pPr>
            <w:r>
              <w:rPr>
                <w:rFonts w:hint="eastAsia" w:ascii="宋体" w:hAnsi="宋体" w:eastAsia="宋体" w:cs="宋体"/>
                <w:sz w:val="21"/>
                <w:szCs w:val="21"/>
              </w:rPr>
              <w:t>9若一张处方（医嘱）通过前有多个修改版本，“系统”可以标记每个版本的处置状态。</w:t>
            </w:r>
          </w:p>
          <w:p w14:paraId="56A5D818">
            <w:pPr>
              <w:pStyle w:val="7"/>
              <w:rPr>
                <w:rFonts w:hint="eastAsia" w:ascii="宋体" w:hAnsi="宋体" w:eastAsia="宋体" w:cs="宋体"/>
                <w:sz w:val="21"/>
                <w:szCs w:val="21"/>
              </w:rPr>
            </w:pPr>
            <w:r>
              <w:rPr>
                <w:rFonts w:hint="eastAsia" w:ascii="宋体" w:hAnsi="宋体" w:eastAsia="宋体" w:cs="宋体"/>
                <w:sz w:val="21"/>
                <w:szCs w:val="21"/>
              </w:rPr>
              <w:t>10药师可根据需要选择不同版本的处方（医嘱）进行比对，系统可以标记出比对版本之间的不同之处。</w:t>
            </w:r>
          </w:p>
          <w:p w14:paraId="2C9EE8D8">
            <w:pPr>
              <w:pStyle w:val="7"/>
              <w:rPr>
                <w:rFonts w:hint="eastAsia" w:ascii="宋体" w:hAnsi="宋体" w:eastAsia="宋体" w:cs="宋体"/>
                <w:sz w:val="21"/>
                <w:szCs w:val="21"/>
              </w:rPr>
            </w:pPr>
            <w:r>
              <w:rPr>
                <w:rFonts w:hint="eastAsia" w:ascii="宋体" w:hAnsi="宋体" w:eastAsia="宋体" w:cs="宋体"/>
                <w:sz w:val="21"/>
                <w:szCs w:val="21"/>
              </w:rPr>
              <w:t>11监测界面显示任务剩余时间，并提供任务倒计时暂停。当药师获取多个任务时，可对部分任务选择暂停计时。</w:t>
            </w:r>
          </w:p>
          <w:p w14:paraId="2F93522D">
            <w:pPr>
              <w:pStyle w:val="7"/>
              <w:rPr>
                <w:rFonts w:hint="eastAsia" w:ascii="宋体" w:hAnsi="宋体" w:eastAsia="宋体" w:cs="宋体"/>
                <w:sz w:val="21"/>
                <w:szCs w:val="21"/>
              </w:rPr>
            </w:pPr>
            <w:r>
              <w:rPr>
                <w:rFonts w:hint="eastAsia" w:ascii="宋体" w:hAnsi="宋体" w:eastAsia="宋体" w:cs="宋体"/>
                <w:sz w:val="21"/>
                <w:szCs w:val="21"/>
              </w:rPr>
              <w:t>12系统支持根据医生提交至药师处的中药处方智能检索近似经典方剂供药师参考。</w:t>
            </w:r>
          </w:p>
          <w:p w14:paraId="2ACD704C">
            <w:pPr>
              <w:pStyle w:val="7"/>
              <w:rPr>
                <w:rFonts w:hint="eastAsia" w:ascii="宋体" w:hAnsi="宋体" w:eastAsia="宋体" w:cs="宋体"/>
                <w:b/>
                <w:bCs/>
                <w:sz w:val="21"/>
                <w:szCs w:val="21"/>
              </w:rPr>
            </w:pPr>
            <w:r>
              <w:rPr>
                <w:rFonts w:hint="eastAsia" w:ascii="宋体" w:hAnsi="宋体" w:eastAsia="宋体" w:cs="宋体"/>
                <w:b/>
                <w:bCs/>
                <w:sz w:val="21"/>
                <w:szCs w:val="21"/>
              </w:rPr>
              <w:t>3.1.3.质量评价功能</w:t>
            </w:r>
          </w:p>
          <w:p w14:paraId="5DD5C12E">
            <w:pPr>
              <w:pStyle w:val="7"/>
              <w:rPr>
                <w:rFonts w:hint="eastAsia" w:ascii="宋体" w:hAnsi="宋体" w:eastAsia="宋体" w:cs="宋体"/>
                <w:sz w:val="21"/>
                <w:szCs w:val="21"/>
              </w:rPr>
            </w:pPr>
            <w:r>
              <w:rPr>
                <w:rFonts w:hint="eastAsia" w:ascii="宋体" w:hAnsi="宋体" w:eastAsia="宋体" w:cs="宋体"/>
                <w:sz w:val="21"/>
                <w:szCs w:val="21"/>
              </w:rPr>
              <w:t>系统可提供多种筛选方案设置功能，进行待评价任务筛选。评价人可对每个任务输入审核意见并打分。系统可自动生成任务评分表，并可导出到Excel。</w:t>
            </w:r>
          </w:p>
          <w:p w14:paraId="08E8F08C">
            <w:pPr>
              <w:pStyle w:val="7"/>
              <w:rPr>
                <w:rFonts w:hint="eastAsia" w:ascii="宋体" w:hAnsi="宋体" w:eastAsia="宋体" w:cs="宋体"/>
                <w:b/>
                <w:bCs/>
                <w:sz w:val="21"/>
                <w:szCs w:val="21"/>
              </w:rPr>
            </w:pPr>
            <w:r>
              <w:rPr>
                <w:rFonts w:hint="eastAsia" w:ascii="宋体" w:hAnsi="宋体" w:eastAsia="宋体" w:cs="宋体"/>
                <w:b/>
                <w:bCs/>
                <w:sz w:val="21"/>
                <w:szCs w:val="21"/>
              </w:rPr>
              <w:t>3.1.4.审方干预自定义功能</w:t>
            </w:r>
          </w:p>
          <w:p w14:paraId="2DB71AE5">
            <w:pPr>
              <w:pStyle w:val="7"/>
              <w:rPr>
                <w:rFonts w:hint="eastAsia" w:ascii="宋体" w:hAnsi="宋体" w:eastAsia="宋体" w:cs="宋体"/>
                <w:sz w:val="21"/>
                <w:szCs w:val="21"/>
              </w:rPr>
            </w:pPr>
            <w:r>
              <w:rPr>
                <w:rFonts w:hint="eastAsia" w:ascii="宋体" w:hAnsi="宋体" w:eastAsia="宋体" w:cs="宋体"/>
                <w:sz w:val="21"/>
                <w:szCs w:val="21"/>
              </w:rPr>
              <w:t>1审方时限设置：支持全院和分科室审方时限设置。超过规定时限，待审查任务自动通过。</w:t>
            </w:r>
          </w:p>
          <w:p w14:paraId="606D911D">
            <w:pPr>
              <w:pStyle w:val="7"/>
              <w:rPr>
                <w:rFonts w:hint="eastAsia" w:ascii="宋体" w:hAnsi="宋体" w:eastAsia="宋体" w:cs="宋体"/>
                <w:sz w:val="21"/>
                <w:szCs w:val="21"/>
              </w:rPr>
            </w:pPr>
            <w:r>
              <w:rPr>
                <w:rFonts w:hint="eastAsia" w:ascii="宋体" w:hAnsi="宋体" w:eastAsia="宋体" w:cs="宋体"/>
                <w:sz w:val="21"/>
                <w:szCs w:val="21"/>
              </w:rPr>
              <w:t>2可以设置需要药师人工审查的问题处方（医嘱）审查项目和问题严重程度。</w:t>
            </w:r>
          </w:p>
          <w:p w14:paraId="490E40D7">
            <w:pPr>
              <w:pStyle w:val="7"/>
              <w:rPr>
                <w:rFonts w:hint="eastAsia" w:ascii="宋体" w:hAnsi="宋体" w:eastAsia="宋体" w:cs="宋体"/>
                <w:sz w:val="21"/>
                <w:szCs w:val="21"/>
              </w:rPr>
            </w:pPr>
            <w:r>
              <w:rPr>
                <w:rFonts w:hint="eastAsia" w:ascii="宋体" w:hAnsi="宋体" w:eastAsia="宋体" w:cs="宋体"/>
                <w:sz w:val="21"/>
                <w:szCs w:val="21"/>
              </w:rPr>
              <w:t>3可将任意科室、医生、患者、疾病、药品设置为重点关注，可按科室、医生、患者、疾病、药品、问题类型、警示级别多条件组合设置重点关注，包含重点关注信息的处方由药师进行全面审查。</w:t>
            </w:r>
          </w:p>
          <w:p w14:paraId="79986C9C">
            <w:pPr>
              <w:pStyle w:val="7"/>
              <w:rPr>
                <w:rFonts w:hint="eastAsia" w:ascii="宋体" w:hAnsi="宋体" w:eastAsia="宋体" w:cs="宋体"/>
                <w:sz w:val="21"/>
                <w:szCs w:val="21"/>
              </w:rPr>
            </w:pPr>
            <w:r>
              <w:rPr>
                <w:rFonts w:hint="eastAsia" w:ascii="宋体" w:hAnsi="宋体" w:eastAsia="宋体" w:cs="宋体"/>
                <w:sz w:val="21"/>
                <w:szCs w:val="21"/>
              </w:rPr>
              <w:t>4审查科室设置：可对每个药师负责的审查科室进行设置。</w:t>
            </w:r>
          </w:p>
          <w:p w14:paraId="391B58FF">
            <w:pPr>
              <w:pStyle w:val="7"/>
              <w:rPr>
                <w:rFonts w:hint="eastAsia" w:ascii="宋体" w:hAnsi="宋体" w:eastAsia="宋体" w:cs="宋体"/>
                <w:sz w:val="21"/>
                <w:szCs w:val="21"/>
              </w:rPr>
            </w:pPr>
            <w:r>
              <w:rPr>
                <w:rFonts w:hint="eastAsia" w:ascii="宋体" w:hAnsi="宋体" w:eastAsia="宋体" w:cs="宋体"/>
                <w:sz w:val="21"/>
                <w:szCs w:val="21"/>
              </w:rPr>
              <w:t>5用户可根据使用习惯，设置或上传任务，设置处置按钮顺序、样式，以及发送给医生的常用语。</w:t>
            </w:r>
          </w:p>
          <w:p w14:paraId="4689FCC3">
            <w:pPr>
              <w:pStyle w:val="7"/>
              <w:rPr>
                <w:rFonts w:hint="eastAsia" w:ascii="宋体" w:hAnsi="宋体" w:eastAsia="宋体" w:cs="宋体"/>
                <w:sz w:val="21"/>
                <w:szCs w:val="21"/>
              </w:rPr>
            </w:pPr>
            <w:r>
              <w:rPr>
                <w:rFonts w:hint="eastAsia" w:ascii="宋体" w:hAnsi="宋体" w:eastAsia="宋体" w:cs="宋体"/>
                <w:sz w:val="21"/>
                <w:szCs w:val="21"/>
              </w:rPr>
              <w:t>6用户可对重复问题进行过滤设置。</w:t>
            </w:r>
          </w:p>
          <w:p w14:paraId="3DE5CF65">
            <w:pPr>
              <w:pStyle w:val="7"/>
              <w:rPr>
                <w:rFonts w:hint="eastAsia" w:ascii="宋体" w:hAnsi="宋体" w:eastAsia="宋体" w:cs="宋体"/>
                <w:sz w:val="21"/>
                <w:szCs w:val="21"/>
              </w:rPr>
            </w:pPr>
            <w:r>
              <w:rPr>
                <w:rFonts w:hint="eastAsia" w:ascii="宋体" w:hAnsi="宋体" w:eastAsia="宋体" w:cs="宋体"/>
                <w:sz w:val="21"/>
                <w:szCs w:val="21"/>
              </w:rPr>
              <w:t>7用户可设置自动干预模式，药师不在岗时，系统自动干预，医生填写用药理由后方可执行，支持全院和分科室设置。</w:t>
            </w:r>
          </w:p>
          <w:p w14:paraId="23AD7C2D">
            <w:pPr>
              <w:pStyle w:val="7"/>
              <w:rPr>
                <w:rFonts w:hint="eastAsia" w:ascii="宋体" w:hAnsi="宋体" w:eastAsia="宋体" w:cs="宋体"/>
                <w:b/>
                <w:bCs/>
                <w:sz w:val="21"/>
                <w:szCs w:val="21"/>
              </w:rPr>
            </w:pPr>
            <w:r>
              <w:rPr>
                <w:rFonts w:hint="eastAsia" w:ascii="宋体" w:hAnsi="宋体" w:eastAsia="宋体" w:cs="宋体"/>
                <w:b/>
                <w:bCs/>
                <w:sz w:val="21"/>
                <w:szCs w:val="21"/>
              </w:rPr>
              <w:t>3.1.5.患者信息查询</w:t>
            </w:r>
          </w:p>
          <w:p w14:paraId="694C3B54">
            <w:pPr>
              <w:pStyle w:val="7"/>
              <w:rPr>
                <w:rFonts w:hint="eastAsia" w:ascii="宋体" w:hAnsi="宋体" w:eastAsia="宋体" w:cs="宋体"/>
                <w:sz w:val="21"/>
                <w:szCs w:val="21"/>
              </w:rPr>
            </w:pPr>
            <w:r>
              <w:rPr>
                <w:rFonts w:hint="eastAsia" w:ascii="宋体" w:hAnsi="宋体" w:eastAsia="宋体" w:cs="宋体"/>
                <w:sz w:val="21"/>
                <w:szCs w:val="21"/>
              </w:rPr>
              <w:t>1药师审方查询：可查看患者基本信息、患者过敏史、手术信息、检验检查信息、EMR信息等，检验结果异常项可单独显示。</w:t>
            </w:r>
          </w:p>
          <w:p w14:paraId="65A33674">
            <w:pPr>
              <w:pStyle w:val="7"/>
              <w:rPr>
                <w:rFonts w:hint="eastAsia" w:ascii="宋体" w:hAnsi="宋体" w:eastAsia="宋体" w:cs="宋体"/>
                <w:sz w:val="21"/>
                <w:szCs w:val="21"/>
              </w:rPr>
            </w:pPr>
            <w:r>
              <w:rPr>
                <w:rFonts w:hint="eastAsia" w:ascii="宋体" w:hAnsi="宋体" w:eastAsia="宋体" w:cs="宋体"/>
                <w:sz w:val="21"/>
                <w:szCs w:val="21"/>
              </w:rPr>
              <w:t>2药师审查时可查看当前患者的其他处方。</w:t>
            </w:r>
          </w:p>
          <w:p w14:paraId="72AD9964">
            <w:pPr>
              <w:pStyle w:val="7"/>
              <w:rPr>
                <w:rFonts w:hint="eastAsia" w:ascii="宋体" w:hAnsi="宋体" w:eastAsia="宋体" w:cs="宋体"/>
                <w:b/>
                <w:bCs/>
                <w:sz w:val="21"/>
                <w:szCs w:val="21"/>
              </w:rPr>
            </w:pPr>
            <w:r>
              <w:rPr>
                <w:rFonts w:hint="eastAsia" w:ascii="宋体" w:hAnsi="宋体" w:eastAsia="宋体" w:cs="宋体"/>
                <w:b/>
                <w:bCs/>
                <w:sz w:val="21"/>
                <w:szCs w:val="21"/>
              </w:rPr>
              <w:t>3.1.6.药物信息查询</w:t>
            </w:r>
          </w:p>
          <w:p w14:paraId="6980CE6F">
            <w:pPr>
              <w:pStyle w:val="7"/>
              <w:rPr>
                <w:rFonts w:hint="eastAsia" w:ascii="宋体" w:hAnsi="宋体" w:eastAsia="宋体" w:cs="宋体"/>
                <w:sz w:val="21"/>
                <w:szCs w:val="21"/>
              </w:rPr>
            </w:pPr>
            <w:r>
              <w:rPr>
                <w:rFonts w:hint="eastAsia" w:ascii="宋体" w:hAnsi="宋体" w:eastAsia="宋体" w:cs="宋体"/>
                <w:sz w:val="21"/>
                <w:szCs w:val="21"/>
              </w:rPr>
              <w:t>1药物信息参考：应提供国内外上市药品的详细临床用药信息，内容包括药物的各种名称、临床应用、用法与用量、注意事项、不良反应、药物相互作用、给药说明、药理、制剂与规格等信息；可查看特殊人群（老人、儿童、妊娠期妇女、哺乳期妇女）及特殊疾病状态（如肝功能不全、肾功能不全、心力衰竭等）患者用药的注意事项；提供与药物临床应用密切相关的信息如不良反应处理方法、药物对检验值或诊断的影响；提供高警讯药物、比尔斯标准、国外专科信息、参考文献供临床参考。</w:t>
            </w:r>
          </w:p>
          <w:p w14:paraId="11FEF762">
            <w:pPr>
              <w:pStyle w:val="7"/>
              <w:rPr>
                <w:rFonts w:hint="eastAsia" w:ascii="宋体" w:hAnsi="宋体" w:eastAsia="宋体" w:cs="宋体"/>
                <w:sz w:val="21"/>
                <w:szCs w:val="21"/>
              </w:rPr>
            </w:pPr>
            <w:r>
              <w:rPr>
                <w:rFonts w:hint="eastAsia" w:ascii="宋体" w:hAnsi="宋体" w:eastAsia="宋体" w:cs="宋体"/>
                <w:sz w:val="21"/>
                <w:szCs w:val="21"/>
              </w:rPr>
              <w:t>2药品说明书：应提供国家药品监督管理局（NMPA）批准的厂家药品说明书，应可查看NMPA发布的说明书修订通知。还应提供检索的功能。</w:t>
            </w:r>
          </w:p>
          <w:p w14:paraId="0B117EE1">
            <w:pPr>
              <w:pStyle w:val="7"/>
              <w:rPr>
                <w:rFonts w:hint="eastAsia" w:ascii="宋体" w:hAnsi="宋体" w:eastAsia="宋体" w:cs="宋体"/>
                <w:sz w:val="21"/>
                <w:szCs w:val="21"/>
              </w:rPr>
            </w:pPr>
            <w:r>
              <w:rPr>
                <w:rFonts w:hint="eastAsia" w:ascii="宋体" w:hAnsi="宋体" w:eastAsia="宋体" w:cs="宋体"/>
                <w:sz w:val="21"/>
                <w:szCs w:val="21"/>
              </w:rPr>
              <w:t>3妊娠哺乳用药：应基于循证医学原则评价国内外药品说明书、专业数据库、专著、研究文献，对妊娠期和哺乳期药物暴露风险进行评估，提出用药建议。提供药代动力学、文献报道等供临床参考。所有信息均应提供参考文献。</w:t>
            </w:r>
          </w:p>
          <w:p w14:paraId="077823A0">
            <w:pPr>
              <w:pStyle w:val="7"/>
              <w:rPr>
                <w:rFonts w:hint="eastAsia" w:ascii="宋体" w:hAnsi="宋体" w:eastAsia="宋体" w:cs="宋体"/>
                <w:sz w:val="21"/>
                <w:szCs w:val="21"/>
              </w:rPr>
            </w:pPr>
            <w:r>
              <w:rPr>
                <w:rFonts w:hint="eastAsia" w:ascii="宋体" w:hAnsi="宋体" w:eastAsia="宋体" w:cs="宋体"/>
                <w:sz w:val="21"/>
                <w:szCs w:val="21"/>
              </w:rPr>
              <w:t>4用药教育：应为专业人员提供便于辅导病人用药的信息，以通俗易懂的语言，借助图片等形式描述药品的用途、副作用、用药期间注意事项、特殊给药方式图示等信息。</w:t>
            </w:r>
          </w:p>
          <w:p w14:paraId="6ADBF0AF">
            <w:pPr>
              <w:pStyle w:val="7"/>
              <w:rPr>
                <w:rFonts w:hint="eastAsia" w:ascii="宋体" w:hAnsi="宋体" w:eastAsia="宋体" w:cs="宋体"/>
                <w:sz w:val="21"/>
                <w:szCs w:val="21"/>
              </w:rPr>
            </w:pPr>
            <w:r>
              <w:rPr>
                <w:rFonts w:hint="eastAsia" w:ascii="宋体" w:hAnsi="宋体" w:eastAsia="宋体" w:cs="宋体"/>
                <w:sz w:val="21"/>
                <w:szCs w:val="21"/>
              </w:rPr>
              <w:t>5  ICD:应提供ICD10、ICD-9-CM-3、肿瘤形态学编码、ICD-11和国家医疗保障DRG分组的查询功能。</w:t>
            </w:r>
          </w:p>
          <w:p w14:paraId="7C6DA175">
            <w:pPr>
              <w:pStyle w:val="7"/>
              <w:rPr>
                <w:rFonts w:hint="eastAsia" w:ascii="宋体" w:hAnsi="宋体" w:eastAsia="宋体" w:cs="宋体"/>
                <w:sz w:val="21"/>
                <w:szCs w:val="21"/>
              </w:rPr>
            </w:pPr>
            <w:r>
              <w:rPr>
                <w:rFonts w:hint="eastAsia" w:ascii="宋体" w:hAnsi="宋体" w:eastAsia="宋体" w:cs="宋体"/>
                <w:sz w:val="21"/>
                <w:szCs w:val="21"/>
              </w:rPr>
              <w:t>6 DDD值:应提供国内外发布的药物DDD值，应可查看药物对应的上市药品信息。</w:t>
            </w:r>
          </w:p>
          <w:p w14:paraId="749FB642">
            <w:pPr>
              <w:pStyle w:val="7"/>
              <w:rPr>
                <w:rFonts w:hint="eastAsia" w:ascii="宋体" w:hAnsi="宋体" w:eastAsia="宋体" w:cs="宋体"/>
                <w:sz w:val="21"/>
                <w:szCs w:val="21"/>
              </w:rPr>
            </w:pPr>
            <w:r>
              <w:rPr>
                <w:rFonts w:hint="eastAsia" w:ascii="宋体" w:hAnsi="宋体" w:eastAsia="宋体" w:cs="宋体"/>
                <w:sz w:val="21"/>
                <w:szCs w:val="21"/>
              </w:rPr>
              <w:t>7检验值:应提供常用检验项目信息，应包含检验项目正常参考值范围、结果及临床意义、药物对检验结果的影响等内容。可按检验类别查询，也可按检验名称查询检验值信息。</w:t>
            </w:r>
          </w:p>
          <w:p w14:paraId="15D267FC">
            <w:pPr>
              <w:pStyle w:val="7"/>
              <w:rPr>
                <w:rFonts w:hint="eastAsia" w:ascii="宋体" w:hAnsi="宋体" w:eastAsia="宋体" w:cs="宋体"/>
                <w:sz w:val="21"/>
                <w:szCs w:val="21"/>
              </w:rPr>
            </w:pPr>
            <w:r>
              <w:rPr>
                <w:rFonts w:hint="eastAsia" w:ascii="宋体" w:hAnsi="宋体" w:eastAsia="宋体" w:cs="宋体"/>
                <w:sz w:val="21"/>
                <w:szCs w:val="21"/>
              </w:rPr>
              <w:t>8药品基本信息: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p w14:paraId="11757015">
            <w:pPr>
              <w:pStyle w:val="7"/>
              <w:rPr>
                <w:rFonts w:hint="eastAsia" w:ascii="宋体" w:hAnsi="宋体" w:eastAsia="宋体" w:cs="宋体"/>
                <w:sz w:val="21"/>
                <w:szCs w:val="21"/>
              </w:rPr>
            </w:pPr>
            <w:r>
              <w:rPr>
                <w:rFonts w:hint="eastAsia" w:ascii="宋体" w:hAnsi="宋体" w:eastAsia="宋体" w:cs="宋体"/>
                <w:sz w:val="21"/>
                <w:szCs w:val="21"/>
              </w:rPr>
              <w:t>9临床路径:应提供国家卫健委发布的临床路径及临床路径释义原文，应覆盖临床常见疾病品种。可按临床科室分类浏览，也可按疾病关键词检索临床路径。</w:t>
            </w:r>
          </w:p>
          <w:p w14:paraId="6AC75FAB">
            <w:pPr>
              <w:pStyle w:val="7"/>
              <w:rPr>
                <w:rFonts w:hint="eastAsia" w:ascii="宋体" w:hAnsi="宋体" w:eastAsia="宋体" w:cs="宋体"/>
                <w:sz w:val="21"/>
                <w:szCs w:val="21"/>
              </w:rPr>
            </w:pPr>
            <w:r>
              <w:rPr>
                <w:rFonts w:hint="eastAsia" w:ascii="宋体" w:hAnsi="宋体" w:eastAsia="宋体" w:cs="宋体"/>
                <w:sz w:val="21"/>
                <w:szCs w:val="21"/>
              </w:rPr>
              <w:t>10医药公式:应提供常用医药公式、评分、分级标准量表等，内容涵盖了内科、外科、妇产科、儿科、神经科等，公式应提供计算功能。可按临床科室分类浏览，也可按公式名称检索。</w:t>
            </w:r>
          </w:p>
          <w:p w14:paraId="5D105F2E">
            <w:pPr>
              <w:pStyle w:val="7"/>
              <w:rPr>
                <w:rFonts w:hint="eastAsia" w:ascii="宋体" w:hAnsi="宋体" w:eastAsia="宋体" w:cs="宋体"/>
                <w:sz w:val="21"/>
                <w:szCs w:val="21"/>
              </w:rPr>
            </w:pPr>
            <w:r>
              <w:rPr>
                <w:rFonts w:hint="eastAsia" w:ascii="宋体" w:hAnsi="宋体" w:eastAsia="宋体" w:cs="宋体"/>
                <w:sz w:val="21"/>
                <w:szCs w:val="21"/>
              </w:rPr>
              <w:t>11国家基本药物:应提供最新版《国家基本药物目录》中的信息，包括目录中的化学药品、生物制品以及中成药品种。应可查看国家基本药物目录对应的上市药品品种的信息（包括生产厂家、批准文号等）。</w:t>
            </w:r>
          </w:p>
          <w:p w14:paraId="0C440E12">
            <w:pPr>
              <w:pStyle w:val="7"/>
              <w:rPr>
                <w:rFonts w:hint="eastAsia" w:ascii="宋体" w:hAnsi="宋体" w:eastAsia="宋体" w:cs="宋体"/>
                <w:sz w:val="21"/>
                <w:szCs w:val="21"/>
              </w:rPr>
            </w:pPr>
            <w:r>
              <w:rPr>
                <w:rFonts w:hint="eastAsia" w:ascii="宋体" w:hAnsi="宋体" w:eastAsia="宋体" w:cs="宋体"/>
                <w:sz w:val="21"/>
                <w:szCs w:val="21"/>
              </w:rPr>
              <w:t>12  FDA妊娠用药安全性分级:应提供美国食品药品监督管理局（FDA）根据药物对动物和妊娠期妇女致畸危险而作的妊娠期用药安全性分级，可通过药理分类或药名检索的方式实现，查询范围为临床各科室常用药物。</w:t>
            </w:r>
          </w:p>
          <w:p w14:paraId="05F222DE">
            <w:pPr>
              <w:pStyle w:val="7"/>
              <w:rPr>
                <w:rFonts w:hint="eastAsia" w:ascii="宋体" w:hAnsi="宋体" w:eastAsia="宋体" w:cs="宋体"/>
                <w:sz w:val="21"/>
                <w:szCs w:val="21"/>
              </w:rPr>
            </w:pPr>
            <w:r>
              <w:rPr>
                <w:rFonts w:hint="eastAsia" w:ascii="宋体" w:hAnsi="宋体" w:eastAsia="宋体" w:cs="宋体"/>
                <w:sz w:val="21"/>
                <w:szCs w:val="21"/>
              </w:rPr>
              <w:t>13 中医药：应提供中药材、中医方剂、中医诊疗方案、中医临床路径、中医标准术语、中医病证分类与代码等中医药信息内容。</w:t>
            </w:r>
          </w:p>
          <w:p w14:paraId="10E7042A">
            <w:pPr>
              <w:pStyle w:val="7"/>
              <w:rPr>
                <w:rFonts w:hint="eastAsia" w:ascii="宋体" w:hAnsi="宋体" w:eastAsia="宋体" w:cs="宋体"/>
                <w:sz w:val="21"/>
                <w:szCs w:val="21"/>
              </w:rPr>
            </w:pPr>
            <w:r>
              <w:rPr>
                <w:rFonts w:hint="eastAsia" w:ascii="宋体" w:hAnsi="宋体" w:eastAsia="宋体" w:cs="宋体"/>
                <w:sz w:val="21"/>
                <w:szCs w:val="21"/>
              </w:rPr>
              <w:t>14  EMA药品说明书：应提供欧洲药品管理局（EMA）发布的英文原文药品说明书，英文说明书应提供中文翻译，并可便捷的查看对应的中文药品说明书。</w:t>
            </w:r>
          </w:p>
          <w:p w14:paraId="318BFEC5">
            <w:pPr>
              <w:pStyle w:val="7"/>
              <w:rPr>
                <w:rFonts w:hint="eastAsia" w:ascii="宋体" w:hAnsi="宋体" w:eastAsia="宋体" w:cs="宋体"/>
                <w:sz w:val="21"/>
                <w:szCs w:val="21"/>
              </w:rPr>
            </w:pPr>
            <w:r>
              <w:rPr>
                <w:rFonts w:hint="eastAsia" w:ascii="宋体" w:hAnsi="宋体" w:eastAsia="宋体" w:cs="宋体"/>
                <w:sz w:val="21"/>
                <w:szCs w:val="21"/>
              </w:rPr>
              <w:t>15  FDA药品说明书：应提供美国食品药品监督管理局(FDA)发布的英文原文药品说明书，英文说明书应提供中文翻译，并可便捷的查看对应的中文药品说明书。</w:t>
            </w:r>
          </w:p>
          <w:p w14:paraId="588BFA1B">
            <w:pPr>
              <w:pStyle w:val="7"/>
              <w:rPr>
                <w:rFonts w:hint="eastAsia" w:ascii="宋体" w:hAnsi="宋体" w:eastAsia="宋体" w:cs="宋体"/>
                <w:sz w:val="21"/>
                <w:szCs w:val="21"/>
              </w:rPr>
            </w:pPr>
            <w:r>
              <w:rPr>
                <w:rFonts w:hint="eastAsia" w:ascii="宋体" w:hAnsi="宋体" w:eastAsia="宋体" w:cs="宋体"/>
                <w:sz w:val="21"/>
                <w:szCs w:val="21"/>
              </w:rPr>
              <w:t>16  超说明书用药：应提供药品说明书用药信息，内容应包括用药类型、适应症、用法用量、循证医学证据等。</w:t>
            </w:r>
          </w:p>
          <w:p w14:paraId="65BE878E">
            <w:pPr>
              <w:pStyle w:val="7"/>
              <w:rPr>
                <w:rFonts w:hint="eastAsia" w:ascii="宋体" w:hAnsi="宋体" w:eastAsia="宋体" w:cs="宋体"/>
                <w:sz w:val="21"/>
                <w:szCs w:val="21"/>
              </w:rPr>
            </w:pPr>
            <w:r>
              <w:rPr>
                <w:rFonts w:hint="eastAsia" w:ascii="宋体" w:hAnsi="宋体" w:eastAsia="宋体" w:cs="宋体"/>
                <w:sz w:val="21"/>
                <w:szCs w:val="21"/>
              </w:rPr>
              <w:t>▲17  儿童用药：应提供婴幼儿或儿童的用药相关信息，内容应包括儿童用药的注意事项、用法用量、药代动力学等。并提供婴幼儿或儿童用药剂量计算功能。</w:t>
            </w:r>
          </w:p>
          <w:p w14:paraId="3CC97878">
            <w:pPr>
              <w:pStyle w:val="7"/>
              <w:rPr>
                <w:rFonts w:hint="eastAsia" w:ascii="宋体" w:hAnsi="宋体" w:eastAsia="宋体" w:cs="宋体"/>
                <w:sz w:val="21"/>
                <w:szCs w:val="21"/>
              </w:rPr>
            </w:pPr>
            <w:r>
              <w:rPr>
                <w:rFonts w:hint="eastAsia" w:ascii="宋体" w:hAnsi="宋体" w:eastAsia="宋体" w:cs="宋体"/>
                <w:sz w:val="21"/>
                <w:szCs w:val="21"/>
              </w:rPr>
              <w:t>18  药物相互作用审查：应提供药物-药物、药物-食物、药物-咖啡因、药物-酒精、药物-保健品、保健品-保健品之间的相互作用信息，应提供西药和西药、中药和中药、中药和西药的相互作用信息。内容包括药物相互作用的结果、机制、临床处理、严重级别、案例评价及讨论等内容。系统可实现单药相互作用分析及对药相互作用审查。参考文献应包含国内外的期刊文献、数据库等。</w:t>
            </w:r>
          </w:p>
          <w:p w14:paraId="50A78074">
            <w:pPr>
              <w:pStyle w:val="7"/>
              <w:rPr>
                <w:rFonts w:hint="eastAsia" w:ascii="宋体" w:hAnsi="宋体" w:eastAsia="宋体" w:cs="宋体"/>
                <w:sz w:val="21"/>
                <w:szCs w:val="21"/>
              </w:rPr>
            </w:pPr>
            <w:r>
              <w:rPr>
                <w:rFonts w:hint="eastAsia" w:ascii="宋体" w:hAnsi="宋体" w:eastAsia="宋体" w:cs="宋体"/>
                <w:sz w:val="21"/>
                <w:szCs w:val="21"/>
              </w:rPr>
              <w:t>19注射剂配伍审查：应提供注射药物配伍的信息，内容包括了注射药物配伍的物理化学变化及药效学变化、支持配伍结论的实验数据等。应可实现单药注射剂配伍分析及多药注射配伍进行审查。</w:t>
            </w:r>
          </w:p>
          <w:p w14:paraId="7F98DEFE">
            <w:pPr>
              <w:pStyle w:val="7"/>
              <w:rPr>
                <w:rFonts w:hint="eastAsia" w:ascii="宋体" w:hAnsi="宋体" w:eastAsia="宋体" w:cs="宋体"/>
                <w:sz w:val="21"/>
                <w:szCs w:val="21"/>
              </w:rPr>
            </w:pPr>
            <w:r>
              <w:rPr>
                <w:rFonts w:hint="eastAsia" w:ascii="宋体" w:hAnsi="宋体" w:eastAsia="宋体" w:cs="宋体"/>
                <w:sz w:val="21"/>
                <w:szCs w:val="21"/>
              </w:rPr>
              <w:t>▲20 系统应支持分类浏览、关键词检索，可通过适应症、禁忌症、不良反应、全文检索等方式检索，支持名称及拼音简码检索，支持单数据库检索及多数据库检索。数据库支持数据库之间相互关联和快速跳转。支持移动端在线访问且定期更新。</w:t>
            </w:r>
          </w:p>
          <w:p w14:paraId="0E3E8A29">
            <w:pPr>
              <w:pStyle w:val="7"/>
              <w:rPr>
                <w:rFonts w:hint="eastAsia" w:ascii="宋体" w:hAnsi="宋体" w:eastAsia="宋体" w:cs="宋体"/>
                <w:b/>
                <w:bCs/>
                <w:sz w:val="21"/>
                <w:szCs w:val="21"/>
              </w:rPr>
            </w:pPr>
            <w:r>
              <w:rPr>
                <w:rFonts w:hint="eastAsia" w:ascii="宋体" w:hAnsi="宋体" w:eastAsia="宋体" w:cs="宋体"/>
                <w:b/>
                <w:bCs/>
                <w:sz w:val="21"/>
                <w:szCs w:val="21"/>
              </w:rPr>
              <w:t>▲3.1.7.系统审查</w:t>
            </w:r>
          </w:p>
          <w:p w14:paraId="6E599B47">
            <w:pPr>
              <w:pStyle w:val="7"/>
              <w:rPr>
                <w:rFonts w:hint="eastAsia" w:ascii="宋体" w:hAnsi="宋体" w:eastAsia="宋体" w:cs="宋体"/>
                <w:sz w:val="21"/>
                <w:szCs w:val="21"/>
              </w:rPr>
            </w:pPr>
            <w:r>
              <w:rPr>
                <w:rFonts w:hint="eastAsia" w:ascii="宋体" w:hAnsi="宋体" w:eastAsia="宋体" w:cs="宋体"/>
                <w:sz w:val="21"/>
                <w:szCs w:val="21"/>
              </w:rPr>
              <w:t>系统审查项目、规则等应与医院现有美康合理用药住院医嘱审查规则保持一致。</w:t>
            </w:r>
          </w:p>
          <w:p w14:paraId="25425E90">
            <w:pPr>
              <w:pStyle w:val="7"/>
              <w:rPr>
                <w:rFonts w:hint="eastAsia" w:ascii="宋体" w:hAnsi="宋体" w:eastAsia="宋体" w:cs="宋体"/>
                <w:b/>
                <w:bCs/>
                <w:sz w:val="21"/>
                <w:szCs w:val="21"/>
              </w:rPr>
            </w:pPr>
            <w:r>
              <w:rPr>
                <w:rFonts w:hint="eastAsia" w:ascii="宋体" w:hAnsi="宋体" w:eastAsia="宋体" w:cs="宋体"/>
                <w:b/>
                <w:bCs/>
                <w:sz w:val="21"/>
                <w:szCs w:val="21"/>
              </w:rPr>
              <w:t>3.1.8.实时监测</w:t>
            </w:r>
          </w:p>
          <w:p w14:paraId="55849327">
            <w:pPr>
              <w:pStyle w:val="7"/>
              <w:rPr>
                <w:rFonts w:hint="eastAsia" w:ascii="宋体" w:hAnsi="宋体" w:eastAsia="宋体" w:cs="宋体"/>
                <w:sz w:val="21"/>
                <w:szCs w:val="21"/>
              </w:rPr>
            </w:pPr>
            <w:r>
              <w:rPr>
                <w:rFonts w:hint="eastAsia" w:ascii="宋体" w:hAnsi="宋体" w:eastAsia="宋体" w:cs="宋体"/>
                <w:sz w:val="21"/>
                <w:szCs w:val="21"/>
              </w:rPr>
              <w:t>系统支持以动态的图表形式在首页实时综合展示门诊、住院处方（医嘱）审核情况。</w:t>
            </w:r>
          </w:p>
          <w:p w14:paraId="3E3A3766">
            <w:pPr>
              <w:pStyle w:val="7"/>
              <w:rPr>
                <w:rFonts w:hint="eastAsia" w:ascii="宋体" w:hAnsi="宋体" w:eastAsia="宋体" w:cs="宋体"/>
                <w:b/>
                <w:bCs/>
                <w:sz w:val="21"/>
                <w:szCs w:val="21"/>
              </w:rPr>
            </w:pPr>
            <w:r>
              <w:rPr>
                <w:rFonts w:hint="eastAsia" w:ascii="宋体" w:hAnsi="宋体" w:eastAsia="宋体" w:cs="宋体"/>
                <w:b/>
                <w:bCs/>
                <w:sz w:val="21"/>
                <w:szCs w:val="21"/>
              </w:rPr>
              <w:t>3.1.9.统计分析</w:t>
            </w:r>
          </w:p>
          <w:p w14:paraId="6F054E35">
            <w:pPr>
              <w:pStyle w:val="7"/>
              <w:rPr>
                <w:rFonts w:hint="eastAsia" w:ascii="宋体" w:hAnsi="宋体" w:eastAsia="宋体" w:cs="宋体"/>
                <w:sz w:val="21"/>
                <w:szCs w:val="21"/>
              </w:rPr>
            </w:pPr>
            <w:r>
              <w:rPr>
                <w:rFonts w:hint="eastAsia" w:ascii="宋体" w:hAnsi="宋体" w:eastAsia="宋体" w:cs="宋体"/>
                <w:sz w:val="21"/>
                <w:szCs w:val="21"/>
              </w:rPr>
              <w:t>1可分别统计门诊、住院任务的审核率、干预率、合格率等重要指标，并可提供统计图。可按照科室、医生、药品、药师进行干预情况分类统计。</w:t>
            </w:r>
          </w:p>
          <w:p w14:paraId="1F4E00CD">
            <w:pPr>
              <w:pStyle w:val="7"/>
              <w:rPr>
                <w:rFonts w:hint="eastAsia" w:ascii="宋体" w:hAnsi="宋体" w:eastAsia="宋体" w:cs="宋体"/>
                <w:sz w:val="21"/>
                <w:szCs w:val="21"/>
              </w:rPr>
            </w:pPr>
            <w:r>
              <w:rPr>
                <w:rFonts w:hint="eastAsia" w:ascii="宋体" w:hAnsi="宋体" w:eastAsia="宋体" w:cs="宋体"/>
                <w:sz w:val="21"/>
                <w:szCs w:val="21"/>
              </w:rPr>
              <w:t>2可统计每个药师的监测时长、审核工作量、干预工作量和干预有效率，并可提供统计图。</w:t>
            </w:r>
          </w:p>
          <w:p w14:paraId="60BCCA8B">
            <w:pPr>
              <w:pStyle w:val="7"/>
              <w:rPr>
                <w:rFonts w:hint="eastAsia" w:ascii="宋体" w:hAnsi="宋体" w:eastAsia="宋体" w:cs="宋体"/>
                <w:sz w:val="21"/>
                <w:szCs w:val="21"/>
              </w:rPr>
            </w:pPr>
            <w:r>
              <w:rPr>
                <w:rFonts w:hint="eastAsia" w:ascii="宋体" w:hAnsi="宋体" w:eastAsia="宋体" w:cs="宋体"/>
                <w:sz w:val="21"/>
                <w:szCs w:val="21"/>
              </w:rPr>
              <w:t>3可提供不合理问题统计分析，支持按时间、问题类型、警示等级等条件进行统计，并可生成统计图。可以查看在人工审方时药师主动添加的问题的发生次数、发生率。</w:t>
            </w:r>
          </w:p>
          <w:p w14:paraId="05CEFB9F">
            <w:pPr>
              <w:pStyle w:val="7"/>
              <w:rPr>
                <w:rFonts w:hint="eastAsia" w:ascii="宋体" w:hAnsi="宋体" w:eastAsia="宋体" w:cs="宋体"/>
                <w:sz w:val="21"/>
                <w:szCs w:val="21"/>
              </w:rPr>
            </w:pPr>
            <w:r>
              <w:rPr>
                <w:rFonts w:hint="eastAsia" w:ascii="宋体" w:hAnsi="宋体" w:eastAsia="宋体" w:cs="宋体"/>
                <w:sz w:val="21"/>
                <w:szCs w:val="21"/>
              </w:rPr>
              <w:t>4可分科室、医生、药品、问题类型提供干预效果追踪，并以统计图的方式体现干预效果。</w:t>
            </w:r>
          </w:p>
          <w:p w14:paraId="4932567E">
            <w:pPr>
              <w:pStyle w:val="7"/>
              <w:rPr>
                <w:rFonts w:hint="eastAsia" w:ascii="宋体" w:hAnsi="宋体" w:eastAsia="宋体" w:cs="宋体"/>
                <w:sz w:val="21"/>
                <w:szCs w:val="21"/>
              </w:rPr>
            </w:pPr>
            <w:r>
              <w:rPr>
                <w:rFonts w:hint="eastAsia" w:ascii="宋体" w:hAnsi="宋体" w:eastAsia="宋体" w:cs="宋体"/>
                <w:sz w:val="21"/>
                <w:szCs w:val="21"/>
              </w:rPr>
              <w:t>5可按不同的处方（医嘱）通过状态进行统计，并可生成统计图。</w:t>
            </w:r>
          </w:p>
          <w:p w14:paraId="43C7693E">
            <w:pPr>
              <w:pStyle w:val="7"/>
              <w:rPr>
                <w:rFonts w:hint="eastAsia" w:ascii="宋体" w:hAnsi="宋体" w:eastAsia="宋体" w:cs="宋体"/>
                <w:sz w:val="21"/>
                <w:szCs w:val="21"/>
              </w:rPr>
            </w:pPr>
            <w:r>
              <w:rPr>
                <w:rFonts w:hint="eastAsia" w:ascii="宋体" w:hAnsi="宋体" w:eastAsia="宋体" w:cs="宋体"/>
                <w:sz w:val="21"/>
                <w:szCs w:val="21"/>
              </w:rPr>
              <w:t>6医生端可通过用药自查，查看自身任务的审核干预相关统计数据。</w:t>
            </w:r>
          </w:p>
          <w:p w14:paraId="072D8A1D">
            <w:pPr>
              <w:pStyle w:val="7"/>
              <w:rPr>
                <w:rFonts w:hint="eastAsia" w:ascii="宋体" w:hAnsi="宋体" w:eastAsia="宋体" w:cs="宋体"/>
                <w:sz w:val="21"/>
                <w:szCs w:val="21"/>
              </w:rPr>
            </w:pPr>
            <w:r>
              <w:rPr>
                <w:rFonts w:hint="eastAsia" w:ascii="宋体" w:hAnsi="宋体" w:eastAsia="宋体" w:cs="宋体"/>
                <w:sz w:val="21"/>
                <w:szCs w:val="21"/>
              </w:rPr>
              <w:t>7.统计结果可导出。</w:t>
            </w:r>
          </w:p>
          <w:p w14:paraId="790B54B2">
            <w:pPr>
              <w:pStyle w:val="7"/>
              <w:rPr>
                <w:rFonts w:hint="eastAsia" w:ascii="宋体" w:hAnsi="宋体" w:eastAsia="宋体" w:cs="宋体"/>
                <w:b/>
                <w:bCs/>
                <w:sz w:val="21"/>
                <w:szCs w:val="21"/>
              </w:rPr>
            </w:pPr>
            <w:r>
              <w:rPr>
                <w:rFonts w:hint="eastAsia" w:ascii="宋体" w:hAnsi="宋体" w:eastAsia="宋体" w:cs="宋体"/>
                <w:b/>
                <w:bCs/>
                <w:sz w:val="21"/>
                <w:szCs w:val="21"/>
              </w:rPr>
              <w:t>3.1.10.处方（医嘱）查询</w:t>
            </w:r>
          </w:p>
          <w:p w14:paraId="3242933A">
            <w:pPr>
              <w:pStyle w:val="7"/>
              <w:rPr>
                <w:rFonts w:hint="eastAsia" w:ascii="宋体" w:hAnsi="宋体" w:eastAsia="宋体" w:cs="宋体"/>
                <w:sz w:val="21"/>
                <w:szCs w:val="21"/>
              </w:rPr>
            </w:pPr>
            <w:r>
              <w:rPr>
                <w:rFonts w:hint="eastAsia" w:ascii="宋体" w:hAnsi="宋体" w:eastAsia="宋体" w:cs="宋体"/>
                <w:sz w:val="21"/>
                <w:szCs w:val="21"/>
              </w:rPr>
              <w:t>1应提供查看历史处方（医嘱）以及药师干预记录功能，可以查看任务提交时间，可以按时间线查看任务流程，各个时间点的任务详情都可点击查看。</w:t>
            </w:r>
          </w:p>
          <w:p w14:paraId="1CF568E0">
            <w:pPr>
              <w:pStyle w:val="7"/>
              <w:rPr>
                <w:rFonts w:hint="eastAsia" w:ascii="宋体" w:hAnsi="宋体" w:eastAsia="宋体" w:cs="宋体"/>
                <w:sz w:val="21"/>
                <w:szCs w:val="21"/>
              </w:rPr>
            </w:pPr>
            <w:r>
              <w:rPr>
                <w:rFonts w:hint="eastAsia" w:ascii="宋体" w:hAnsi="宋体" w:eastAsia="宋体" w:cs="宋体"/>
                <w:sz w:val="21"/>
                <w:szCs w:val="21"/>
              </w:rPr>
              <w:t>2可筛选医生选择主动修改的问题处方，可筛选药师已收藏、拒绝发药、重点关注、有药师备注的案例，可按处方类型进行案例筛选，可按照药房进行处方（医嘱）查询。</w:t>
            </w:r>
          </w:p>
          <w:p w14:paraId="347A4431">
            <w:pPr>
              <w:pStyle w:val="7"/>
              <w:rPr>
                <w:rFonts w:hint="eastAsia" w:ascii="宋体" w:hAnsi="宋体" w:eastAsia="宋体" w:cs="宋体"/>
                <w:sz w:val="21"/>
                <w:szCs w:val="21"/>
              </w:rPr>
            </w:pPr>
            <w:r>
              <w:rPr>
                <w:rFonts w:hint="eastAsia" w:ascii="宋体" w:hAnsi="宋体" w:eastAsia="宋体" w:cs="宋体"/>
                <w:sz w:val="21"/>
                <w:szCs w:val="21"/>
              </w:rPr>
              <w:t>3可以设置处方查询权限。</w:t>
            </w:r>
          </w:p>
          <w:p w14:paraId="4481A812">
            <w:pPr>
              <w:pStyle w:val="7"/>
              <w:rPr>
                <w:rFonts w:hint="eastAsia" w:ascii="宋体" w:hAnsi="宋体" w:eastAsia="宋体" w:cs="宋体"/>
                <w:b/>
                <w:bCs/>
                <w:sz w:val="21"/>
                <w:szCs w:val="21"/>
              </w:rPr>
            </w:pPr>
            <w:r>
              <w:rPr>
                <w:rFonts w:hint="eastAsia" w:ascii="宋体" w:hAnsi="宋体" w:eastAsia="宋体" w:cs="宋体"/>
                <w:b/>
                <w:bCs/>
                <w:sz w:val="21"/>
                <w:szCs w:val="21"/>
              </w:rPr>
              <w:t>3.1.11.大屏展示功能</w:t>
            </w:r>
          </w:p>
          <w:p w14:paraId="53FEA250">
            <w:pPr>
              <w:pStyle w:val="7"/>
              <w:rPr>
                <w:rFonts w:hint="eastAsia" w:ascii="宋体" w:hAnsi="宋体" w:eastAsia="宋体" w:cs="宋体"/>
                <w:sz w:val="21"/>
                <w:szCs w:val="21"/>
              </w:rPr>
            </w:pPr>
            <w:r>
              <w:rPr>
                <w:rFonts w:hint="eastAsia" w:ascii="宋体" w:hAnsi="宋体" w:eastAsia="宋体" w:cs="宋体"/>
                <w:sz w:val="21"/>
                <w:szCs w:val="21"/>
              </w:rPr>
              <w:t>应支持将重要审方指标通过图表在用户大屏上展示。</w:t>
            </w:r>
          </w:p>
          <w:p w14:paraId="7C2974C8">
            <w:pPr>
              <w:pStyle w:val="7"/>
              <w:rPr>
                <w:rFonts w:hint="eastAsia" w:ascii="宋体" w:hAnsi="宋体" w:eastAsia="宋体" w:cs="宋体"/>
                <w:b/>
                <w:bCs/>
                <w:sz w:val="21"/>
                <w:szCs w:val="21"/>
              </w:rPr>
            </w:pPr>
            <w:r>
              <w:rPr>
                <w:rFonts w:hint="eastAsia" w:ascii="宋体" w:hAnsi="宋体" w:eastAsia="宋体" w:cs="宋体"/>
                <w:b/>
                <w:bCs/>
                <w:sz w:val="21"/>
                <w:szCs w:val="21"/>
              </w:rPr>
              <w:t>3.2 互联网医院处方审查要求</w:t>
            </w:r>
          </w:p>
          <w:p w14:paraId="154C9DAE">
            <w:pPr>
              <w:pStyle w:val="7"/>
              <w:rPr>
                <w:rFonts w:hint="eastAsia" w:ascii="宋体" w:hAnsi="宋体" w:eastAsia="宋体" w:cs="宋体"/>
                <w:sz w:val="21"/>
                <w:szCs w:val="21"/>
              </w:rPr>
            </w:pPr>
            <w:r>
              <w:rPr>
                <w:rFonts w:hint="eastAsia" w:ascii="宋体" w:hAnsi="宋体" w:eastAsia="宋体" w:cs="宋体"/>
                <w:sz w:val="21"/>
                <w:szCs w:val="21"/>
              </w:rPr>
              <w:t>3.2.1.互联网处方用药审查功能</w:t>
            </w:r>
          </w:p>
          <w:p w14:paraId="79086985">
            <w:pPr>
              <w:pStyle w:val="7"/>
              <w:rPr>
                <w:rFonts w:hint="eastAsia" w:ascii="宋体" w:hAnsi="宋体" w:eastAsia="宋体" w:cs="宋体"/>
                <w:sz w:val="21"/>
                <w:szCs w:val="21"/>
              </w:rPr>
            </w:pPr>
            <w:r>
              <w:rPr>
                <w:rFonts w:hint="eastAsia" w:ascii="宋体" w:hAnsi="宋体" w:eastAsia="宋体" w:cs="宋体"/>
                <w:sz w:val="21"/>
                <w:szCs w:val="21"/>
              </w:rPr>
              <w:t>应能对互联网处方进行用法用量、超多日用量、药物相互作用、禁忌症、不良反应、特殊人群用药、性别用药、重复用药、适应症、药物过敏、处方规范性、医保用药、越权用药等合理用药相关审查，并提示医生。</w:t>
            </w:r>
          </w:p>
          <w:p w14:paraId="1DC17563">
            <w:pPr>
              <w:pStyle w:val="7"/>
              <w:rPr>
                <w:rFonts w:hint="eastAsia" w:ascii="宋体" w:hAnsi="宋体" w:eastAsia="宋体" w:cs="宋体"/>
                <w:sz w:val="21"/>
                <w:szCs w:val="21"/>
              </w:rPr>
            </w:pPr>
            <w:r>
              <w:rPr>
                <w:rFonts w:hint="eastAsia" w:ascii="宋体" w:hAnsi="宋体" w:eastAsia="宋体" w:cs="宋体"/>
                <w:sz w:val="21"/>
                <w:szCs w:val="21"/>
              </w:rPr>
              <w:t>3.2.2.审查提示屏蔽功能</w:t>
            </w:r>
          </w:p>
          <w:p w14:paraId="5A827433">
            <w:pPr>
              <w:pStyle w:val="7"/>
              <w:rPr>
                <w:rFonts w:hint="eastAsia" w:ascii="宋体" w:hAnsi="宋体" w:eastAsia="宋体" w:cs="宋体"/>
                <w:sz w:val="21"/>
                <w:szCs w:val="21"/>
              </w:rPr>
            </w:pPr>
            <w:r>
              <w:rPr>
                <w:rFonts w:hint="eastAsia" w:ascii="宋体" w:hAnsi="宋体" w:eastAsia="宋体" w:cs="宋体"/>
                <w:sz w:val="21"/>
                <w:szCs w:val="21"/>
              </w:rPr>
              <w:t>应能对剂量、给药途径、药物相互作用、禁忌症、不良反应、特殊人群用药、性别用药、药物过敏、重复用药、适应症审查项目进行审查提示屏蔽，屏蔽后不再对相同问题进行提示。</w:t>
            </w:r>
          </w:p>
          <w:p w14:paraId="75E8562B">
            <w:pPr>
              <w:pStyle w:val="7"/>
              <w:rPr>
                <w:rFonts w:hint="eastAsia" w:ascii="宋体" w:hAnsi="宋体" w:eastAsia="宋体" w:cs="宋体"/>
                <w:sz w:val="21"/>
                <w:szCs w:val="21"/>
              </w:rPr>
            </w:pPr>
            <w:r>
              <w:rPr>
                <w:rFonts w:hint="eastAsia" w:ascii="宋体" w:hAnsi="宋体" w:eastAsia="宋体" w:cs="宋体"/>
                <w:sz w:val="21"/>
                <w:szCs w:val="21"/>
              </w:rPr>
              <w:t>3.2.3.审查规则自定义功能</w:t>
            </w:r>
          </w:p>
          <w:p w14:paraId="687DEB47">
            <w:pPr>
              <w:pStyle w:val="7"/>
              <w:rPr>
                <w:rFonts w:hint="eastAsia" w:ascii="宋体" w:hAnsi="宋体" w:eastAsia="宋体" w:cs="宋体"/>
                <w:sz w:val="21"/>
                <w:szCs w:val="21"/>
              </w:rPr>
            </w:pPr>
            <w:r>
              <w:rPr>
                <w:rFonts w:hint="eastAsia" w:ascii="宋体" w:hAnsi="宋体" w:eastAsia="宋体" w:cs="宋体"/>
                <w:sz w:val="21"/>
                <w:szCs w:val="21"/>
              </w:rPr>
              <w:t>1 应能在自带知识库的基础上，提供审查项目的审查规则自定义功能，以满足临床实际需要。</w:t>
            </w:r>
          </w:p>
          <w:p w14:paraId="76D1D2AD">
            <w:pPr>
              <w:pStyle w:val="7"/>
              <w:rPr>
                <w:rFonts w:hint="eastAsia" w:ascii="宋体" w:hAnsi="宋体" w:eastAsia="宋体" w:cs="宋体"/>
                <w:sz w:val="21"/>
                <w:szCs w:val="21"/>
              </w:rPr>
            </w:pPr>
            <w:r>
              <w:rPr>
                <w:rFonts w:hint="eastAsia" w:ascii="宋体" w:hAnsi="宋体" w:eastAsia="宋体" w:cs="宋体"/>
                <w:sz w:val="21"/>
                <w:szCs w:val="21"/>
              </w:rPr>
              <w:t>▲2用户可自定义药品警示、拦截规则，被拦截的问题处方必须返回修改，否则不可进行下一步操作。</w:t>
            </w:r>
          </w:p>
          <w:p w14:paraId="64E7B4C8">
            <w:pPr>
              <w:pStyle w:val="7"/>
              <w:rPr>
                <w:rFonts w:hint="eastAsia" w:ascii="宋体" w:hAnsi="宋体" w:eastAsia="宋体" w:cs="宋体"/>
                <w:sz w:val="21"/>
                <w:szCs w:val="21"/>
              </w:rPr>
            </w:pPr>
            <w:r>
              <w:rPr>
                <w:rFonts w:hint="eastAsia" w:ascii="宋体" w:hAnsi="宋体" w:eastAsia="宋体" w:cs="宋体"/>
                <w:sz w:val="21"/>
                <w:szCs w:val="21"/>
              </w:rPr>
              <w:t>3.2.4.统计分析功能</w:t>
            </w:r>
          </w:p>
          <w:p w14:paraId="6570A174">
            <w:pPr>
              <w:pStyle w:val="7"/>
              <w:rPr>
                <w:rFonts w:hint="eastAsia" w:ascii="宋体" w:hAnsi="宋体" w:eastAsia="宋体" w:cs="宋体"/>
                <w:sz w:val="21"/>
                <w:szCs w:val="21"/>
              </w:rPr>
            </w:pPr>
            <w:r>
              <w:rPr>
                <w:rFonts w:hint="eastAsia" w:ascii="宋体" w:hAnsi="宋体" w:eastAsia="宋体" w:cs="宋体"/>
                <w:sz w:val="21"/>
                <w:szCs w:val="21"/>
              </w:rPr>
              <w:t>可以按照科室、医生、药品对不同严重程度、不同类型的问题处方及审查结果进行统计，为医院分析总结提供依据。统计结果可导出。</w:t>
            </w:r>
          </w:p>
          <w:p w14:paraId="1E1CE0F6">
            <w:pPr>
              <w:pStyle w:val="7"/>
              <w:rPr>
                <w:rFonts w:hint="eastAsia" w:ascii="宋体" w:hAnsi="宋体" w:eastAsia="宋体" w:cs="宋体"/>
                <w:sz w:val="21"/>
                <w:szCs w:val="21"/>
              </w:rPr>
            </w:pPr>
            <w:r>
              <w:rPr>
                <w:rFonts w:hint="eastAsia" w:ascii="宋体" w:hAnsi="宋体" w:eastAsia="宋体" w:cs="宋体"/>
                <w:sz w:val="21"/>
                <w:szCs w:val="21"/>
              </w:rPr>
              <w:t>3.2.5.药师审方功能</w:t>
            </w:r>
          </w:p>
          <w:p w14:paraId="1CE100DE">
            <w:pPr>
              <w:pStyle w:val="7"/>
              <w:rPr>
                <w:rFonts w:hint="eastAsia" w:ascii="宋体" w:hAnsi="宋体" w:eastAsia="宋体" w:cs="宋体"/>
                <w:sz w:val="21"/>
                <w:szCs w:val="21"/>
              </w:rPr>
            </w:pPr>
            <w:r>
              <w:rPr>
                <w:rFonts w:hint="eastAsia" w:ascii="宋体" w:hAnsi="宋体" w:eastAsia="宋体" w:cs="宋体"/>
                <w:sz w:val="21"/>
                <w:szCs w:val="21"/>
              </w:rPr>
              <w:t>药师可对来自互联网医院的处方进行审查干预，并可在审方时与医生进行在线交互。未经药师审核通过的处方，不可进入缴费环节。</w:t>
            </w:r>
          </w:p>
          <w:p w14:paraId="53B30FBC">
            <w:pPr>
              <w:pStyle w:val="7"/>
              <w:rPr>
                <w:rFonts w:hint="eastAsia" w:ascii="宋体" w:hAnsi="宋体" w:eastAsia="宋体" w:cs="宋体"/>
                <w:b/>
                <w:bCs/>
                <w:sz w:val="21"/>
                <w:szCs w:val="21"/>
              </w:rPr>
            </w:pPr>
            <w:r>
              <w:rPr>
                <w:rFonts w:hint="eastAsia" w:ascii="宋体" w:hAnsi="宋体" w:eastAsia="宋体" w:cs="宋体"/>
                <w:b/>
                <w:bCs/>
                <w:sz w:val="21"/>
                <w:szCs w:val="21"/>
              </w:rPr>
              <w:t>3.3 技术要求</w:t>
            </w:r>
          </w:p>
          <w:p w14:paraId="713880B3">
            <w:pPr>
              <w:pStyle w:val="7"/>
              <w:rPr>
                <w:rFonts w:hint="eastAsia" w:ascii="宋体" w:hAnsi="宋体" w:eastAsia="宋体" w:cs="宋体"/>
                <w:sz w:val="21"/>
                <w:szCs w:val="21"/>
              </w:rPr>
            </w:pPr>
            <w:r>
              <w:rPr>
                <w:rFonts w:hint="eastAsia" w:ascii="宋体" w:hAnsi="宋体" w:eastAsia="宋体" w:cs="宋体"/>
                <w:sz w:val="21"/>
                <w:szCs w:val="21"/>
              </w:rPr>
              <w:t>3.3.1.软件技术的要求</w:t>
            </w:r>
          </w:p>
          <w:p w14:paraId="19C4B905">
            <w:pPr>
              <w:pStyle w:val="7"/>
              <w:rPr>
                <w:rFonts w:hint="eastAsia" w:ascii="宋体" w:hAnsi="宋体" w:eastAsia="宋体" w:cs="宋体"/>
                <w:sz w:val="21"/>
                <w:szCs w:val="21"/>
              </w:rPr>
            </w:pPr>
            <w:r>
              <w:rPr>
                <w:rFonts w:hint="eastAsia" w:ascii="宋体" w:hAnsi="宋体" w:eastAsia="宋体" w:cs="宋体"/>
                <w:sz w:val="21"/>
                <w:szCs w:val="21"/>
              </w:rPr>
              <w:t>1应具有稳定性、兼容性、安全性。</w:t>
            </w:r>
          </w:p>
          <w:p w14:paraId="54CF8FCA">
            <w:pPr>
              <w:pStyle w:val="7"/>
              <w:rPr>
                <w:rFonts w:hint="eastAsia" w:ascii="宋体" w:hAnsi="宋体" w:eastAsia="宋体" w:cs="宋体"/>
                <w:sz w:val="21"/>
                <w:szCs w:val="21"/>
              </w:rPr>
            </w:pPr>
            <w:r>
              <w:rPr>
                <w:rFonts w:hint="eastAsia" w:ascii="宋体" w:hAnsi="宋体" w:eastAsia="宋体" w:cs="宋体"/>
                <w:sz w:val="21"/>
                <w:szCs w:val="21"/>
              </w:rPr>
              <w:t>2应具有架构，易于扩展和维护。</w:t>
            </w:r>
          </w:p>
          <w:p w14:paraId="28C0881D">
            <w:pPr>
              <w:pStyle w:val="7"/>
              <w:rPr>
                <w:rFonts w:hint="eastAsia" w:ascii="宋体" w:hAnsi="宋体" w:eastAsia="宋体" w:cs="宋体"/>
                <w:sz w:val="21"/>
                <w:szCs w:val="21"/>
              </w:rPr>
            </w:pPr>
            <w:r>
              <w:rPr>
                <w:rFonts w:hint="eastAsia" w:ascii="宋体" w:hAnsi="宋体" w:eastAsia="宋体" w:cs="宋体"/>
                <w:sz w:val="21"/>
                <w:szCs w:val="21"/>
              </w:rPr>
              <w:t>3与医院其它系统的集成：“系统”应提供可集成到医院其它系统的标准接口，能在Win 2000 / Win XP / Win 7 / Windows 10/11简体中文操作系统平台上运行。接口应成熟、稳定，集成方便。</w:t>
            </w:r>
          </w:p>
          <w:p w14:paraId="606EA9A3">
            <w:pPr>
              <w:pStyle w:val="7"/>
              <w:rPr>
                <w:rFonts w:hint="eastAsia" w:ascii="宋体" w:hAnsi="宋体" w:eastAsia="宋体" w:cs="宋体"/>
                <w:sz w:val="21"/>
                <w:szCs w:val="21"/>
              </w:rPr>
            </w:pPr>
            <w:r>
              <w:rPr>
                <w:rFonts w:hint="eastAsia" w:ascii="宋体" w:hAnsi="宋体" w:eastAsia="宋体" w:cs="宋体"/>
                <w:sz w:val="21"/>
                <w:szCs w:val="21"/>
              </w:rPr>
              <w:t>4使用要求：允许操作使用人员根据自己的习惯对相关功能进行个性化设置。</w:t>
            </w:r>
          </w:p>
          <w:p w14:paraId="283FF6C8">
            <w:pPr>
              <w:pStyle w:val="7"/>
              <w:rPr>
                <w:rFonts w:hint="eastAsia" w:ascii="宋体" w:hAnsi="宋体" w:eastAsia="宋体" w:cs="宋体"/>
                <w:sz w:val="21"/>
                <w:szCs w:val="21"/>
              </w:rPr>
            </w:pPr>
            <w:r>
              <w:rPr>
                <w:rFonts w:hint="eastAsia" w:ascii="宋体" w:hAnsi="宋体" w:eastAsia="宋体" w:cs="宋体"/>
                <w:sz w:val="21"/>
                <w:szCs w:val="21"/>
              </w:rPr>
              <w:t>5“系统”应通过对数据进行预处理等手段以提高系统运行和统计效率。</w:t>
            </w:r>
          </w:p>
          <w:p w14:paraId="67B69D04">
            <w:pPr>
              <w:pStyle w:val="7"/>
              <w:rPr>
                <w:rFonts w:hint="eastAsia" w:ascii="宋体" w:hAnsi="宋体" w:eastAsia="宋体" w:cs="宋体"/>
                <w:sz w:val="21"/>
                <w:szCs w:val="21"/>
              </w:rPr>
            </w:pPr>
            <w:r>
              <w:rPr>
                <w:rFonts w:hint="eastAsia" w:ascii="宋体" w:hAnsi="宋体" w:eastAsia="宋体" w:cs="宋体"/>
                <w:sz w:val="21"/>
                <w:szCs w:val="21"/>
              </w:rPr>
              <w:t>6可支持PC端、微信端等多种形式医生端应用，同时可提供药师审方移动端供药师在手机端进行审方干预。</w:t>
            </w:r>
          </w:p>
          <w:p w14:paraId="1D6E1793">
            <w:pPr>
              <w:pStyle w:val="7"/>
              <w:rPr>
                <w:rFonts w:hint="eastAsia" w:ascii="宋体" w:hAnsi="宋体" w:eastAsia="宋体" w:cs="宋体"/>
                <w:sz w:val="21"/>
                <w:szCs w:val="21"/>
              </w:rPr>
            </w:pPr>
            <w:r>
              <w:rPr>
                <w:rFonts w:hint="eastAsia" w:ascii="宋体" w:hAnsi="宋体" w:eastAsia="宋体" w:cs="宋体"/>
                <w:sz w:val="21"/>
                <w:szCs w:val="21"/>
              </w:rPr>
              <w:t>7为确保药师快速适应“系统”操作，药师审方操作界面应与用户线下药师审方操作界面基本保持一致。</w:t>
            </w:r>
          </w:p>
          <w:p w14:paraId="5F7825CF">
            <w:pPr>
              <w:pStyle w:val="7"/>
              <w:rPr>
                <w:rFonts w:hint="eastAsia" w:ascii="宋体" w:hAnsi="宋体" w:eastAsia="宋体" w:cs="宋体"/>
                <w:sz w:val="21"/>
                <w:szCs w:val="21"/>
              </w:rPr>
            </w:pPr>
            <w:r>
              <w:rPr>
                <w:rFonts w:hint="eastAsia" w:ascii="宋体" w:hAnsi="宋体" w:eastAsia="宋体" w:cs="宋体"/>
                <w:sz w:val="21"/>
                <w:szCs w:val="21"/>
              </w:rPr>
              <w:t>8可支持用户查询互联网审查调用量，并能向用户发送用量提醒。</w:t>
            </w:r>
          </w:p>
          <w:p w14:paraId="1E6D504D">
            <w:pPr>
              <w:pStyle w:val="7"/>
              <w:rPr>
                <w:rFonts w:hint="eastAsia" w:ascii="宋体" w:hAnsi="宋体" w:eastAsia="宋体" w:cs="宋体"/>
                <w:b/>
                <w:bCs/>
                <w:sz w:val="21"/>
                <w:szCs w:val="21"/>
              </w:rPr>
            </w:pPr>
            <w:r>
              <w:rPr>
                <w:rFonts w:hint="eastAsia" w:ascii="宋体" w:hAnsi="宋体" w:eastAsia="宋体" w:cs="宋体"/>
                <w:b/>
                <w:bCs/>
                <w:sz w:val="21"/>
                <w:szCs w:val="21"/>
              </w:rPr>
              <w:t>3.4 临床药学管理系统功能</w:t>
            </w:r>
          </w:p>
          <w:p w14:paraId="62DDC157">
            <w:pPr>
              <w:pStyle w:val="7"/>
              <w:rPr>
                <w:rFonts w:hint="eastAsia" w:ascii="宋体" w:hAnsi="宋体" w:eastAsia="宋体" w:cs="宋体"/>
                <w:sz w:val="21"/>
                <w:szCs w:val="21"/>
              </w:rPr>
            </w:pPr>
            <w:r>
              <w:rPr>
                <w:rFonts w:hint="eastAsia" w:ascii="宋体" w:hAnsi="宋体" w:eastAsia="宋体" w:cs="宋体"/>
                <w:sz w:val="21"/>
                <w:szCs w:val="21"/>
              </w:rPr>
              <w:t>3.4.1 病例查看</w:t>
            </w:r>
          </w:p>
          <w:p w14:paraId="688A649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应能筛选患者并查看患者基本信息、医嘱、检查、检验、手术、费用、会诊、病程等信息，同时能提供EMR、PACS、LIS超链接功能，帮助药师快速切换。</w:t>
            </w:r>
          </w:p>
          <w:p w14:paraId="6E43BB46">
            <w:pPr>
              <w:pStyle w:val="7"/>
              <w:rPr>
                <w:rFonts w:hint="eastAsia" w:ascii="宋体" w:hAnsi="宋体" w:eastAsia="宋体" w:cs="宋体"/>
                <w:sz w:val="21"/>
                <w:szCs w:val="21"/>
              </w:rPr>
            </w:pPr>
            <w:r>
              <w:rPr>
                <w:rFonts w:hint="eastAsia" w:ascii="宋体" w:hAnsi="宋体" w:eastAsia="宋体" w:cs="宋体"/>
                <w:sz w:val="21"/>
                <w:szCs w:val="21"/>
              </w:rPr>
              <w:t>3.4.2 处方点评</w:t>
            </w:r>
          </w:p>
          <w:p w14:paraId="504CD9F7">
            <w:pPr>
              <w:pStyle w:val="7"/>
              <w:rPr>
                <w:rFonts w:hint="eastAsia" w:ascii="宋体" w:hAnsi="宋体" w:eastAsia="宋体" w:cs="宋体"/>
                <w:sz w:val="21"/>
                <w:szCs w:val="21"/>
              </w:rPr>
            </w:pPr>
            <w:r>
              <w:rPr>
                <w:rFonts w:hint="eastAsia" w:ascii="宋体" w:hAnsi="宋体" w:eastAsia="宋体" w:cs="宋体"/>
                <w:sz w:val="21"/>
                <w:szCs w:val="21"/>
              </w:rPr>
              <w:t>系统应结合国家处方点评相关政策要求，实现对处方（医嘱）电子化评价功能。 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51E62453">
            <w:pPr>
              <w:pStyle w:val="7"/>
              <w:rPr>
                <w:rFonts w:hint="eastAsia" w:ascii="宋体" w:hAnsi="宋体" w:eastAsia="宋体" w:cs="宋体"/>
                <w:sz w:val="21"/>
                <w:szCs w:val="21"/>
              </w:rPr>
            </w:pPr>
            <w:r>
              <w:rPr>
                <w:rFonts w:hint="eastAsia" w:ascii="宋体" w:hAnsi="宋体" w:eastAsia="宋体" w:cs="宋体"/>
                <w:sz w:val="21"/>
                <w:szCs w:val="21"/>
              </w:rPr>
              <w:t>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p w14:paraId="37613B9F">
            <w:pPr>
              <w:pStyle w:val="7"/>
              <w:rPr>
                <w:rFonts w:hint="eastAsia" w:ascii="宋体" w:hAnsi="宋体" w:eastAsia="宋体" w:cs="宋体"/>
                <w:sz w:val="21"/>
                <w:szCs w:val="21"/>
              </w:rPr>
            </w:pPr>
            <w:r>
              <w:rPr>
                <w:rFonts w:hint="eastAsia" w:ascii="宋体" w:hAnsi="宋体" w:eastAsia="宋体" w:cs="宋体"/>
                <w:sz w:val="21"/>
                <w:szCs w:val="21"/>
              </w:rPr>
              <w:t>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338A147A">
            <w:pPr>
              <w:pStyle w:val="7"/>
              <w:rPr>
                <w:rFonts w:hint="eastAsia" w:ascii="宋体" w:hAnsi="宋体" w:eastAsia="宋体" w:cs="宋体"/>
                <w:sz w:val="21"/>
                <w:szCs w:val="21"/>
              </w:rPr>
            </w:pPr>
            <w:r>
              <w:rPr>
                <w:rFonts w:hint="eastAsia" w:ascii="宋体" w:hAnsi="宋体" w:eastAsia="宋体" w:cs="宋体"/>
                <w:sz w:val="21"/>
                <w:szCs w:val="21"/>
              </w:rPr>
              <w:t>系统应提供双盲点评设置、医生处理点评结果逾期设置、增补处方或病人、高亮显示被点评药品功能，方便药师点评。应能自定义点评模板及点评点，实现个性化点评需求。</w:t>
            </w:r>
          </w:p>
          <w:p w14:paraId="2BB50621">
            <w:pPr>
              <w:pStyle w:val="7"/>
              <w:rPr>
                <w:rFonts w:hint="eastAsia" w:ascii="宋体" w:hAnsi="宋体" w:eastAsia="宋体" w:cs="宋体"/>
                <w:sz w:val="21"/>
                <w:szCs w:val="21"/>
              </w:rPr>
            </w:pPr>
            <w:r>
              <w:rPr>
                <w:rFonts w:hint="eastAsia" w:ascii="宋体" w:hAnsi="宋体" w:eastAsia="宋体" w:cs="宋体"/>
                <w:sz w:val="21"/>
                <w:szCs w:val="21"/>
              </w:rPr>
              <w:t>应能自动生成点评相关报表及任务完成情况等管理报表并可导出。</w:t>
            </w:r>
          </w:p>
          <w:p w14:paraId="302464C6">
            <w:pPr>
              <w:pStyle w:val="7"/>
              <w:rPr>
                <w:rFonts w:hint="eastAsia" w:ascii="宋体" w:hAnsi="宋体" w:eastAsia="宋体" w:cs="宋体"/>
                <w:sz w:val="21"/>
                <w:szCs w:val="21"/>
              </w:rPr>
            </w:pPr>
            <w:r>
              <w:rPr>
                <w:rFonts w:hint="eastAsia" w:ascii="宋体" w:hAnsi="宋体" w:eastAsia="宋体" w:cs="宋体"/>
                <w:sz w:val="21"/>
                <w:szCs w:val="21"/>
              </w:rPr>
              <w:t>3.4.3 电子药历</w:t>
            </w:r>
          </w:p>
          <w:p w14:paraId="43341AB0">
            <w:pPr>
              <w:pStyle w:val="7"/>
              <w:rPr>
                <w:rFonts w:hint="eastAsia" w:ascii="宋体" w:hAnsi="宋体" w:eastAsia="宋体" w:cs="宋体"/>
                <w:sz w:val="21"/>
                <w:szCs w:val="21"/>
              </w:rPr>
            </w:pPr>
            <w:r>
              <w:rPr>
                <w:rFonts w:hint="eastAsia" w:ascii="宋体" w:hAnsi="宋体" w:eastAsia="宋体" w:cs="宋体"/>
                <w:sz w:val="21"/>
                <w:szCs w:val="21"/>
              </w:rPr>
              <w:t>提供工作药历、教学药历填写模块，并提供自定义药历内容、药历审阅和工作量统计。并可导出。</w:t>
            </w:r>
          </w:p>
          <w:p w14:paraId="2C17B653">
            <w:pPr>
              <w:pStyle w:val="7"/>
              <w:rPr>
                <w:rFonts w:hint="eastAsia" w:ascii="宋体" w:hAnsi="宋体" w:eastAsia="宋体" w:cs="宋体"/>
                <w:sz w:val="21"/>
                <w:szCs w:val="21"/>
              </w:rPr>
            </w:pPr>
            <w:r>
              <w:rPr>
                <w:rFonts w:hint="eastAsia" w:ascii="宋体" w:hAnsi="宋体" w:eastAsia="宋体" w:cs="宋体"/>
                <w:sz w:val="21"/>
                <w:szCs w:val="21"/>
              </w:rPr>
              <w:t>可实现抗菌药物临床应用监测网络直报功能，随时根据卫生部《抗菌药物临床应用监测方案》中的相关规定，完成抗菌药物临床应用监测网要求的抗菌药物使用情况统计及上报工作。</w:t>
            </w:r>
          </w:p>
          <w:p w14:paraId="22FA1493">
            <w:pPr>
              <w:pStyle w:val="7"/>
              <w:rPr>
                <w:rFonts w:hint="eastAsia" w:ascii="宋体" w:hAnsi="宋体" w:eastAsia="宋体" w:cs="宋体"/>
                <w:sz w:val="21"/>
                <w:szCs w:val="21"/>
              </w:rPr>
            </w:pPr>
            <w:r>
              <w:rPr>
                <w:rFonts w:hint="eastAsia" w:ascii="宋体" w:hAnsi="宋体" w:eastAsia="宋体" w:cs="宋体"/>
                <w:sz w:val="21"/>
                <w:szCs w:val="21"/>
              </w:rPr>
              <w:t>可实现国家抗肿瘤药物临床应用检测网数据直报功能。随时根据《NCC国家癌症中心》的上报要求，完成国家抗肿瘤药物检测和控制指标的数据填报工作。</w:t>
            </w:r>
          </w:p>
          <w:p w14:paraId="3589B8BC">
            <w:pPr>
              <w:pStyle w:val="7"/>
              <w:rPr>
                <w:rFonts w:hint="eastAsia" w:ascii="宋体" w:hAnsi="宋体" w:eastAsia="宋体" w:cs="宋体"/>
                <w:sz w:val="21"/>
                <w:szCs w:val="21"/>
              </w:rPr>
            </w:pPr>
            <w:r>
              <w:rPr>
                <w:rFonts w:hint="eastAsia" w:ascii="宋体" w:hAnsi="宋体" w:eastAsia="宋体" w:cs="宋体"/>
                <w:sz w:val="21"/>
                <w:szCs w:val="21"/>
              </w:rPr>
              <w:t>3.4.4 统计分析</w:t>
            </w:r>
          </w:p>
          <w:p w14:paraId="3D6A8702">
            <w:pPr>
              <w:pStyle w:val="7"/>
              <w:rPr>
                <w:rFonts w:hint="eastAsia" w:ascii="宋体" w:hAnsi="宋体" w:eastAsia="宋体" w:cs="宋体"/>
                <w:sz w:val="21"/>
                <w:szCs w:val="21"/>
              </w:rPr>
            </w:pPr>
            <w:r>
              <w:rPr>
                <w:rFonts w:hint="eastAsia" w:ascii="宋体" w:hAnsi="宋体" w:eastAsia="宋体" w:cs="宋体"/>
                <w:sz w:val="21"/>
                <w:szCs w:val="21"/>
              </w:rPr>
              <w:t>可提供全面的统计报表，包括合理用药指标及趋势分析、药品使用强度统计、药品金额/数量/DDDs统计、药品使用人次统计、注射剂/大容量注射液统计、药品品种/费用构成统计、门（急）诊大处方分析、抗菌药物使用清单及统计、基本药物使用清单及统计、麻精药品管理处方登记表、国家三级公立医院绩效考核、全国抗菌药物临床应用管理、国家卫生计生委抗菌药物临床应用管理数据上报、全国合理用药监测系统、抗肿瘤药物临床应用情况调查表、住院患者静脉输液使用情况抽样等。</w:t>
            </w:r>
          </w:p>
          <w:p w14:paraId="1C562A04">
            <w:pPr>
              <w:pStyle w:val="7"/>
              <w:rPr>
                <w:rFonts w:hint="eastAsia" w:ascii="宋体" w:hAnsi="宋体" w:eastAsia="宋体" w:cs="宋体"/>
                <w:sz w:val="21"/>
                <w:szCs w:val="21"/>
              </w:rPr>
            </w:pPr>
            <w:r>
              <w:rPr>
                <w:rFonts w:hint="eastAsia" w:ascii="宋体" w:hAnsi="宋体" w:eastAsia="宋体" w:cs="宋体"/>
                <w:sz w:val="21"/>
                <w:szCs w:val="21"/>
              </w:rPr>
              <w:t>应提供自定义合理用药指标功能，可自行设置指标分子、分母进行统计。自定义要素包含药品、治疗金额、药品金额、处方数、病人数、药品品种数、使用量DDDs、人天数、用药医嘱条目数。</w:t>
            </w:r>
          </w:p>
          <w:p w14:paraId="4C09EB5F">
            <w:pPr>
              <w:pStyle w:val="7"/>
              <w:rPr>
                <w:rFonts w:hint="eastAsia" w:ascii="宋体" w:hAnsi="宋体" w:eastAsia="宋体" w:cs="宋体"/>
                <w:sz w:val="21"/>
                <w:szCs w:val="21"/>
              </w:rPr>
            </w:pPr>
            <w:r>
              <w:rPr>
                <w:rFonts w:hint="eastAsia" w:ascii="宋体" w:hAnsi="宋体" w:eastAsia="宋体" w:cs="宋体"/>
                <w:sz w:val="21"/>
                <w:szCs w:val="21"/>
              </w:rPr>
              <w:t>3.4.5 基础数据维护</w:t>
            </w:r>
          </w:p>
          <w:p w14:paraId="4C44E1EC">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应对医院药品属性、给药途径、给药频次、感染疾病类型、检验申请/结果/收费项目类型、手术分类、科室类型、医生抗菌药物权限、围术期用药等基础数据进行程序自动维护。</w:t>
            </w:r>
          </w:p>
          <w:p w14:paraId="3377B8A8">
            <w:pPr>
              <w:pStyle w:val="7"/>
              <w:rPr>
                <w:rFonts w:hint="eastAsia" w:ascii="宋体" w:hAnsi="宋体" w:eastAsia="宋体" w:cs="宋体"/>
                <w:b w:val="0"/>
                <w:bCs/>
                <w:sz w:val="21"/>
                <w:szCs w:val="21"/>
              </w:rPr>
            </w:pPr>
            <w:r>
              <w:rPr>
                <w:rFonts w:hint="eastAsia" w:ascii="宋体" w:hAnsi="宋体" w:eastAsia="宋体" w:cs="宋体"/>
                <w:b w:val="0"/>
                <w:bCs/>
                <w:sz w:val="21"/>
                <w:szCs w:val="21"/>
              </w:rPr>
              <w:t>3.4.6 功能设置</w:t>
            </w:r>
          </w:p>
          <w:p w14:paraId="4ACB20F1">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应对各项功能设置严格的权限管理，包括处方点评权限、报表的统计权限、打印/导出权限等。</w:t>
            </w:r>
          </w:p>
          <w:p w14:paraId="445AF9A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应提供用户操作日志、版本更新内容查询功能。</w:t>
            </w:r>
          </w:p>
          <w:p w14:paraId="3F67E172">
            <w:pPr>
              <w:pStyle w:val="7"/>
              <w:outlineLvl w:val="3"/>
              <w:rPr>
                <w:rFonts w:hint="eastAsia" w:ascii="宋体" w:hAnsi="宋体" w:eastAsia="宋体" w:cs="宋体"/>
                <w:b/>
                <w:bCs w:val="0"/>
                <w:sz w:val="21"/>
                <w:szCs w:val="21"/>
              </w:rPr>
            </w:pPr>
            <w:r>
              <w:rPr>
                <w:rFonts w:hint="eastAsia" w:ascii="宋体" w:hAnsi="宋体" w:eastAsia="宋体" w:cs="宋体"/>
                <w:b/>
                <w:bCs w:val="0"/>
                <w:sz w:val="21"/>
                <w:szCs w:val="21"/>
              </w:rPr>
              <w:t>3.5 合理用药监测功能要求</w:t>
            </w:r>
          </w:p>
          <w:p w14:paraId="45A5712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3.5.1.处方（医嘱）用药审查功能</w:t>
            </w:r>
          </w:p>
          <w:p w14:paraId="5B2CC54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应能对处方（医嘱）用药进行以下审查，并提示医生。</w:t>
            </w:r>
          </w:p>
          <w:p w14:paraId="53E4F0F6">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1剂量审查</w:t>
            </w:r>
          </w:p>
          <w:p w14:paraId="21B2FD60">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可结合年龄、给药途径等信息审查处方（医嘱）中药品剂量、给药频率是否在药品厂家说明书推荐范围内，包括审查每次和每日剂量的最大最小推荐量、每次和每日极量、给药频率、疗程总剂量、给药持续时间。</w:t>
            </w:r>
          </w:p>
          <w:p w14:paraId="669BC349">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（1）可对住院药品使用天数进行预警提示。</w:t>
            </w:r>
          </w:p>
          <w:p w14:paraId="25CFD41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（2）中药饮片剂量审查：结合给药途径、处方医生审查处方（医嘱）中的中药饮片使用量是否超出规定。</w:t>
            </w:r>
          </w:p>
          <w:p w14:paraId="75F78793">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根据有关处方管理规定，结合医院不同给药单位之间的换算关系对门、急诊处方药品、特殊药品、出院带药超多日用量进行审查提示，支持当前处方和历史处方多处方审查。可管控提前取药患者药量累计持有天数。</w:t>
            </w:r>
          </w:p>
          <w:p w14:paraId="4510A31C">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3可以审查药品以不同累积方式的使用量是否超出规定。</w:t>
            </w:r>
          </w:p>
          <w:p w14:paraId="19F85E49">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4给药途径审查：根据不同的药品和剂型，审查处方（医嘱）药品的给药途径是否合理。不仅可以对说明书明确禁止的给药途径进行审查，还应能对说明书未推荐的给药途径进行提示。</w:t>
            </w:r>
          </w:p>
          <w:p w14:paraId="2F45E48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5药物相互作用审查：审查处方（医嘱）中是否存在发生相互作用的药品，包括西药和西药、中药（中成药、中药饮片）和中药、中药和西药,应提供药物相互作用详细信息，包括相互作用结果、相互作用机制、处理办法、讨论、参考文献（包括国外参考文献）。可以结合给药频次，根据用药的奇偶日期、星期日期审查是否有相互作用问题。</w:t>
            </w:r>
          </w:p>
          <w:p w14:paraId="274618E6">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6体外注射剂配伍审查：审查同组注射药品包括溶媒在同一容器（大输液容器或针管）中配制是否可能发生理化反应。同时提供注射剂配伍的详细信息，包括相互配伍结果、配制方法、讨论及参考文献等。</w:t>
            </w:r>
          </w:p>
          <w:p w14:paraId="27EAEEC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7配伍浓度审查：审查同组注射药品配伍后的药品浓度是否在规定浓度范围内，同时提供相关详细信息，包括配置浓度、配制方法、参考文献。</w:t>
            </w:r>
          </w:p>
          <w:p w14:paraId="4F79B153">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8钾离子监测：若同组注射药品有一个或多个含钾药物，可以审查该组注射剂的钾离子滴速、总浓度、每日补钾量是否合理。详细警示信息中可展示计算过程。</w:t>
            </w:r>
          </w:p>
          <w:p w14:paraId="3F42DBF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9 TPN处方审查：可为医生提供TPN处方的营养均衡性、肠外营养浓度、溶液中渗透压浓度计算功能。审查TPN处方的合理性，详细警示信息中可展示计算过程。可对早产儿、儿童、成人分别进行营养均衡性审查。</w:t>
            </w:r>
          </w:p>
          <w:p w14:paraId="779E8E61">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10门诊输液审查: 系统可按用户设置的门诊限制输液科室、限制输液疾病对处方超科室权限、超适应症输液进行审查提示。</w:t>
            </w:r>
          </w:p>
          <w:p w14:paraId="2EEC09D0">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11禁忌症审查：结合患者诊断、血压和肝肾功能异常、妊娠状态等，审查处方（医嘱）中是否存在该患者禁用的药品。</w:t>
            </w:r>
          </w:p>
          <w:p w14:paraId="1F41B701">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12不良反应审查：结合患者的诊断和病生状态信息，审查处方（医嘱）中是否存在可能引起或加重患者当前病理状况的药品。系统相关审查数据应包括国家药监局发布的不良反应通报。</w:t>
            </w:r>
          </w:p>
          <w:p w14:paraId="7AC451E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13特殊人群用药审查：根据患者年龄和病生状态判断审查处方（医嘱）中是否存在儿童、成人、老人禁用或慎用的药品。</w:t>
            </w:r>
          </w:p>
          <w:p w14:paraId="43710E33">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14妊娠哺乳用药审查：当患者为妊娠期或哺乳期妇女时，可以结合患者诊断和妊娠、哺乳状态，审查处方（医嘱）中是否存在患者禁用或慎用的药品。</w:t>
            </w:r>
          </w:p>
          <w:p w14:paraId="77CA756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15性别用药审查：审查处方（医嘱）药物是否存在不适用于当前患者性别的药品。</w:t>
            </w:r>
          </w:p>
          <w:p w14:paraId="1FAEBBD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16重复用药审查</w:t>
            </w:r>
          </w:p>
          <w:p w14:paraId="411A934E">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（1）对处方（医嘱）中多个药品进行重复用药审查，审查是否存在同一有效药物成分，是否存在药理作用分类同属一类。</w:t>
            </w:r>
          </w:p>
          <w:p w14:paraId="488FC1A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（2）支持根据住院药品用药时间段是否重合进行审查配置。</w:t>
            </w:r>
          </w:p>
          <w:p w14:paraId="6DDFEB31">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17药物过敏审查：结合患者既往药物过敏史、皮试结果，审查处方（医嘱）</w:t>
            </w:r>
          </w:p>
          <w:p w14:paraId="60C75A95">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中是否存在可能引起病人过敏或者交叉过敏的药物。支持直接拦截存在皮试结果阳性药品的处方（医嘱）。</w:t>
            </w:r>
          </w:p>
          <w:p w14:paraId="670C88F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18药物检验值审查：可实时结合患者检验值审查药物使用是否合理。</w:t>
            </w:r>
          </w:p>
          <w:p w14:paraId="2ED3504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19规范性审查：根据《处方管理办法》审查医生开出的处方是否规范，如是否填写诊断、是否按规定填写年龄、诊断与年龄/性别是否相符等；可审查需皮试药品是否进行皮试；可审查药品开出数量是否符合计价数量。</w:t>
            </w:r>
          </w:p>
          <w:p w14:paraId="35CDF92E">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20医保审查：根据国家医保或省医保报销限定要求，对处方药品是否符合报销规定进行审查。</w:t>
            </w:r>
          </w:p>
          <w:p w14:paraId="1408D87C">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21监测指标审查：可结合医嘱药品提醒医生应做相关检查，如果住院病人在使用这些药品期间未监测这些指标，则给予警示。</w:t>
            </w:r>
          </w:p>
          <w:p w14:paraId="1BCAE599">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3.5.2.药品信息提示功能</w:t>
            </w:r>
          </w:p>
          <w:p w14:paraId="783244B7">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1可查看药品相关重要信息，包括禁忌症、特殊人群用药信息、注射药品的滴速信息等；</w:t>
            </w:r>
          </w:p>
          <w:p w14:paraId="2A0B4564">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可查看国家药品监督管理局（NMPA）发布的完整的药品厂家说明书，并可查看药监局发布的说明书修订勘误。同时可以查看同一通用名称，不同剂型和不同厂家的说明书；当用户查看与在用药品厂家或规格不同的说明书时，系统给予提示。</w:t>
            </w:r>
          </w:p>
          <w:p w14:paraId="6B5E362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3可在国家药品监督管理局（NMPA）正式发布的药品厂家说明书基础上修改和新增药品说明书内容，形成一篇新的符合临床实际需要的药品说明书。</w:t>
            </w:r>
          </w:p>
          <w:p w14:paraId="7059027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4输入中药材药品后，可查询相应药品的中药材专论信息，包括用法用量、毒性信息、注意事项、临床应用等。</w:t>
            </w:r>
          </w:p>
          <w:p w14:paraId="62CDED64">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5药品标识信息包括：</w:t>
            </w:r>
          </w:p>
          <w:p w14:paraId="272E36C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（1）兴奋剂药品标识提示；</w:t>
            </w:r>
          </w:p>
          <w:p w14:paraId="337CE46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（2）麻醉药品、精神类药品、毒性药品、放射性药品标识提示；</w:t>
            </w:r>
          </w:p>
          <w:p w14:paraId="13F6667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（3）医保药品、基本药物等标识提示；</w:t>
            </w:r>
          </w:p>
          <w:p w14:paraId="4736CC27">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（4）高警示药品标识提示；</w:t>
            </w:r>
          </w:p>
          <w:p w14:paraId="340EB79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（5）需皮试药品标识提示。</w:t>
            </w:r>
          </w:p>
          <w:p w14:paraId="31A0EBA4">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6可根据医院需求，自定义药品信息如自制药品等。</w:t>
            </w:r>
          </w:p>
          <w:p w14:paraId="14548F3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3.5.3.质子泵抑制药专项管控</w:t>
            </w:r>
          </w:p>
          <w:p w14:paraId="095DA080">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1医生开具质子泵抑制剂药品时，需填写用药评估单。提供评估单专项统计分析。</w:t>
            </w:r>
          </w:p>
          <w:p w14:paraId="0732DF5E">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2▲系统可评估患者病生状态，若存在应激性溃疡风险，提供质子泵抑制剂用药建议。</w:t>
            </w:r>
          </w:p>
          <w:p w14:paraId="4D05D54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3围术期不合理使用质子泵抑制剂时，系统可警示医生。</w:t>
            </w:r>
          </w:p>
          <w:p w14:paraId="627C5147">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3.5.4.协定方专项管控</w:t>
            </w:r>
          </w:p>
          <w:p w14:paraId="113986C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提供医院中药协定方证型适宜性审查。</w:t>
            </w:r>
          </w:p>
          <w:p w14:paraId="5B70C0D5">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3.5.5.经验性用药专项管控</w:t>
            </w:r>
          </w:p>
          <w:p w14:paraId="6028E668">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提供抗肿瘤药物过敏反应预处理用药合理性审查。</w:t>
            </w:r>
          </w:p>
          <w:p w14:paraId="1BF8C417">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3.5.6.审查提示屏蔽功能</w:t>
            </w:r>
          </w:p>
          <w:p w14:paraId="5244A9B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p w14:paraId="40FEC011">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3.5.7.审查规则自定义功能（医院专家知识库）</w:t>
            </w:r>
          </w:p>
          <w:p w14:paraId="750EDE44">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1可以提供多种自定义方式：</w:t>
            </w:r>
          </w:p>
          <w:p w14:paraId="20AC94C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（1）基于系统审查数据自定义方式，节省药师工作量；</w:t>
            </w:r>
          </w:p>
          <w:p w14:paraId="5A02DB2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（2）可完全由用户新建审查规则包括审查要素和审查逻辑。</w:t>
            </w:r>
          </w:p>
          <w:p w14:paraId="10A675C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2用户可自定义药品警示、拦截规则，被拦截的问题处方必须返回修改，否则不可进行下一步操作。用户可设置已执行的长期医嘱是否拦截。</w:t>
            </w:r>
          </w:p>
          <w:p w14:paraId="0324E19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3其中部分审查项目可支持以下功能：</w:t>
            </w:r>
          </w:p>
          <w:p w14:paraId="7A01871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（1）剂量：可显示某个药品在本院近一个月医嘱用量统计，查看不同科室的剂量使用情况。用户只需维护药品一种给药单位的剂量审查规则，系统可自动将规则匹配到该药品其余给药单位。</w:t>
            </w:r>
          </w:p>
          <w:p w14:paraId="0846E04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284E409F">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（3）体外注射剂配伍：可设置小剂量胰岛素不参与体外配伍审查，具体剂量标准可由用户自行设置。</w:t>
            </w:r>
          </w:p>
          <w:p w14:paraId="0EDE0C8D">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（4）可设置应激性溃疡风险的预警规则；设置可预防使用质子泵抑制剂的手术、质子泵抑制剂药品及术后质子泵抑制剂用药疗程；</w:t>
            </w:r>
          </w:p>
          <w:p w14:paraId="25BEFC3B">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（5）用户可维护医院协定方及对应证型；</w:t>
            </w:r>
          </w:p>
          <w:p w14:paraId="746DF38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（6）用户可设置抗肿瘤药物过敏反应预防药品品种。</w:t>
            </w:r>
          </w:p>
          <w:p w14:paraId="68DC19F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（7）用户可设置质子泵抑制药、抗菌药物用药评估单模板。</w:t>
            </w:r>
          </w:p>
          <w:p w14:paraId="597B72A8">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4规则复制功能：系统支持将其它药品已有的自定义规则分模块复制到被选择的药品上。</w:t>
            </w:r>
          </w:p>
          <w:p w14:paraId="022207D5">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5豁免对象：可根据药品、医生、科室等条件设置特定对象不参与某些模块审查，并可按照模块查看对各种豁免情况的统计。</w:t>
            </w:r>
          </w:p>
          <w:p w14:paraId="259F10D8">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6自定义规则查询：可查询药品、科室以及各模块的自定义规则。</w:t>
            </w:r>
          </w:p>
          <w:p w14:paraId="40B28D48">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3.5.8.统计分析功能</w:t>
            </w:r>
          </w:p>
          <w:p w14:paraId="0BBEB64A">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1问题处方（医嘱）保存、查询，以及不合理问题统计分析。</w:t>
            </w:r>
          </w:p>
          <w:p w14:paraId="3779D3B9">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2提供不合理问题评估功能，便于药师在做回顾性分析时对已评估的问题做记录。</w:t>
            </w:r>
          </w:p>
          <w:p w14:paraId="491B5C46">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3用药理由统计</w:t>
            </w:r>
          </w:p>
          <w:p w14:paraId="593FA727">
            <w:pPr>
              <w:pStyle w:val="7"/>
              <w:rPr>
                <w:rFonts w:hint="eastAsia" w:ascii="宋体" w:hAnsi="宋体" w:eastAsia="宋体" w:cs="宋体"/>
                <w:b w:val="0"/>
                <w:bCs/>
                <w:sz w:val="21"/>
                <w:szCs w:val="21"/>
              </w:rPr>
            </w:pPr>
            <w:r>
              <w:rPr>
                <w:rFonts w:hint="eastAsia" w:ascii="宋体" w:hAnsi="宋体" w:eastAsia="宋体" w:cs="宋体"/>
                <w:b w:val="0"/>
                <w:bCs/>
                <w:sz w:val="21"/>
                <w:szCs w:val="21"/>
              </w:rPr>
              <w:t xml:space="preserve">    4.统计结果可导出。</w:t>
            </w:r>
          </w:p>
          <w:p w14:paraId="44357BB5">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3.5.9.通讯功能</w:t>
            </w:r>
          </w:p>
          <w:p w14:paraId="154B00D2">
            <w:pPr>
              <w:pStyle w:val="7"/>
              <w:outlineLvl w:val="3"/>
              <w:rPr>
                <w:rFonts w:hint="eastAsia" w:ascii="宋体" w:hAnsi="宋体" w:eastAsia="宋体" w:cs="宋体"/>
                <w:b w:val="0"/>
                <w:bCs/>
                <w:sz w:val="21"/>
                <w:szCs w:val="21"/>
              </w:rPr>
            </w:pPr>
            <w:r>
              <w:rPr>
                <w:rFonts w:hint="eastAsia" w:ascii="宋体" w:hAnsi="宋体" w:eastAsia="宋体" w:cs="宋体"/>
                <w:b w:val="0"/>
                <w:bCs/>
                <w:sz w:val="21"/>
                <w:szCs w:val="21"/>
              </w:rPr>
              <w:t>应提供药师和医生的在线沟通平台，提供截图、发送图片、文件传输、消息撤回、消息已读提示功能。</w:t>
            </w:r>
          </w:p>
          <w:p w14:paraId="3FA73FB4">
            <w:pPr>
              <w:pStyle w:val="7"/>
              <w:rPr>
                <w:rFonts w:hint="eastAsia" w:ascii="宋体" w:hAnsi="宋体" w:eastAsia="宋体" w:cs="宋体"/>
                <w:b/>
                <w:bCs w:val="0"/>
                <w:sz w:val="21"/>
                <w:szCs w:val="21"/>
              </w:rPr>
            </w:pPr>
            <w:r>
              <w:rPr>
                <w:rFonts w:hint="eastAsia" w:ascii="宋体" w:hAnsi="宋体" w:eastAsia="宋体" w:cs="宋体"/>
                <w:b/>
                <w:bCs w:val="0"/>
                <w:sz w:val="21"/>
                <w:szCs w:val="21"/>
              </w:rPr>
              <w:t>4、服务要求</w:t>
            </w:r>
          </w:p>
          <w:p w14:paraId="3DBC711A">
            <w:pPr>
              <w:pStyle w:val="7"/>
              <w:rPr>
                <w:rFonts w:hint="eastAsia" w:ascii="宋体" w:hAnsi="宋体" w:eastAsia="宋体" w:cs="宋体"/>
                <w:sz w:val="21"/>
                <w:szCs w:val="21"/>
              </w:rPr>
            </w:pPr>
            <w:r>
              <w:rPr>
                <w:rFonts w:hint="eastAsia" w:ascii="宋体" w:hAnsi="宋体" w:eastAsia="宋体" w:cs="宋体"/>
                <w:b w:val="0"/>
                <w:bCs/>
                <w:sz w:val="21"/>
                <w:szCs w:val="21"/>
              </w:rPr>
              <w:t>1.要求本地技术支持和售后服务能力，拥有完备的技术支持和售后服务团队伍，能够保证医院及时的响应（7*24小时）。通过现场技术支持服务、热线电话、长期技术跟踪</w:t>
            </w:r>
            <w:r>
              <w:rPr>
                <w:rFonts w:hint="eastAsia" w:ascii="宋体" w:hAnsi="宋体" w:eastAsia="宋体" w:cs="宋体"/>
                <w:sz w:val="21"/>
                <w:szCs w:val="21"/>
              </w:rPr>
              <w:t>等来保证项目的高效、可靠运转，同时为系统的进一步发展和改善提供建设性意见。</w:t>
            </w:r>
          </w:p>
          <w:p w14:paraId="0E5B9505">
            <w:pPr>
              <w:pStyle w:val="7"/>
              <w:rPr>
                <w:rFonts w:hint="eastAsia" w:ascii="宋体" w:hAnsi="宋体" w:eastAsia="宋体" w:cs="宋体"/>
                <w:sz w:val="21"/>
                <w:szCs w:val="21"/>
              </w:rPr>
            </w:pPr>
            <w:r>
              <w:rPr>
                <w:rFonts w:hint="eastAsia" w:ascii="宋体" w:hAnsi="宋体" w:eastAsia="宋体" w:cs="宋体"/>
                <w:sz w:val="21"/>
                <w:szCs w:val="21"/>
              </w:rPr>
              <w:t>2.在实施过程中提供全面的培训，包括面向业务人员和系统管理员的相应的培训，基于系统接口规范标准的二次开发培训、开发平台和开发工具培训、配置管理和系统维护培训、数据定义和管理培训、客户端操作培训等。</w:t>
            </w:r>
          </w:p>
          <w:p w14:paraId="38D3601C">
            <w:pPr>
              <w:pStyle w:val="7"/>
              <w:rPr>
                <w:rFonts w:hint="eastAsia" w:ascii="宋体" w:hAnsi="宋体" w:eastAsia="宋体" w:cs="宋体"/>
                <w:sz w:val="21"/>
                <w:szCs w:val="21"/>
              </w:rPr>
            </w:pPr>
            <w:r>
              <w:rPr>
                <w:rFonts w:hint="eastAsia" w:ascii="宋体" w:hAnsi="宋体" w:eastAsia="宋体" w:cs="宋体"/>
                <w:sz w:val="21"/>
                <w:szCs w:val="21"/>
              </w:rPr>
              <w:t>3.根据本项目内容，设计有针对性的培训课程，安排具有相应资质证书和丰富培训经验的师资力量对医院相关人员进行全方位多层次的培训。</w:t>
            </w:r>
          </w:p>
          <w:p w14:paraId="4417BD9C">
            <w:pPr>
              <w:pStyle w:val="7"/>
              <w:rPr>
                <w:rFonts w:hint="eastAsia" w:ascii="宋体" w:hAnsi="宋体" w:eastAsia="宋体" w:cs="宋体"/>
                <w:sz w:val="21"/>
                <w:szCs w:val="21"/>
              </w:rPr>
            </w:pPr>
            <w:r>
              <w:rPr>
                <w:rFonts w:hint="eastAsia" w:ascii="宋体" w:hAnsi="宋体" w:eastAsia="宋体" w:cs="宋体"/>
                <w:sz w:val="21"/>
                <w:szCs w:val="21"/>
              </w:rPr>
              <w:t>4.提供软件、硬件三年质保服务，质保期内提供系统升级、维护等服务。（费用包含在总报价中）</w:t>
            </w:r>
          </w:p>
          <w:p w14:paraId="13F48617">
            <w:pPr>
              <w:pStyle w:val="7"/>
              <w:rPr>
                <w:rFonts w:hint="eastAsia" w:ascii="宋体" w:hAnsi="宋体" w:eastAsia="宋体" w:cs="宋体"/>
                <w:sz w:val="21"/>
                <w:szCs w:val="21"/>
              </w:rPr>
            </w:pPr>
            <w:r>
              <w:rPr>
                <w:rFonts w:hint="eastAsia" w:ascii="宋体" w:hAnsi="宋体" w:eastAsia="宋体" w:cs="宋体"/>
                <w:sz w:val="21"/>
                <w:szCs w:val="21"/>
              </w:rPr>
              <w:t>5.需符合电子病历评级5级及以上评审条款中医院的建设要求、医院互联互通标准成熟度四级甲等级及以上测评要求以及三级甲等医院评审的相关要求。提供以上现场评审查验服务，提供现场支持保障，符合文档材料和数据治理的要求，并为电子病历评级査验其它第三方系统满足电子病历评级要求开放接口及技术支持。</w:t>
            </w:r>
          </w:p>
          <w:p w14:paraId="2A2D2D1F">
            <w:pPr>
              <w:pStyle w:val="7"/>
              <w:rPr>
                <w:rFonts w:hint="eastAsia" w:ascii="宋体" w:hAnsi="宋体" w:eastAsia="宋体" w:cs="宋体"/>
                <w:sz w:val="21"/>
                <w:szCs w:val="21"/>
              </w:rPr>
            </w:pPr>
            <w:r>
              <w:rPr>
                <w:rFonts w:hint="eastAsia" w:ascii="宋体" w:hAnsi="宋体" w:eastAsia="宋体" w:cs="宋体"/>
                <w:sz w:val="21"/>
                <w:szCs w:val="21"/>
              </w:rPr>
              <w:t>6.评级服务及国产化要求</w:t>
            </w:r>
          </w:p>
          <w:p w14:paraId="6E82E642">
            <w:pPr>
              <w:pStyle w:val="7"/>
              <w:rPr>
                <w:rFonts w:hint="eastAsia" w:ascii="宋体" w:hAnsi="宋体" w:eastAsia="宋体" w:cs="宋体"/>
                <w:sz w:val="21"/>
                <w:szCs w:val="21"/>
              </w:rPr>
            </w:pPr>
            <w:r>
              <w:rPr>
                <w:rFonts w:hint="eastAsia" w:ascii="宋体" w:hAnsi="宋体" w:eastAsia="宋体" w:cs="宋体"/>
                <w:sz w:val="21"/>
                <w:szCs w:val="21"/>
              </w:rPr>
              <w:t>（1）电子病历评级：所提供产品需符合电子病历评级五级以上评审条款中医院的建设要求。</w:t>
            </w:r>
          </w:p>
          <w:p w14:paraId="64FE92D1">
            <w:pPr>
              <w:pStyle w:val="7"/>
              <w:rPr>
                <w:rFonts w:hint="eastAsia" w:ascii="宋体" w:hAnsi="宋体" w:eastAsia="宋体" w:cs="宋体"/>
                <w:sz w:val="21"/>
                <w:szCs w:val="21"/>
              </w:rPr>
            </w:pPr>
            <w:r>
              <w:rPr>
                <w:rFonts w:hint="eastAsia" w:ascii="宋体" w:hAnsi="宋体" w:eastAsia="宋体" w:cs="宋体"/>
                <w:sz w:val="21"/>
                <w:szCs w:val="21"/>
              </w:rPr>
              <w:t>（2）互联互通要求：所提供产品需符合互联互通标准成熟度四级甲等以上评审条款中医院的建设要求。</w:t>
            </w:r>
          </w:p>
          <w:p w14:paraId="3A315AFF">
            <w:pPr>
              <w:pStyle w:val="7"/>
              <w:rPr>
                <w:rFonts w:hint="eastAsia" w:ascii="宋体" w:hAnsi="宋体" w:eastAsia="宋体" w:cs="宋体"/>
                <w:sz w:val="21"/>
                <w:szCs w:val="21"/>
              </w:rPr>
            </w:pPr>
            <w:r>
              <w:rPr>
                <w:rFonts w:hint="eastAsia" w:ascii="宋体" w:hAnsi="宋体" w:eastAsia="宋体" w:cs="宋体"/>
                <w:sz w:val="21"/>
                <w:szCs w:val="21"/>
              </w:rPr>
              <w:t>（3）智慧医院要求： 所提供产品需符合智慧医院服务、智慧医院管理评审条款中医院的建设要求。</w:t>
            </w:r>
          </w:p>
          <w:p w14:paraId="6D67DD1D">
            <w:pPr>
              <w:pStyle w:val="7"/>
              <w:rPr>
                <w:rFonts w:hint="eastAsia" w:ascii="宋体" w:hAnsi="宋体" w:eastAsia="宋体" w:cs="宋体"/>
                <w:sz w:val="21"/>
                <w:szCs w:val="21"/>
              </w:rPr>
            </w:pPr>
            <w:r>
              <w:rPr>
                <w:rFonts w:hint="eastAsia" w:ascii="宋体" w:hAnsi="宋体" w:eastAsia="宋体" w:cs="宋体"/>
                <w:sz w:val="21"/>
                <w:szCs w:val="21"/>
              </w:rPr>
              <w:t>（4）三甲医院评审要求：所提供产品需符合三级甲等医院评审的相关要求。</w:t>
            </w:r>
          </w:p>
          <w:p w14:paraId="568E058C">
            <w:pPr>
              <w:pStyle w:val="7"/>
              <w:rPr>
                <w:rFonts w:hint="eastAsia" w:ascii="宋体" w:hAnsi="宋体" w:eastAsia="宋体" w:cs="宋体"/>
                <w:sz w:val="21"/>
                <w:szCs w:val="21"/>
              </w:rPr>
            </w:pPr>
            <w:r>
              <w:rPr>
                <w:rFonts w:hint="eastAsia" w:ascii="宋体" w:hAnsi="宋体" w:eastAsia="宋体" w:cs="宋体"/>
                <w:sz w:val="21"/>
                <w:szCs w:val="21"/>
              </w:rPr>
              <w:t>（5）技术服务要求： 能提供以上现场评审查验服务、提供现场支持保障，符合文档材料和数据质量的要求，并为电子病历评级查验的第三方系统满足电子病历评级要求提供技术支持。投标时提供服务承诺函。</w:t>
            </w:r>
          </w:p>
          <w:p w14:paraId="56594998">
            <w:pPr>
              <w:pStyle w:val="7"/>
              <w:rPr>
                <w:rFonts w:hint="eastAsia" w:ascii="宋体" w:hAnsi="宋体" w:eastAsia="宋体" w:cs="宋体"/>
                <w:sz w:val="21"/>
                <w:szCs w:val="21"/>
              </w:rPr>
            </w:pPr>
            <w:r>
              <w:rPr>
                <w:rFonts w:hint="eastAsia" w:ascii="宋体" w:hAnsi="宋体" w:eastAsia="宋体" w:cs="宋体"/>
                <w:sz w:val="21"/>
                <w:szCs w:val="21"/>
              </w:rPr>
              <w:t>（6）信创国产化要求：要求支持国产类操作系统，国产数据库，承诺在约定时间内完无条件成国产化兼容性改造。</w:t>
            </w:r>
          </w:p>
          <w:p w14:paraId="184051E9">
            <w:pPr>
              <w:pStyle w:val="7"/>
              <w:rPr>
                <w:rFonts w:hint="eastAsia" w:ascii="宋体" w:hAnsi="宋体" w:eastAsia="宋体" w:cs="宋体"/>
                <w:sz w:val="21"/>
                <w:szCs w:val="21"/>
              </w:rPr>
            </w:pPr>
            <w:r>
              <w:rPr>
                <w:rFonts w:hint="eastAsia" w:ascii="宋体" w:hAnsi="宋体" w:eastAsia="宋体" w:cs="宋体"/>
                <w:sz w:val="21"/>
                <w:szCs w:val="21"/>
              </w:rPr>
              <w:t>7.安装调试使用过程需要再增加的（国家要求）必须满足。抗菌药物上报提取信息不全问题，需要协助解决。系统实施完成后，可提供详细的产品说明、操作规程、维护方法等相关技术资料。</w:t>
            </w:r>
          </w:p>
          <w:p w14:paraId="7034F04A">
            <w:pPr>
              <w:pStyle w:val="7"/>
              <w:rPr>
                <w:rFonts w:hint="eastAsia" w:ascii="宋体" w:hAnsi="宋体" w:eastAsia="宋体" w:cs="宋体"/>
                <w:sz w:val="21"/>
                <w:szCs w:val="21"/>
              </w:rPr>
            </w:pPr>
            <w:r>
              <w:rPr>
                <w:rFonts w:hint="eastAsia" w:ascii="宋体" w:hAnsi="宋体" w:eastAsia="宋体" w:cs="宋体"/>
                <w:sz w:val="21"/>
                <w:szCs w:val="21"/>
              </w:rPr>
              <w:t>8.与所有相关系统进行接口对接。对接完成后，可提供接口文档等相关资料。</w:t>
            </w:r>
          </w:p>
          <w:p w14:paraId="1E0F9747">
            <w:r>
              <w:rPr>
                <w:rFonts w:hint="eastAsia" w:ascii="宋体" w:hAnsi="宋体" w:eastAsia="宋体" w:cs="宋体"/>
                <w:sz w:val="21"/>
                <w:szCs w:val="21"/>
              </w:rPr>
              <w:t>备注：以上采用固定数值描述的指标，所投产品技术指标可优于采购要求的技术指标。（备注：①国标尺寸除外 ②受安装环境限制除外 ③定制产品除外）。</w:t>
            </w:r>
          </w:p>
        </w:tc>
      </w:tr>
    </w:tbl>
    <w:p w14:paraId="1D71FD27">
      <w:pPr>
        <w:pStyle w:val="7"/>
      </w:pPr>
      <w:r>
        <w:t>采购包3：</w:t>
      </w:r>
    </w:p>
    <w:p w14:paraId="7CE496D2">
      <w:pPr>
        <w:pStyle w:val="7"/>
      </w:pPr>
      <w:r>
        <w:t>供应商报价不允许超过标的金额</w:t>
      </w:r>
    </w:p>
    <w:p w14:paraId="67380B8F">
      <w:pPr>
        <w:pStyle w:val="7"/>
      </w:pPr>
      <w:r>
        <w:t>（招单价的）供应商报价不允许超过标的单价</w:t>
      </w:r>
    </w:p>
    <w:p w14:paraId="0C8D1A65">
      <w:pPr>
        <w:pStyle w:val="7"/>
      </w:pPr>
      <w:r>
        <w:t>标的名称：财务系统升级改造</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9"/>
        <w:gridCol w:w="591"/>
        <w:gridCol w:w="6467"/>
      </w:tblGrid>
      <w:tr w14:paraId="34684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9" w:type="dxa"/>
          </w:tcPr>
          <w:p w14:paraId="31E6D54D">
            <w:pPr>
              <w:pStyle w:val="7"/>
            </w:pPr>
            <w:r>
              <w:t xml:space="preserve"> 参数性质</w:t>
            </w:r>
          </w:p>
        </w:tc>
        <w:tc>
          <w:tcPr>
            <w:tcW w:w="591" w:type="dxa"/>
          </w:tcPr>
          <w:p w14:paraId="6AE8B6B8">
            <w:pPr>
              <w:pStyle w:val="7"/>
            </w:pPr>
            <w:r>
              <w:t xml:space="preserve"> 序号</w:t>
            </w:r>
          </w:p>
        </w:tc>
        <w:tc>
          <w:tcPr>
            <w:tcW w:w="6467" w:type="dxa"/>
          </w:tcPr>
          <w:p w14:paraId="016DFB40">
            <w:pPr>
              <w:pStyle w:val="7"/>
            </w:pPr>
            <w:r>
              <w:t xml:space="preserve"> 技术参数与性能指标</w:t>
            </w:r>
          </w:p>
        </w:tc>
      </w:tr>
      <w:tr w14:paraId="32F00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9" w:type="dxa"/>
          </w:tcPr>
          <w:p w14:paraId="098E922D"/>
        </w:tc>
        <w:tc>
          <w:tcPr>
            <w:tcW w:w="591" w:type="dxa"/>
          </w:tcPr>
          <w:p w14:paraId="0754607D">
            <w:pPr>
              <w:pStyle w:val="7"/>
            </w:pPr>
            <w:r>
              <w:t>1</w:t>
            </w:r>
          </w:p>
        </w:tc>
        <w:tc>
          <w:tcPr>
            <w:tcW w:w="6467" w:type="dxa"/>
          </w:tcPr>
          <w:p w14:paraId="721A203A">
            <w:pPr>
              <w:pStyle w:val="7"/>
              <w:rPr>
                <w:rFonts w:hint="eastAsia" w:ascii="宋体" w:hAnsi="宋体" w:eastAsia="宋体" w:cs="宋体"/>
                <w:b/>
                <w:bCs/>
                <w:sz w:val="21"/>
                <w:szCs w:val="21"/>
              </w:rPr>
            </w:pPr>
            <w:r>
              <w:rPr>
                <w:rFonts w:hint="eastAsia" w:ascii="宋体" w:hAnsi="宋体" w:eastAsia="宋体" w:cs="宋体"/>
                <w:b/>
                <w:bCs/>
                <w:sz w:val="21"/>
                <w:szCs w:val="21"/>
              </w:rPr>
              <w:t>一、模块清单</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3049"/>
              <w:gridCol w:w="1531"/>
              <w:gridCol w:w="988"/>
            </w:tblGrid>
            <w:tr w14:paraId="47370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67D67C06">
                  <w:pPr>
                    <w:pStyle w:val="7"/>
                    <w:jc w:val="center"/>
                    <w:rPr>
                      <w:rFonts w:hint="eastAsia" w:ascii="宋体" w:hAnsi="宋体" w:eastAsia="宋体" w:cs="宋体"/>
                      <w:sz w:val="21"/>
                      <w:szCs w:val="21"/>
                    </w:rPr>
                  </w:pPr>
                  <w:r>
                    <w:rPr>
                      <w:rFonts w:hint="eastAsia" w:ascii="宋体" w:hAnsi="宋体" w:eastAsia="宋体" w:cs="宋体"/>
                      <w:sz w:val="21"/>
                      <w:szCs w:val="21"/>
                    </w:rPr>
                    <w:t>序号</w:t>
                  </w:r>
                </w:p>
              </w:tc>
              <w:tc>
                <w:tcPr>
                  <w:tcW w:w="2441" w:type="pct"/>
                </w:tcPr>
                <w:p w14:paraId="270ED8A7">
                  <w:pPr>
                    <w:pStyle w:val="7"/>
                    <w:jc w:val="center"/>
                    <w:rPr>
                      <w:rFonts w:hint="eastAsia" w:ascii="宋体" w:hAnsi="宋体" w:eastAsia="宋体" w:cs="宋体"/>
                      <w:sz w:val="21"/>
                      <w:szCs w:val="21"/>
                    </w:rPr>
                  </w:pPr>
                  <w:r>
                    <w:rPr>
                      <w:rFonts w:hint="eastAsia" w:ascii="宋体" w:hAnsi="宋体" w:eastAsia="宋体" w:cs="宋体"/>
                      <w:sz w:val="21"/>
                      <w:szCs w:val="21"/>
                    </w:rPr>
                    <w:t>名称</w:t>
                  </w:r>
                </w:p>
              </w:tc>
              <w:tc>
                <w:tcPr>
                  <w:tcW w:w="1226" w:type="pct"/>
                </w:tcPr>
                <w:p w14:paraId="0029E522">
                  <w:pPr>
                    <w:pStyle w:val="7"/>
                    <w:jc w:val="center"/>
                    <w:rPr>
                      <w:rFonts w:hint="eastAsia" w:ascii="宋体" w:hAnsi="宋体" w:eastAsia="宋体" w:cs="宋体"/>
                      <w:sz w:val="21"/>
                      <w:szCs w:val="21"/>
                    </w:rPr>
                  </w:pPr>
                  <w:r>
                    <w:rPr>
                      <w:rFonts w:hint="eastAsia" w:ascii="宋体" w:hAnsi="宋体" w:eastAsia="宋体" w:cs="宋体"/>
                      <w:sz w:val="21"/>
                      <w:szCs w:val="21"/>
                    </w:rPr>
                    <w:t>单位</w:t>
                  </w:r>
                </w:p>
              </w:tc>
              <w:tc>
                <w:tcPr>
                  <w:tcW w:w="791" w:type="pct"/>
                </w:tcPr>
                <w:p w14:paraId="29527BA3">
                  <w:pPr>
                    <w:pStyle w:val="7"/>
                    <w:jc w:val="center"/>
                    <w:rPr>
                      <w:rFonts w:hint="eastAsia" w:ascii="宋体" w:hAnsi="宋体" w:eastAsia="宋体" w:cs="宋体"/>
                      <w:sz w:val="21"/>
                      <w:szCs w:val="21"/>
                    </w:rPr>
                  </w:pPr>
                  <w:r>
                    <w:rPr>
                      <w:rFonts w:hint="eastAsia" w:ascii="宋体" w:hAnsi="宋体" w:eastAsia="宋体" w:cs="宋体"/>
                      <w:sz w:val="21"/>
                      <w:szCs w:val="21"/>
                    </w:rPr>
                    <w:t>数量</w:t>
                  </w:r>
                </w:p>
              </w:tc>
            </w:tr>
            <w:tr w14:paraId="535A0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21D4200B">
                  <w:pPr>
                    <w:pStyle w:val="7"/>
                    <w:jc w:val="center"/>
                    <w:rPr>
                      <w:rFonts w:hint="eastAsia" w:ascii="宋体" w:hAnsi="宋体" w:eastAsia="宋体" w:cs="宋体"/>
                      <w:sz w:val="21"/>
                      <w:szCs w:val="21"/>
                    </w:rPr>
                  </w:pPr>
                  <w:r>
                    <w:rPr>
                      <w:rFonts w:hint="eastAsia" w:ascii="宋体" w:hAnsi="宋体" w:eastAsia="宋体" w:cs="宋体"/>
                      <w:sz w:val="21"/>
                      <w:szCs w:val="21"/>
                    </w:rPr>
                    <w:t>1</w:t>
                  </w:r>
                </w:p>
              </w:tc>
              <w:tc>
                <w:tcPr>
                  <w:tcW w:w="2441" w:type="pct"/>
                </w:tcPr>
                <w:p w14:paraId="7CA52D41">
                  <w:pPr>
                    <w:pStyle w:val="7"/>
                    <w:jc w:val="center"/>
                    <w:rPr>
                      <w:rFonts w:hint="eastAsia" w:ascii="宋体" w:hAnsi="宋体" w:eastAsia="宋体" w:cs="宋体"/>
                      <w:sz w:val="21"/>
                      <w:szCs w:val="21"/>
                    </w:rPr>
                  </w:pPr>
                  <w:r>
                    <w:rPr>
                      <w:rFonts w:hint="eastAsia" w:ascii="宋体" w:hAnsi="宋体" w:eastAsia="宋体" w:cs="宋体"/>
                      <w:sz w:val="21"/>
                      <w:szCs w:val="21"/>
                    </w:rPr>
                    <w:t>财务核算系统</w:t>
                  </w:r>
                </w:p>
              </w:tc>
              <w:tc>
                <w:tcPr>
                  <w:tcW w:w="1226" w:type="pct"/>
                </w:tcPr>
                <w:p w14:paraId="702B15F3">
                  <w:pPr>
                    <w:pStyle w:val="7"/>
                    <w:jc w:val="center"/>
                    <w:rPr>
                      <w:rFonts w:hint="eastAsia" w:ascii="宋体" w:hAnsi="宋体" w:eastAsia="宋体" w:cs="宋体"/>
                      <w:sz w:val="21"/>
                      <w:szCs w:val="21"/>
                    </w:rPr>
                  </w:pPr>
                  <w:r>
                    <w:rPr>
                      <w:rFonts w:hint="eastAsia" w:ascii="宋体" w:hAnsi="宋体" w:eastAsia="宋体" w:cs="宋体"/>
                      <w:sz w:val="21"/>
                      <w:szCs w:val="21"/>
                    </w:rPr>
                    <w:t>项</w:t>
                  </w:r>
                </w:p>
              </w:tc>
              <w:tc>
                <w:tcPr>
                  <w:tcW w:w="791" w:type="pct"/>
                </w:tcPr>
                <w:p w14:paraId="2BEC0AAC">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124B8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2A12E7A4">
                  <w:pPr>
                    <w:pStyle w:val="7"/>
                    <w:jc w:val="center"/>
                    <w:rPr>
                      <w:rFonts w:hint="eastAsia" w:ascii="宋体" w:hAnsi="宋体" w:eastAsia="宋体" w:cs="宋体"/>
                      <w:sz w:val="21"/>
                      <w:szCs w:val="21"/>
                    </w:rPr>
                  </w:pPr>
                  <w:r>
                    <w:rPr>
                      <w:rFonts w:hint="eastAsia" w:ascii="宋体" w:hAnsi="宋体" w:eastAsia="宋体" w:cs="宋体"/>
                      <w:sz w:val="21"/>
                      <w:szCs w:val="21"/>
                    </w:rPr>
                    <w:t>2</w:t>
                  </w:r>
                </w:p>
              </w:tc>
              <w:tc>
                <w:tcPr>
                  <w:tcW w:w="2441" w:type="pct"/>
                </w:tcPr>
                <w:p w14:paraId="4F67AFB1">
                  <w:pPr>
                    <w:pStyle w:val="7"/>
                    <w:jc w:val="center"/>
                    <w:rPr>
                      <w:rFonts w:hint="eastAsia" w:ascii="宋体" w:hAnsi="宋体" w:eastAsia="宋体" w:cs="宋体"/>
                      <w:sz w:val="21"/>
                      <w:szCs w:val="21"/>
                    </w:rPr>
                  </w:pPr>
                  <w:r>
                    <w:rPr>
                      <w:rFonts w:hint="eastAsia" w:ascii="宋体" w:hAnsi="宋体" w:eastAsia="宋体" w:cs="宋体"/>
                      <w:sz w:val="21"/>
                      <w:szCs w:val="21"/>
                    </w:rPr>
                    <w:t>固定资产管理系统</w:t>
                  </w:r>
                </w:p>
              </w:tc>
              <w:tc>
                <w:tcPr>
                  <w:tcW w:w="1226" w:type="pct"/>
                </w:tcPr>
                <w:p w14:paraId="035CC8C3">
                  <w:pPr>
                    <w:pStyle w:val="7"/>
                    <w:jc w:val="center"/>
                    <w:rPr>
                      <w:rFonts w:hint="eastAsia" w:ascii="宋体" w:hAnsi="宋体" w:eastAsia="宋体" w:cs="宋体"/>
                      <w:sz w:val="21"/>
                      <w:szCs w:val="21"/>
                    </w:rPr>
                  </w:pPr>
                  <w:r>
                    <w:rPr>
                      <w:rFonts w:hint="eastAsia" w:ascii="宋体" w:hAnsi="宋体" w:eastAsia="宋体" w:cs="宋体"/>
                      <w:sz w:val="21"/>
                      <w:szCs w:val="21"/>
                    </w:rPr>
                    <w:t>项</w:t>
                  </w:r>
                </w:p>
              </w:tc>
              <w:tc>
                <w:tcPr>
                  <w:tcW w:w="791" w:type="pct"/>
                </w:tcPr>
                <w:p w14:paraId="2E6957B5">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0E0A1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0CAB1828">
                  <w:pPr>
                    <w:pStyle w:val="7"/>
                    <w:jc w:val="center"/>
                    <w:rPr>
                      <w:rFonts w:hint="eastAsia" w:ascii="宋体" w:hAnsi="宋体" w:eastAsia="宋体" w:cs="宋体"/>
                      <w:sz w:val="21"/>
                      <w:szCs w:val="21"/>
                    </w:rPr>
                  </w:pPr>
                  <w:r>
                    <w:rPr>
                      <w:rFonts w:hint="eastAsia" w:ascii="宋体" w:hAnsi="宋体" w:eastAsia="宋体" w:cs="宋体"/>
                      <w:sz w:val="21"/>
                      <w:szCs w:val="21"/>
                    </w:rPr>
                    <w:t>3</w:t>
                  </w:r>
                </w:p>
              </w:tc>
              <w:tc>
                <w:tcPr>
                  <w:tcW w:w="2441" w:type="pct"/>
                </w:tcPr>
                <w:p w14:paraId="15D1E2E1">
                  <w:pPr>
                    <w:pStyle w:val="7"/>
                    <w:jc w:val="center"/>
                    <w:rPr>
                      <w:rFonts w:hint="eastAsia" w:ascii="宋体" w:hAnsi="宋体" w:eastAsia="宋体" w:cs="宋体"/>
                      <w:sz w:val="21"/>
                      <w:szCs w:val="21"/>
                    </w:rPr>
                  </w:pPr>
                  <w:r>
                    <w:rPr>
                      <w:rFonts w:hint="eastAsia" w:ascii="宋体" w:hAnsi="宋体" w:eastAsia="宋体" w:cs="宋体"/>
                      <w:sz w:val="21"/>
                      <w:szCs w:val="21"/>
                    </w:rPr>
                    <w:t>报销管理</w:t>
                  </w:r>
                </w:p>
              </w:tc>
              <w:tc>
                <w:tcPr>
                  <w:tcW w:w="1226" w:type="pct"/>
                </w:tcPr>
                <w:p w14:paraId="0AF2245E">
                  <w:pPr>
                    <w:pStyle w:val="7"/>
                    <w:jc w:val="center"/>
                    <w:rPr>
                      <w:rFonts w:hint="eastAsia" w:ascii="宋体" w:hAnsi="宋体" w:eastAsia="宋体" w:cs="宋体"/>
                      <w:sz w:val="21"/>
                      <w:szCs w:val="21"/>
                    </w:rPr>
                  </w:pPr>
                  <w:r>
                    <w:rPr>
                      <w:rFonts w:hint="eastAsia" w:ascii="宋体" w:hAnsi="宋体" w:eastAsia="宋体" w:cs="宋体"/>
                      <w:sz w:val="21"/>
                      <w:szCs w:val="21"/>
                    </w:rPr>
                    <w:t>项</w:t>
                  </w:r>
                </w:p>
              </w:tc>
              <w:tc>
                <w:tcPr>
                  <w:tcW w:w="791" w:type="pct"/>
                </w:tcPr>
                <w:p w14:paraId="0698D6D0">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2B366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1DB04718">
                  <w:pPr>
                    <w:pStyle w:val="7"/>
                    <w:jc w:val="center"/>
                    <w:rPr>
                      <w:rFonts w:hint="eastAsia" w:ascii="宋体" w:hAnsi="宋体" w:eastAsia="宋体" w:cs="宋体"/>
                      <w:sz w:val="21"/>
                      <w:szCs w:val="21"/>
                    </w:rPr>
                  </w:pPr>
                  <w:r>
                    <w:rPr>
                      <w:rFonts w:hint="eastAsia" w:ascii="宋体" w:hAnsi="宋体" w:eastAsia="宋体" w:cs="宋体"/>
                      <w:sz w:val="21"/>
                      <w:szCs w:val="21"/>
                    </w:rPr>
                    <w:t>4</w:t>
                  </w:r>
                </w:p>
              </w:tc>
              <w:tc>
                <w:tcPr>
                  <w:tcW w:w="2441" w:type="pct"/>
                </w:tcPr>
                <w:p w14:paraId="4B66406A">
                  <w:pPr>
                    <w:pStyle w:val="7"/>
                    <w:jc w:val="center"/>
                    <w:rPr>
                      <w:rFonts w:hint="eastAsia" w:ascii="宋体" w:hAnsi="宋体" w:eastAsia="宋体" w:cs="宋体"/>
                      <w:sz w:val="21"/>
                      <w:szCs w:val="21"/>
                    </w:rPr>
                  </w:pPr>
                  <w:r>
                    <w:rPr>
                      <w:rFonts w:hint="eastAsia" w:ascii="宋体" w:hAnsi="宋体" w:eastAsia="宋体" w:cs="宋体"/>
                      <w:sz w:val="21"/>
                      <w:szCs w:val="21"/>
                    </w:rPr>
                    <w:t>专项管理系统（核心产品）</w:t>
                  </w:r>
                </w:p>
              </w:tc>
              <w:tc>
                <w:tcPr>
                  <w:tcW w:w="1226" w:type="pct"/>
                </w:tcPr>
                <w:p w14:paraId="52C01AB8">
                  <w:pPr>
                    <w:pStyle w:val="7"/>
                    <w:jc w:val="center"/>
                    <w:rPr>
                      <w:rFonts w:hint="eastAsia" w:ascii="宋体" w:hAnsi="宋体" w:eastAsia="宋体" w:cs="宋体"/>
                      <w:sz w:val="21"/>
                      <w:szCs w:val="21"/>
                    </w:rPr>
                  </w:pPr>
                  <w:r>
                    <w:rPr>
                      <w:rFonts w:hint="eastAsia" w:ascii="宋体" w:hAnsi="宋体" w:eastAsia="宋体" w:cs="宋体"/>
                      <w:sz w:val="21"/>
                      <w:szCs w:val="21"/>
                    </w:rPr>
                    <w:t>项</w:t>
                  </w:r>
                </w:p>
              </w:tc>
              <w:tc>
                <w:tcPr>
                  <w:tcW w:w="791" w:type="pct"/>
                </w:tcPr>
                <w:p w14:paraId="6179B10C">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63713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2CF05AD0">
                  <w:pPr>
                    <w:pStyle w:val="7"/>
                    <w:jc w:val="center"/>
                    <w:rPr>
                      <w:rFonts w:hint="eastAsia" w:ascii="宋体" w:hAnsi="宋体" w:eastAsia="宋体" w:cs="宋体"/>
                      <w:sz w:val="21"/>
                      <w:szCs w:val="21"/>
                    </w:rPr>
                  </w:pPr>
                  <w:r>
                    <w:rPr>
                      <w:rFonts w:hint="eastAsia" w:ascii="宋体" w:hAnsi="宋体" w:eastAsia="宋体" w:cs="宋体"/>
                      <w:sz w:val="21"/>
                      <w:szCs w:val="21"/>
                    </w:rPr>
                    <w:t>5</w:t>
                  </w:r>
                </w:p>
              </w:tc>
              <w:tc>
                <w:tcPr>
                  <w:tcW w:w="2441" w:type="pct"/>
                </w:tcPr>
                <w:p w14:paraId="20299125">
                  <w:pPr>
                    <w:pStyle w:val="7"/>
                    <w:jc w:val="center"/>
                    <w:rPr>
                      <w:rFonts w:hint="eastAsia" w:ascii="宋体" w:hAnsi="宋体" w:eastAsia="宋体" w:cs="宋体"/>
                      <w:sz w:val="21"/>
                      <w:szCs w:val="21"/>
                    </w:rPr>
                  </w:pPr>
                  <w:r>
                    <w:rPr>
                      <w:rFonts w:hint="eastAsia" w:ascii="宋体" w:hAnsi="宋体" w:eastAsia="宋体" w:cs="宋体"/>
                      <w:sz w:val="21"/>
                      <w:szCs w:val="21"/>
                    </w:rPr>
                    <w:t>电子会计档案系统</w:t>
                  </w:r>
                </w:p>
              </w:tc>
              <w:tc>
                <w:tcPr>
                  <w:tcW w:w="1226" w:type="pct"/>
                </w:tcPr>
                <w:p w14:paraId="77E7C6CE">
                  <w:pPr>
                    <w:pStyle w:val="7"/>
                    <w:jc w:val="center"/>
                    <w:rPr>
                      <w:rFonts w:hint="eastAsia" w:ascii="宋体" w:hAnsi="宋体" w:eastAsia="宋体" w:cs="宋体"/>
                      <w:sz w:val="21"/>
                      <w:szCs w:val="21"/>
                    </w:rPr>
                  </w:pPr>
                  <w:r>
                    <w:rPr>
                      <w:rFonts w:hint="eastAsia" w:ascii="宋体" w:hAnsi="宋体" w:eastAsia="宋体" w:cs="宋体"/>
                      <w:sz w:val="21"/>
                      <w:szCs w:val="21"/>
                    </w:rPr>
                    <w:t>项</w:t>
                  </w:r>
                </w:p>
              </w:tc>
              <w:tc>
                <w:tcPr>
                  <w:tcW w:w="791" w:type="pct"/>
                </w:tcPr>
                <w:p w14:paraId="4131824B">
                  <w:pPr>
                    <w:pStyle w:val="7"/>
                    <w:jc w:val="center"/>
                    <w:rPr>
                      <w:rFonts w:hint="eastAsia" w:ascii="宋体" w:hAnsi="宋体" w:eastAsia="宋体" w:cs="宋体"/>
                      <w:sz w:val="21"/>
                      <w:szCs w:val="21"/>
                    </w:rPr>
                  </w:pPr>
                  <w:r>
                    <w:rPr>
                      <w:rFonts w:hint="eastAsia" w:ascii="宋体" w:hAnsi="宋体" w:eastAsia="宋体" w:cs="宋体"/>
                      <w:sz w:val="21"/>
                      <w:szCs w:val="21"/>
                    </w:rPr>
                    <w:t>1</w:t>
                  </w:r>
                </w:p>
              </w:tc>
            </w:tr>
            <w:tr w14:paraId="48AD0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5BFD829A">
                  <w:pPr>
                    <w:pStyle w:val="7"/>
                    <w:jc w:val="center"/>
                    <w:rPr>
                      <w:rFonts w:hint="eastAsia" w:ascii="宋体" w:hAnsi="宋体" w:eastAsia="宋体" w:cs="宋体"/>
                      <w:sz w:val="21"/>
                      <w:szCs w:val="21"/>
                    </w:rPr>
                  </w:pPr>
                  <w:r>
                    <w:rPr>
                      <w:rFonts w:hint="eastAsia" w:ascii="宋体" w:hAnsi="宋体" w:eastAsia="宋体" w:cs="宋体"/>
                      <w:sz w:val="21"/>
                      <w:szCs w:val="21"/>
                    </w:rPr>
                    <w:t>6</w:t>
                  </w:r>
                </w:p>
              </w:tc>
              <w:tc>
                <w:tcPr>
                  <w:tcW w:w="2441" w:type="pct"/>
                </w:tcPr>
                <w:p w14:paraId="1548473D">
                  <w:pPr>
                    <w:pStyle w:val="7"/>
                    <w:jc w:val="center"/>
                    <w:rPr>
                      <w:rFonts w:hint="eastAsia" w:ascii="宋体" w:hAnsi="宋体" w:eastAsia="宋体" w:cs="宋体"/>
                      <w:sz w:val="21"/>
                      <w:szCs w:val="21"/>
                    </w:rPr>
                  </w:pPr>
                  <w:r>
                    <w:rPr>
                      <w:rFonts w:hint="eastAsia" w:ascii="宋体" w:hAnsi="宋体" w:eastAsia="宋体" w:cs="宋体"/>
                      <w:sz w:val="21"/>
                      <w:szCs w:val="21"/>
                    </w:rPr>
                    <w:t>高速扫描仪</w:t>
                  </w:r>
                </w:p>
              </w:tc>
              <w:tc>
                <w:tcPr>
                  <w:tcW w:w="1226" w:type="pct"/>
                </w:tcPr>
                <w:p w14:paraId="2BCF6A15">
                  <w:pPr>
                    <w:pStyle w:val="7"/>
                    <w:jc w:val="center"/>
                    <w:rPr>
                      <w:rFonts w:hint="eastAsia" w:ascii="宋体" w:hAnsi="宋体" w:eastAsia="宋体" w:cs="宋体"/>
                      <w:sz w:val="21"/>
                      <w:szCs w:val="21"/>
                    </w:rPr>
                  </w:pPr>
                  <w:r>
                    <w:rPr>
                      <w:rFonts w:hint="eastAsia" w:ascii="宋体" w:hAnsi="宋体" w:eastAsia="宋体" w:cs="宋体"/>
                      <w:sz w:val="21"/>
                      <w:szCs w:val="21"/>
                    </w:rPr>
                    <w:t>台</w:t>
                  </w:r>
                </w:p>
              </w:tc>
              <w:tc>
                <w:tcPr>
                  <w:tcW w:w="791" w:type="pct"/>
                </w:tcPr>
                <w:p w14:paraId="70DE2299">
                  <w:pPr>
                    <w:pStyle w:val="7"/>
                    <w:jc w:val="center"/>
                    <w:rPr>
                      <w:rFonts w:hint="eastAsia" w:ascii="宋体" w:hAnsi="宋体" w:eastAsia="宋体" w:cs="宋体"/>
                      <w:sz w:val="21"/>
                      <w:szCs w:val="21"/>
                    </w:rPr>
                  </w:pPr>
                  <w:r>
                    <w:rPr>
                      <w:rFonts w:hint="eastAsia" w:ascii="宋体" w:hAnsi="宋体" w:eastAsia="宋体" w:cs="宋体"/>
                      <w:sz w:val="21"/>
                      <w:szCs w:val="21"/>
                    </w:rPr>
                    <w:t>4</w:t>
                  </w:r>
                </w:p>
              </w:tc>
            </w:tr>
            <w:tr w14:paraId="4B12B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1" w:type="pct"/>
                </w:tcPr>
                <w:p w14:paraId="602DDD0B">
                  <w:pPr>
                    <w:pStyle w:val="7"/>
                    <w:jc w:val="center"/>
                    <w:rPr>
                      <w:rFonts w:hint="eastAsia" w:ascii="宋体" w:hAnsi="宋体" w:eastAsia="宋体" w:cs="宋体"/>
                      <w:sz w:val="21"/>
                      <w:szCs w:val="21"/>
                    </w:rPr>
                  </w:pPr>
                  <w:r>
                    <w:rPr>
                      <w:rFonts w:hint="eastAsia" w:ascii="宋体" w:hAnsi="宋体" w:eastAsia="宋体" w:cs="宋体"/>
                      <w:sz w:val="21"/>
                      <w:szCs w:val="21"/>
                    </w:rPr>
                    <w:t>7</w:t>
                  </w:r>
                </w:p>
              </w:tc>
              <w:tc>
                <w:tcPr>
                  <w:tcW w:w="2441" w:type="pct"/>
                </w:tcPr>
                <w:p w14:paraId="10B5362C">
                  <w:pPr>
                    <w:pStyle w:val="7"/>
                    <w:jc w:val="center"/>
                    <w:rPr>
                      <w:rFonts w:hint="eastAsia" w:ascii="宋体" w:hAnsi="宋体" w:eastAsia="宋体" w:cs="宋体"/>
                      <w:sz w:val="21"/>
                      <w:szCs w:val="21"/>
                    </w:rPr>
                  </w:pPr>
                  <w:r>
                    <w:rPr>
                      <w:rFonts w:hint="eastAsia" w:ascii="宋体" w:hAnsi="宋体" w:eastAsia="宋体" w:cs="宋体"/>
                      <w:sz w:val="21"/>
                      <w:szCs w:val="21"/>
                    </w:rPr>
                    <w:t>高拍仪</w:t>
                  </w:r>
                </w:p>
              </w:tc>
              <w:tc>
                <w:tcPr>
                  <w:tcW w:w="1226" w:type="pct"/>
                </w:tcPr>
                <w:p w14:paraId="31F8A756">
                  <w:pPr>
                    <w:pStyle w:val="7"/>
                    <w:jc w:val="center"/>
                    <w:rPr>
                      <w:rFonts w:hint="eastAsia" w:ascii="宋体" w:hAnsi="宋体" w:eastAsia="宋体" w:cs="宋体"/>
                      <w:sz w:val="21"/>
                      <w:szCs w:val="21"/>
                    </w:rPr>
                  </w:pPr>
                  <w:r>
                    <w:rPr>
                      <w:rFonts w:hint="eastAsia" w:ascii="宋体" w:hAnsi="宋体" w:eastAsia="宋体" w:cs="宋体"/>
                      <w:sz w:val="21"/>
                      <w:szCs w:val="21"/>
                    </w:rPr>
                    <w:t>台</w:t>
                  </w:r>
                </w:p>
              </w:tc>
              <w:tc>
                <w:tcPr>
                  <w:tcW w:w="791" w:type="pct"/>
                </w:tcPr>
                <w:p w14:paraId="239797DD">
                  <w:pPr>
                    <w:pStyle w:val="7"/>
                    <w:jc w:val="center"/>
                    <w:rPr>
                      <w:rFonts w:hint="eastAsia" w:ascii="宋体" w:hAnsi="宋体" w:eastAsia="宋体" w:cs="宋体"/>
                      <w:sz w:val="21"/>
                      <w:szCs w:val="21"/>
                    </w:rPr>
                  </w:pPr>
                  <w:r>
                    <w:rPr>
                      <w:rFonts w:hint="eastAsia" w:ascii="宋体" w:hAnsi="宋体" w:eastAsia="宋体" w:cs="宋体"/>
                      <w:sz w:val="21"/>
                      <w:szCs w:val="21"/>
                    </w:rPr>
                    <w:t>5</w:t>
                  </w:r>
                </w:p>
              </w:tc>
            </w:tr>
          </w:tbl>
          <w:p w14:paraId="3C117A39">
            <w:pPr>
              <w:pStyle w:val="7"/>
              <w:rPr>
                <w:rFonts w:hint="eastAsia" w:ascii="宋体" w:hAnsi="宋体" w:eastAsia="宋体" w:cs="宋体"/>
                <w:b/>
                <w:bCs/>
                <w:sz w:val="21"/>
                <w:szCs w:val="21"/>
              </w:rPr>
            </w:pPr>
            <w:r>
              <w:rPr>
                <w:rFonts w:hint="eastAsia" w:ascii="宋体" w:hAnsi="宋体" w:eastAsia="宋体" w:cs="宋体"/>
                <w:b/>
                <w:bCs/>
                <w:sz w:val="21"/>
                <w:szCs w:val="21"/>
              </w:rPr>
              <w:t>二、总体要求及技术规格</w:t>
            </w:r>
          </w:p>
          <w:p w14:paraId="445E1D7D">
            <w:pPr>
              <w:pStyle w:val="7"/>
              <w:rPr>
                <w:rFonts w:hint="eastAsia" w:ascii="宋体" w:hAnsi="宋体" w:eastAsia="宋体" w:cs="宋体"/>
                <w:b/>
                <w:bCs/>
                <w:sz w:val="21"/>
                <w:szCs w:val="21"/>
              </w:rPr>
            </w:pPr>
            <w:r>
              <w:rPr>
                <w:rFonts w:hint="eastAsia" w:ascii="宋体" w:hAnsi="宋体" w:eastAsia="宋体" w:cs="宋体"/>
                <w:b/>
                <w:bCs/>
                <w:sz w:val="21"/>
                <w:szCs w:val="21"/>
              </w:rPr>
              <w:t>2.1 总体要求</w:t>
            </w:r>
          </w:p>
          <w:p w14:paraId="4D953276">
            <w:pPr>
              <w:pStyle w:val="7"/>
              <w:rPr>
                <w:rFonts w:hint="eastAsia" w:ascii="宋体" w:hAnsi="宋体" w:eastAsia="宋体" w:cs="宋体"/>
                <w:b/>
                <w:bCs/>
                <w:sz w:val="21"/>
                <w:szCs w:val="21"/>
              </w:rPr>
            </w:pPr>
            <w:r>
              <w:rPr>
                <w:rFonts w:hint="eastAsia" w:ascii="宋体" w:hAnsi="宋体" w:eastAsia="宋体" w:cs="宋体"/>
                <w:b/>
                <w:bCs/>
                <w:sz w:val="21"/>
                <w:szCs w:val="21"/>
              </w:rPr>
              <w:t>2.1.1关键技术路线</w:t>
            </w:r>
          </w:p>
          <w:p w14:paraId="6AAB1F26">
            <w:pPr>
              <w:pStyle w:val="7"/>
              <w:rPr>
                <w:rFonts w:hint="eastAsia" w:ascii="宋体" w:hAnsi="宋体" w:eastAsia="宋体" w:cs="宋体"/>
                <w:sz w:val="21"/>
                <w:szCs w:val="21"/>
              </w:rPr>
            </w:pPr>
            <w:r>
              <w:rPr>
                <w:rFonts w:hint="eastAsia" w:ascii="宋体" w:hAnsi="宋体" w:eastAsia="宋体" w:cs="宋体"/>
                <w:sz w:val="21"/>
                <w:szCs w:val="21"/>
              </w:rPr>
              <w:t>基于B/S应用结构体系，表示层、业务层、数据库访问层分开；独立于特定的硬件平台和操作系统；支持各种类型的数据库系统；具有分布式事务功能；支持消息服务；支持组件化开发；具有良好的安全性。</w:t>
            </w:r>
          </w:p>
          <w:p w14:paraId="5382E956">
            <w:pPr>
              <w:pStyle w:val="7"/>
              <w:rPr>
                <w:rFonts w:hint="eastAsia" w:ascii="宋体" w:hAnsi="宋体" w:eastAsia="宋体" w:cs="宋体"/>
                <w:b/>
                <w:bCs/>
                <w:sz w:val="21"/>
                <w:szCs w:val="21"/>
              </w:rPr>
            </w:pPr>
            <w:r>
              <w:rPr>
                <w:rFonts w:hint="eastAsia" w:ascii="宋体" w:hAnsi="宋体" w:eastAsia="宋体" w:cs="宋体"/>
                <w:b/>
                <w:bCs/>
                <w:sz w:val="21"/>
                <w:szCs w:val="21"/>
              </w:rPr>
              <w:t>2.1.2适用性原则</w:t>
            </w:r>
          </w:p>
          <w:p w14:paraId="275D3890">
            <w:pPr>
              <w:pStyle w:val="7"/>
              <w:rPr>
                <w:rFonts w:hint="eastAsia" w:ascii="宋体" w:hAnsi="宋体" w:eastAsia="宋体" w:cs="宋体"/>
                <w:sz w:val="21"/>
                <w:szCs w:val="21"/>
              </w:rPr>
            </w:pPr>
            <w:r>
              <w:rPr>
                <w:rFonts w:hint="eastAsia" w:ascii="宋体" w:hAnsi="宋体" w:eastAsia="宋体" w:cs="宋体"/>
                <w:sz w:val="21"/>
                <w:szCs w:val="21"/>
              </w:rPr>
              <w:t>系统各功能部分按照要求采用不同级别模块组合，每种组合都可以解决医院信息系统中一类问题。各个部分既可以单独运行也可相互配合使用，保证医院信息系统的“整体设计、分步实施”，减少医院的投资压力；满足医院其他系统与本系统的相互关联，并预置接口。</w:t>
            </w:r>
          </w:p>
          <w:p w14:paraId="03AA7B97">
            <w:pPr>
              <w:pStyle w:val="7"/>
              <w:rPr>
                <w:rFonts w:hint="eastAsia" w:ascii="宋体" w:hAnsi="宋体" w:eastAsia="宋体" w:cs="宋体"/>
                <w:b/>
                <w:bCs/>
                <w:sz w:val="21"/>
                <w:szCs w:val="21"/>
              </w:rPr>
            </w:pPr>
            <w:r>
              <w:rPr>
                <w:rFonts w:hint="eastAsia" w:ascii="宋体" w:hAnsi="宋体" w:eastAsia="宋体" w:cs="宋体"/>
                <w:b/>
                <w:bCs/>
                <w:sz w:val="21"/>
                <w:szCs w:val="21"/>
              </w:rPr>
              <w:t>2.2技术平台</w:t>
            </w:r>
          </w:p>
          <w:p w14:paraId="39D80A0C">
            <w:pPr>
              <w:pStyle w:val="7"/>
              <w:rPr>
                <w:rFonts w:hint="eastAsia" w:ascii="宋体" w:hAnsi="宋体" w:eastAsia="宋体" w:cs="宋体"/>
                <w:sz w:val="21"/>
                <w:szCs w:val="21"/>
              </w:rPr>
            </w:pPr>
            <w:r>
              <w:rPr>
                <w:rFonts w:hint="eastAsia" w:ascii="宋体" w:hAnsi="宋体" w:eastAsia="宋体" w:cs="宋体"/>
                <w:sz w:val="21"/>
                <w:szCs w:val="21"/>
              </w:rPr>
              <w:t>开发工具：Java；</w:t>
            </w:r>
          </w:p>
          <w:p w14:paraId="09D8777A">
            <w:pPr>
              <w:pStyle w:val="7"/>
              <w:rPr>
                <w:rFonts w:hint="eastAsia" w:ascii="宋体" w:hAnsi="宋体" w:eastAsia="宋体" w:cs="宋体"/>
                <w:sz w:val="21"/>
                <w:szCs w:val="21"/>
              </w:rPr>
            </w:pPr>
            <w:r>
              <w:rPr>
                <w:rFonts w:hint="eastAsia" w:ascii="宋体" w:hAnsi="宋体" w:eastAsia="宋体" w:cs="宋体"/>
                <w:sz w:val="21"/>
                <w:szCs w:val="21"/>
              </w:rPr>
              <w:t>数据库平台：Oracle；</w:t>
            </w:r>
          </w:p>
          <w:p w14:paraId="0717A9E0">
            <w:pPr>
              <w:pStyle w:val="7"/>
              <w:rPr>
                <w:rFonts w:hint="eastAsia" w:ascii="宋体" w:hAnsi="宋体" w:eastAsia="宋体" w:cs="宋体"/>
                <w:sz w:val="21"/>
                <w:szCs w:val="21"/>
              </w:rPr>
            </w:pPr>
            <w:r>
              <w:rPr>
                <w:rFonts w:hint="eastAsia" w:ascii="宋体" w:hAnsi="宋体" w:eastAsia="宋体" w:cs="宋体"/>
                <w:sz w:val="21"/>
                <w:szCs w:val="21"/>
              </w:rPr>
              <w:t>服务器操作系统：Linux 或Microsoft Windows Server 2016或以上版本；</w:t>
            </w:r>
          </w:p>
          <w:p w14:paraId="1FCE938E">
            <w:pPr>
              <w:pStyle w:val="7"/>
              <w:rPr>
                <w:rFonts w:hint="eastAsia" w:ascii="宋体" w:hAnsi="宋体" w:eastAsia="宋体" w:cs="宋体"/>
                <w:sz w:val="21"/>
                <w:szCs w:val="21"/>
              </w:rPr>
            </w:pPr>
            <w:r>
              <w:rPr>
                <w:rFonts w:hint="eastAsia" w:ascii="宋体" w:hAnsi="宋体" w:eastAsia="宋体" w:cs="宋体"/>
                <w:sz w:val="21"/>
                <w:szCs w:val="21"/>
              </w:rPr>
              <w:t>客户端操作系统：Microsoft Windows Win10/或以上版本；</w:t>
            </w:r>
          </w:p>
          <w:p w14:paraId="5BED08B3">
            <w:pPr>
              <w:pStyle w:val="7"/>
              <w:rPr>
                <w:rFonts w:hint="eastAsia" w:ascii="宋体" w:hAnsi="宋体" w:eastAsia="宋体" w:cs="宋体"/>
                <w:sz w:val="21"/>
                <w:szCs w:val="21"/>
              </w:rPr>
            </w:pPr>
            <w:r>
              <w:rPr>
                <w:rFonts w:hint="eastAsia" w:ascii="宋体" w:hAnsi="宋体" w:eastAsia="宋体" w:cs="宋体"/>
                <w:sz w:val="21"/>
                <w:szCs w:val="21"/>
              </w:rPr>
              <w:t>跨平台系统设计，支持主流操作系统平台，将来能扩容到 AIX、HP-UX、Linux 等操作系统；</w:t>
            </w:r>
          </w:p>
          <w:p w14:paraId="7BE83CB9">
            <w:pPr>
              <w:pStyle w:val="7"/>
              <w:rPr>
                <w:rFonts w:hint="eastAsia" w:ascii="宋体" w:hAnsi="宋体" w:eastAsia="宋体" w:cs="宋体"/>
                <w:sz w:val="21"/>
                <w:szCs w:val="21"/>
              </w:rPr>
            </w:pPr>
            <w:r>
              <w:rPr>
                <w:rFonts w:hint="eastAsia" w:ascii="宋体" w:hAnsi="宋体" w:eastAsia="宋体" w:cs="宋体"/>
                <w:sz w:val="21"/>
                <w:szCs w:val="21"/>
              </w:rPr>
              <w:t>开放的技术平台，支持Web Services, Java；</w:t>
            </w:r>
          </w:p>
          <w:p w14:paraId="7DB98F70">
            <w:pPr>
              <w:pStyle w:val="7"/>
              <w:rPr>
                <w:rFonts w:hint="eastAsia" w:ascii="宋体" w:hAnsi="宋体" w:eastAsia="宋体" w:cs="宋体"/>
                <w:sz w:val="21"/>
                <w:szCs w:val="21"/>
              </w:rPr>
            </w:pPr>
            <w:r>
              <w:rPr>
                <w:rFonts w:hint="eastAsia" w:ascii="宋体" w:hAnsi="宋体" w:eastAsia="宋体" w:cs="宋体"/>
                <w:sz w:val="21"/>
                <w:szCs w:val="21"/>
              </w:rPr>
              <w:t>未来扩展能力：数据可以直接在服务器内存中运算，支持行存储与列存储，快速便捷创建实时业务视图，可访问的实时业务分析结果；</w:t>
            </w:r>
          </w:p>
          <w:p w14:paraId="50FFB022">
            <w:pPr>
              <w:pStyle w:val="7"/>
              <w:rPr>
                <w:rFonts w:hint="eastAsia" w:ascii="宋体" w:hAnsi="宋体" w:eastAsia="宋体" w:cs="宋体"/>
                <w:b/>
                <w:bCs/>
                <w:sz w:val="21"/>
                <w:szCs w:val="21"/>
              </w:rPr>
            </w:pPr>
            <w:r>
              <w:rPr>
                <w:rFonts w:hint="eastAsia" w:ascii="宋体" w:hAnsi="宋体" w:eastAsia="宋体" w:cs="宋体"/>
                <w:b/>
                <w:bCs/>
                <w:sz w:val="21"/>
                <w:szCs w:val="21"/>
              </w:rPr>
              <w:t>2.3技术要求</w:t>
            </w:r>
          </w:p>
          <w:p w14:paraId="23662F27">
            <w:pPr>
              <w:pStyle w:val="7"/>
              <w:rPr>
                <w:rFonts w:hint="eastAsia" w:ascii="宋体" w:hAnsi="宋体" w:eastAsia="宋体" w:cs="宋体"/>
                <w:b/>
                <w:bCs/>
                <w:sz w:val="21"/>
                <w:szCs w:val="21"/>
              </w:rPr>
            </w:pPr>
            <w:r>
              <w:rPr>
                <w:rFonts w:hint="eastAsia" w:ascii="宋体" w:hAnsi="宋体" w:eastAsia="宋体" w:cs="宋体"/>
                <w:b/>
                <w:bCs/>
                <w:sz w:val="21"/>
                <w:szCs w:val="21"/>
              </w:rPr>
              <w:t>标准化</w:t>
            </w:r>
          </w:p>
          <w:p w14:paraId="1382DAFE">
            <w:pPr>
              <w:pStyle w:val="7"/>
              <w:rPr>
                <w:rFonts w:hint="eastAsia" w:ascii="宋体" w:hAnsi="宋体" w:eastAsia="宋体" w:cs="宋体"/>
                <w:sz w:val="21"/>
                <w:szCs w:val="21"/>
              </w:rPr>
            </w:pPr>
            <w:r>
              <w:rPr>
                <w:rFonts w:hint="eastAsia" w:ascii="宋体" w:hAnsi="宋体" w:eastAsia="宋体" w:cs="宋体"/>
                <w:sz w:val="21"/>
                <w:szCs w:val="21"/>
              </w:rPr>
              <w:t>遵循《全国信息化建设标准与规范（试行）》、《医院信息系统基本功能规范》、《公立医院运营管理信息化功能指引》、《会计信息化工作规范》等。</w:t>
            </w:r>
          </w:p>
          <w:p w14:paraId="408F4F34">
            <w:pPr>
              <w:pStyle w:val="7"/>
              <w:rPr>
                <w:rFonts w:hint="eastAsia" w:ascii="宋体" w:hAnsi="宋体" w:eastAsia="宋体" w:cs="宋体"/>
                <w:b/>
                <w:bCs/>
                <w:sz w:val="21"/>
                <w:szCs w:val="21"/>
              </w:rPr>
            </w:pPr>
            <w:r>
              <w:rPr>
                <w:rFonts w:hint="eastAsia" w:ascii="宋体" w:hAnsi="宋体" w:eastAsia="宋体" w:cs="宋体"/>
                <w:b/>
                <w:bCs/>
                <w:sz w:val="21"/>
                <w:szCs w:val="21"/>
              </w:rPr>
              <w:t>平台化</w:t>
            </w:r>
          </w:p>
          <w:p w14:paraId="31B2A78A">
            <w:pPr>
              <w:pStyle w:val="7"/>
              <w:rPr>
                <w:rFonts w:hint="eastAsia" w:ascii="宋体" w:hAnsi="宋体" w:eastAsia="宋体" w:cs="宋体"/>
                <w:sz w:val="21"/>
                <w:szCs w:val="21"/>
              </w:rPr>
            </w:pPr>
            <w:r>
              <w:rPr>
                <w:rFonts w:hint="eastAsia" w:ascii="宋体" w:hAnsi="宋体" w:eastAsia="宋体" w:cs="宋体"/>
                <w:sz w:val="21"/>
                <w:szCs w:val="21"/>
              </w:rPr>
              <w:t>系统核心平台由多个模块组成，根据用户需要科学合理选择/组合不同模块；支持多种主流开发和应用平台；</w:t>
            </w:r>
          </w:p>
          <w:p w14:paraId="6021B52D">
            <w:pPr>
              <w:pStyle w:val="7"/>
              <w:rPr>
                <w:rFonts w:hint="eastAsia" w:ascii="宋体" w:hAnsi="宋体" w:eastAsia="宋体" w:cs="宋体"/>
                <w:b/>
                <w:bCs/>
                <w:sz w:val="21"/>
                <w:szCs w:val="21"/>
              </w:rPr>
            </w:pPr>
            <w:r>
              <w:rPr>
                <w:rFonts w:hint="eastAsia" w:ascii="宋体" w:hAnsi="宋体" w:eastAsia="宋体" w:cs="宋体"/>
                <w:b/>
                <w:bCs/>
                <w:sz w:val="21"/>
                <w:szCs w:val="21"/>
              </w:rPr>
              <w:t>智能化</w:t>
            </w:r>
          </w:p>
          <w:p w14:paraId="3AB44D50">
            <w:pPr>
              <w:pStyle w:val="7"/>
              <w:rPr>
                <w:rFonts w:hint="eastAsia" w:ascii="宋体" w:hAnsi="宋体" w:eastAsia="宋体" w:cs="宋体"/>
                <w:sz w:val="21"/>
                <w:szCs w:val="21"/>
              </w:rPr>
            </w:pPr>
            <w:r>
              <w:rPr>
                <w:rFonts w:hint="eastAsia" w:ascii="宋体" w:hAnsi="宋体" w:eastAsia="宋体" w:cs="宋体"/>
                <w:sz w:val="21"/>
                <w:szCs w:val="21"/>
              </w:rPr>
              <w:t>支持多维条码、无线移动PC、手机等智能设备的应用；</w:t>
            </w:r>
          </w:p>
          <w:p w14:paraId="1EB66C74">
            <w:pPr>
              <w:pStyle w:val="7"/>
              <w:rPr>
                <w:rFonts w:hint="eastAsia" w:ascii="宋体" w:hAnsi="宋体" w:eastAsia="宋体" w:cs="宋体"/>
                <w:b/>
                <w:bCs/>
                <w:sz w:val="21"/>
                <w:szCs w:val="21"/>
              </w:rPr>
            </w:pPr>
            <w:r>
              <w:rPr>
                <w:rFonts w:hint="eastAsia" w:ascii="宋体" w:hAnsi="宋体" w:eastAsia="宋体" w:cs="宋体"/>
                <w:b/>
                <w:bCs/>
                <w:sz w:val="21"/>
                <w:szCs w:val="21"/>
              </w:rPr>
              <w:t>先进性</w:t>
            </w:r>
          </w:p>
          <w:p w14:paraId="4464FA93">
            <w:pPr>
              <w:pStyle w:val="7"/>
              <w:rPr>
                <w:rFonts w:hint="eastAsia" w:ascii="宋体" w:hAnsi="宋体" w:eastAsia="宋体" w:cs="宋体"/>
                <w:sz w:val="21"/>
                <w:szCs w:val="21"/>
              </w:rPr>
            </w:pPr>
            <w:r>
              <w:rPr>
                <w:rFonts w:hint="eastAsia" w:ascii="宋体" w:hAnsi="宋体" w:eastAsia="宋体" w:cs="宋体"/>
                <w:sz w:val="21"/>
                <w:szCs w:val="21"/>
              </w:rPr>
              <w:t>数据结构设计合理，三层架构和二层结构相结合；</w:t>
            </w:r>
          </w:p>
          <w:p w14:paraId="21A36CC1">
            <w:pPr>
              <w:pStyle w:val="7"/>
              <w:rPr>
                <w:rFonts w:hint="eastAsia" w:ascii="宋体" w:hAnsi="宋体" w:eastAsia="宋体" w:cs="宋体"/>
                <w:sz w:val="21"/>
                <w:szCs w:val="21"/>
              </w:rPr>
            </w:pPr>
            <w:r>
              <w:rPr>
                <w:rFonts w:hint="eastAsia" w:ascii="宋体" w:hAnsi="宋体" w:eastAsia="宋体" w:cs="宋体"/>
                <w:sz w:val="21"/>
                <w:szCs w:val="21"/>
              </w:rPr>
              <w:t>支持二次接口开发，数据转储；</w:t>
            </w:r>
          </w:p>
          <w:p w14:paraId="08DA2A72">
            <w:pPr>
              <w:pStyle w:val="7"/>
              <w:rPr>
                <w:rFonts w:hint="eastAsia" w:ascii="宋体" w:hAnsi="宋体" w:eastAsia="宋体" w:cs="宋体"/>
                <w:sz w:val="21"/>
                <w:szCs w:val="21"/>
              </w:rPr>
            </w:pPr>
            <w:r>
              <w:rPr>
                <w:rFonts w:hint="eastAsia" w:ascii="宋体" w:hAnsi="宋体" w:eastAsia="宋体" w:cs="宋体"/>
                <w:sz w:val="21"/>
                <w:szCs w:val="21"/>
              </w:rPr>
              <w:t>完善的后台安装与维护工具；</w:t>
            </w:r>
          </w:p>
          <w:p w14:paraId="0ED7DCC8">
            <w:pPr>
              <w:pStyle w:val="7"/>
              <w:rPr>
                <w:rFonts w:hint="eastAsia" w:ascii="宋体" w:hAnsi="宋体" w:eastAsia="宋体" w:cs="宋体"/>
                <w:sz w:val="21"/>
                <w:szCs w:val="21"/>
              </w:rPr>
            </w:pPr>
            <w:r>
              <w:rPr>
                <w:rFonts w:hint="eastAsia" w:ascii="宋体" w:hAnsi="宋体" w:eastAsia="宋体" w:cs="宋体"/>
                <w:sz w:val="21"/>
                <w:szCs w:val="21"/>
              </w:rPr>
              <w:t>系统采用平台化开发模式或者支持其他自主开发，可以由医院在平台上做二次开发。</w:t>
            </w:r>
          </w:p>
          <w:p w14:paraId="77F72B73">
            <w:pPr>
              <w:pStyle w:val="7"/>
              <w:rPr>
                <w:rFonts w:hint="eastAsia" w:ascii="宋体" w:hAnsi="宋体" w:eastAsia="宋体" w:cs="宋体"/>
                <w:b/>
                <w:bCs/>
                <w:sz w:val="21"/>
                <w:szCs w:val="21"/>
              </w:rPr>
            </w:pPr>
            <w:r>
              <w:rPr>
                <w:rFonts w:hint="eastAsia" w:ascii="宋体" w:hAnsi="宋体" w:eastAsia="宋体" w:cs="宋体"/>
                <w:b/>
                <w:bCs/>
                <w:sz w:val="21"/>
                <w:szCs w:val="21"/>
              </w:rPr>
              <w:t>一致性</w:t>
            </w:r>
          </w:p>
          <w:p w14:paraId="048729A5">
            <w:pPr>
              <w:pStyle w:val="7"/>
              <w:rPr>
                <w:rFonts w:hint="eastAsia" w:ascii="宋体" w:hAnsi="宋体" w:eastAsia="宋体" w:cs="宋体"/>
                <w:sz w:val="21"/>
                <w:szCs w:val="21"/>
              </w:rPr>
            </w:pPr>
            <w:r>
              <w:rPr>
                <w:rFonts w:hint="eastAsia" w:ascii="宋体" w:hAnsi="宋体" w:eastAsia="宋体" w:cs="宋体"/>
                <w:sz w:val="21"/>
                <w:szCs w:val="21"/>
              </w:rPr>
              <w:t>保证数据采集、存储、整理、分析、提取、应用的一致性；</w:t>
            </w:r>
          </w:p>
          <w:p w14:paraId="163A182E">
            <w:pPr>
              <w:pStyle w:val="7"/>
              <w:rPr>
                <w:rFonts w:hint="eastAsia" w:ascii="宋体" w:hAnsi="宋体" w:eastAsia="宋体" w:cs="宋体"/>
                <w:b/>
                <w:bCs/>
                <w:sz w:val="21"/>
                <w:szCs w:val="21"/>
              </w:rPr>
            </w:pPr>
            <w:r>
              <w:rPr>
                <w:rFonts w:hint="eastAsia" w:ascii="宋体" w:hAnsi="宋体" w:eastAsia="宋体" w:cs="宋体"/>
                <w:b/>
                <w:bCs/>
                <w:sz w:val="21"/>
                <w:szCs w:val="21"/>
              </w:rPr>
              <w:t>实用性</w:t>
            </w:r>
          </w:p>
          <w:p w14:paraId="51715565">
            <w:pPr>
              <w:pStyle w:val="7"/>
              <w:rPr>
                <w:rFonts w:hint="eastAsia" w:ascii="宋体" w:hAnsi="宋体" w:eastAsia="宋体" w:cs="宋体"/>
                <w:sz w:val="21"/>
                <w:szCs w:val="21"/>
              </w:rPr>
            </w:pPr>
            <w:r>
              <w:rPr>
                <w:rFonts w:hint="eastAsia" w:ascii="宋体" w:hAnsi="宋体" w:eastAsia="宋体" w:cs="宋体"/>
                <w:sz w:val="21"/>
                <w:szCs w:val="21"/>
              </w:rPr>
              <w:t>符合行业操作和使用习惯；自主知识产权，系统性价比较高；满足医院信息管理的需要；整体设计、分步实施，无缝联接；开放式系统设计，便于医院维护，避免重复投资；</w:t>
            </w:r>
          </w:p>
          <w:p w14:paraId="1558CC92">
            <w:pPr>
              <w:pStyle w:val="7"/>
              <w:rPr>
                <w:rFonts w:hint="eastAsia" w:ascii="宋体" w:hAnsi="宋体" w:eastAsia="宋体" w:cs="宋体"/>
                <w:b/>
                <w:bCs/>
                <w:sz w:val="21"/>
                <w:szCs w:val="21"/>
              </w:rPr>
            </w:pPr>
            <w:r>
              <w:rPr>
                <w:rFonts w:hint="eastAsia" w:ascii="宋体" w:hAnsi="宋体" w:eastAsia="宋体" w:cs="宋体"/>
                <w:b/>
                <w:bCs/>
                <w:sz w:val="21"/>
                <w:szCs w:val="21"/>
              </w:rPr>
              <w:t>安全性</w:t>
            </w:r>
          </w:p>
          <w:p w14:paraId="73E13E44">
            <w:pPr>
              <w:pStyle w:val="7"/>
              <w:rPr>
                <w:rFonts w:hint="eastAsia" w:ascii="宋体" w:hAnsi="宋体" w:eastAsia="宋体" w:cs="宋体"/>
                <w:sz w:val="21"/>
                <w:szCs w:val="21"/>
              </w:rPr>
            </w:pPr>
            <w:r>
              <w:rPr>
                <w:rFonts w:hint="eastAsia" w:ascii="宋体" w:hAnsi="宋体" w:eastAsia="宋体" w:cs="宋体"/>
                <w:sz w:val="21"/>
                <w:szCs w:val="21"/>
              </w:rPr>
              <w:t>采用数据库级用户权限和应用程序级运行权限的双重控制机制；提供统一用户管理手段；通过数据库系统的数据安全机制，提供完善的安全保障体系；</w:t>
            </w:r>
          </w:p>
          <w:p w14:paraId="64635360">
            <w:pPr>
              <w:pStyle w:val="7"/>
              <w:rPr>
                <w:rFonts w:hint="eastAsia" w:ascii="宋体" w:hAnsi="宋体" w:eastAsia="宋体" w:cs="宋体"/>
                <w:b/>
                <w:bCs/>
                <w:sz w:val="21"/>
                <w:szCs w:val="21"/>
              </w:rPr>
            </w:pPr>
            <w:r>
              <w:rPr>
                <w:rFonts w:hint="eastAsia" w:ascii="宋体" w:hAnsi="宋体" w:eastAsia="宋体" w:cs="宋体"/>
                <w:b/>
                <w:bCs/>
                <w:sz w:val="21"/>
                <w:szCs w:val="21"/>
              </w:rPr>
              <w:t>稳定性</w:t>
            </w:r>
          </w:p>
          <w:p w14:paraId="1361A7D7">
            <w:pPr>
              <w:pStyle w:val="7"/>
              <w:rPr>
                <w:rFonts w:hint="eastAsia" w:ascii="宋体" w:hAnsi="宋体" w:eastAsia="宋体" w:cs="宋体"/>
                <w:sz w:val="21"/>
                <w:szCs w:val="21"/>
              </w:rPr>
            </w:pPr>
            <w:r>
              <w:rPr>
                <w:rFonts w:hint="eastAsia" w:ascii="宋体" w:hAnsi="宋体" w:eastAsia="宋体" w:cs="宋体"/>
                <w:sz w:val="21"/>
                <w:szCs w:val="21"/>
              </w:rPr>
              <w:t>系统作为医院信息化系统中的关键业务系统之一，系统的稳定性和可靠性将关系到整个医院经营管理日常工作，因此系统必须支持在高并发大数据量情况下的运行效率和和稳定性；</w:t>
            </w:r>
          </w:p>
          <w:p w14:paraId="21597300">
            <w:pPr>
              <w:pStyle w:val="7"/>
              <w:rPr>
                <w:rFonts w:hint="eastAsia" w:ascii="宋体" w:hAnsi="宋体" w:eastAsia="宋体" w:cs="宋体"/>
                <w:b/>
                <w:bCs/>
                <w:sz w:val="21"/>
                <w:szCs w:val="21"/>
              </w:rPr>
            </w:pPr>
            <w:r>
              <w:rPr>
                <w:rFonts w:hint="eastAsia" w:ascii="宋体" w:hAnsi="宋体" w:eastAsia="宋体" w:cs="宋体"/>
                <w:b/>
                <w:bCs/>
                <w:sz w:val="21"/>
                <w:szCs w:val="21"/>
              </w:rPr>
              <w:t>可继承性</w:t>
            </w:r>
          </w:p>
          <w:p w14:paraId="513D049D">
            <w:pPr>
              <w:pStyle w:val="7"/>
              <w:rPr>
                <w:rFonts w:hint="eastAsia" w:ascii="宋体" w:hAnsi="宋体" w:eastAsia="宋体" w:cs="宋体"/>
                <w:sz w:val="21"/>
                <w:szCs w:val="21"/>
              </w:rPr>
            </w:pPr>
            <w:r>
              <w:rPr>
                <w:rFonts w:hint="eastAsia" w:ascii="宋体" w:hAnsi="宋体" w:eastAsia="宋体" w:cs="宋体"/>
                <w:sz w:val="21"/>
                <w:szCs w:val="21"/>
              </w:rPr>
              <w:t>系统具有较强的可继承性，包括应用系统的可继承性及数据的可继承性，方便在现有系统基础上扩充子系统，并实现各子系统之间的无缝集成，以满足医院未来发展的要求；</w:t>
            </w:r>
          </w:p>
          <w:p w14:paraId="4B58187F">
            <w:pPr>
              <w:pStyle w:val="7"/>
              <w:rPr>
                <w:rFonts w:hint="eastAsia" w:ascii="宋体" w:hAnsi="宋体" w:eastAsia="宋体" w:cs="宋体"/>
                <w:b/>
                <w:bCs/>
                <w:sz w:val="21"/>
                <w:szCs w:val="21"/>
              </w:rPr>
            </w:pPr>
            <w:r>
              <w:rPr>
                <w:rFonts w:hint="eastAsia" w:ascii="宋体" w:hAnsi="宋体" w:eastAsia="宋体" w:cs="宋体"/>
                <w:b/>
                <w:bCs/>
                <w:sz w:val="21"/>
                <w:szCs w:val="21"/>
              </w:rPr>
              <w:t>可维护性、可升级性</w:t>
            </w:r>
          </w:p>
          <w:p w14:paraId="2CE2F8F1">
            <w:pPr>
              <w:pStyle w:val="7"/>
              <w:rPr>
                <w:rFonts w:hint="eastAsia" w:ascii="宋体" w:hAnsi="宋体" w:eastAsia="宋体" w:cs="宋体"/>
                <w:sz w:val="21"/>
                <w:szCs w:val="21"/>
              </w:rPr>
            </w:pPr>
            <w:r>
              <w:rPr>
                <w:rFonts w:hint="eastAsia" w:ascii="宋体" w:hAnsi="宋体" w:eastAsia="宋体" w:cs="宋体"/>
                <w:sz w:val="21"/>
                <w:szCs w:val="21"/>
              </w:rPr>
              <w:t>系统采用结构化、层次化设计结构，使系统易于维护和升级，系统采用模块化设计，并保证各版本之间具有良好的兼容性，不会因为系统中某些模块的改变而影响整个系统的正常运行。系统软件尽可能做到“零”维护，同时实现简便易操作的远程维护。</w:t>
            </w:r>
          </w:p>
          <w:p w14:paraId="28E6ACEB">
            <w:pPr>
              <w:pStyle w:val="7"/>
              <w:rPr>
                <w:rFonts w:hint="eastAsia" w:ascii="宋体" w:hAnsi="宋体" w:eastAsia="宋体" w:cs="宋体"/>
                <w:sz w:val="21"/>
                <w:szCs w:val="21"/>
              </w:rPr>
            </w:pPr>
            <w:r>
              <w:rPr>
                <w:rFonts w:hint="eastAsia" w:ascii="宋体" w:hAnsi="宋体" w:eastAsia="宋体" w:cs="宋体"/>
                <w:sz w:val="21"/>
                <w:szCs w:val="21"/>
              </w:rPr>
              <w:t>供应商承诺迁移该业务历史数据于新应用系统中。</w:t>
            </w:r>
          </w:p>
          <w:p w14:paraId="46DEE804">
            <w:pPr>
              <w:pStyle w:val="7"/>
              <w:rPr>
                <w:rFonts w:hint="eastAsia" w:ascii="宋体" w:hAnsi="宋体" w:eastAsia="宋体" w:cs="宋体"/>
                <w:b/>
                <w:bCs/>
                <w:sz w:val="21"/>
                <w:szCs w:val="21"/>
              </w:rPr>
            </w:pPr>
            <w:r>
              <w:rPr>
                <w:rFonts w:hint="eastAsia" w:ascii="宋体" w:hAnsi="宋体" w:eastAsia="宋体" w:cs="宋体"/>
                <w:b/>
                <w:bCs/>
                <w:sz w:val="21"/>
                <w:szCs w:val="21"/>
              </w:rPr>
              <w:t>三、系统功能技术参数</w:t>
            </w:r>
          </w:p>
          <w:p w14:paraId="37CE620F">
            <w:pPr>
              <w:pStyle w:val="7"/>
              <w:rPr>
                <w:rFonts w:hint="eastAsia" w:ascii="宋体" w:hAnsi="宋体" w:eastAsia="宋体" w:cs="宋体"/>
                <w:b/>
                <w:bCs/>
                <w:sz w:val="21"/>
                <w:szCs w:val="21"/>
              </w:rPr>
            </w:pPr>
            <w:r>
              <w:rPr>
                <w:rFonts w:hint="eastAsia" w:ascii="宋体" w:hAnsi="宋体" w:eastAsia="宋体" w:cs="宋体"/>
                <w:b/>
                <w:bCs/>
                <w:sz w:val="21"/>
                <w:szCs w:val="21"/>
              </w:rPr>
              <w:t>3.1系统平台</w:t>
            </w:r>
          </w:p>
          <w:p w14:paraId="6E6E86C9">
            <w:pPr>
              <w:pStyle w:val="7"/>
              <w:rPr>
                <w:rFonts w:hint="eastAsia" w:ascii="宋体" w:hAnsi="宋体" w:eastAsia="宋体" w:cs="宋体"/>
                <w:sz w:val="21"/>
                <w:szCs w:val="21"/>
              </w:rPr>
            </w:pPr>
            <w:r>
              <w:rPr>
                <w:rFonts w:hint="eastAsia" w:ascii="宋体" w:hAnsi="宋体" w:eastAsia="宋体" w:cs="宋体"/>
                <w:sz w:val="21"/>
                <w:szCs w:val="21"/>
              </w:rPr>
              <w:t>1.组织架构：支持组织机构设置，灵活设定组织关系，并可对组织进行启用、关闭等状态设置；</w:t>
            </w:r>
          </w:p>
          <w:p w14:paraId="1E7843D8">
            <w:pPr>
              <w:pStyle w:val="7"/>
              <w:rPr>
                <w:rFonts w:hint="eastAsia" w:ascii="宋体" w:hAnsi="宋体" w:eastAsia="宋体" w:cs="宋体"/>
                <w:sz w:val="21"/>
                <w:szCs w:val="21"/>
              </w:rPr>
            </w:pPr>
            <w:r>
              <w:rPr>
                <w:rFonts w:hint="eastAsia" w:ascii="宋体" w:hAnsi="宋体" w:eastAsia="宋体" w:cs="宋体"/>
                <w:sz w:val="21"/>
                <w:szCs w:val="21"/>
              </w:rPr>
              <w:t>2.登录设置：支持IP绑定登陆；</w:t>
            </w:r>
          </w:p>
          <w:p w14:paraId="2E8545C3">
            <w:pPr>
              <w:pStyle w:val="7"/>
              <w:rPr>
                <w:rFonts w:hint="eastAsia" w:ascii="宋体" w:hAnsi="宋体" w:eastAsia="宋体" w:cs="宋体"/>
                <w:sz w:val="21"/>
                <w:szCs w:val="21"/>
              </w:rPr>
            </w:pPr>
            <w:r>
              <w:rPr>
                <w:rFonts w:hint="eastAsia" w:ascii="宋体" w:hAnsi="宋体" w:eastAsia="宋体" w:cs="宋体"/>
                <w:sz w:val="21"/>
                <w:szCs w:val="21"/>
              </w:rPr>
              <w:t>3.系统配置：支持各种类型的系统配置，包含：执行配置、表单配置、上传配置、页签配置、列表配置、流程配置、文件导入配置等；</w:t>
            </w:r>
          </w:p>
          <w:p w14:paraId="6C823A86">
            <w:pPr>
              <w:pStyle w:val="7"/>
              <w:rPr>
                <w:rFonts w:hint="eastAsia" w:ascii="宋体" w:hAnsi="宋体" w:eastAsia="宋体" w:cs="宋体"/>
                <w:sz w:val="21"/>
                <w:szCs w:val="21"/>
              </w:rPr>
            </w:pPr>
            <w:r>
              <w:rPr>
                <w:rFonts w:hint="eastAsia" w:ascii="宋体" w:hAnsi="宋体" w:eastAsia="宋体" w:cs="宋体"/>
                <w:sz w:val="21"/>
                <w:szCs w:val="21"/>
              </w:rPr>
              <w:t>4.消息管理：支持相关人员对消息进行催办，并显示消息状态、催办次数、催办时间等；</w:t>
            </w:r>
          </w:p>
          <w:p w14:paraId="4F2CB839">
            <w:pPr>
              <w:pStyle w:val="7"/>
              <w:rPr>
                <w:rFonts w:hint="eastAsia" w:ascii="宋体" w:hAnsi="宋体" w:eastAsia="宋体" w:cs="宋体"/>
                <w:sz w:val="21"/>
                <w:szCs w:val="21"/>
              </w:rPr>
            </w:pPr>
            <w:r>
              <w:rPr>
                <w:rFonts w:hint="eastAsia" w:ascii="宋体" w:hAnsi="宋体" w:eastAsia="宋体" w:cs="宋体"/>
                <w:sz w:val="21"/>
                <w:szCs w:val="21"/>
              </w:rPr>
              <w:t>5.基础数据管理：包含：公共档案、会计信息、往来单位信息、人员信息、物资基础信息、资产基础信息、结算信息、项目信息等，并可对以上信息进行自定义设置；</w:t>
            </w:r>
          </w:p>
          <w:p w14:paraId="2FEA3D6D">
            <w:pPr>
              <w:pStyle w:val="7"/>
              <w:rPr>
                <w:rFonts w:hint="eastAsia" w:ascii="宋体" w:hAnsi="宋体" w:eastAsia="宋体" w:cs="宋体"/>
                <w:sz w:val="21"/>
                <w:szCs w:val="21"/>
              </w:rPr>
            </w:pPr>
            <w:r>
              <w:rPr>
                <w:rFonts w:hint="eastAsia" w:ascii="宋体" w:hAnsi="宋体" w:eastAsia="宋体" w:cs="宋体"/>
                <w:sz w:val="21"/>
                <w:szCs w:val="21"/>
              </w:rPr>
              <w:t>6.公告管理：包含：公告标题、公告类型设置、发布状态、发布人、发布时间等；</w:t>
            </w:r>
          </w:p>
          <w:p w14:paraId="6A92B538">
            <w:pPr>
              <w:pStyle w:val="7"/>
              <w:rPr>
                <w:rFonts w:hint="eastAsia" w:ascii="宋体" w:hAnsi="宋体" w:eastAsia="宋体" w:cs="宋体"/>
                <w:sz w:val="21"/>
                <w:szCs w:val="21"/>
              </w:rPr>
            </w:pPr>
            <w:r>
              <w:rPr>
                <w:rFonts w:hint="eastAsia" w:ascii="宋体" w:hAnsi="宋体" w:eastAsia="宋体" w:cs="宋体"/>
                <w:sz w:val="21"/>
                <w:szCs w:val="21"/>
              </w:rPr>
              <w:t>7.流程设计：可通过在线工作流设计器实现医院、科室的业务流程的重组和灵活设计，实现包括工作流程、审批流程的自定义设计；</w:t>
            </w:r>
          </w:p>
          <w:p w14:paraId="677C200E">
            <w:pPr>
              <w:pStyle w:val="7"/>
              <w:rPr>
                <w:rFonts w:hint="eastAsia" w:ascii="宋体" w:hAnsi="宋体" w:eastAsia="宋体" w:cs="宋体"/>
                <w:sz w:val="21"/>
                <w:szCs w:val="21"/>
              </w:rPr>
            </w:pPr>
            <w:r>
              <w:rPr>
                <w:rFonts w:hint="eastAsia" w:ascii="宋体" w:hAnsi="宋体" w:eastAsia="宋体" w:cs="宋体"/>
                <w:sz w:val="21"/>
                <w:szCs w:val="21"/>
              </w:rPr>
              <w:t>8.日志管理：支持系统日志的应用。</w:t>
            </w:r>
          </w:p>
          <w:p w14:paraId="1119633C">
            <w:pPr>
              <w:pStyle w:val="7"/>
              <w:rPr>
                <w:rFonts w:hint="eastAsia" w:ascii="宋体" w:hAnsi="宋体" w:eastAsia="宋体" w:cs="宋体"/>
                <w:sz w:val="21"/>
                <w:szCs w:val="21"/>
              </w:rPr>
            </w:pPr>
            <w:r>
              <w:rPr>
                <w:rFonts w:hint="eastAsia" w:ascii="宋体" w:hAnsi="宋体" w:eastAsia="宋体" w:cs="宋体"/>
                <w:sz w:val="21"/>
                <w:szCs w:val="21"/>
              </w:rPr>
              <w:t>9.报表平台：可以实现医院、科室业务表单的灵活设计，实现包括表单、报表的自定义设计，可自定义高级查询。有极高定制性和扩展性，另可根据用户需求量身定做。</w:t>
            </w:r>
          </w:p>
          <w:p w14:paraId="508A5DEA">
            <w:pPr>
              <w:pStyle w:val="7"/>
              <w:rPr>
                <w:rFonts w:hint="eastAsia" w:ascii="宋体" w:hAnsi="宋体" w:eastAsia="宋体" w:cs="宋体"/>
                <w:sz w:val="21"/>
                <w:szCs w:val="21"/>
              </w:rPr>
            </w:pPr>
            <w:r>
              <w:rPr>
                <w:rFonts w:hint="eastAsia" w:ascii="宋体" w:hAnsi="宋体" w:eastAsia="宋体" w:cs="宋体"/>
                <w:sz w:val="21"/>
                <w:szCs w:val="21"/>
              </w:rPr>
              <w:t>10.数据分析引擎：数据可视化展示界面数据可钻取，可联动，数据中心接口开放可定制，数据更新间隔可定制，能根据服务器压力随意调整，节省数据库压力的同时兼顾数据稳定获取，另可定时发送邮件，及时获取数据分析结果。支持分布式任务调度，减轻系统压力，提高系统可靠性。</w:t>
            </w:r>
          </w:p>
          <w:p w14:paraId="364308A5">
            <w:pPr>
              <w:pStyle w:val="7"/>
              <w:rPr>
                <w:rFonts w:hint="eastAsia" w:ascii="宋体" w:hAnsi="宋体" w:eastAsia="宋体" w:cs="宋体"/>
                <w:b/>
                <w:bCs/>
                <w:sz w:val="21"/>
                <w:szCs w:val="21"/>
              </w:rPr>
            </w:pPr>
            <w:r>
              <w:rPr>
                <w:rFonts w:hint="eastAsia" w:ascii="宋体" w:hAnsi="宋体" w:eastAsia="宋体" w:cs="宋体"/>
                <w:b/>
                <w:bCs/>
                <w:sz w:val="21"/>
                <w:szCs w:val="21"/>
              </w:rPr>
              <w:t>3.2财务核算系统</w:t>
            </w:r>
          </w:p>
          <w:p w14:paraId="41588314">
            <w:pPr>
              <w:pStyle w:val="7"/>
              <w:rPr>
                <w:rFonts w:hint="eastAsia" w:ascii="宋体" w:hAnsi="宋体" w:eastAsia="宋体" w:cs="宋体"/>
                <w:b/>
                <w:bCs/>
                <w:sz w:val="21"/>
                <w:szCs w:val="21"/>
              </w:rPr>
            </w:pPr>
            <w:r>
              <w:rPr>
                <w:rFonts w:hint="eastAsia" w:ascii="宋体" w:hAnsi="宋体" w:eastAsia="宋体" w:cs="宋体"/>
                <w:sz w:val="21"/>
                <w:szCs w:val="21"/>
              </w:rPr>
              <w:t>财务核算系统功能主要包括总账管理、出纳管理、往来管理、报表管理等功能。系统须符合财政部《政府会计制度——行政事业单位会计科目和报表》（财会[2017]25号）文件的制度的科目、核算原则与</w:t>
            </w:r>
            <w:r>
              <w:rPr>
                <w:rFonts w:hint="eastAsia" w:ascii="宋体" w:hAnsi="宋体" w:eastAsia="宋体" w:cs="宋体"/>
                <w:b/>
                <w:bCs/>
                <w:sz w:val="21"/>
                <w:szCs w:val="21"/>
              </w:rPr>
              <w:t>报表要求。</w:t>
            </w:r>
          </w:p>
          <w:p w14:paraId="15DDC968">
            <w:pPr>
              <w:pStyle w:val="7"/>
              <w:rPr>
                <w:rFonts w:hint="eastAsia" w:ascii="宋体" w:hAnsi="宋体" w:eastAsia="宋体" w:cs="宋体"/>
                <w:b/>
                <w:bCs/>
                <w:sz w:val="21"/>
                <w:szCs w:val="21"/>
              </w:rPr>
            </w:pPr>
            <w:r>
              <w:rPr>
                <w:rFonts w:hint="eastAsia" w:ascii="宋体" w:hAnsi="宋体" w:eastAsia="宋体" w:cs="宋体"/>
                <w:b/>
                <w:bCs/>
                <w:sz w:val="21"/>
                <w:szCs w:val="21"/>
              </w:rPr>
              <w:t>3.2.1总账管理</w:t>
            </w:r>
          </w:p>
          <w:p w14:paraId="2819C3C4">
            <w:pPr>
              <w:pStyle w:val="7"/>
              <w:rPr>
                <w:rFonts w:hint="eastAsia" w:ascii="宋体" w:hAnsi="宋体" w:eastAsia="宋体" w:cs="宋体"/>
                <w:sz w:val="21"/>
                <w:szCs w:val="21"/>
              </w:rPr>
            </w:pPr>
            <w:r>
              <w:rPr>
                <w:rFonts w:hint="eastAsia" w:ascii="宋体" w:hAnsi="宋体" w:eastAsia="宋体" w:cs="宋体"/>
                <w:sz w:val="21"/>
                <w:szCs w:val="21"/>
              </w:rPr>
              <w:t>总账管理用来记录医院发生的各种经济业务在账务上反映的全部内容；反映医院账务处理的全过程，从账务处理所需初始信息，到凭证录入、审核、记账，以及各种辅助核算账信息的输入和输出，包括部门核算、供应商核算、科研项目核算和往来核算等，产生各种会计账簿输出打印等内容。包括凭证制单、自动凭证、凭证审核、凭证记账、凭证打印、凭证模板、凭证统计等信息。</w:t>
            </w:r>
          </w:p>
          <w:p w14:paraId="42CC162A">
            <w:pPr>
              <w:pStyle w:val="7"/>
              <w:rPr>
                <w:rFonts w:hint="eastAsia" w:ascii="宋体" w:hAnsi="宋体" w:eastAsia="宋体" w:cs="宋体"/>
                <w:sz w:val="21"/>
                <w:szCs w:val="21"/>
              </w:rPr>
            </w:pPr>
            <w:r>
              <w:rPr>
                <w:rFonts w:hint="eastAsia" w:ascii="宋体" w:hAnsi="宋体" w:eastAsia="宋体" w:cs="宋体"/>
                <w:sz w:val="21"/>
                <w:szCs w:val="21"/>
              </w:rPr>
              <w:t>按照2019年政府会计制度的规范要求，支持平行记账。预置标准的财务会计科目和预算会计科目，支持在同一个凭证中处理财务凭证和预算凭证；</w:t>
            </w:r>
          </w:p>
          <w:p w14:paraId="758ECE2C">
            <w:pPr>
              <w:pStyle w:val="7"/>
              <w:rPr>
                <w:rFonts w:hint="eastAsia" w:ascii="宋体" w:hAnsi="宋体" w:eastAsia="宋体" w:cs="宋体"/>
                <w:sz w:val="21"/>
                <w:szCs w:val="21"/>
              </w:rPr>
            </w:pPr>
            <w:r>
              <w:rPr>
                <w:rFonts w:hint="eastAsia" w:ascii="宋体" w:hAnsi="宋体" w:eastAsia="宋体" w:cs="宋体"/>
                <w:sz w:val="21"/>
                <w:szCs w:val="21"/>
              </w:rPr>
              <w:t>支持凭证多种方式录入功能，支持在进行科目对应的场景下，保存凭证自动校验匹配预算会计分录。支持凭证处理过程中的财务预算差异校验、现金流量校验等。系统支持差异项智能指定，一键完成所有凭证差异项的自动指定，无需手工指定差异项，并自动生成符合新制度要求的差异项报表；</w:t>
            </w:r>
          </w:p>
          <w:p w14:paraId="213B9343">
            <w:pPr>
              <w:pStyle w:val="7"/>
              <w:rPr>
                <w:rFonts w:hint="eastAsia" w:ascii="宋体" w:hAnsi="宋体" w:eastAsia="宋体" w:cs="宋体"/>
                <w:sz w:val="21"/>
                <w:szCs w:val="21"/>
              </w:rPr>
            </w:pPr>
            <w:r>
              <w:rPr>
                <w:rFonts w:hint="eastAsia" w:ascii="宋体" w:hAnsi="宋体" w:eastAsia="宋体" w:cs="宋体"/>
                <w:sz w:val="21"/>
                <w:szCs w:val="21"/>
              </w:rPr>
              <w:t>提供财务会计期末结转和预算会计的期末结转功能，实现自动期末结转；期末结转中的费用摊销和费用预提自动结转：通过设置费用摊销和费用预提凭证模板，自动生成费用摊销凭证和费用预提凭证；</w:t>
            </w:r>
          </w:p>
          <w:p w14:paraId="1B0D71F6">
            <w:pPr>
              <w:pStyle w:val="7"/>
              <w:rPr>
                <w:rFonts w:hint="eastAsia" w:ascii="宋体" w:hAnsi="宋体" w:eastAsia="宋体" w:cs="宋体"/>
                <w:sz w:val="21"/>
                <w:szCs w:val="21"/>
              </w:rPr>
            </w:pPr>
            <w:r>
              <w:rPr>
                <w:rFonts w:hint="eastAsia" w:ascii="宋体" w:hAnsi="宋体" w:eastAsia="宋体" w:cs="宋体"/>
                <w:sz w:val="21"/>
                <w:szCs w:val="21"/>
              </w:rPr>
              <w:t>预置现金流量项目，指定现金及现金等价物科目的现金流量项目；支持凭证录入时指定现金流量项目，同时支持现金流量拆分模板设置，系统可按模板规则自动指定；</w:t>
            </w:r>
          </w:p>
          <w:p w14:paraId="02D83AAB">
            <w:pPr>
              <w:pStyle w:val="7"/>
              <w:rPr>
                <w:rFonts w:hint="eastAsia" w:ascii="宋体" w:hAnsi="宋体" w:eastAsia="宋体" w:cs="宋体"/>
                <w:sz w:val="21"/>
                <w:szCs w:val="21"/>
              </w:rPr>
            </w:pPr>
            <w:r>
              <w:rPr>
                <w:rFonts w:hint="eastAsia" w:ascii="宋体" w:hAnsi="宋体" w:eastAsia="宋体" w:cs="宋体"/>
                <w:sz w:val="21"/>
                <w:szCs w:val="21"/>
              </w:rPr>
              <w:t>具备备查账功能；</w:t>
            </w:r>
          </w:p>
          <w:p w14:paraId="7E7C9BF1">
            <w:pPr>
              <w:pStyle w:val="7"/>
              <w:rPr>
                <w:rFonts w:hint="eastAsia" w:ascii="宋体" w:hAnsi="宋体" w:eastAsia="宋体" w:cs="宋体"/>
                <w:sz w:val="21"/>
                <w:szCs w:val="21"/>
              </w:rPr>
            </w:pPr>
            <w:r>
              <w:rPr>
                <w:rFonts w:hint="eastAsia" w:ascii="宋体" w:hAnsi="宋体" w:eastAsia="宋体" w:cs="宋体"/>
                <w:sz w:val="21"/>
                <w:szCs w:val="21"/>
              </w:rPr>
              <w:t>支持凭证查询时对明细账、总账、原始单据进行联查功能。提供查询账簿功能，并可查询包含未记账凭证的各种账表；支持财务多维度的辅助核算处理；</w:t>
            </w:r>
          </w:p>
          <w:p w14:paraId="2A324F33">
            <w:pPr>
              <w:pStyle w:val="7"/>
              <w:rPr>
                <w:rFonts w:hint="eastAsia" w:ascii="宋体" w:hAnsi="宋体" w:eastAsia="宋体" w:cs="宋体"/>
                <w:sz w:val="21"/>
                <w:szCs w:val="21"/>
              </w:rPr>
            </w:pPr>
            <w:r>
              <w:rPr>
                <w:rFonts w:hint="eastAsia" w:ascii="宋体" w:hAnsi="宋体" w:eastAsia="宋体" w:cs="宋体"/>
                <w:sz w:val="21"/>
                <w:szCs w:val="21"/>
              </w:rPr>
              <w:t>支持凭证制单：包含凭证页面、凭证保存、凭证打印、凭证删除、出纳签字、凭证审核、冲销、查询、删除、作废、恢复、复制；</w:t>
            </w:r>
          </w:p>
          <w:p w14:paraId="1CFC7D97">
            <w:pPr>
              <w:pStyle w:val="7"/>
              <w:rPr>
                <w:rFonts w:hint="eastAsia" w:ascii="宋体" w:hAnsi="宋体" w:eastAsia="宋体" w:cs="宋体"/>
                <w:sz w:val="21"/>
                <w:szCs w:val="21"/>
              </w:rPr>
            </w:pPr>
            <w:r>
              <w:rPr>
                <w:rFonts w:hint="eastAsia" w:ascii="宋体" w:hAnsi="宋体" w:eastAsia="宋体" w:cs="宋体"/>
                <w:sz w:val="21"/>
                <w:szCs w:val="21"/>
              </w:rPr>
              <w:t>可自定义多种凭证类型，并可对凭证打印模板进行自定义，支持凭证套打；</w:t>
            </w:r>
          </w:p>
          <w:p w14:paraId="3B4CD8D9">
            <w:pPr>
              <w:pStyle w:val="7"/>
              <w:rPr>
                <w:rFonts w:hint="eastAsia" w:ascii="宋体" w:hAnsi="宋体" w:eastAsia="宋体" w:cs="宋体"/>
                <w:sz w:val="21"/>
                <w:szCs w:val="21"/>
              </w:rPr>
            </w:pPr>
            <w:r>
              <w:rPr>
                <w:rFonts w:hint="eastAsia" w:ascii="宋体" w:hAnsi="宋体" w:eastAsia="宋体" w:cs="宋体"/>
                <w:sz w:val="21"/>
                <w:szCs w:val="21"/>
              </w:rPr>
              <w:t>提供对凭证及账表跨年度查询功能，同时可自定义账表的格式和可自定义查询条件；</w:t>
            </w:r>
          </w:p>
          <w:p w14:paraId="49FDFF44">
            <w:pPr>
              <w:pStyle w:val="7"/>
              <w:rPr>
                <w:rFonts w:hint="eastAsia" w:ascii="宋体" w:hAnsi="宋体" w:eastAsia="宋体" w:cs="宋体"/>
                <w:sz w:val="21"/>
                <w:szCs w:val="21"/>
              </w:rPr>
            </w:pPr>
            <w:r>
              <w:rPr>
                <w:rFonts w:hint="eastAsia" w:ascii="宋体" w:hAnsi="宋体" w:eastAsia="宋体" w:cs="宋体"/>
                <w:sz w:val="21"/>
                <w:szCs w:val="21"/>
              </w:rPr>
              <w:t>具备经济分类及功能分类的相关功能。</w:t>
            </w:r>
          </w:p>
          <w:p w14:paraId="08ED6420">
            <w:pPr>
              <w:pStyle w:val="7"/>
              <w:rPr>
                <w:rFonts w:hint="eastAsia" w:ascii="宋体" w:hAnsi="宋体" w:eastAsia="宋体" w:cs="宋体"/>
                <w:sz w:val="21"/>
                <w:szCs w:val="21"/>
              </w:rPr>
            </w:pPr>
            <w:r>
              <w:rPr>
                <w:rFonts w:hint="eastAsia" w:ascii="宋体" w:hAnsi="宋体" w:eastAsia="宋体" w:cs="宋体"/>
                <w:sz w:val="21"/>
                <w:szCs w:val="21"/>
              </w:rPr>
              <w:t>▲支持分摊规则的制定，在凭证制单过程中可按分摊规则分摊成本费用。</w:t>
            </w:r>
          </w:p>
          <w:p w14:paraId="671EF734">
            <w:pPr>
              <w:pStyle w:val="7"/>
              <w:rPr>
                <w:rFonts w:hint="eastAsia" w:ascii="宋体" w:hAnsi="宋体" w:eastAsia="宋体" w:cs="宋体"/>
                <w:sz w:val="21"/>
                <w:szCs w:val="21"/>
              </w:rPr>
            </w:pPr>
            <w:r>
              <w:rPr>
                <w:rFonts w:hint="eastAsia" w:ascii="宋体" w:hAnsi="宋体" w:eastAsia="宋体" w:cs="宋体"/>
                <w:sz w:val="21"/>
                <w:szCs w:val="21"/>
              </w:rPr>
              <w:t>凭证审核时，能够将填写审核批注；支持按制单人进行凭证整理。</w:t>
            </w:r>
          </w:p>
          <w:p w14:paraId="6871BCAB">
            <w:pPr>
              <w:pStyle w:val="7"/>
              <w:rPr>
                <w:rFonts w:hint="eastAsia" w:ascii="宋体" w:hAnsi="宋体" w:eastAsia="宋体" w:cs="宋体"/>
                <w:sz w:val="21"/>
                <w:szCs w:val="21"/>
              </w:rPr>
            </w:pPr>
            <w:r>
              <w:rPr>
                <w:rFonts w:hint="eastAsia" w:ascii="宋体" w:hAnsi="宋体" w:eastAsia="宋体" w:cs="宋体"/>
                <w:sz w:val="21"/>
                <w:szCs w:val="21"/>
              </w:rPr>
              <w:t>3.2.2自动凭证与总账接口</w:t>
            </w:r>
          </w:p>
          <w:p w14:paraId="519AF4BC">
            <w:pPr>
              <w:pStyle w:val="7"/>
              <w:rPr>
                <w:rFonts w:hint="eastAsia" w:ascii="宋体" w:hAnsi="宋体" w:eastAsia="宋体" w:cs="宋体"/>
                <w:sz w:val="21"/>
                <w:szCs w:val="21"/>
              </w:rPr>
            </w:pPr>
            <w:r>
              <w:rPr>
                <w:rFonts w:hint="eastAsia" w:ascii="宋体" w:hAnsi="宋体" w:eastAsia="宋体" w:cs="宋体"/>
                <w:sz w:val="21"/>
                <w:szCs w:val="21"/>
              </w:rPr>
              <w:t>支持按照医院的业务，定义财务凭证的入账规则，并根据规则自动生成凭证，实现自动生成的凭证反查业务明细；</w:t>
            </w:r>
          </w:p>
          <w:p w14:paraId="4D2B1E38">
            <w:pPr>
              <w:pStyle w:val="7"/>
              <w:rPr>
                <w:rFonts w:hint="eastAsia" w:ascii="宋体" w:hAnsi="宋体" w:eastAsia="宋体" w:cs="宋体"/>
                <w:sz w:val="21"/>
                <w:szCs w:val="21"/>
              </w:rPr>
            </w:pPr>
            <w:r>
              <w:rPr>
                <w:rFonts w:hint="eastAsia" w:ascii="宋体" w:hAnsi="宋体" w:eastAsia="宋体" w:cs="宋体"/>
                <w:sz w:val="21"/>
                <w:szCs w:val="21"/>
              </w:rPr>
              <w:t>▲能与HIS收费系统、合同系统、报销系统等医院现有第三方系统集成，支持各类场景的自动凭证生成，支持多种凭证生成方式。</w:t>
            </w:r>
          </w:p>
          <w:p w14:paraId="5BF9D9F0">
            <w:pPr>
              <w:pStyle w:val="7"/>
              <w:rPr>
                <w:rFonts w:hint="eastAsia" w:ascii="宋体" w:hAnsi="宋体" w:eastAsia="宋体" w:cs="宋体"/>
                <w:b/>
                <w:bCs/>
                <w:sz w:val="21"/>
                <w:szCs w:val="21"/>
              </w:rPr>
            </w:pPr>
            <w:r>
              <w:rPr>
                <w:rFonts w:hint="eastAsia" w:ascii="宋体" w:hAnsi="宋体" w:eastAsia="宋体" w:cs="宋体"/>
                <w:b/>
                <w:bCs/>
                <w:sz w:val="21"/>
                <w:szCs w:val="21"/>
              </w:rPr>
              <w:t>3.2.3往来管理</w:t>
            </w:r>
          </w:p>
          <w:p w14:paraId="562E8317">
            <w:pPr>
              <w:pStyle w:val="7"/>
              <w:rPr>
                <w:rFonts w:hint="eastAsia" w:ascii="宋体" w:hAnsi="宋体" w:eastAsia="宋体" w:cs="宋体"/>
                <w:sz w:val="21"/>
                <w:szCs w:val="21"/>
              </w:rPr>
            </w:pPr>
            <w:r>
              <w:rPr>
                <w:rFonts w:hint="eastAsia" w:ascii="宋体" w:hAnsi="宋体" w:eastAsia="宋体" w:cs="宋体"/>
                <w:sz w:val="21"/>
                <w:szCs w:val="21"/>
              </w:rPr>
              <w:t>往来管理包括应收管理系统和应付管理系统两部分内容，能够帮助医疗机构从财务层面管控业务，强化资金流入流出的核算与管理，保证医疗机构资金的健康流动；</w:t>
            </w:r>
          </w:p>
          <w:p w14:paraId="60C66AFE">
            <w:pPr>
              <w:pStyle w:val="7"/>
              <w:rPr>
                <w:rFonts w:hint="eastAsia" w:ascii="宋体" w:hAnsi="宋体" w:eastAsia="宋体" w:cs="宋体"/>
                <w:sz w:val="21"/>
                <w:szCs w:val="21"/>
              </w:rPr>
            </w:pPr>
            <w:r>
              <w:rPr>
                <w:rFonts w:hint="eastAsia" w:ascii="宋体" w:hAnsi="宋体" w:eastAsia="宋体" w:cs="宋体"/>
                <w:sz w:val="21"/>
                <w:szCs w:val="21"/>
              </w:rPr>
              <w:t>提供应付单、预付款单的录入、供应商付款的处理、单据核销处理等功能，并提供应付及付款常用报表的查询分析等业务的全流程管理；</w:t>
            </w:r>
          </w:p>
          <w:p w14:paraId="3DC4A157">
            <w:pPr>
              <w:pStyle w:val="7"/>
              <w:rPr>
                <w:rFonts w:hint="eastAsia" w:ascii="宋体" w:hAnsi="宋体" w:eastAsia="宋体" w:cs="宋体"/>
                <w:sz w:val="21"/>
                <w:szCs w:val="21"/>
              </w:rPr>
            </w:pPr>
            <w:r>
              <w:rPr>
                <w:rFonts w:hint="eastAsia" w:ascii="宋体" w:hAnsi="宋体" w:eastAsia="宋体" w:cs="宋体"/>
                <w:sz w:val="21"/>
                <w:szCs w:val="21"/>
              </w:rPr>
              <w:t>系统提供坏账计提功能，支持余额百分比法、账龄分析法、个别认定法等多种方法计提坏账；</w:t>
            </w:r>
          </w:p>
          <w:p w14:paraId="625D246B">
            <w:pPr>
              <w:pStyle w:val="7"/>
              <w:rPr>
                <w:rFonts w:hint="eastAsia" w:ascii="宋体" w:hAnsi="宋体" w:eastAsia="宋体" w:cs="宋体"/>
                <w:sz w:val="21"/>
                <w:szCs w:val="21"/>
              </w:rPr>
            </w:pPr>
            <w:r>
              <w:rPr>
                <w:rFonts w:hint="eastAsia" w:ascii="宋体" w:hAnsi="宋体" w:eastAsia="宋体" w:cs="宋体"/>
                <w:sz w:val="21"/>
                <w:szCs w:val="21"/>
              </w:rPr>
              <w:t>支持票到货未到、票货同到、货到票未到三种情况下的结算和核销，支持自动、手工逐笔或批量核销；</w:t>
            </w:r>
          </w:p>
          <w:p w14:paraId="770B3640">
            <w:pPr>
              <w:pStyle w:val="7"/>
              <w:rPr>
                <w:rFonts w:hint="eastAsia" w:ascii="宋体" w:hAnsi="宋体" w:eastAsia="宋体" w:cs="宋体"/>
                <w:sz w:val="21"/>
                <w:szCs w:val="21"/>
              </w:rPr>
            </w:pPr>
            <w:r>
              <w:rPr>
                <w:rFonts w:hint="eastAsia" w:ascii="宋体" w:hAnsi="宋体" w:eastAsia="宋体" w:cs="宋体"/>
                <w:sz w:val="21"/>
                <w:szCs w:val="21"/>
              </w:rPr>
              <w:t>支持按条件对往来数据进行查询及全额、部分核销，针对同一科目的借贷方发生数据进行勾对核销处理，包括往来设置、往来核销、往来查询、往来账龄分析。</w:t>
            </w:r>
          </w:p>
          <w:p w14:paraId="12ACFD60">
            <w:pPr>
              <w:pStyle w:val="7"/>
              <w:rPr>
                <w:rFonts w:hint="eastAsia" w:ascii="宋体" w:hAnsi="宋体" w:eastAsia="宋体" w:cs="宋体"/>
                <w:sz w:val="21"/>
                <w:szCs w:val="21"/>
              </w:rPr>
            </w:pPr>
            <w:r>
              <w:rPr>
                <w:rFonts w:hint="eastAsia" w:ascii="宋体" w:hAnsi="宋体" w:eastAsia="宋体" w:cs="宋体"/>
                <w:sz w:val="21"/>
                <w:szCs w:val="21"/>
              </w:rPr>
              <w:t>能够与其他系统互联互通，可以通过各个系统业务信息自动生成应付款、预付款单据信息，也支持单据手工录入。并且能够与财务系统对接，自动生成凭证，实现业务与账务数据同步。</w:t>
            </w:r>
          </w:p>
          <w:p w14:paraId="698F2AA2">
            <w:pPr>
              <w:pStyle w:val="7"/>
              <w:rPr>
                <w:rFonts w:hint="eastAsia" w:ascii="宋体" w:hAnsi="宋体" w:eastAsia="宋体" w:cs="宋体"/>
                <w:b/>
                <w:bCs/>
                <w:sz w:val="21"/>
                <w:szCs w:val="21"/>
              </w:rPr>
            </w:pPr>
            <w:r>
              <w:rPr>
                <w:rFonts w:hint="eastAsia" w:ascii="宋体" w:hAnsi="宋体" w:eastAsia="宋体" w:cs="宋体"/>
                <w:b/>
                <w:bCs/>
                <w:sz w:val="21"/>
                <w:szCs w:val="21"/>
              </w:rPr>
              <w:t>3.2.4报表管理</w:t>
            </w:r>
          </w:p>
          <w:p w14:paraId="35CF4BBE">
            <w:pPr>
              <w:pStyle w:val="7"/>
              <w:rPr>
                <w:rFonts w:hint="eastAsia" w:ascii="宋体" w:hAnsi="宋体" w:eastAsia="宋体" w:cs="宋体"/>
                <w:sz w:val="21"/>
                <w:szCs w:val="21"/>
              </w:rPr>
            </w:pPr>
            <w:r>
              <w:rPr>
                <w:rFonts w:hint="eastAsia" w:ascii="宋体" w:hAnsi="宋体" w:eastAsia="宋体" w:cs="宋体"/>
                <w:sz w:val="21"/>
                <w:szCs w:val="21"/>
              </w:rPr>
              <w:t>系统能自动出具政府会计制度要求的财务报表，包括资产负债表、收入费用表、净资产变动表、现金流量表、医疗收入费用明细表、本年盈余与预算结余的差异情况表、医疗活动收入费用明细表、预算收入支出表、业务收入费用表、预算结转结余变动表等；</w:t>
            </w:r>
          </w:p>
          <w:p w14:paraId="7CAC4539">
            <w:pPr>
              <w:pStyle w:val="7"/>
              <w:rPr>
                <w:rFonts w:hint="eastAsia" w:ascii="宋体" w:hAnsi="宋体" w:eastAsia="宋体" w:cs="宋体"/>
                <w:sz w:val="21"/>
                <w:szCs w:val="21"/>
              </w:rPr>
            </w:pPr>
            <w:r>
              <w:rPr>
                <w:rFonts w:hint="eastAsia" w:ascii="宋体" w:hAnsi="宋体" w:eastAsia="宋体" w:cs="宋体"/>
                <w:sz w:val="21"/>
                <w:szCs w:val="21"/>
              </w:rPr>
              <w:t>能够根据常用的报表取数公式，直接获取账务中的数据。取数公式满足新制度中要求的财务报表和预算会计报表的取数要求，支持按照国家相关政策调整，进行系统升级和功能完善，支持自由定制报表的格式、类型、自动生成报表。支持各种类型的会计取数函数，支持各种关系的审核、定义和汇总定义，可自动生成报表、查询、汇总、支持报表跨单位、跨账套取数，支持表间取数、表间审核。</w:t>
            </w:r>
          </w:p>
          <w:p w14:paraId="42D8166E">
            <w:pPr>
              <w:pStyle w:val="7"/>
              <w:rPr>
                <w:rFonts w:hint="eastAsia" w:ascii="宋体" w:hAnsi="宋体" w:eastAsia="宋体" w:cs="宋体"/>
                <w:sz w:val="21"/>
                <w:szCs w:val="21"/>
              </w:rPr>
            </w:pPr>
            <w:r>
              <w:rPr>
                <w:rFonts w:hint="eastAsia" w:ascii="宋体" w:hAnsi="宋体" w:eastAsia="宋体" w:cs="宋体"/>
                <w:sz w:val="21"/>
                <w:szCs w:val="21"/>
              </w:rPr>
              <w:t>能按照财务会计科目体系和预算会计科目体系提供两套账册报表。</w:t>
            </w:r>
          </w:p>
          <w:p w14:paraId="790030FB">
            <w:pPr>
              <w:pStyle w:val="7"/>
              <w:rPr>
                <w:rFonts w:hint="eastAsia" w:ascii="宋体" w:hAnsi="宋体" w:eastAsia="宋体" w:cs="宋体"/>
                <w:b/>
                <w:bCs/>
                <w:sz w:val="21"/>
                <w:szCs w:val="21"/>
              </w:rPr>
            </w:pPr>
            <w:r>
              <w:rPr>
                <w:rFonts w:hint="eastAsia" w:ascii="宋体" w:hAnsi="宋体" w:eastAsia="宋体" w:cs="宋体"/>
                <w:b/>
                <w:bCs/>
                <w:sz w:val="21"/>
                <w:szCs w:val="21"/>
              </w:rPr>
              <w:t>3.3固定资产管理系统</w:t>
            </w:r>
          </w:p>
          <w:p w14:paraId="344B46FF">
            <w:pPr>
              <w:pStyle w:val="7"/>
              <w:rPr>
                <w:rFonts w:hint="eastAsia" w:ascii="宋体" w:hAnsi="宋体" w:eastAsia="宋体" w:cs="宋体"/>
                <w:sz w:val="21"/>
                <w:szCs w:val="21"/>
              </w:rPr>
            </w:pPr>
            <w:r>
              <w:rPr>
                <w:rFonts w:hint="eastAsia" w:ascii="宋体" w:hAnsi="宋体" w:eastAsia="宋体" w:cs="宋体"/>
                <w:sz w:val="21"/>
                <w:szCs w:val="21"/>
              </w:rPr>
              <w:t>满足《政府会计制度——行政事业单位会计科目和报表》改革相关文件对医院固定资产折旧方式，折旧年限等新要求。</w:t>
            </w:r>
          </w:p>
          <w:p w14:paraId="7FC15E63">
            <w:pPr>
              <w:pStyle w:val="7"/>
              <w:rPr>
                <w:rFonts w:hint="eastAsia" w:ascii="宋体" w:hAnsi="宋体" w:eastAsia="宋体" w:cs="宋体"/>
                <w:b/>
                <w:bCs/>
                <w:sz w:val="21"/>
                <w:szCs w:val="21"/>
              </w:rPr>
            </w:pPr>
            <w:r>
              <w:rPr>
                <w:rFonts w:hint="eastAsia" w:ascii="宋体" w:hAnsi="宋体" w:eastAsia="宋体" w:cs="宋体"/>
                <w:b/>
                <w:bCs/>
                <w:sz w:val="21"/>
                <w:szCs w:val="21"/>
              </w:rPr>
              <w:t>3.3.1资产卡片</w:t>
            </w:r>
          </w:p>
          <w:p w14:paraId="4A57BABB">
            <w:pPr>
              <w:pStyle w:val="7"/>
              <w:rPr>
                <w:rFonts w:hint="eastAsia" w:ascii="宋体" w:hAnsi="宋体" w:eastAsia="宋体" w:cs="宋体"/>
                <w:sz w:val="21"/>
                <w:szCs w:val="21"/>
              </w:rPr>
            </w:pPr>
            <w:r>
              <w:rPr>
                <w:rFonts w:hint="eastAsia" w:ascii="宋体" w:hAnsi="宋体" w:eastAsia="宋体" w:cs="宋体"/>
                <w:sz w:val="21"/>
                <w:szCs w:val="21"/>
              </w:rPr>
              <w:t>提供基于卡片的固定资产管理模块，自动计提折旧；进行固定资产、无形资产管理，完成原始卡片录入、新增资产卡片录入、资产变动、资产评估、资产减值、计提折旧、资产减少、资产拆分、资产合并、资产调拨、资产盘点、账表查询、资产处置情况查询等功能，支持可按不同的关键词进行综合查询并支持Excel数据导出。</w:t>
            </w:r>
          </w:p>
          <w:p w14:paraId="25C5D48C">
            <w:pPr>
              <w:pStyle w:val="7"/>
              <w:rPr>
                <w:rFonts w:hint="eastAsia" w:ascii="宋体" w:hAnsi="宋体" w:eastAsia="宋体" w:cs="宋体"/>
                <w:sz w:val="21"/>
                <w:szCs w:val="21"/>
              </w:rPr>
            </w:pPr>
            <w:r>
              <w:rPr>
                <w:rFonts w:hint="eastAsia" w:ascii="宋体" w:hAnsi="宋体" w:eastAsia="宋体" w:cs="宋体"/>
                <w:sz w:val="21"/>
                <w:szCs w:val="21"/>
              </w:rPr>
              <w:t>可对多种资金来源形成的固定资产，进行单一资金来源或多种资金来源组合的分科室部门、分资产类别管理。</w:t>
            </w:r>
          </w:p>
          <w:p w14:paraId="7EF0AF6F">
            <w:pPr>
              <w:pStyle w:val="7"/>
              <w:rPr>
                <w:rFonts w:hint="eastAsia" w:ascii="宋体" w:hAnsi="宋体" w:eastAsia="宋体" w:cs="宋体"/>
                <w:sz w:val="21"/>
                <w:szCs w:val="21"/>
              </w:rPr>
            </w:pPr>
            <w:r>
              <w:rPr>
                <w:rFonts w:hint="eastAsia" w:ascii="宋体" w:hAnsi="宋体" w:eastAsia="宋体" w:cs="宋体"/>
                <w:sz w:val="21"/>
                <w:szCs w:val="21"/>
              </w:rPr>
              <w:t>系统支持根据多种资金来源比例登记固定资产原值、按比例分别计提固定资产折旧，确保不同资金来源的固定资产核算管理的清晰完整。</w:t>
            </w:r>
          </w:p>
          <w:p w14:paraId="31D85960">
            <w:pPr>
              <w:pStyle w:val="7"/>
              <w:rPr>
                <w:rFonts w:hint="eastAsia" w:ascii="宋体" w:hAnsi="宋体" w:eastAsia="宋体" w:cs="宋体"/>
                <w:sz w:val="21"/>
                <w:szCs w:val="21"/>
              </w:rPr>
            </w:pPr>
            <w:r>
              <w:rPr>
                <w:rFonts w:hint="eastAsia" w:ascii="宋体" w:hAnsi="宋体" w:eastAsia="宋体" w:cs="宋体"/>
                <w:sz w:val="21"/>
                <w:szCs w:val="21"/>
              </w:rPr>
              <w:t>▲支持按照不同资金来源登记资产原值信息，并能够按照资金的来源进行折旧，生成按照新制度要求的会计凭证。多科室使用资产能够根据比例进行数据拆分。</w:t>
            </w:r>
          </w:p>
          <w:p w14:paraId="66C258F6">
            <w:pPr>
              <w:pStyle w:val="7"/>
              <w:rPr>
                <w:rFonts w:hint="eastAsia" w:ascii="宋体" w:hAnsi="宋体" w:eastAsia="宋体" w:cs="宋体"/>
                <w:sz w:val="21"/>
                <w:szCs w:val="21"/>
              </w:rPr>
            </w:pPr>
            <w:r>
              <w:rPr>
                <w:rFonts w:hint="eastAsia" w:ascii="宋体" w:hAnsi="宋体" w:eastAsia="宋体" w:cs="宋体"/>
                <w:sz w:val="21"/>
                <w:szCs w:val="21"/>
              </w:rPr>
              <w:t>支持建立固定资产总账、资产二级明细账和资产台账及其资产卡片，实现资产的“三账一卡”管理。</w:t>
            </w:r>
          </w:p>
          <w:p w14:paraId="07FABAF9">
            <w:pPr>
              <w:pStyle w:val="7"/>
              <w:rPr>
                <w:rFonts w:hint="eastAsia" w:ascii="宋体" w:hAnsi="宋体" w:eastAsia="宋体" w:cs="宋体"/>
                <w:sz w:val="21"/>
                <w:szCs w:val="21"/>
              </w:rPr>
            </w:pPr>
            <w:r>
              <w:rPr>
                <w:rFonts w:hint="eastAsia" w:ascii="宋体" w:hAnsi="宋体" w:eastAsia="宋体" w:cs="宋体"/>
                <w:sz w:val="21"/>
                <w:szCs w:val="21"/>
              </w:rPr>
              <w:t>支持以资产卡片为中心的档案管理，能够实现资产卡片的自定义，根据不同资产的管理要求定义资产卡片模板。</w:t>
            </w:r>
          </w:p>
          <w:p w14:paraId="65FD1F8C">
            <w:pPr>
              <w:pStyle w:val="7"/>
              <w:rPr>
                <w:rFonts w:hint="eastAsia" w:ascii="宋体" w:hAnsi="宋体" w:eastAsia="宋体" w:cs="宋体"/>
                <w:sz w:val="21"/>
                <w:szCs w:val="21"/>
              </w:rPr>
            </w:pPr>
            <w:r>
              <w:rPr>
                <w:rFonts w:hint="eastAsia" w:ascii="宋体" w:hAnsi="宋体" w:eastAsia="宋体" w:cs="宋体"/>
                <w:sz w:val="21"/>
                <w:szCs w:val="21"/>
              </w:rPr>
              <w:t>支持资产档案管理，系统支持资产的电子档案管理，包括资产图片与各种电子资料。</w:t>
            </w:r>
          </w:p>
          <w:p w14:paraId="1C7DE5E9">
            <w:pPr>
              <w:pStyle w:val="7"/>
              <w:rPr>
                <w:rFonts w:hint="eastAsia" w:ascii="宋体" w:hAnsi="宋体" w:eastAsia="宋体" w:cs="宋体"/>
                <w:sz w:val="21"/>
                <w:szCs w:val="21"/>
              </w:rPr>
            </w:pPr>
            <w:r>
              <w:rPr>
                <w:rFonts w:hint="eastAsia" w:ascii="宋体" w:hAnsi="宋体" w:eastAsia="宋体" w:cs="宋体"/>
                <w:sz w:val="21"/>
                <w:szCs w:val="21"/>
              </w:rPr>
              <w:t>支持对资产折旧按实际使用科室拆分计算的功能，保证折旧成本的准确，资产折旧、维修等财务信息与财务成本核算系统紧密集成，自动生成财务成本凭证。</w:t>
            </w:r>
          </w:p>
          <w:p w14:paraId="6D925A03">
            <w:pPr>
              <w:pStyle w:val="7"/>
              <w:rPr>
                <w:rFonts w:hint="eastAsia" w:ascii="宋体" w:hAnsi="宋体" w:eastAsia="宋体" w:cs="宋体"/>
                <w:sz w:val="21"/>
                <w:szCs w:val="21"/>
              </w:rPr>
            </w:pPr>
            <w:r>
              <w:rPr>
                <w:rFonts w:hint="eastAsia" w:ascii="宋体" w:hAnsi="宋体" w:eastAsia="宋体" w:cs="宋体"/>
                <w:sz w:val="21"/>
                <w:szCs w:val="21"/>
              </w:rPr>
              <w:t>支持各级资产管理人员可按权限查询资产明细、使用状态和折旧情况。</w:t>
            </w:r>
          </w:p>
          <w:p w14:paraId="1242F960">
            <w:pPr>
              <w:pStyle w:val="7"/>
              <w:rPr>
                <w:rFonts w:hint="eastAsia" w:ascii="宋体" w:hAnsi="宋体" w:eastAsia="宋体" w:cs="宋体"/>
                <w:b/>
                <w:bCs/>
                <w:sz w:val="21"/>
                <w:szCs w:val="21"/>
              </w:rPr>
            </w:pPr>
            <w:r>
              <w:rPr>
                <w:rFonts w:hint="eastAsia" w:ascii="宋体" w:hAnsi="宋体" w:eastAsia="宋体" w:cs="宋体"/>
                <w:b/>
                <w:bCs/>
                <w:sz w:val="21"/>
                <w:szCs w:val="21"/>
              </w:rPr>
              <w:t>3.3.2资产变动</w:t>
            </w:r>
          </w:p>
          <w:p w14:paraId="6DB7602D">
            <w:pPr>
              <w:pStyle w:val="7"/>
              <w:rPr>
                <w:rFonts w:hint="eastAsia" w:ascii="宋体" w:hAnsi="宋体" w:eastAsia="宋体" w:cs="宋体"/>
                <w:sz w:val="21"/>
                <w:szCs w:val="21"/>
              </w:rPr>
            </w:pPr>
            <w:r>
              <w:rPr>
                <w:rFonts w:hint="eastAsia" w:ascii="宋体" w:hAnsi="宋体" w:eastAsia="宋体" w:cs="宋体"/>
                <w:sz w:val="21"/>
                <w:szCs w:val="21"/>
              </w:rPr>
              <w:t>资产变动支持各类变动单据，包含使用科室变动、管理科室变动、原值变动、累计折旧变动、使用状态变动、使用年限变动、资金来源变动等。</w:t>
            </w:r>
          </w:p>
          <w:p w14:paraId="424E7BC5">
            <w:pPr>
              <w:pStyle w:val="7"/>
              <w:rPr>
                <w:rFonts w:hint="eastAsia" w:ascii="宋体" w:hAnsi="宋体" w:eastAsia="宋体" w:cs="宋体"/>
                <w:sz w:val="21"/>
                <w:szCs w:val="21"/>
              </w:rPr>
            </w:pPr>
            <w:r>
              <w:rPr>
                <w:rFonts w:hint="eastAsia" w:ascii="宋体" w:hAnsi="宋体" w:eastAsia="宋体" w:cs="宋体"/>
                <w:sz w:val="21"/>
                <w:szCs w:val="21"/>
              </w:rPr>
              <w:t>支持多种资产增加、内部调整、减少等变动的定义方式，并且这些变动完全与财务处理同步，保证资产的实际与资产的账面处理严格一致，明确资产的状态和责任人。</w:t>
            </w:r>
          </w:p>
          <w:p w14:paraId="1857F358">
            <w:pPr>
              <w:pStyle w:val="7"/>
              <w:rPr>
                <w:rFonts w:hint="eastAsia" w:ascii="宋体" w:hAnsi="宋体" w:eastAsia="宋体" w:cs="宋体"/>
                <w:b/>
                <w:bCs/>
                <w:sz w:val="21"/>
                <w:szCs w:val="21"/>
              </w:rPr>
            </w:pPr>
            <w:r>
              <w:rPr>
                <w:rFonts w:hint="eastAsia" w:ascii="宋体" w:hAnsi="宋体" w:eastAsia="宋体" w:cs="宋体"/>
                <w:b/>
                <w:bCs/>
                <w:sz w:val="21"/>
                <w:szCs w:val="21"/>
              </w:rPr>
              <w:t>3.3.3资产减少</w:t>
            </w:r>
          </w:p>
          <w:p w14:paraId="6BD19660">
            <w:pPr>
              <w:pStyle w:val="7"/>
              <w:rPr>
                <w:rFonts w:hint="eastAsia" w:ascii="宋体" w:hAnsi="宋体" w:eastAsia="宋体" w:cs="宋体"/>
                <w:sz w:val="21"/>
                <w:szCs w:val="21"/>
              </w:rPr>
            </w:pPr>
            <w:r>
              <w:rPr>
                <w:rFonts w:hint="eastAsia" w:ascii="宋体" w:hAnsi="宋体" w:eastAsia="宋体" w:cs="宋体"/>
                <w:sz w:val="21"/>
                <w:szCs w:val="21"/>
              </w:rPr>
              <w:t>资产的减少、回退、报废、盘亏等业务数据单据录入、审批、生效等。</w:t>
            </w:r>
          </w:p>
          <w:p w14:paraId="0EE31DAC">
            <w:pPr>
              <w:pStyle w:val="7"/>
              <w:rPr>
                <w:rFonts w:hint="eastAsia" w:ascii="宋体" w:hAnsi="宋体" w:eastAsia="宋体" w:cs="宋体"/>
                <w:b/>
                <w:bCs/>
                <w:sz w:val="21"/>
                <w:szCs w:val="21"/>
              </w:rPr>
            </w:pPr>
            <w:r>
              <w:rPr>
                <w:rFonts w:hint="eastAsia" w:ascii="宋体" w:hAnsi="宋体" w:eastAsia="宋体" w:cs="宋体"/>
                <w:b/>
                <w:bCs/>
                <w:sz w:val="21"/>
                <w:szCs w:val="21"/>
              </w:rPr>
              <w:t>3.3.4资产盘点</w:t>
            </w:r>
          </w:p>
          <w:p w14:paraId="1FF2A885">
            <w:pPr>
              <w:pStyle w:val="7"/>
              <w:rPr>
                <w:rFonts w:hint="eastAsia" w:ascii="宋体" w:hAnsi="宋体" w:eastAsia="宋体" w:cs="宋体"/>
                <w:sz w:val="21"/>
                <w:szCs w:val="21"/>
              </w:rPr>
            </w:pPr>
            <w:r>
              <w:rPr>
                <w:rFonts w:hint="eastAsia" w:ascii="宋体" w:hAnsi="宋体" w:eastAsia="宋体" w:cs="宋体"/>
                <w:sz w:val="21"/>
                <w:szCs w:val="21"/>
              </w:rPr>
              <w:t>定期出具盘点表，进行盘盈资产、差异资产录入。</w:t>
            </w:r>
          </w:p>
          <w:p w14:paraId="0A2BB797">
            <w:pPr>
              <w:pStyle w:val="7"/>
              <w:rPr>
                <w:rFonts w:hint="eastAsia" w:ascii="宋体" w:hAnsi="宋体" w:eastAsia="宋体" w:cs="宋体"/>
                <w:b/>
                <w:bCs/>
                <w:sz w:val="21"/>
                <w:szCs w:val="21"/>
              </w:rPr>
            </w:pPr>
            <w:r>
              <w:rPr>
                <w:rFonts w:hint="eastAsia" w:ascii="宋体" w:hAnsi="宋体" w:eastAsia="宋体" w:cs="宋体"/>
                <w:b/>
                <w:bCs/>
                <w:sz w:val="21"/>
                <w:szCs w:val="21"/>
              </w:rPr>
              <w:t>3.3.5单位调动</w:t>
            </w:r>
          </w:p>
          <w:p w14:paraId="2D7614D1">
            <w:pPr>
              <w:pStyle w:val="7"/>
              <w:rPr>
                <w:rFonts w:hint="eastAsia" w:ascii="宋体" w:hAnsi="宋体" w:eastAsia="宋体" w:cs="宋体"/>
                <w:sz w:val="21"/>
                <w:szCs w:val="21"/>
              </w:rPr>
            </w:pPr>
            <w:r>
              <w:rPr>
                <w:rFonts w:hint="eastAsia" w:ascii="宋体" w:hAnsi="宋体" w:eastAsia="宋体" w:cs="宋体"/>
                <w:sz w:val="21"/>
                <w:szCs w:val="21"/>
              </w:rPr>
              <w:t>资产单位内部、或跨组织调拨调出，调入单位可协同调入。业务单据录入、审批、生效等。</w:t>
            </w:r>
          </w:p>
          <w:p w14:paraId="6048FC5F">
            <w:pPr>
              <w:pStyle w:val="7"/>
              <w:rPr>
                <w:rFonts w:hint="eastAsia" w:ascii="宋体" w:hAnsi="宋体" w:eastAsia="宋体" w:cs="宋体"/>
                <w:b/>
                <w:bCs/>
                <w:sz w:val="21"/>
                <w:szCs w:val="21"/>
              </w:rPr>
            </w:pPr>
            <w:r>
              <w:rPr>
                <w:rFonts w:hint="eastAsia" w:ascii="宋体" w:hAnsi="宋体" w:eastAsia="宋体" w:cs="宋体"/>
                <w:b/>
                <w:bCs/>
                <w:sz w:val="21"/>
                <w:szCs w:val="21"/>
              </w:rPr>
              <w:t>3.3.6资产处置</w:t>
            </w:r>
          </w:p>
          <w:p w14:paraId="29653ECB">
            <w:pPr>
              <w:pStyle w:val="7"/>
              <w:rPr>
                <w:rFonts w:hint="eastAsia" w:ascii="宋体" w:hAnsi="宋体" w:eastAsia="宋体" w:cs="宋体"/>
                <w:sz w:val="21"/>
                <w:szCs w:val="21"/>
              </w:rPr>
            </w:pPr>
            <w:r>
              <w:rPr>
                <w:rFonts w:hint="eastAsia" w:ascii="宋体" w:hAnsi="宋体" w:eastAsia="宋体" w:cs="宋体"/>
                <w:sz w:val="21"/>
                <w:szCs w:val="21"/>
              </w:rPr>
              <w:t>资产处置流程单据发起、审批、生效等。</w:t>
            </w:r>
          </w:p>
          <w:p w14:paraId="55EEF944">
            <w:pPr>
              <w:pStyle w:val="7"/>
              <w:rPr>
                <w:rFonts w:hint="eastAsia" w:ascii="宋体" w:hAnsi="宋体" w:eastAsia="宋体" w:cs="宋体"/>
                <w:b/>
                <w:bCs/>
                <w:sz w:val="21"/>
                <w:szCs w:val="21"/>
              </w:rPr>
            </w:pPr>
            <w:r>
              <w:rPr>
                <w:rFonts w:hint="eastAsia" w:ascii="宋体" w:hAnsi="宋体" w:eastAsia="宋体" w:cs="宋体"/>
                <w:b/>
                <w:bCs/>
                <w:sz w:val="21"/>
                <w:szCs w:val="21"/>
              </w:rPr>
              <w:t>3.3.7月末处理</w:t>
            </w:r>
          </w:p>
          <w:p w14:paraId="392BD9E6">
            <w:pPr>
              <w:pStyle w:val="7"/>
              <w:rPr>
                <w:rFonts w:hint="eastAsia" w:ascii="宋体" w:hAnsi="宋体" w:eastAsia="宋体" w:cs="宋体"/>
                <w:sz w:val="21"/>
                <w:szCs w:val="21"/>
              </w:rPr>
            </w:pPr>
            <w:r>
              <w:rPr>
                <w:rFonts w:hint="eastAsia" w:ascii="宋体" w:hAnsi="宋体" w:eastAsia="宋体" w:cs="宋体"/>
                <w:sz w:val="21"/>
                <w:szCs w:val="21"/>
              </w:rPr>
              <w:t>月末的资产自动折旧处理、结转处理。</w:t>
            </w:r>
          </w:p>
          <w:p w14:paraId="28645C71">
            <w:pPr>
              <w:pStyle w:val="7"/>
              <w:rPr>
                <w:rFonts w:hint="eastAsia" w:ascii="宋体" w:hAnsi="宋体" w:eastAsia="宋体" w:cs="宋体"/>
                <w:b/>
                <w:bCs/>
                <w:sz w:val="21"/>
                <w:szCs w:val="21"/>
              </w:rPr>
            </w:pPr>
            <w:r>
              <w:rPr>
                <w:rFonts w:hint="eastAsia" w:ascii="宋体" w:hAnsi="宋体" w:eastAsia="宋体" w:cs="宋体"/>
                <w:b/>
                <w:bCs/>
                <w:sz w:val="21"/>
                <w:szCs w:val="21"/>
              </w:rPr>
              <w:t>3.3.8报表管理</w:t>
            </w:r>
          </w:p>
          <w:p w14:paraId="09B696AB">
            <w:pPr>
              <w:pStyle w:val="7"/>
              <w:rPr>
                <w:rFonts w:hint="eastAsia" w:ascii="宋体" w:hAnsi="宋体" w:eastAsia="宋体" w:cs="宋体"/>
                <w:sz w:val="21"/>
                <w:szCs w:val="21"/>
              </w:rPr>
            </w:pPr>
            <w:r>
              <w:rPr>
                <w:rFonts w:hint="eastAsia" w:ascii="宋体" w:hAnsi="宋体" w:eastAsia="宋体" w:cs="宋体"/>
                <w:sz w:val="21"/>
                <w:szCs w:val="21"/>
              </w:rPr>
              <w:t>出具各类资产大类报表、明细报表、折旧汇总表、折旧明细表等。</w:t>
            </w:r>
          </w:p>
          <w:p w14:paraId="40376752">
            <w:pPr>
              <w:pStyle w:val="7"/>
              <w:rPr>
                <w:rFonts w:hint="eastAsia" w:ascii="宋体" w:hAnsi="宋体" w:eastAsia="宋体" w:cs="宋体"/>
                <w:b/>
                <w:bCs/>
                <w:sz w:val="21"/>
                <w:szCs w:val="21"/>
              </w:rPr>
            </w:pPr>
            <w:r>
              <w:rPr>
                <w:rFonts w:hint="eastAsia" w:ascii="宋体" w:hAnsi="宋体" w:eastAsia="宋体" w:cs="宋体"/>
                <w:b/>
                <w:bCs/>
                <w:sz w:val="21"/>
                <w:szCs w:val="21"/>
              </w:rPr>
              <w:t>3.4网上报销管理系统</w:t>
            </w:r>
          </w:p>
          <w:p w14:paraId="1975E83D">
            <w:pPr>
              <w:pStyle w:val="7"/>
              <w:rPr>
                <w:rFonts w:hint="eastAsia" w:ascii="宋体" w:hAnsi="宋体" w:eastAsia="宋体" w:cs="宋体"/>
                <w:sz w:val="21"/>
                <w:szCs w:val="21"/>
              </w:rPr>
            </w:pPr>
            <w:r>
              <w:rPr>
                <w:rFonts w:hint="eastAsia" w:ascii="宋体" w:hAnsi="宋体" w:eastAsia="宋体" w:cs="宋体"/>
                <w:sz w:val="21"/>
                <w:szCs w:val="21"/>
              </w:rPr>
              <w:t>网上报销管理系统作为医院支付管理的工具，主要包含对医院内部个人报销的支付和对医院对外付款的业务。从两个方面来对费用进行控制：报销标准的控制和费用预算的控制。通过报销标准和费用预算的控制，做到对各项费用进行事前计划、事中控制，并为事后的分析考核提供数据。可以大幅降低员工提交处理各项费用所需时间和精力，可随时填写借款和报销等单据，也可以实时进行查询相关单据在处理周期内的进展情况。另外强化财务控制，按照业务类型费用项目查看花费情况，及时查询部门报销情况，和支出费用以及预算的执行情况。对付款做到线上申请、审批、支付的全业务流程管理。</w:t>
            </w:r>
          </w:p>
          <w:p w14:paraId="7A86C78D">
            <w:pPr>
              <w:pStyle w:val="7"/>
              <w:rPr>
                <w:rFonts w:hint="eastAsia" w:ascii="宋体" w:hAnsi="宋体" w:eastAsia="宋体" w:cs="宋体"/>
                <w:sz w:val="21"/>
                <w:szCs w:val="21"/>
              </w:rPr>
            </w:pPr>
            <w:r>
              <w:rPr>
                <w:rFonts w:hint="eastAsia" w:ascii="宋体" w:hAnsi="宋体" w:eastAsia="宋体" w:cs="宋体"/>
                <w:sz w:val="21"/>
                <w:szCs w:val="21"/>
              </w:rPr>
              <w:t>报销管理实现业务从报账申请--预算占用--报账事项记录--报账单形成--报账审批--网银支付--财务凭证自动生成的全过程信息化。</w:t>
            </w:r>
          </w:p>
          <w:p w14:paraId="76A18C0A">
            <w:pPr>
              <w:pStyle w:val="7"/>
              <w:rPr>
                <w:rFonts w:hint="eastAsia" w:ascii="宋体" w:hAnsi="宋体" w:eastAsia="宋体" w:cs="宋体"/>
                <w:b/>
                <w:bCs/>
                <w:sz w:val="21"/>
                <w:szCs w:val="21"/>
              </w:rPr>
            </w:pPr>
            <w:r>
              <w:rPr>
                <w:rFonts w:hint="eastAsia" w:ascii="宋体" w:hAnsi="宋体" w:eastAsia="宋体" w:cs="宋体"/>
                <w:b/>
                <w:bCs/>
                <w:sz w:val="21"/>
                <w:szCs w:val="21"/>
              </w:rPr>
              <w:t>3.4.1基础设置</w:t>
            </w:r>
          </w:p>
          <w:p w14:paraId="39ABF04F">
            <w:pPr>
              <w:pStyle w:val="7"/>
              <w:rPr>
                <w:rFonts w:hint="eastAsia" w:ascii="宋体" w:hAnsi="宋体" w:eastAsia="宋体" w:cs="宋体"/>
                <w:sz w:val="21"/>
                <w:szCs w:val="21"/>
              </w:rPr>
            </w:pPr>
            <w:r>
              <w:rPr>
                <w:rFonts w:hint="eastAsia" w:ascii="宋体" w:hAnsi="宋体" w:eastAsia="宋体" w:cs="宋体"/>
                <w:sz w:val="21"/>
                <w:szCs w:val="21"/>
              </w:rPr>
              <w:t>可根据医院需求，自由扩展不同类型的报账业务，并支持根据不同类型的报销展示不同页面，配置不同审批流程，不同的预算控制策略，不同的报销政策标准。如：供应商对公报销、差旅费、培训费、职工医疗费用、临床试验补助等。</w:t>
            </w:r>
          </w:p>
          <w:p w14:paraId="0341A020">
            <w:pPr>
              <w:pStyle w:val="7"/>
              <w:rPr>
                <w:rFonts w:hint="eastAsia" w:ascii="宋体" w:hAnsi="宋体" w:eastAsia="宋体" w:cs="宋体"/>
                <w:sz w:val="21"/>
                <w:szCs w:val="21"/>
              </w:rPr>
            </w:pPr>
            <w:r>
              <w:rPr>
                <w:rFonts w:hint="eastAsia" w:ascii="宋体" w:hAnsi="宋体" w:eastAsia="宋体" w:cs="宋体"/>
                <w:sz w:val="21"/>
                <w:szCs w:val="21"/>
              </w:rPr>
              <w:t>▲实现报账事项先申请再报销，与预算系统对接实现报账事项的事前控制，报账时如超出预算额度进行提醒。结合预算模块功能，实现预算执行进度的实时分析功能，合理控制费用支出，杜绝浪费。一张报账单可以关联多个预算号或预算指标，实现预算事项的分项控制。</w:t>
            </w:r>
          </w:p>
          <w:p w14:paraId="3CE76493">
            <w:pPr>
              <w:pStyle w:val="7"/>
              <w:rPr>
                <w:rFonts w:hint="eastAsia" w:ascii="宋体" w:hAnsi="宋体" w:eastAsia="宋体" w:cs="宋体"/>
                <w:b/>
                <w:bCs/>
                <w:sz w:val="21"/>
                <w:szCs w:val="21"/>
              </w:rPr>
            </w:pPr>
            <w:r>
              <w:rPr>
                <w:rFonts w:hint="eastAsia" w:ascii="宋体" w:hAnsi="宋体" w:eastAsia="宋体" w:cs="宋体"/>
                <w:b/>
                <w:bCs/>
                <w:sz w:val="21"/>
                <w:szCs w:val="21"/>
              </w:rPr>
              <w:t>3.4.1.1发票类型</w:t>
            </w:r>
          </w:p>
          <w:p w14:paraId="5F1923C2">
            <w:pPr>
              <w:pStyle w:val="7"/>
              <w:rPr>
                <w:rFonts w:hint="eastAsia" w:ascii="宋体" w:hAnsi="宋体" w:eastAsia="宋体" w:cs="宋体"/>
                <w:sz w:val="21"/>
                <w:szCs w:val="21"/>
              </w:rPr>
            </w:pPr>
            <w:r>
              <w:rPr>
                <w:rFonts w:hint="eastAsia" w:ascii="宋体" w:hAnsi="宋体" w:eastAsia="宋体" w:cs="宋体"/>
                <w:sz w:val="21"/>
                <w:szCs w:val="21"/>
              </w:rPr>
              <w:t>支持根据医院的情况，定义各种票据类型。</w:t>
            </w:r>
          </w:p>
          <w:p w14:paraId="72871526">
            <w:pPr>
              <w:pStyle w:val="7"/>
              <w:rPr>
                <w:rFonts w:hint="eastAsia" w:ascii="宋体" w:hAnsi="宋体" w:eastAsia="宋体" w:cs="宋体"/>
                <w:b/>
                <w:bCs/>
                <w:sz w:val="21"/>
                <w:szCs w:val="21"/>
              </w:rPr>
            </w:pPr>
            <w:r>
              <w:rPr>
                <w:rFonts w:hint="eastAsia" w:ascii="宋体" w:hAnsi="宋体" w:eastAsia="宋体" w:cs="宋体"/>
                <w:b/>
                <w:bCs/>
                <w:sz w:val="21"/>
                <w:szCs w:val="21"/>
              </w:rPr>
              <w:t>3.4.1.2单据类型定义</w:t>
            </w:r>
          </w:p>
          <w:p w14:paraId="33DB82AF">
            <w:pPr>
              <w:pStyle w:val="7"/>
              <w:rPr>
                <w:rFonts w:hint="eastAsia" w:ascii="宋体" w:hAnsi="宋体" w:eastAsia="宋体" w:cs="宋体"/>
                <w:sz w:val="21"/>
                <w:szCs w:val="21"/>
              </w:rPr>
            </w:pPr>
            <w:r>
              <w:rPr>
                <w:rFonts w:hint="eastAsia" w:ascii="宋体" w:hAnsi="宋体" w:eastAsia="宋体" w:cs="宋体"/>
                <w:sz w:val="21"/>
                <w:szCs w:val="21"/>
              </w:rPr>
              <w:t>支持定义申请单、报销单、借款单类型；</w:t>
            </w:r>
          </w:p>
          <w:p w14:paraId="25FCA9E7">
            <w:pPr>
              <w:pStyle w:val="7"/>
              <w:rPr>
                <w:rFonts w:hint="eastAsia" w:ascii="宋体" w:hAnsi="宋体" w:eastAsia="宋体" w:cs="宋体"/>
                <w:sz w:val="21"/>
                <w:szCs w:val="21"/>
              </w:rPr>
            </w:pPr>
            <w:r>
              <w:rPr>
                <w:rFonts w:hint="eastAsia" w:ascii="宋体" w:hAnsi="宋体" w:eastAsia="宋体" w:cs="宋体"/>
                <w:sz w:val="21"/>
                <w:szCs w:val="21"/>
              </w:rPr>
              <w:t>支持定义申请单、报销单的预算来源，如专项、预算或无预算；</w:t>
            </w:r>
          </w:p>
          <w:p w14:paraId="753A798D">
            <w:pPr>
              <w:pStyle w:val="7"/>
              <w:rPr>
                <w:rFonts w:hint="eastAsia" w:ascii="宋体" w:hAnsi="宋体" w:eastAsia="宋体" w:cs="宋体"/>
                <w:sz w:val="21"/>
                <w:szCs w:val="21"/>
              </w:rPr>
            </w:pPr>
            <w:r>
              <w:rPr>
                <w:rFonts w:hint="eastAsia" w:ascii="宋体" w:hAnsi="宋体" w:eastAsia="宋体" w:cs="宋体"/>
                <w:sz w:val="21"/>
                <w:szCs w:val="21"/>
              </w:rPr>
              <w:t>支持定义申请单、报销单的预算控制颗粒度，如按整单金额控制、按费用明细指标控制</w:t>
            </w:r>
          </w:p>
          <w:p w14:paraId="36F82A1E">
            <w:pPr>
              <w:pStyle w:val="7"/>
              <w:rPr>
                <w:rFonts w:hint="eastAsia" w:ascii="宋体" w:hAnsi="宋体" w:eastAsia="宋体" w:cs="宋体"/>
                <w:sz w:val="21"/>
                <w:szCs w:val="21"/>
              </w:rPr>
            </w:pPr>
            <w:r>
              <w:rPr>
                <w:rFonts w:hint="eastAsia" w:ascii="宋体" w:hAnsi="宋体" w:eastAsia="宋体" w:cs="宋体"/>
                <w:sz w:val="21"/>
                <w:szCs w:val="21"/>
              </w:rPr>
              <w:t>支持专项预算是否允许跨项目选择；</w:t>
            </w:r>
          </w:p>
          <w:p w14:paraId="646DB898">
            <w:pPr>
              <w:pStyle w:val="7"/>
              <w:rPr>
                <w:rFonts w:hint="eastAsia" w:ascii="宋体" w:hAnsi="宋体" w:eastAsia="宋体" w:cs="宋体"/>
                <w:sz w:val="21"/>
                <w:szCs w:val="21"/>
              </w:rPr>
            </w:pPr>
            <w:r>
              <w:rPr>
                <w:rFonts w:hint="eastAsia" w:ascii="宋体" w:hAnsi="宋体" w:eastAsia="宋体" w:cs="宋体"/>
                <w:sz w:val="21"/>
                <w:szCs w:val="21"/>
              </w:rPr>
              <w:t>支持定义冲借款单据类型，确定类型是否可冲销借款；</w:t>
            </w:r>
          </w:p>
          <w:p w14:paraId="0CCB63F0">
            <w:pPr>
              <w:pStyle w:val="7"/>
              <w:rPr>
                <w:rFonts w:hint="eastAsia" w:ascii="宋体" w:hAnsi="宋体" w:eastAsia="宋体" w:cs="宋体"/>
                <w:sz w:val="21"/>
                <w:szCs w:val="21"/>
              </w:rPr>
            </w:pPr>
            <w:r>
              <w:rPr>
                <w:rFonts w:hint="eastAsia" w:ascii="宋体" w:hAnsi="宋体" w:eastAsia="宋体" w:cs="宋体"/>
                <w:sz w:val="21"/>
                <w:szCs w:val="21"/>
              </w:rPr>
              <w:t>支持定义报销单类型是否必须先申请再报销；</w:t>
            </w:r>
          </w:p>
          <w:p w14:paraId="03571C31">
            <w:pPr>
              <w:pStyle w:val="7"/>
              <w:rPr>
                <w:rFonts w:hint="eastAsia" w:ascii="宋体" w:hAnsi="宋体" w:eastAsia="宋体" w:cs="宋体"/>
                <w:sz w:val="21"/>
                <w:szCs w:val="21"/>
              </w:rPr>
            </w:pPr>
            <w:r>
              <w:rPr>
                <w:rFonts w:hint="eastAsia" w:ascii="宋体" w:hAnsi="宋体" w:eastAsia="宋体" w:cs="宋体"/>
                <w:sz w:val="21"/>
                <w:szCs w:val="21"/>
              </w:rPr>
              <w:t>支持定义PC端及手机端的界面表单。</w:t>
            </w:r>
          </w:p>
          <w:p w14:paraId="36CFDD4E">
            <w:pPr>
              <w:pStyle w:val="7"/>
              <w:rPr>
                <w:rFonts w:hint="eastAsia" w:ascii="宋体" w:hAnsi="宋体" w:eastAsia="宋体" w:cs="宋体"/>
                <w:b/>
                <w:bCs/>
                <w:sz w:val="21"/>
                <w:szCs w:val="21"/>
              </w:rPr>
            </w:pPr>
            <w:r>
              <w:rPr>
                <w:rFonts w:hint="eastAsia" w:ascii="宋体" w:hAnsi="宋体" w:eastAsia="宋体" w:cs="宋体"/>
                <w:b/>
                <w:bCs/>
                <w:sz w:val="21"/>
                <w:szCs w:val="21"/>
              </w:rPr>
              <w:t>3.4.1.3费用标准</w:t>
            </w:r>
          </w:p>
          <w:p w14:paraId="6A7088E2">
            <w:pPr>
              <w:pStyle w:val="7"/>
              <w:rPr>
                <w:rFonts w:hint="eastAsia" w:ascii="宋体" w:hAnsi="宋体" w:eastAsia="宋体" w:cs="宋体"/>
                <w:sz w:val="21"/>
                <w:szCs w:val="21"/>
              </w:rPr>
            </w:pPr>
            <w:r>
              <w:rPr>
                <w:rFonts w:hint="eastAsia" w:ascii="宋体" w:hAnsi="宋体" w:eastAsia="宋体" w:cs="宋体"/>
                <w:sz w:val="21"/>
                <w:szCs w:val="21"/>
              </w:rPr>
              <w:t>支持根据中央八项规定，确定各项费用标准。</w:t>
            </w:r>
          </w:p>
          <w:p w14:paraId="6027B344">
            <w:pPr>
              <w:pStyle w:val="7"/>
              <w:rPr>
                <w:rFonts w:hint="eastAsia" w:ascii="宋体" w:hAnsi="宋体" w:eastAsia="宋体" w:cs="宋体"/>
                <w:sz w:val="21"/>
                <w:szCs w:val="21"/>
              </w:rPr>
            </w:pPr>
            <w:r>
              <w:rPr>
                <w:rFonts w:hint="eastAsia" w:ascii="宋体" w:hAnsi="宋体" w:eastAsia="宋体" w:cs="宋体"/>
                <w:sz w:val="21"/>
                <w:szCs w:val="21"/>
              </w:rPr>
              <w:t>根据需要配置各项标准类型中的详细要求，如地区、行政级别对应的标准。</w:t>
            </w:r>
          </w:p>
          <w:p w14:paraId="4501C175">
            <w:pPr>
              <w:pStyle w:val="7"/>
              <w:rPr>
                <w:rFonts w:hint="eastAsia" w:ascii="宋体" w:hAnsi="宋体" w:eastAsia="宋体" w:cs="宋体"/>
                <w:b/>
                <w:bCs/>
                <w:sz w:val="21"/>
                <w:szCs w:val="21"/>
              </w:rPr>
            </w:pPr>
            <w:r>
              <w:rPr>
                <w:rFonts w:hint="eastAsia" w:ascii="宋体" w:hAnsi="宋体" w:eastAsia="宋体" w:cs="宋体"/>
                <w:b/>
                <w:bCs/>
                <w:sz w:val="21"/>
                <w:szCs w:val="21"/>
              </w:rPr>
              <w:t>3.4.1.4费用类型</w:t>
            </w:r>
          </w:p>
          <w:p w14:paraId="63596B62">
            <w:pPr>
              <w:pStyle w:val="7"/>
              <w:rPr>
                <w:rFonts w:hint="eastAsia" w:ascii="宋体" w:hAnsi="宋体" w:eastAsia="宋体" w:cs="宋体"/>
                <w:sz w:val="21"/>
                <w:szCs w:val="21"/>
              </w:rPr>
            </w:pPr>
            <w:r>
              <w:rPr>
                <w:rFonts w:hint="eastAsia" w:ascii="宋体" w:hAnsi="宋体" w:eastAsia="宋体" w:cs="宋体"/>
                <w:sz w:val="21"/>
                <w:szCs w:val="21"/>
              </w:rPr>
              <w:t>支持根据医院需求，增加费用类型；</w:t>
            </w:r>
          </w:p>
          <w:p w14:paraId="012DAF25">
            <w:pPr>
              <w:pStyle w:val="7"/>
              <w:rPr>
                <w:rFonts w:hint="eastAsia" w:ascii="宋体" w:hAnsi="宋体" w:eastAsia="宋体" w:cs="宋体"/>
                <w:sz w:val="21"/>
                <w:szCs w:val="21"/>
              </w:rPr>
            </w:pPr>
            <w:r>
              <w:rPr>
                <w:rFonts w:hint="eastAsia" w:ascii="宋体" w:hAnsi="宋体" w:eastAsia="宋体" w:cs="宋体"/>
                <w:sz w:val="21"/>
                <w:szCs w:val="21"/>
              </w:rPr>
              <w:t>定义每一项费用类型与报销单、申请单的关联关系；</w:t>
            </w:r>
          </w:p>
          <w:p w14:paraId="65C61105">
            <w:pPr>
              <w:pStyle w:val="7"/>
              <w:rPr>
                <w:rFonts w:hint="eastAsia" w:ascii="宋体" w:hAnsi="宋体" w:eastAsia="宋体" w:cs="宋体"/>
                <w:sz w:val="21"/>
                <w:szCs w:val="21"/>
              </w:rPr>
            </w:pPr>
            <w:r>
              <w:rPr>
                <w:rFonts w:hint="eastAsia" w:ascii="宋体" w:hAnsi="宋体" w:eastAsia="宋体" w:cs="宋体"/>
                <w:sz w:val="21"/>
                <w:szCs w:val="21"/>
              </w:rPr>
              <w:t>支持申请单快速引用费用类型；</w:t>
            </w:r>
          </w:p>
          <w:p w14:paraId="791616F0">
            <w:pPr>
              <w:pStyle w:val="7"/>
              <w:rPr>
                <w:rFonts w:hint="eastAsia" w:ascii="宋体" w:hAnsi="宋体" w:eastAsia="宋体" w:cs="宋体"/>
                <w:sz w:val="21"/>
                <w:szCs w:val="21"/>
              </w:rPr>
            </w:pPr>
            <w:r>
              <w:rPr>
                <w:rFonts w:hint="eastAsia" w:ascii="宋体" w:hAnsi="宋体" w:eastAsia="宋体" w:cs="宋体"/>
                <w:sz w:val="21"/>
                <w:szCs w:val="21"/>
              </w:rPr>
              <w:t>定义各项费用类型对应的手机端费用明细界面，如行程界面、补贴界面等；</w:t>
            </w:r>
          </w:p>
          <w:p w14:paraId="340FE995">
            <w:pPr>
              <w:pStyle w:val="7"/>
              <w:rPr>
                <w:rFonts w:hint="eastAsia" w:ascii="宋体" w:hAnsi="宋体" w:eastAsia="宋体" w:cs="宋体"/>
                <w:sz w:val="21"/>
                <w:szCs w:val="21"/>
              </w:rPr>
            </w:pPr>
            <w:r>
              <w:rPr>
                <w:rFonts w:hint="eastAsia" w:ascii="宋体" w:hAnsi="宋体" w:eastAsia="宋体" w:cs="宋体"/>
                <w:sz w:val="21"/>
                <w:szCs w:val="21"/>
              </w:rPr>
              <w:t>支持定义各项费用类型对应的预算指标、专项预算科目，用于单据预算明细控制；</w:t>
            </w:r>
          </w:p>
          <w:p w14:paraId="6B750944">
            <w:pPr>
              <w:pStyle w:val="7"/>
              <w:rPr>
                <w:rFonts w:hint="eastAsia" w:ascii="宋体" w:hAnsi="宋体" w:eastAsia="宋体" w:cs="宋体"/>
                <w:sz w:val="21"/>
                <w:szCs w:val="21"/>
              </w:rPr>
            </w:pPr>
            <w:r>
              <w:rPr>
                <w:rFonts w:hint="eastAsia" w:ascii="宋体" w:hAnsi="宋体" w:eastAsia="宋体" w:cs="宋体"/>
                <w:sz w:val="21"/>
                <w:szCs w:val="21"/>
              </w:rPr>
              <w:t>定义费用类型对应的标准类型。</w:t>
            </w:r>
          </w:p>
          <w:p w14:paraId="33BDE3DF">
            <w:pPr>
              <w:pStyle w:val="7"/>
              <w:rPr>
                <w:rFonts w:hint="eastAsia" w:ascii="宋体" w:hAnsi="宋体" w:eastAsia="宋体" w:cs="宋体"/>
                <w:b/>
                <w:bCs/>
                <w:sz w:val="21"/>
                <w:szCs w:val="21"/>
              </w:rPr>
            </w:pPr>
            <w:r>
              <w:rPr>
                <w:rFonts w:hint="eastAsia" w:ascii="宋体" w:hAnsi="宋体" w:eastAsia="宋体" w:cs="宋体"/>
                <w:b/>
                <w:bCs/>
                <w:sz w:val="21"/>
                <w:szCs w:val="21"/>
              </w:rPr>
              <w:t>3.4.1.5发票关联费用类型</w:t>
            </w:r>
          </w:p>
          <w:p w14:paraId="5F8F944B">
            <w:pPr>
              <w:pStyle w:val="7"/>
              <w:rPr>
                <w:rFonts w:hint="eastAsia" w:ascii="宋体" w:hAnsi="宋体" w:eastAsia="宋体" w:cs="宋体"/>
                <w:sz w:val="21"/>
                <w:szCs w:val="21"/>
              </w:rPr>
            </w:pPr>
            <w:r>
              <w:rPr>
                <w:rFonts w:hint="eastAsia" w:ascii="宋体" w:hAnsi="宋体" w:eastAsia="宋体" w:cs="宋体"/>
                <w:sz w:val="21"/>
                <w:szCs w:val="21"/>
              </w:rPr>
              <w:t>支持设置不同发票类型对应的的默认费用类型；</w:t>
            </w:r>
          </w:p>
          <w:p w14:paraId="34107924">
            <w:pPr>
              <w:pStyle w:val="7"/>
              <w:rPr>
                <w:rFonts w:hint="eastAsia" w:ascii="宋体" w:hAnsi="宋体" w:eastAsia="宋体" w:cs="宋体"/>
                <w:sz w:val="21"/>
                <w:szCs w:val="21"/>
              </w:rPr>
            </w:pPr>
            <w:r>
              <w:rPr>
                <w:rFonts w:hint="eastAsia" w:ascii="宋体" w:hAnsi="宋体" w:eastAsia="宋体" w:cs="宋体"/>
                <w:sz w:val="21"/>
                <w:szCs w:val="21"/>
              </w:rPr>
              <w:t>支持费用类型默认以及多选，默认则在转单环节自动带出，多选内容为转单环节候选项。</w:t>
            </w:r>
          </w:p>
          <w:p w14:paraId="6907997D">
            <w:pPr>
              <w:pStyle w:val="7"/>
              <w:rPr>
                <w:rFonts w:hint="eastAsia" w:ascii="宋体" w:hAnsi="宋体" w:eastAsia="宋体" w:cs="宋体"/>
                <w:b/>
                <w:bCs/>
                <w:sz w:val="21"/>
                <w:szCs w:val="21"/>
              </w:rPr>
            </w:pPr>
            <w:r>
              <w:rPr>
                <w:rFonts w:hint="eastAsia" w:ascii="宋体" w:hAnsi="宋体" w:eastAsia="宋体" w:cs="宋体"/>
                <w:b/>
                <w:bCs/>
                <w:sz w:val="21"/>
                <w:szCs w:val="21"/>
              </w:rPr>
              <w:t>3.4.2业务办理</w:t>
            </w:r>
          </w:p>
          <w:p w14:paraId="6834A5FF">
            <w:pPr>
              <w:pStyle w:val="7"/>
              <w:rPr>
                <w:rFonts w:hint="eastAsia" w:ascii="宋体" w:hAnsi="宋体" w:eastAsia="宋体" w:cs="宋体"/>
                <w:sz w:val="21"/>
                <w:szCs w:val="21"/>
              </w:rPr>
            </w:pPr>
            <w:r>
              <w:rPr>
                <w:rFonts w:hint="eastAsia" w:ascii="宋体" w:hAnsi="宋体" w:eastAsia="宋体" w:cs="宋体"/>
                <w:sz w:val="21"/>
                <w:szCs w:val="21"/>
              </w:rPr>
              <w:t>业务办理包括事项申请、借款、报销等各类单据申请业务办理。提供对报销、借款单据的录入、修改、删除、提交等功能。</w:t>
            </w:r>
          </w:p>
          <w:p w14:paraId="40683B59">
            <w:pPr>
              <w:pStyle w:val="7"/>
              <w:rPr>
                <w:rFonts w:hint="eastAsia" w:ascii="宋体" w:hAnsi="宋体" w:eastAsia="宋体" w:cs="宋体"/>
                <w:sz w:val="21"/>
                <w:szCs w:val="21"/>
              </w:rPr>
            </w:pPr>
            <w:r>
              <w:rPr>
                <w:rFonts w:hint="eastAsia" w:ascii="宋体" w:hAnsi="宋体" w:eastAsia="宋体" w:cs="宋体"/>
                <w:sz w:val="21"/>
                <w:szCs w:val="21"/>
              </w:rPr>
              <w:t>支持通过移动端或PC终端网上报销，实现借款和日常报销管理，医院领导和职能科室通过智能移动端或PC终端进行审批。</w:t>
            </w:r>
          </w:p>
          <w:p w14:paraId="18585B40">
            <w:pPr>
              <w:pStyle w:val="7"/>
              <w:rPr>
                <w:rFonts w:hint="eastAsia" w:ascii="宋体" w:hAnsi="宋体" w:eastAsia="宋体" w:cs="宋体"/>
                <w:sz w:val="21"/>
                <w:szCs w:val="21"/>
              </w:rPr>
            </w:pPr>
            <w:r>
              <w:rPr>
                <w:rFonts w:hint="eastAsia" w:ascii="宋体" w:hAnsi="宋体" w:eastAsia="宋体" w:cs="宋体"/>
                <w:sz w:val="21"/>
                <w:szCs w:val="21"/>
              </w:rPr>
              <w:t>支持事前申请、员工借款、冲销借款及报销，能够根据申报金额进行预算管控以及借款逾期预警提醒功能。同时支持对每笔借款业务一一对应核销处理。</w:t>
            </w:r>
          </w:p>
          <w:p w14:paraId="6DBE8494">
            <w:pPr>
              <w:pStyle w:val="7"/>
              <w:rPr>
                <w:rFonts w:hint="eastAsia" w:ascii="宋体" w:hAnsi="宋体" w:eastAsia="宋体" w:cs="宋体"/>
                <w:sz w:val="21"/>
                <w:szCs w:val="21"/>
              </w:rPr>
            </w:pPr>
            <w:r>
              <w:rPr>
                <w:rFonts w:hint="eastAsia" w:ascii="宋体" w:hAnsi="宋体" w:eastAsia="宋体" w:cs="宋体"/>
                <w:sz w:val="21"/>
                <w:szCs w:val="21"/>
              </w:rPr>
              <w:t>支持对接网银系统实现报销系统的一键支付，提高报销业务的整体效率。</w:t>
            </w:r>
          </w:p>
          <w:p w14:paraId="1843E12E">
            <w:pPr>
              <w:pStyle w:val="7"/>
              <w:rPr>
                <w:rFonts w:hint="eastAsia" w:ascii="宋体" w:hAnsi="宋体" w:eastAsia="宋体" w:cs="宋体"/>
                <w:b/>
                <w:bCs/>
                <w:sz w:val="21"/>
                <w:szCs w:val="21"/>
              </w:rPr>
            </w:pPr>
            <w:r>
              <w:rPr>
                <w:rFonts w:hint="eastAsia" w:ascii="宋体" w:hAnsi="宋体" w:eastAsia="宋体" w:cs="宋体"/>
                <w:b/>
                <w:bCs/>
                <w:sz w:val="21"/>
                <w:szCs w:val="21"/>
              </w:rPr>
              <w:t>3.4.3发票库管理</w:t>
            </w:r>
          </w:p>
          <w:p w14:paraId="6E200AA4">
            <w:pPr>
              <w:pStyle w:val="7"/>
              <w:rPr>
                <w:rFonts w:hint="eastAsia" w:ascii="宋体" w:hAnsi="宋体" w:eastAsia="宋体" w:cs="宋体"/>
                <w:sz w:val="21"/>
                <w:szCs w:val="21"/>
              </w:rPr>
            </w:pPr>
            <w:r>
              <w:rPr>
                <w:rFonts w:hint="eastAsia" w:ascii="宋体" w:hAnsi="宋体" w:eastAsia="宋体" w:cs="宋体"/>
                <w:sz w:val="21"/>
                <w:szCs w:val="21"/>
              </w:rPr>
              <w:t>支持对发票库的管理，支持发票查重验真。支持通过发票发起报账单。</w:t>
            </w:r>
          </w:p>
          <w:p w14:paraId="20DE3A55">
            <w:pPr>
              <w:pStyle w:val="7"/>
              <w:rPr>
                <w:rFonts w:hint="eastAsia" w:ascii="宋体" w:hAnsi="宋体" w:eastAsia="宋体" w:cs="宋体"/>
                <w:sz w:val="21"/>
                <w:szCs w:val="21"/>
              </w:rPr>
            </w:pPr>
            <w:r>
              <w:rPr>
                <w:rFonts w:hint="eastAsia" w:ascii="宋体" w:hAnsi="宋体" w:eastAsia="宋体" w:cs="宋体"/>
                <w:sz w:val="21"/>
                <w:szCs w:val="21"/>
              </w:rPr>
              <w:t>▲利用OCR自动识别技术，自动识别上传的纸质及电子票据，并进行验真、验重；并实现票据去向追溯、票据智能判断消费类型。</w:t>
            </w:r>
          </w:p>
          <w:p w14:paraId="3EE59DC2">
            <w:pPr>
              <w:pStyle w:val="7"/>
              <w:rPr>
                <w:rFonts w:hint="eastAsia" w:ascii="宋体" w:hAnsi="宋体" w:eastAsia="宋体" w:cs="宋体"/>
                <w:b/>
                <w:bCs/>
                <w:sz w:val="21"/>
                <w:szCs w:val="21"/>
              </w:rPr>
            </w:pPr>
            <w:r>
              <w:rPr>
                <w:rFonts w:hint="eastAsia" w:ascii="宋体" w:hAnsi="宋体" w:eastAsia="宋体" w:cs="宋体"/>
                <w:b/>
                <w:bCs/>
                <w:sz w:val="21"/>
                <w:szCs w:val="21"/>
              </w:rPr>
              <w:t>3.4.4业务审批</w:t>
            </w:r>
          </w:p>
          <w:p w14:paraId="4F131580">
            <w:pPr>
              <w:pStyle w:val="7"/>
              <w:rPr>
                <w:rFonts w:hint="eastAsia" w:ascii="宋体" w:hAnsi="宋体" w:eastAsia="宋体" w:cs="宋体"/>
                <w:sz w:val="21"/>
                <w:szCs w:val="21"/>
              </w:rPr>
            </w:pPr>
            <w:r>
              <w:rPr>
                <w:rFonts w:hint="eastAsia" w:ascii="宋体" w:hAnsi="宋体" w:eastAsia="宋体" w:cs="宋体"/>
                <w:sz w:val="21"/>
                <w:szCs w:val="21"/>
              </w:rPr>
              <w:t>提供单据流程化审核功能，针对申请、借款、报销等业务支持工作流配置，能够按业务流程完成业务审批。并可根据不同岗位设置审批、审核权限。</w:t>
            </w:r>
          </w:p>
          <w:p w14:paraId="4F8168EE">
            <w:pPr>
              <w:pStyle w:val="7"/>
              <w:rPr>
                <w:rFonts w:hint="eastAsia" w:ascii="宋体" w:hAnsi="宋体" w:eastAsia="宋体" w:cs="宋体"/>
                <w:sz w:val="21"/>
                <w:szCs w:val="21"/>
              </w:rPr>
            </w:pPr>
            <w:r>
              <w:rPr>
                <w:rFonts w:hint="eastAsia" w:ascii="宋体" w:hAnsi="宋体" w:eastAsia="宋体" w:cs="宋体"/>
                <w:sz w:val="21"/>
                <w:szCs w:val="21"/>
              </w:rPr>
              <w:t>业务审批支持消息提醒，让审批人员及时完成单据审批。</w:t>
            </w:r>
          </w:p>
          <w:p w14:paraId="2BF6B5E3">
            <w:pPr>
              <w:pStyle w:val="7"/>
              <w:rPr>
                <w:rFonts w:hint="eastAsia" w:ascii="宋体" w:hAnsi="宋体" w:eastAsia="宋体" w:cs="宋体"/>
                <w:b/>
                <w:bCs/>
                <w:sz w:val="21"/>
                <w:szCs w:val="21"/>
              </w:rPr>
            </w:pPr>
            <w:r>
              <w:rPr>
                <w:rFonts w:hint="eastAsia" w:ascii="宋体" w:hAnsi="宋体" w:eastAsia="宋体" w:cs="宋体"/>
                <w:b/>
                <w:bCs/>
                <w:sz w:val="21"/>
                <w:szCs w:val="21"/>
              </w:rPr>
              <w:t>3.4.5报账移动端</w:t>
            </w:r>
          </w:p>
          <w:p w14:paraId="64586234">
            <w:pPr>
              <w:pStyle w:val="7"/>
              <w:rPr>
                <w:rFonts w:hint="eastAsia" w:ascii="宋体" w:hAnsi="宋体" w:eastAsia="宋体" w:cs="宋体"/>
                <w:b/>
                <w:bCs/>
                <w:sz w:val="21"/>
                <w:szCs w:val="21"/>
              </w:rPr>
            </w:pPr>
            <w:r>
              <w:rPr>
                <w:rFonts w:hint="eastAsia" w:ascii="宋体" w:hAnsi="宋体" w:eastAsia="宋体" w:cs="宋体"/>
                <w:b/>
                <w:bCs/>
                <w:sz w:val="21"/>
                <w:szCs w:val="21"/>
              </w:rPr>
              <w:t>3.4.5.1我的票据</w:t>
            </w:r>
          </w:p>
          <w:p w14:paraId="2718C21D">
            <w:pPr>
              <w:pStyle w:val="7"/>
              <w:rPr>
                <w:rFonts w:hint="eastAsia" w:ascii="宋体" w:hAnsi="宋体" w:eastAsia="宋体" w:cs="宋体"/>
                <w:sz w:val="21"/>
                <w:szCs w:val="21"/>
              </w:rPr>
            </w:pPr>
            <w:r>
              <w:rPr>
                <w:rFonts w:hint="eastAsia" w:ascii="宋体" w:hAnsi="宋体" w:eastAsia="宋体" w:cs="宋体"/>
                <w:sz w:val="21"/>
                <w:szCs w:val="21"/>
              </w:rPr>
              <w:t>报销人员可在我的票据中，看到自己提交的所有票据；</w:t>
            </w:r>
          </w:p>
          <w:p w14:paraId="0323DE2B">
            <w:pPr>
              <w:pStyle w:val="7"/>
              <w:rPr>
                <w:rFonts w:hint="eastAsia" w:ascii="宋体" w:hAnsi="宋体" w:eastAsia="宋体" w:cs="宋体"/>
                <w:sz w:val="21"/>
                <w:szCs w:val="21"/>
              </w:rPr>
            </w:pPr>
            <w:r>
              <w:rPr>
                <w:rFonts w:hint="eastAsia" w:ascii="宋体" w:hAnsi="宋体" w:eastAsia="宋体" w:cs="宋体"/>
                <w:sz w:val="21"/>
                <w:szCs w:val="21"/>
              </w:rPr>
              <w:t>支持OCR识别票据，通过相机或相册添加票据；</w:t>
            </w:r>
          </w:p>
          <w:p w14:paraId="06A38608">
            <w:pPr>
              <w:pStyle w:val="7"/>
              <w:rPr>
                <w:rFonts w:hint="eastAsia" w:ascii="宋体" w:hAnsi="宋体" w:eastAsia="宋体" w:cs="宋体"/>
                <w:sz w:val="21"/>
                <w:szCs w:val="21"/>
              </w:rPr>
            </w:pPr>
            <w:r>
              <w:rPr>
                <w:rFonts w:hint="eastAsia" w:ascii="宋体" w:hAnsi="宋体" w:eastAsia="宋体" w:cs="宋体"/>
                <w:sz w:val="21"/>
                <w:szCs w:val="21"/>
              </w:rPr>
              <w:t>支持手工录入票据；</w:t>
            </w:r>
          </w:p>
          <w:p w14:paraId="40E66BE7">
            <w:pPr>
              <w:pStyle w:val="7"/>
              <w:rPr>
                <w:rFonts w:hint="eastAsia" w:ascii="宋体" w:hAnsi="宋体" w:eastAsia="宋体" w:cs="宋体"/>
                <w:sz w:val="21"/>
                <w:szCs w:val="21"/>
              </w:rPr>
            </w:pPr>
            <w:r>
              <w:rPr>
                <w:rFonts w:hint="eastAsia" w:ascii="宋体" w:hAnsi="宋体" w:eastAsia="宋体" w:cs="宋体"/>
                <w:sz w:val="21"/>
                <w:szCs w:val="21"/>
              </w:rPr>
              <w:t>不同类型票据的表单内容不一致；</w:t>
            </w:r>
          </w:p>
          <w:p w14:paraId="54F56624">
            <w:pPr>
              <w:pStyle w:val="7"/>
              <w:rPr>
                <w:rFonts w:hint="eastAsia" w:ascii="宋体" w:hAnsi="宋体" w:eastAsia="宋体" w:cs="宋体"/>
                <w:sz w:val="21"/>
                <w:szCs w:val="21"/>
              </w:rPr>
            </w:pPr>
            <w:r>
              <w:rPr>
                <w:rFonts w:hint="eastAsia" w:ascii="宋体" w:hAnsi="宋体" w:eastAsia="宋体" w:cs="宋体"/>
                <w:sz w:val="21"/>
                <w:szCs w:val="21"/>
              </w:rPr>
              <w:t>支持票据批量报销、单项报销；</w:t>
            </w:r>
          </w:p>
          <w:p w14:paraId="114DBBCF">
            <w:pPr>
              <w:pStyle w:val="7"/>
              <w:rPr>
                <w:rFonts w:hint="eastAsia" w:ascii="宋体" w:hAnsi="宋体" w:eastAsia="宋体" w:cs="宋体"/>
                <w:sz w:val="21"/>
                <w:szCs w:val="21"/>
              </w:rPr>
            </w:pPr>
            <w:r>
              <w:rPr>
                <w:rFonts w:hint="eastAsia" w:ascii="宋体" w:hAnsi="宋体" w:eastAsia="宋体" w:cs="宋体"/>
                <w:sz w:val="21"/>
                <w:szCs w:val="21"/>
              </w:rPr>
              <w:t>支持票据的验重、增值税票据的验真，后台传递至平台票据信息；</w:t>
            </w:r>
          </w:p>
          <w:p w14:paraId="26DA6D2D">
            <w:pPr>
              <w:pStyle w:val="7"/>
              <w:rPr>
                <w:rFonts w:hint="eastAsia" w:ascii="宋体" w:hAnsi="宋体" w:eastAsia="宋体" w:cs="宋体"/>
                <w:sz w:val="21"/>
                <w:szCs w:val="21"/>
              </w:rPr>
            </w:pPr>
            <w:r>
              <w:rPr>
                <w:rFonts w:hint="eastAsia" w:ascii="宋体" w:hAnsi="宋体" w:eastAsia="宋体" w:cs="宋体"/>
                <w:sz w:val="21"/>
                <w:szCs w:val="21"/>
              </w:rPr>
              <w:t>支持增值税必须验真后报账；未验真的增值税专用发票不可用于报销单据的填报。</w:t>
            </w:r>
          </w:p>
          <w:p w14:paraId="1B41129F">
            <w:pPr>
              <w:pStyle w:val="7"/>
              <w:rPr>
                <w:rFonts w:hint="eastAsia" w:ascii="宋体" w:hAnsi="宋体" w:eastAsia="宋体" w:cs="宋体"/>
                <w:sz w:val="21"/>
                <w:szCs w:val="21"/>
              </w:rPr>
            </w:pPr>
            <w:r>
              <w:rPr>
                <w:rFonts w:hint="eastAsia" w:ascii="宋体" w:hAnsi="宋体" w:eastAsia="宋体" w:cs="宋体"/>
                <w:sz w:val="21"/>
                <w:szCs w:val="21"/>
              </w:rPr>
              <w:t>支持票据的状态管理：未报账、报账中、已报账；</w:t>
            </w:r>
          </w:p>
          <w:p w14:paraId="730EAF1B">
            <w:pPr>
              <w:pStyle w:val="7"/>
              <w:rPr>
                <w:rFonts w:hint="eastAsia" w:ascii="宋体" w:hAnsi="宋体" w:eastAsia="宋体" w:cs="宋体"/>
                <w:sz w:val="21"/>
                <w:szCs w:val="21"/>
              </w:rPr>
            </w:pPr>
            <w:r>
              <w:rPr>
                <w:rFonts w:hint="eastAsia" w:ascii="宋体" w:hAnsi="宋体" w:eastAsia="宋体" w:cs="宋体"/>
                <w:sz w:val="21"/>
                <w:szCs w:val="21"/>
              </w:rPr>
              <w:t>支持查看原始票据影像；</w:t>
            </w:r>
          </w:p>
          <w:p w14:paraId="16E9EA93">
            <w:pPr>
              <w:pStyle w:val="7"/>
              <w:rPr>
                <w:rFonts w:hint="eastAsia" w:ascii="宋体" w:hAnsi="宋体" w:eastAsia="宋体" w:cs="宋体"/>
                <w:sz w:val="21"/>
                <w:szCs w:val="21"/>
              </w:rPr>
            </w:pPr>
            <w:r>
              <w:rPr>
                <w:rFonts w:hint="eastAsia" w:ascii="宋体" w:hAnsi="宋体" w:eastAsia="宋体" w:cs="宋体"/>
                <w:sz w:val="21"/>
                <w:szCs w:val="21"/>
              </w:rPr>
              <w:t>支持报销的费用类型指定以及默认带出；</w:t>
            </w:r>
          </w:p>
          <w:p w14:paraId="5E1DD945">
            <w:pPr>
              <w:pStyle w:val="7"/>
              <w:rPr>
                <w:rFonts w:hint="eastAsia" w:ascii="宋体" w:hAnsi="宋体" w:eastAsia="宋体" w:cs="宋体"/>
                <w:sz w:val="21"/>
                <w:szCs w:val="21"/>
              </w:rPr>
            </w:pPr>
            <w:r>
              <w:rPr>
                <w:rFonts w:hint="eastAsia" w:ascii="宋体" w:hAnsi="宋体" w:eastAsia="宋体" w:cs="宋体"/>
                <w:sz w:val="21"/>
                <w:szCs w:val="21"/>
              </w:rPr>
              <w:t>支持报销的多票合并生成1条明细。</w:t>
            </w:r>
          </w:p>
          <w:p w14:paraId="23CC1BD6">
            <w:pPr>
              <w:pStyle w:val="7"/>
              <w:rPr>
                <w:rFonts w:hint="eastAsia" w:ascii="宋体" w:hAnsi="宋体" w:eastAsia="宋体" w:cs="宋体"/>
                <w:b/>
                <w:bCs/>
                <w:sz w:val="21"/>
                <w:szCs w:val="21"/>
              </w:rPr>
            </w:pPr>
            <w:r>
              <w:rPr>
                <w:rFonts w:hint="eastAsia" w:ascii="宋体" w:hAnsi="宋体" w:eastAsia="宋体" w:cs="宋体"/>
                <w:b/>
                <w:bCs/>
                <w:sz w:val="21"/>
                <w:szCs w:val="21"/>
              </w:rPr>
              <w:t>3.4.5.2个人报销</w:t>
            </w:r>
          </w:p>
          <w:p w14:paraId="582CA1AE">
            <w:pPr>
              <w:pStyle w:val="7"/>
              <w:rPr>
                <w:rFonts w:hint="eastAsia" w:ascii="宋体" w:hAnsi="宋体" w:eastAsia="宋体" w:cs="宋体"/>
                <w:sz w:val="21"/>
                <w:szCs w:val="21"/>
              </w:rPr>
            </w:pPr>
            <w:r>
              <w:rPr>
                <w:rFonts w:hint="eastAsia" w:ascii="宋体" w:hAnsi="宋体" w:eastAsia="宋体" w:cs="宋体"/>
                <w:sz w:val="21"/>
                <w:szCs w:val="21"/>
              </w:rPr>
              <w:t>用户可以在此看到自己所有的个人报销单据；</w:t>
            </w:r>
          </w:p>
          <w:p w14:paraId="060CF64E">
            <w:pPr>
              <w:pStyle w:val="7"/>
              <w:rPr>
                <w:rFonts w:hint="eastAsia" w:ascii="宋体" w:hAnsi="宋体" w:eastAsia="宋体" w:cs="宋体"/>
                <w:sz w:val="21"/>
                <w:szCs w:val="21"/>
              </w:rPr>
            </w:pPr>
            <w:r>
              <w:rPr>
                <w:rFonts w:hint="eastAsia" w:ascii="宋体" w:hAnsi="宋体" w:eastAsia="宋体" w:cs="宋体"/>
                <w:sz w:val="21"/>
                <w:szCs w:val="21"/>
              </w:rPr>
              <w:t>支持票据生成报销单以及手工添加报销单两种路径；</w:t>
            </w:r>
          </w:p>
          <w:p w14:paraId="188ACA20">
            <w:pPr>
              <w:pStyle w:val="7"/>
              <w:rPr>
                <w:rFonts w:hint="eastAsia" w:ascii="宋体" w:hAnsi="宋体" w:eastAsia="宋体" w:cs="宋体"/>
                <w:sz w:val="21"/>
                <w:szCs w:val="21"/>
              </w:rPr>
            </w:pPr>
            <w:r>
              <w:rPr>
                <w:rFonts w:hint="eastAsia" w:ascii="宋体" w:hAnsi="宋体" w:eastAsia="宋体" w:cs="宋体"/>
                <w:sz w:val="21"/>
                <w:szCs w:val="21"/>
              </w:rPr>
              <w:t>支持在报销单中手工添加费用明细，如补贴信息；</w:t>
            </w:r>
          </w:p>
          <w:p w14:paraId="10E38A4B">
            <w:pPr>
              <w:pStyle w:val="7"/>
              <w:rPr>
                <w:rFonts w:hint="eastAsia" w:ascii="宋体" w:hAnsi="宋体" w:eastAsia="宋体" w:cs="宋体"/>
                <w:sz w:val="21"/>
                <w:szCs w:val="21"/>
              </w:rPr>
            </w:pPr>
            <w:r>
              <w:rPr>
                <w:rFonts w:hint="eastAsia" w:ascii="宋体" w:hAnsi="宋体" w:eastAsia="宋体" w:cs="宋体"/>
                <w:sz w:val="21"/>
                <w:szCs w:val="21"/>
              </w:rPr>
              <w:t>支持报销单的预算、专项、标准控制，并且支持按费用明细对应的指标进行明细控制；</w:t>
            </w:r>
          </w:p>
          <w:p w14:paraId="0A2ADAF0">
            <w:pPr>
              <w:pStyle w:val="7"/>
              <w:rPr>
                <w:rFonts w:hint="eastAsia" w:ascii="宋体" w:hAnsi="宋体" w:eastAsia="宋体" w:cs="宋体"/>
                <w:sz w:val="21"/>
                <w:szCs w:val="21"/>
              </w:rPr>
            </w:pPr>
            <w:r>
              <w:rPr>
                <w:rFonts w:hint="eastAsia" w:ascii="宋体" w:hAnsi="宋体" w:eastAsia="宋体" w:cs="宋体"/>
                <w:sz w:val="21"/>
                <w:szCs w:val="21"/>
              </w:rPr>
              <w:t>支持报销单必须关联申请、不关联申请等处理；</w:t>
            </w:r>
          </w:p>
          <w:p w14:paraId="03312264">
            <w:pPr>
              <w:pStyle w:val="7"/>
              <w:rPr>
                <w:rFonts w:hint="eastAsia" w:ascii="宋体" w:hAnsi="宋体" w:eastAsia="宋体" w:cs="宋体"/>
                <w:sz w:val="21"/>
                <w:szCs w:val="21"/>
              </w:rPr>
            </w:pPr>
            <w:r>
              <w:rPr>
                <w:rFonts w:hint="eastAsia" w:ascii="宋体" w:hAnsi="宋体" w:eastAsia="宋体" w:cs="宋体"/>
                <w:sz w:val="21"/>
                <w:szCs w:val="21"/>
              </w:rPr>
              <w:t>报销单关联申请后，带出申请单原有预算信息，支持修改本次申请金额；</w:t>
            </w:r>
          </w:p>
          <w:p w14:paraId="652B5F4F">
            <w:pPr>
              <w:pStyle w:val="7"/>
              <w:rPr>
                <w:rFonts w:hint="eastAsia" w:ascii="宋体" w:hAnsi="宋体" w:eastAsia="宋体" w:cs="宋体"/>
                <w:sz w:val="21"/>
                <w:szCs w:val="21"/>
              </w:rPr>
            </w:pPr>
            <w:r>
              <w:rPr>
                <w:rFonts w:hint="eastAsia" w:ascii="宋体" w:hAnsi="宋体" w:eastAsia="宋体" w:cs="宋体"/>
                <w:sz w:val="21"/>
                <w:szCs w:val="21"/>
              </w:rPr>
              <w:t>支持跨年报销，若上一年预算已停用，需选用可用预算进行匹配；</w:t>
            </w:r>
          </w:p>
          <w:p w14:paraId="0D76CDAD">
            <w:pPr>
              <w:pStyle w:val="7"/>
              <w:rPr>
                <w:rFonts w:hint="eastAsia" w:ascii="宋体" w:hAnsi="宋体" w:eastAsia="宋体" w:cs="宋体"/>
                <w:sz w:val="21"/>
                <w:szCs w:val="21"/>
              </w:rPr>
            </w:pPr>
            <w:r>
              <w:rPr>
                <w:rFonts w:hint="eastAsia" w:ascii="宋体" w:hAnsi="宋体" w:eastAsia="宋体" w:cs="宋体"/>
                <w:sz w:val="21"/>
                <w:szCs w:val="21"/>
              </w:rPr>
              <w:t>若该单据只有1个预算，则自动带出预算；</w:t>
            </w:r>
          </w:p>
          <w:p w14:paraId="4817CAF8">
            <w:pPr>
              <w:pStyle w:val="7"/>
              <w:rPr>
                <w:rFonts w:hint="eastAsia" w:ascii="宋体" w:hAnsi="宋体" w:eastAsia="宋体" w:cs="宋体"/>
                <w:sz w:val="21"/>
                <w:szCs w:val="21"/>
              </w:rPr>
            </w:pPr>
            <w:r>
              <w:rPr>
                <w:rFonts w:hint="eastAsia" w:ascii="宋体" w:hAnsi="宋体" w:eastAsia="宋体" w:cs="宋体"/>
                <w:sz w:val="21"/>
                <w:szCs w:val="21"/>
              </w:rPr>
              <w:t>支持报销单暂存、保存、提交以及后续审批流处理。</w:t>
            </w:r>
          </w:p>
          <w:p w14:paraId="253EA780">
            <w:pPr>
              <w:pStyle w:val="7"/>
              <w:rPr>
                <w:rFonts w:hint="eastAsia" w:ascii="宋体" w:hAnsi="宋体" w:eastAsia="宋体" w:cs="宋体"/>
                <w:b/>
                <w:bCs/>
                <w:sz w:val="21"/>
                <w:szCs w:val="21"/>
              </w:rPr>
            </w:pPr>
            <w:r>
              <w:rPr>
                <w:rFonts w:hint="eastAsia" w:ascii="宋体" w:hAnsi="宋体" w:eastAsia="宋体" w:cs="宋体"/>
                <w:b/>
                <w:bCs/>
                <w:sz w:val="21"/>
                <w:szCs w:val="21"/>
              </w:rPr>
              <w:t>3.4.5.3对公报销</w:t>
            </w:r>
          </w:p>
          <w:p w14:paraId="772145B8">
            <w:pPr>
              <w:pStyle w:val="7"/>
              <w:rPr>
                <w:rFonts w:hint="eastAsia" w:ascii="宋体" w:hAnsi="宋体" w:eastAsia="宋体" w:cs="宋体"/>
                <w:sz w:val="21"/>
                <w:szCs w:val="21"/>
              </w:rPr>
            </w:pPr>
            <w:r>
              <w:rPr>
                <w:rFonts w:hint="eastAsia" w:ascii="宋体" w:hAnsi="宋体" w:eastAsia="宋体" w:cs="宋体"/>
                <w:sz w:val="21"/>
                <w:szCs w:val="21"/>
              </w:rPr>
              <w:t>支持对公报销，支持移动报账业务处理，包括报账填单、审批及相关业务查询，可根据医院业务发展对接第三方平台。</w:t>
            </w:r>
          </w:p>
          <w:p w14:paraId="1CD1E7F7">
            <w:pPr>
              <w:pStyle w:val="7"/>
              <w:rPr>
                <w:rFonts w:hint="eastAsia" w:ascii="宋体" w:hAnsi="宋体" w:eastAsia="宋体" w:cs="宋体"/>
                <w:b/>
                <w:bCs/>
                <w:sz w:val="21"/>
                <w:szCs w:val="21"/>
              </w:rPr>
            </w:pPr>
            <w:r>
              <w:rPr>
                <w:rFonts w:hint="eastAsia" w:ascii="宋体" w:hAnsi="宋体" w:eastAsia="宋体" w:cs="宋体"/>
                <w:b/>
                <w:bCs/>
                <w:sz w:val="21"/>
                <w:szCs w:val="21"/>
              </w:rPr>
              <w:t>3.4.5.4待办事项</w:t>
            </w:r>
          </w:p>
          <w:p w14:paraId="61555288">
            <w:pPr>
              <w:pStyle w:val="7"/>
              <w:rPr>
                <w:rFonts w:hint="eastAsia" w:ascii="宋体" w:hAnsi="宋体" w:eastAsia="宋体" w:cs="宋体"/>
                <w:sz w:val="21"/>
                <w:szCs w:val="21"/>
              </w:rPr>
            </w:pPr>
            <w:r>
              <w:rPr>
                <w:rFonts w:hint="eastAsia" w:ascii="宋体" w:hAnsi="宋体" w:eastAsia="宋体" w:cs="宋体"/>
                <w:sz w:val="21"/>
                <w:szCs w:val="21"/>
              </w:rPr>
              <w:t>报销单据支持移动端审批，审批人员在我的待办中可以获取到需要审批的单据，并可进行单据的审批、驳回等操作。</w:t>
            </w:r>
          </w:p>
          <w:p w14:paraId="13706171">
            <w:pPr>
              <w:pStyle w:val="7"/>
              <w:rPr>
                <w:rFonts w:hint="eastAsia" w:ascii="宋体" w:hAnsi="宋体" w:eastAsia="宋体" w:cs="宋体"/>
                <w:sz w:val="21"/>
                <w:szCs w:val="21"/>
              </w:rPr>
            </w:pPr>
            <w:r>
              <w:rPr>
                <w:rFonts w:hint="eastAsia" w:ascii="宋体" w:hAnsi="宋体" w:eastAsia="宋体" w:cs="宋体"/>
                <w:sz w:val="21"/>
                <w:szCs w:val="21"/>
              </w:rPr>
              <w:t>1.单据的审批消息内容可以根据医院的需要进行定制；</w:t>
            </w:r>
          </w:p>
          <w:p w14:paraId="19A7A5FB">
            <w:pPr>
              <w:pStyle w:val="7"/>
              <w:rPr>
                <w:rFonts w:hint="eastAsia" w:ascii="宋体" w:hAnsi="宋体" w:eastAsia="宋体" w:cs="宋体"/>
                <w:sz w:val="21"/>
                <w:szCs w:val="21"/>
              </w:rPr>
            </w:pPr>
            <w:r>
              <w:rPr>
                <w:rFonts w:hint="eastAsia" w:ascii="宋体" w:hAnsi="宋体" w:eastAsia="宋体" w:cs="宋体"/>
                <w:sz w:val="21"/>
                <w:szCs w:val="21"/>
              </w:rPr>
              <w:t>2.待办事项以及流程审批情况均可通过绑定的公众号进行消息推送，审批人员以及用户可以通过微信公众号接收到消息提醒；</w:t>
            </w:r>
          </w:p>
          <w:p w14:paraId="6A5D5637">
            <w:pPr>
              <w:pStyle w:val="7"/>
              <w:rPr>
                <w:rFonts w:hint="eastAsia" w:ascii="宋体" w:hAnsi="宋体" w:eastAsia="宋体" w:cs="宋体"/>
                <w:sz w:val="21"/>
                <w:szCs w:val="21"/>
              </w:rPr>
            </w:pPr>
            <w:r>
              <w:rPr>
                <w:rFonts w:hint="eastAsia" w:ascii="宋体" w:hAnsi="宋体" w:eastAsia="宋体" w:cs="宋体"/>
                <w:sz w:val="21"/>
                <w:szCs w:val="21"/>
              </w:rPr>
              <w:t>3.用户可以通过公众号推送消息直接跳转到我的待办，便于快速查阅待办事项。</w:t>
            </w:r>
          </w:p>
          <w:p w14:paraId="29C4BF3F">
            <w:pPr>
              <w:pStyle w:val="7"/>
              <w:rPr>
                <w:rFonts w:hint="eastAsia" w:ascii="宋体" w:hAnsi="宋体" w:eastAsia="宋体" w:cs="宋体"/>
                <w:b/>
                <w:bCs/>
                <w:sz w:val="21"/>
                <w:szCs w:val="21"/>
              </w:rPr>
            </w:pPr>
            <w:r>
              <w:rPr>
                <w:rFonts w:hint="eastAsia" w:ascii="宋体" w:hAnsi="宋体" w:eastAsia="宋体" w:cs="宋体"/>
                <w:b/>
                <w:bCs/>
                <w:sz w:val="21"/>
                <w:szCs w:val="21"/>
              </w:rPr>
              <w:t>3.4.6财务处理</w:t>
            </w:r>
          </w:p>
          <w:p w14:paraId="77BD4E76">
            <w:pPr>
              <w:pStyle w:val="7"/>
              <w:rPr>
                <w:rFonts w:hint="eastAsia" w:ascii="宋体" w:hAnsi="宋体" w:eastAsia="宋体" w:cs="宋体"/>
                <w:sz w:val="21"/>
                <w:szCs w:val="21"/>
              </w:rPr>
            </w:pPr>
            <w:r>
              <w:rPr>
                <w:rFonts w:hint="eastAsia" w:ascii="宋体" w:hAnsi="宋体" w:eastAsia="宋体" w:cs="宋体"/>
                <w:sz w:val="21"/>
                <w:szCs w:val="21"/>
              </w:rPr>
              <w:t>报账业务与财务账务一体化处理，自动生成相关的财务凭证，形成财务的闭环处理。</w:t>
            </w:r>
          </w:p>
          <w:p w14:paraId="368D2E12">
            <w:pPr>
              <w:pStyle w:val="7"/>
              <w:rPr>
                <w:rFonts w:hint="eastAsia" w:ascii="宋体" w:hAnsi="宋体" w:eastAsia="宋体" w:cs="宋体"/>
                <w:b/>
                <w:bCs/>
                <w:sz w:val="21"/>
                <w:szCs w:val="21"/>
              </w:rPr>
            </w:pPr>
            <w:r>
              <w:rPr>
                <w:rFonts w:hint="eastAsia" w:ascii="宋体" w:hAnsi="宋体" w:eastAsia="宋体" w:cs="宋体"/>
                <w:b/>
                <w:bCs/>
                <w:sz w:val="21"/>
                <w:szCs w:val="21"/>
              </w:rPr>
              <w:t>3.4.7报账平台</w:t>
            </w:r>
          </w:p>
          <w:p w14:paraId="60B06298">
            <w:pPr>
              <w:pStyle w:val="7"/>
              <w:rPr>
                <w:rFonts w:hint="eastAsia" w:ascii="宋体" w:hAnsi="宋体" w:eastAsia="宋体" w:cs="宋体"/>
                <w:sz w:val="21"/>
                <w:szCs w:val="21"/>
              </w:rPr>
            </w:pPr>
            <w:r>
              <w:rPr>
                <w:rFonts w:hint="eastAsia" w:ascii="宋体" w:hAnsi="宋体" w:eastAsia="宋体" w:cs="宋体"/>
                <w:sz w:val="21"/>
                <w:szCs w:val="21"/>
              </w:rPr>
              <w:t>建立统一的报账平台，业务人员可根据权限对全院的对公、对私进度进行查询、统计、分析。</w:t>
            </w:r>
          </w:p>
          <w:p w14:paraId="454C6BE2">
            <w:pPr>
              <w:pStyle w:val="7"/>
              <w:rPr>
                <w:rFonts w:hint="eastAsia" w:ascii="宋体" w:hAnsi="宋体" w:eastAsia="宋体" w:cs="宋体"/>
                <w:b/>
                <w:bCs/>
                <w:sz w:val="21"/>
                <w:szCs w:val="21"/>
              </w:rPr>
            </w:pPr>
            <w:r>
              <w:rPr>
                <w:rFonts w:hint="eastAsia" w:ascii="宋体" w:hAnsi="宋体" w:eastAsia="宋体" w:cs="宋体"/>
                <w:b/>
                <w:bCs/>
                <w:sz w:val="21"/>
                <w:szCs w:val="21"/>
              </w:rPr>
              <w:t>3.4.8可拓展性与互联互通</w:t>
            </w:r>
          </w:p>
          <w:p w14:paraId="5B14E3AD">
            <w:pPr>
              <w:pStyle w:val="7"/>
              <w:rPr>
                <w:rFonts w:hint="eastAsia" w:ascii="宋体" w:hAnsi="宋体" w:eastAsia="宋体" w:cs="宋体"/>
                <w:sz w:val="21"/>
                <w:szCs w:val="21"/>
              </w:rPr>
            </w:pPr>
            <w:r>
              <w:rPr>
                <w:rFonts w:hint="eastAsia" w:ascii="宋体" w:hAnsi="宋体" w:eastAsia="宋体" w:cs="宋体"/>
                <w:sz w:val="21"/>
                <w:szCs w:val="21"/>
              </w:rPr>
              <w:t>平台化系统应用，拥有良好的扩展空间,能够灵活拓展医院各种业务功能模块，满足医院报账业务未来发展的需求，报销管理需与全面预算管理系统互通，实现对上述三类报账事项的预算控制，支持与电子档案系统、电子会计档案系统、报销一体机、财政一体化平台、教学管理等外部系统对接，实现业务信息在系统间的自动流转，并对报账信息形成电子档案进行存储。</w:t>
            </w:r>
          </w:p>
          <w:p w14:paraId="5AD4455B">
            <w:pPr>
              <w:pStyle w:val="7"/>
              <w:rPr>
                <w:rFonts w:hint="eastAsia" w:ascii="宋体" w:hAnsi="宋体" w:eastAsia="宋体" w:cs="宋体"/>
                <w:b/>
                <w:bCs/>
                <w:sz w:val="21"/>
                <w:szCs w:val="21"/>
              </w:rPr>
            </w:pPr>
            <w:r>
              <w:rPr>
                <w:rFonts w:hint="eastAsia" w:ascii="宋体" w:hAnsi="宋体" w:eastAsia="宋体" w:cs="宋体"/>
                <w:b/>
                <w:bCs/>
                <w:sz w:val="21"/>
                <w:szCs w:val="21"/>
              </w:rPr>
              <w:t>3.5专项管理系统</w:t>
            </w:r>
          </w:p>
          <w:p w14:paraId="7D381D6C">
            <w:pPr>
              <w:pStyle w:val="7"/>
              <w:rPr>
                <w:rFonts w:hint="eastAsia" w:ascii="宋体" w:hAnsi="宋体" w:eastAsia="宋体" w:cs="宋体"/>
                <w:sz w:val="21"/>
                <w:szCs w:val="21"/>
              </w:rPr>
            </w:pPr>
            <w:r>
              <w:rPr>
                <w:rFonts w:hint="eastAsia" w:ascii="宋体" w:hAnsi="宋体" w:eastAsia="宋体" w:cs="宋体"/>
                <w:sz w:val="21"/>
                <w:szCs w:val="21"/>
              </w:rPr>
              <w:t>具备综合办公、项目管理、资金管理、移动应用等功能，满足项目及项目资金的全流程管理需要，规范和加强医院专项资金管理，提高资金使用效益。</w:t>
            </w:r>
          </w:p>
          <w:p w14:paraId="0C8894F4">
            <w:pPr>
              <w:pStyle w:val="7"/>
              <w:rPr>
                <w:rFonts w:hint="eastAsia" w:ascii="宋体" w:hAnsi="宋体" w:eastAsia="宋体" w:cs="宋体"/>
                <w:b/>
                <w:bCs/>
                <w:sz w:val="21"/>
                <w:szCs w:val="21"/>
              </w:rPr>
            </w:pPr>
            <w:r>
              <w:rPr>
                <w:rFonts w:hint="eastAsia" w:ascii="宋体" w:hAnsi="宋体" w:eastAsia="宋体" w:cs="宋体"/>
                <w:b/>
                <w:bCs/>
                <w:sz w:val="21"/>
                <w:szCs w:val="21"/>
              </w:rPr>
              <w:t>3.5.1基础设置</w:t>
            </w:r>
          </w:p>
          <w:p w14:paraId="13020676">
            <w:pPr>
              <w:pStyle w:val="7"/>
              <w:rPr>
                <w:rFonts w:hint="eastAsia" w:ascii="宋体" w:hAnsi="宋体" w:eastAsia="宋体" w:cs="宋体"/>
                <w:sz w:val="21"/>
                <w:szCs w:val="21"/>
              </w:rPr>
            </w:pPr>
            <w:r>
              <w:rPr>
                <w:rFonts w:hint="eastAsia" w:ascii="宋体" w:hAnsi="宋体" w:eastAsia="宋体" w:cs="宋体"/>
                <w:sz w:val="21"/>
                <w:szCs w:val="21"/>
              </w:rPr>
              <w:t>支持按照项目类型、项目来源、项目类别等进行分类，支持项目的封存及启用。</w:t>
            </w:r>
          </w:p>
          <w:p w14:paraId="2210EFAB">
            <w:pPr>
              <w:pStyle w:val="7"/>
              <w:rPr>
                <w:rFonts w:hint="eastAsia" w:ascii="宋体" w:hAnsi="宋体" w:eastAsia="宋体" w:cs="宋体"/>
                <w:sz w:val="21"/>
                <w:szCs w:val="21"/>
              </w:rPr>
            </w:pPr>
            <w:r>
              <w:rPr>
                <w:rFonts w:hint="eastAsia" w:ascii="宋体" w:hAnsi="宋体" w:eastAsia="宋体" w:cs="宋体"/>
                <w:sz w:val="21"/>
                <w:szCs w:val="21"/>
              </w:rPr>
              <w:t>支持对项目所涉及的预算科目进行设置，包括是否直接经费、是否进行管理费提取等管理要素，支持预算科目的批量封存及批量启用。</w:t>
            </w:r>
          </w:p>
          <w:p w14:paraId="2457255D">
            <w:pPr>
              <w:pStyle w:val="7"/>
              <w:rPr>
                <w:rFonts w:hint="eastAsia" w:ascii="宋体" w:hAnsi="宋体" w:eastAsia="宋体" w:cs="宋体"/>
                <w:sz w:val="21"/>
                <w:szCs w:val="21"/>
              </w:rPr>
            </w:pPr>
            <w:r>
              <w:rPr>
                <w:rFonts w:hint="eastAsia" w:ascii="宋体" w:hAnsi="宋体" w:eastAsia="宋体" w:cs="宋体"/>
                <w:sz w:val="21"/>
                <w:szCs w:val="21"/>
              </w:rPr>
              <w:t>支持项目预算模板的自定义，不同项目对应不同的预算模板。可对模板类预算科目的分配系数进行设置。</w:t>
            </w:r>
          </w:p>
          <w:p w14:paraId="0764F7E5">
            <w:pPr>
              <w:pStyle w:val="7"/>
              <w:rPr>
                <w:rFonts w:hint="eastAsia" w:ascii="宋体" w:hAnsi="宋体" w:eastAsia="宋体" w:cs="宋体"/>
                <w:sz w:val="21"/>
                <w:szCs w:val="21"/>
              </w:rPr>
            </w:pPr>
            <w:r>
              <w:rPr>
                <w:rFonts w:hint="eastAsia" w:ascii="宋体" w:hAnsi="宋体" w:eastAsia="宋体" w:cs="宋体"/>
                <w:sz w:val="21"/>
                <w:szCs w:val="21"/>
              </w:rPr>
              <w:t>支持中科院分区档案的设置。</w:t>
            </w:r>
          </w:p>
          <w:p w14:paraId="5DB23EAA">
            <w:pPr>
              <w:pStyle w:val="7"/>
              <w:rPr>
                <w:rFonts w:hint="eastAsia" w:ascii="宋体" w:hAnsi="宋体" w:eastAsia="宋体" w:cs="宋体"/>
                <w:sz w:val="21"/>
                <w:szCs w:val="21"/>
              </w:rPr>
            </w:pPr>
            <w:r>
              <w:rPr>
                <w:rFonts w:hint="eastAsia" w:ascii="宋体" w:hAnsi="宋体" w:eastAsia="宋体" w:cs="宋体"/>
                <w:sz w:val="21"/>
                <w:szCs w:val="21"/>
              </w:rPr>
              <w:t>支持多类型的项目在统一平台中管理，包括但不限于科研项目、人才项目、临床项目、教学项目、GCP项目等类型；</w:t>
            </w:r>
          </w:p>
          <w:p w14:paraId="65B19660">
            <w:pPr>
              <w:pStyle w:val="7"/>
              <w:rPr>
                <w:rFonts w:hint="eastAsia" w:ascii="宋体" w:hAnsi="宋体" w:eastAsia="宋体" w:cs="宋体"/>
                <w:sz w:val="21"/>
                <w:szCs w:val="21"/>
              </w:rPr>
            </w:pPr>
            <w:r>
              <w:rPr>
                <w:rFonts w:hint="eastAsia" w:ascii="宋体" w:hAnsi="宋体" w:eastAsia="宋体" w:cs="宋体"/>
                <w:sz w:val="21"/>
                <w:szCs w:val="21"/>
              </w:rPr>
              <w:t>支持自动根据不同项目类型出具不同项目预算表、结项表的功能。</w:t>
            </w:r>
          </w:p>
          <w:p w14:paraId="7A7B3832">
            <w:pPr>
              <w:pStyle w:val="7"/>
              <w:rPr>
                <w:rFonts w:hint="eastAsia" w:ascii="宋体" w:hAnsi="宋体" w:eastAsia="宋体" w:cs="宋体"/>
                <w:b/>
                <w:bCs/>
                <w:sz w:val="21"/>
                <w:szCs w:val="21"/>
              </w:rPr>
            </w:pPr>
            <w:r>
              <w:rPr>
                <w:rFonts w:hint="eastAsia" w:ascii="宋体" w:hAnsi="宋体" w:eastAsia="宋体" w:cs="宋体"/>
                <w:b/>
                <w:bCs/>
                <w:sz w:val="21"/>
                <w:szCs w:val="21"/>
              </w:rPr>
              <w:t>3.5.2 项目管理</w:t>
            </w:r>
          </w:p>
          <w:p w14:paraId="5CE482D3">
            <w:pPr>
              <w:pStyle w:val="7"/>
              <w:rPr>
                <w:rFonts w:hint="eastAsia" w:ascii="宋体" w:hAnsi="宋体" w:eastAsia="宋体" w:cs="宋体"/>
                <w:sz w:val="21"/>
                <w:szCs w:val="21"/>
              </w:rPr>
            </w:pPr>
            <w:r>
              <w:rPr>
                <w:rFonts w:hint="eastAsia" w:ascii="宋体" w:hAnsi="宋体" w:eastAsia="宋体" w:cs="宋体"/>
                <w:sz w:val="21"/>
                <w:szCs w:val="21"/>
              </w:rPr>
              <w:t>支持项目立项任务书的管理，支持项目任务书附件及其他附件的上传，支持附件在线预览；</w:t>
            </w:r>
          </w:p>
          <w:p w14:paraId="68097558">
            <w:pPr>
              <w:pStyle w:val="7"/>
              <w:rPr>
                <w:rFonts w:hint="eastAsia" w:ascii="宋体" w:hAnsi="宋体" w:eastAsia="宋体" w:cs="宋体"/>
                <w:sz w:val="21"/>
                <w:szCs w:val="21"/>
              </w:rPr>
            </w:pPr>
            <w:r>
              <w:rPr>
                <w:rFonts w:hint="eastAsia" w:ascii="宋体" w:hAnsi="宋体" w:eastAsia="宋体" w:cs="宋体"/>
                <w:sz w:val="21"/>
                <w:szCs w:val="21"/>
              </w:rPr>
              <w:t>支持项目里程碑的设置。</w:t>
            </w:r>
          </w:p>
          <w:p w14:paraId="284606D4">
            <w:pPr>
              <w:pStyle w:val="7"/>
              <w:rPr>
                <w:rFonts w:hint="eastAsia" w:ascii="宋体" w:hAnsi="宋体" w:eastAsia="宋体" w:cs="宋体"/>
                <w:sz w:val="21"/>
                <w:szCs w:val="21"/>
              </w:rPr>
            </w:pPr>
            <w:r>
              <w:rPr>
                <w:rFonts w:hint="eastAsia" w:ascii="宋体" w:hAnsi="宋体" w:eastAsia="宋体" w:cs="宋体"/>
                <w:sz w:val="21"/>
                <w:szCs w:val="21"/>
              </w:rPr>
              <w:t>支持项目立项申请的线上填写、审批、附件上传等功能。</w:t>
            </w:r>
          </w:p>
          <w:p w14:paraId="49F362C6">
            <w:pPr>
              <w:pStyle w:val="7"/>
              <w:rPr>
                <w:rFonts w:hint="eastAsia" w:ascii="宋体" w:hAnsi="宋体" w:eastAsia="宋体" w:cs="宋体"/>
                <w:sz w:val="21"/>
                <w:szCs w:val="21"/>
              </w:rPr>
            </w:pPr>
            <w:r>
              <w:rPr>
                <w:rFonts w:hint="eastAsia" w:ascii="宋体" w:hAnsi="宋体" w:eastAsia="宋体" w:cs="宋体"/>
                <w:sz w:val="21"/>
                <w:szCs w:val="21"/>
              </w:rPr>
              <w:t>支持项目的过程管理，包括中期任务发布、项目中期任务执行情况，如：项目检查时间、对于里程碑事件、对于任务单、本年度计划任务、本年度实际完成情况、未完成原因、预算执行情况等。支持相关附件的上传及审批流的设置。</w:t>
            </w:r>
          </w:p>
          <w:p w14:paraId="3AE96606">
            <w:pPr>
              <w:pStyle w:val="7"/>
              <w:rPr>
                <w:rFonts w:hint="eastAsia" w:ascii="宋体" w:hAnsi="宋体" w:eastAsia="宋体" w:cs="宋体"/>
                <w:sz w:val="21"/>
                <w:szCs w:val="21"/>
              </w:rPr>
            </w:pPr>
            <w:r>
              <w:rPr>
                <w:rFonts w:hint="eastAsia" w:ascii="宋体" w:hAnsi="宋体" w:eastAsia="宋体" w:cs="宋体"/>
                <w:sz w:val="21"/>
                <w:szCs w:val="21"/>
              </w:rPr>
              <w:t>支持项目登记环节需要对项目类别、项目来源、资金来源、开始及结束时间等基本信息进行信息化管理。</w:t>
            </w:r>
          </w:p>
          <w:p w14:paraId="07ABE39F">
            <w:pPr>
              <w:pStyle w:val="7"/>
              <w:rPr>
                <w:rFonts w:hint="eastAsia" w:ascii="宋体" w:hAnsi="宋体" w:eastAsia="宋体" w:cs="宋体"/>
                <w:sz w:val="21"/>
                <w:szCs w:val="21"/>
              </w:rPr>
            </w:pPr>
            <w:r>
              <w:rPr>
                <w:rFonts w:hint="eastAsia" w:ascii="宋体" w:hAnsi="宋体" w:eastAsia="宋体" w:cs="宋体"/>
                <w:sz w:val="21"/>
                <w:szCs w:val="21"/>
              </w:rPr>
              <w:t>支持支持项目版本化管理。</w:t>
            </w:r>
          </w:p>
          <w:p w14:paraId="69E3D73B">
            <w:pPr>
              <w:pStyle w:val="7"/>
              <w:rPr>
                <w:rFonts w:hint="eastAsia" w:ascii="宋体" w:hAnsi="宋体" w:eastAsia="宋体" w:cs="宋体"/>
                <w:sz w:val="21"/>
                <w:szCs w:val="21"/>
              </w:rPr>
            </w:pPr>
            <w:r>
              <w:rPr>
                <w:rFonts w:hint="eastAsia" w:ascii="宋体" w:hAnsi="宋体" w:eastAsia="宋体" w:cs="宋体"/>
                <w:sz w:val="21"/>
                <w:szCs w:val="21"/>
              </w:rPr>
              <w:t>支持支持项目结项管理</w:t>
            </w:r>
          </w:p>
          <w:p w14:paraId="7151FA75">
            <w:pPr>
              <w:pStyle w:val="7"/>
              <w:rPr>
                <w:rFonts w:hint="eastAsia" w:ascii="宋体" w:hAnsi="宋体" w:eastAsia="宋体" w:cs="宋体"/>
                <w:sz w:val="21"/>
                <w:szCs w:val="21"/>
              </w:rPr>
            </w:pPr>
            <w:r>
              <w:rPr>
                <w:rFonts w:hint="eastAsia" w:ascii="宋体" w:hAnsi="宋体" w:eastAsia="宋体" w:cs="宋体"/>
                <w:sz w:val="21"/>
                <w:szCs w:val="21"/>
              </w:rPr>
              <w:t>▲支持项目台账，不仅对项目的基本情况进行展示，还需以页签形式展现每一个项目的收入、项目预算、项目支出、项目相关人员、项目过程管理、项目成果、项目资产配置、政府采购情况等，并保持台站数据与项目业务数据的同步。</w:t>
            </w:r>
          </w:p>
          <w:p w14:paraId="36140178">
            <w:pPr>
              <w:pStyle w:val="7"/>
              <w:rPr>
                <w:rFonts w:hint="eastAsia" w:ascii="宋体" w:hAnsi="宋体" w:eastAsia="宋体" w:cs="宋体"/>
                <w:sz w:val="21"/>
                <w:szCs w:val="21"/>
              </w:rPr>
            </w:pPr>
            <w:r>
              <w:rPr>
                <w:rFonts w:hint="eastAsia" w:ascii="宋体" w:hAnsi="宋体" w:eastAsia="宋体" w:cs="宋体"/>
                <w:sz w:val="21"/>
                <w:szCs w:val="21"/>
              </w:rPr>
              <w:t>支持附件的上传及审批流的自定义，支持期初项目的批量导入。支持项目台账的历史版本管理。</w:t>
            </w:r>
          </w:p>
          <w:p w14:paraId="50EEFB02">
            <w:pPr>
              <w:pStyle w:val="7"/>
              <w:rPr>
                <w:rFonts w:hint="eastAsia" w:ascii="宋体" w:hAnsi="宋体" w:eastAsia="宋体" w:cs="宋体"/>
                <w:b/>
                <w:bCs/>
                <w:sz w:val="21"/>
                <w:szCs w:val="21"/>
              </w:rPr>
            </w:pPr>
            <w:r>
              <w:rPr>
                <w:rFonts w:hint="eastAsia" w:ascii="宋体" w:hAnsi="宋体" w:eastAsia="宋体" w:cs="宋体"/>
                <w:b/>
                <w:bCs/>
                <w:sz w:val="21"/>
                <w:szCs w:val="21"/>
              </w:rPr>
              <w:t>3.5.3 项目收款</w:t>
            </w:r>
          </w:p>
          <w:p w14:paraId="369E8E51">
            <w:pPr>
              <w:pStyle w:val="7"/>
              <w:rPr>
                <w:rFonts w:hint="eastAsia" w:ascii="宋体" w:hAnsi="宋体" w:eastAsia="宋体" w:cs="宋体"/>
                <w:sz w:val="21"/>
                <w:szCs w:val="21"/>
              </w:rPr>
            </w:pPr>
            <w:r>
              <w:rPr>
                <w:rFonts w:hint="eastAsia" w:ascii="宋体" w:hAnsi="宋体" w:eastAsia="宋体" w:cs="宋体"/>
                <w:sz w:val="21"/>
                <w:szCs w:val="21"/>
              </w:rPr>
              <w:t>支持项目收款资金池管理，允许项目管理部门或项目负责人对项目收款的认领，支持同一笔来款认领到多个项目；</w:t>
            </w:r>
          </w:p>
          <w:p w14:paraId="40BE1E9B">
            <w:pPr>
              <w:pStyle w:val="7"/>
              <w:rPr>
                <w:rFonts w:hint="eastAsia" w:ascii="宋体" w:hAnsi="宋体" w:eastAsia="宋体" w:cs="宋体"/>
                <w:sz w:val="21"/>
                <w:szCs w:val="21"/>
              </w:rPr>
            </w:pPr>
            <w:r>
              <w:rPr>
                <w:rFonts w:hint="eastAsia" w:ascii="宋体" w:hAnsi="宋体" w:eastAsia="宋体" w:cs="宋体"/>
                <w:sz w:val="21"/>
                <w:szCs w:val="21"/>
              </w:rPr>
              <w:t>支持对认领的资金进行全额及部分退回；</w:t>
            </w:r>
          </w:p>
          <w:p w14:paraId="7374353B">
            <w:pPr>
              <w:pStyle w:val="7"/>
              <w:rPr>
                <w:rFonts w:hint="eastAsia" w:ascii="宋体" w:hAnsi="宋体" w:eastAsia="宋体" w:cs="宋体"/>
                <w:sz w:val="21"/>
                <w:szCs w:val="21"/>
              </w:rPr>
            </w:pPr>
            <w:r>
              <w:rPr>
                <w:rFonts w:hint="eastAsia" w:ascii="宋体" w:hAnsi="宋体" w:eastAsia="宋体" w:cs="宋体"/>
                <w:sz w:val="21"/>
                <w:szCs w:val="21"/>
              </w:rPr>
              <w:t>支持项目经费的批量匹配；</w:t>
            </w:r>
          </w:p>
          <w:p w14:paraId="30A668B9">
            <w:pPr>
              <w:pStyle w:val="7"/>
              <w:rPr>
                <w:rFonts w:hint="eastAsia" w:ascii="宋体" w:hAnsi="宋体" w:eastAsia="宋体" w:cs="宋体"/>
                <w:sz w:val="21"/>
                <w:szCs w:val="21"/>
              </w:rPr>
            </w:pPr>
            <w:r>
              <w:rPr>
                <w:rFonts w:hint="eastAsia" w:ascii="宋体" w:hAnsi="宋体" w:eastAsia="宋体" w:cs="宋体"/>
                <w:sz w:val="21"/>
                <w:szCs w:val="21"/>
              </w:rPr>
              <w:t>支持收款发票的开具，并可对发票所涉及的税费进行报销业务处理。可自动生成发票及税费报销所产生的财务凭证到财务核算系统，支持财务凭证的联查功能。</w:t>
            </w:r>
          </w:p>
          <w:p w14:paraId="57E544C0">
            <w:pPr>
              <w:pStyle w:val="7"/>
              <w:rPr>
                <w:rFonts w:hint="eastAsia" w:ascii="宋体" w:hAnsi="宋体" w:eastAsia="宋体" w:cs="宋体"/>
                <w:b/>
                <w:bCs/>
                <w:sz w:val="21"/>
                <w:szCs w:val="21"/>
              </w:rPr>
            </w:pPr>
            <w:r>
              <w:rPr>
                <w:rFonts w:hint="eastAsia" w:ascii="宋体" w:hAnsi="宋体" w:eastAsia="宋体" w:cs="宋体"/>
                <w:b/>
                <w:bCs/>
                <w:sz w:val="21"/>
                <w:szCs w:val="21"/>
              </w:rPr>
              <w:t>3.5.4 项目支出</w:t>
            </w:r>
          </w:p>
          <w:p w14:paraId="0561C543">
            <w:pPr>
              <w:pStyle w:val="7"/>
              <w:rPr>
                <w:rFonts w:hint="eastAsia" w:ascii="宋体" w:hAnsi="宋体" w:eastAsia="宋体" w:cs="宋体"/>
                <w:sz w:val="21"/>
                <w:szCs w:val="21"/>
              </w:rPr>
            </w:pPr>
            <w:r>
              <w:rPr>
                <w:rFonts w:hint="eastAsia" w:ascii="宋体" w:hAnsi="宋体" w:eastAsia="宋体" w:cs="宋体"/>
                <w:sz w:val="21"/>
                <w:szCs w:val="21"/>
              </w:rPr>
              <w:t>支持项目按照项目、按照项目的支出科目等维度对项目支出进行控制；支持科研预算按照不同的项目来源或项目类别进行预算调整及预算调整控制；支持对预算调整的控制，比如哪些科目可以调增，哪些那可调减，哪些做内部调整；</w:t>
            </w:r>
          </w:p>
          <w:p w14:paraId="60734AB7">
            <w:pPr>
              <w:pStyle w:val="7"/>
              <w:rPr>
                <w:rFonts w:hint="eastAsia" w:ascii="宋体" w:hAnsi="宋体" w:eastAsia="宋体" w:cs="宋体"/>
                <w:sz w:val="21"/>
                <w:szCs w:val="21"/>
              </w:rPr>
            </w:pPr>
            <w:r>
              <w:rPr>
                <w:rFonts w:hint="eastAsia" w:ascii="宋体" w:hAnsi="宋体" w:eastAsia="宋体" w:cs="宋体"/>
                <w:sz w:val="21"/>
                <w:szCs w:val="21"/>
              </w:rPr>
              <w:t>▲支持项目各类的支出，并支持与报销管理系统、合同管理系统、财务核算系统、往来核算系统、工资奖金发放系统等集成应用，实现专项系统与各个相关业务系统的数据联通、业务协同、流程约束；</w:t>
            </w:r>
          </w:p>
          <w:p w14:paraId="59D4ED87">
            <w:pPr>
              <w:pStyle w:val="7"/>
              <w:rPr>
                <w:rFonts w:hint="eastAsia" w:ascii="宋体" w:hAnsi="宋体" w:eastAsia="宋体" w:cs="宋体"/>
                <w:sz w:val="21"/>
                <w:szCs w:val="21"/>
              </w:rPr>
            </w:pPr>
            <w:r>
              <w:rPr>
                <w:rFonts w:hint="eastAsia" w:ascii="宋体" w:hAnsi="宋体" w:eastAsia="宋体" w:cs="宋体"/>
                <w:sz w:val="21"/>
                <w:szCs w:val="21"/>
              </w:rPr>
              <w:t>▲支持按照资金来源冻结项目，没有冻结的经费可以使用，冻结的部分的经费不可使用；</w:t>
            </w:r>
          </w:p>
          <w:p w14:paraId="1C86A814">
            <w:pPr>
              <w:pStyle w:val="7"/>
              <w:rPr>
                <w:rFonts w:hint="eastAsia" w:ascii="宋体" w:hAnsi="宋体" w:eastAsia="宋体" w:cs="宋体"/>
                <w:sz w:val="21"/>
                <w:szCs w:val="21"/>
              </w:rPr>
            </w:pPr>
            <w:r>
              <w:rPr>
                <w:rFonts w:hint="eastAsia" w:ascii="宋体" w:hAnsi="宋体" w:eastAsia="宋体" w:cs="宋体"/>
                <w:sz w:val="21"/>
                <w:szCs w:val="21"/>
              </w:rPr>
              <w:t>支持批量提取项目费；</w:t>
            </w:r>
          </w:p>
          <w:p w14:paraId="21B2675F">
            <w:pPr>
              <w:pStyle w:val="7"/>
              <w:rPr>
                <w:rFonts w:hint="eastAsia" w:ascii="宋体" w:hAnsi="宋体" w:eastAsia="宋体" w:cs="宋体"/>
                <w:sz w:val="21"/>
                <w:szCs w:val="21"/>
              </w:rPr>
            </w:pPr>
            <w:r>
              <w:rPr>
                <w:rFonts w:hint="eastAsia" w:ascii="宋体" w:hAnsi="宋体" w:eastAsia="宋体" w:cs="宋体"/>
                <w:sz w:val="21"/>
                <w:szCs w:val="21"/>
              </w:rPr>
              <w:t>项目支出、项目间转账、管理费用提取、成果报销等业务都可生成凭证传递到总账系统，并可实现追溯查询。</w:t>
            </w:r>
          </w:p>
          <w:p w14:paraId="6808C4A9">
            <w:pPr>
              <w:pStyle w:val="7"/>
              <w:rPr>
                <w:rFonts w:hint="eastAsia" w:ascii="宋体" w:hAnsi="宋体" w:eastAsia="宋体" w:cs="宋体"/>
                <w:sz w:val="21"/>
                <w:szCs w:val="21"/>
              </w:rPr>
            </w:pPr>
            <w:r>
              <w:rPr>
                <w:rFonts w:hint="eastAsia" w:ascii="宋体" w:hAnsi="宋体" w:eastAsia="宋体" w:cs="宋体"/>
                <w:sz w:val="21"/>
                <w:szCs w:val="21"/>
              </w:rPr>
              <w:t>支持对院外人员劳务费计税，且支持按照税前自动计算税后，也支持按照税后自动计算税前发放额；</w:t>
            </w:r>
          </w:p>
          <w:p w14:paraId="685C82D8">
            <w:pPr>
              <w:pStyle w:val="7"/>
              <w:rPr>
                <w:rFonts w:hint="eastAsia" w:ascii="宋体" w:hAnsi="宋体" w:eastAsia="宋体" w:cs="宋体"/>
                <w:b/>
                <w:bCs/>
                <w:sz w:val="21"/>
                <w:szCs w:val="21"/>
              </w:rPr>
            </w:pPr>
            <w:r>
              <w:rPr>
                <w:rFonts w:hint="eastAsia" w:ascii="宋体" w:hAnsi="宋体" w:eastAsia="宋体" w:cs="宋体"/>
                <w:b/>
                <w:bCs/>
                <w:sz w:val="21"/>
                <w:szCs w:val="21"/>
              </w:rPr>
              <w:t>3.5.5 项目成果</w:t>
            </w:r>
          </w:p>
          <w:p w14:paraId="6E10FCE0">
            <w:pPr>
              <w:pStyle w:val="7"/>
              <w:rPr>
                <w:rFonts w:hint="eastAsia" w:ascii="宋体" w:hAnsi="宋体" w:eastAsia="宋体" w:cs="宋体"/>
                <w:sz w:val="21"/>
                <w:szCs w:val="21"/>
              </w:rPr>
            </w:pPr>
            <w:r>
              <w:rPr>
                <w:rFonts w:hint="eastAsia" w:ascii="宋体" w:hAnsi="宋体" w:eastAsia="宋体" w:cs="宋体"/>
                <w:sz w:val="21"/>
                <w:szCs w:val="21"/>
              </w:rPr>
              <w:t>支持项目成果的管理，包括但不限于论文、专利、研究生培养、专著等；</w:t>
            </w:r>
          </w:p>
          <w:p w14:paraId="7FD128DB">
            <w:pPr>
              <w:pStyle w:val="7"/>
              <w:rPr>
                <w:rFonts w:hint="eastAsia" w:ascii="宋体" w:hAnsi="宋体" w:eastAsia="宋体" w:cs="宋体"/>
                <w:sz w:val="21"/>
                <w:szCs w:val="21"/>
              </w:rPr>
            </w:pPr>
            <w:r>
              <w:rPr>
                <w:rFonts w:hint="eastAsia" w:ascii="宋体" w:hAnsi="宋体" w:eastAsia="宋体" w:cs="宋体"/>
                <w:sz w:val="21"/>
                <w:szCs w:val="21"/>
              </w:rPr>
              <w:t>支持科研成果绩效计算，灵活设置绩效方案，并按照科室，个人等维度生成相关的报表；</w:t>
            </w:r>
          </w:p>
          <w:p w14:paraId="3154A33D">
            <w:pPr>
              <w:pStyle w:val="7"/>
              <w:rPr>
                <w:rFonts w:hint="eastAsia" w:ascii="宋体" w:hAnsi="宋体" w:eastAsia="宋体" w:cs="宋体"/>
                <w:sz w:val="21"/>
                <w:szCs w:val="21"/>
              </w:rPr>
            </w:pPr>
            <w:r>
              <w:rPr>
                <w:rFonts w:hint="eastAsia" w:ascii="宋体" w:hAnsi="宋体" w:eastAsia="宋体" w:cs="宋体"/>
                <w:sz w:val="21"/>
                <w:szCs w:val="21"/>
              </w:rPr>
              <w:t>支持项目负责人对项目经办人、项目参与人的管理；</w:t>
            </w:r>
          </w:p>
          <w:p w14:paraId="54E9D455">
            <w:pPr>
              <w:pStyle w:val="7"/>
              <w:rPr>
                <w:rFonts w:hint="eastAsia" w:ascii="宋体" w:hAnsi="宋体" w:eastAsia="宋体" w:cs="宋体"/>
                <w:sz w:val="21"/>
                <w:szCs w:val="21"/>
              </w:rPr>
            </w:pPr>
            <w:r>
              <w:rPr>
                <w:rFonts w:hint="eastAsia" w:ascii="宋体" w:hAnsi="宋体" w:eastAsia="宋体" w:cs="宋体"/>
                <w:sz w:val="21"/>
                <w:szCs w:val="21"/>
              </w:rPr>
              <w:t>▲支持移动端的应用，包含项目、预算、执行情况、成果等的查询；</w:t>
            </w:r>
          </w:p>
          <w:p w14:paraId="55348820">
            <w:pPr>
              <w:pStyle w:val="7"/>
              <w:rPr>
                <w:rFonts w:hint="eastAsia" w:ascii="宋体" w:hAnsi="宋体" w:eastAsia="宋体" w:cs="宋体"/>
                <w:sz w:val="21"/>
                <w:szCs w:val="21"/>
              </w:rPr>
            </w:pPr>
            <w:r>
              <w:rPr>
                <w:rFonts w:hint="eastAsia" w:ascii="宋体" w:hAnsi="宋体" w:eastAsia="宋体" w:cs="宋体"/>
                <w:sz w:val="21"/>
                <w:szCs w:val="21"/>
              </w:rPr>
              <w:t>支持专项各类业务的在线处理，移动审批；</w:t>
            </w:r>
          </w:p>
          <w:p w14:paraId="0B0CF965">
            <w:pPr>
              <w:pStyle w:val="7"/>
              <w:rPr>
                <w:rFonts w:hint="eastAsia" w:ascii="宋体" w:hAnsi="宋体" w:eastAsia="宋体" w:cs="宋体"/>
                <w:sz w:val="21"/>
                <w:szCs w:val="21"/>
              </w:rPr>
            </w:pPr>
            <w:r>
              <w:rPr>
                <w:rFonts w:hint="eastAsia" w:ascii="宋体" w:hAnsi="宋体" w:eastAsia="宋体" w:cs="宋体"/>
                <w:sz w:val="21"/>
                <w:szCs w:val="21"/>
              </w:rPr>
              <w:t>支持各类查询统计分析。</w:t>
            </w:r>
          </w:p>
          <w:p w14:paraId="61DBF270">
            <w:pPr>
              <w:pStyle w:val="7"/>
              <w:rPr>
                <w:rFonts w:hint="eastAsia" w:ascii="宋体" w:hAnsi="宋体" w:eastAsia="宋体" w:cs="宋体"/>
                <w:b/>
                <w:bCs/>
                <w:sz w:val="21"/>
                <w:szCs w:val="21"/>
              </w:rPr>
            </w:pPr>
            <w:r>
              <w:rPr>
                <w:rFonts w:hint="eastAsia" w:ascii="宋体" w:hAnsi="宋体" w:eastAsia="宋体" w:cs="宋体"/>
                <w:b/>
                <w:bCs/>
                <w:sz w:val="21"/>
                <w:szCs w:val="21"/>
              </w:rPr>
              <w:t>3.6 电子会计档案系统</w:t>
            </w:r>
          </w:p>
          <w:p w14:paraId="608CDDEE">
            <w:pPr>
              <w:pStyle w:val="7"/>
              <w:rPr>
                <w:rFonts w:hint="eastAsia" w:ascii="宋体" w:hAnsi="宋体" w:eastAsia="宋体" w:cs="宋体"/>
                <w:sz w:val="21"/>
                <w:szCs w:val="21"/>
              </w:rPr>
            </w:pPr>
            <w:r>
              <w:rPr>
                <w:rFonts w:hint="eastAsia" w:ascii="宋体" w:hAnsi="宋体" w:eastAsia="宋体" w:cs="宋体"/>
                <w:sz w:val="21"/>
                <w:szCs w:val="21"/>
              </w:rPr>
              <w:t>通过设置组织机构数据源，将需要归档的数据进行采集整理，按相关法律规定转化成归档要求的格式归档到电子会计档案管理系统进行永久保存，并提供本地和远程查询功能，可以按索引信息进行会计档案的智能查询、组合查询或模糊查询实现会计档案信息共享，实现所有财务附件都与电子会计档案对接，保证录入人员只做一次数据上传。</w:t>
            </w:r>
          </w:p>
          <w:p w14:paraId="6418E46E">
            <w:pPr>
              <w:pStyle w:val="7"/>
              <w:rPr>
                <w:rFonts w:hint="eastAsia" w:ascii="宋体" w:hAnsi="宋体" w:eastAsia="宋体" w:cs="宋体"/>
                <w:b/>
                <w:bCs/>
                <w:sz w:val="21"/>
                <w:szCs w:val="21"/>
              </w:rPr>
            </w:pPr>
            <w:r>
              <w:rPr>
                <w:rFonts w:hint="eastAsia" w:ascii="宋体" w:hAnsi="宋体" w:eastAsia="宋体" w:cs="宋体"/>
                <w:b/>
                <w:bCs/>
                <w:sz w:val="21"/>
                <w:szCs w:val="21"/>
              </w:rPr>
              <w:t>3.6.1 支持的归档范围包括</w:t>
            </w:r>
          </w:p>
          <w:p w14:paraId="016FE7E2">
            <w:pPr>
              <w:pStyle w:val="7"/>
              <w:rPr>
                <w:rFonts w:hint="eastAsia" w:ascii="宋体" w:hAnsi="宋体" w:eastAsia="宋体" w:cs="宋体"/>
                <w:sz w:val="21"/>
                <w:szCs w:val="21"/>
              </w:rPr>
            </w:pPr>
            <w:r>
              <w:rPr>
                <w:rFonts w:hint="eastAsia" w:ascii="宋体" w:hAnsi="宋体" w:eastAsia="宋体" w:cs="宋体"/>
                <w:sz w:val="21"/>
                <w:szCs w:val="21"/>
              </w:rPr>
              <w:t>1.会计凭证：原始凭证（本次主要是凭证附件）、记账凭证。</w:t>
            </w:r>
          </w:p>
          <w:p w14:paraId="5A3408EE">
            <w:pPr>
              <w:pStyle w:val="7"/>
              <w:rPr>
                <w:rFonts w:hint="eastAsia" w:ascii="宋体" w:hAnsi="宋体" w:eastAsia="宋体" w:cs="宋体"/>
                <w:sz w:val="21"/>
                <w:szCs w:val="21"/>
              </w:rPr>
            </w:pPr>
            <w:r>
              <w:rPr>
                <w:rFonts w:hint="eastAsia" w:ascii="宋体" w:hAnsi="宋体" w:eastAsia="宋体" w:cs="宋体"/>
                <w:sz w:val="21"/>
                <w:szCs w:val="21"/>
              </w:rPr>
              <w:t>2.会计主体账簿：总账，明细账，日记账，其他辅助性主体账簿。</w:t>
            </w:r>
          </w:p>
          <w:p w14:paraId="3DFE391B">
            <w:pPr>
              <w:pStyle w:val="7"/>
              <w:rPr>
                <w:rFonts w:hint="eastAsia" w:ascii="宋体" w:hAnsi="宋体" w:eastAsia="宋体" w:cs="宋体"/>
                <w:sz w:val="21"/>
                <w:szCs w:val="21"/>
              </w:rPr>
            </w:pPr>
            <w:r>
              <w:rPr>
                <w:rFonts w:hint="eastAsia" w:ascii="宋体" w:hAnsi="宋体" w:eastAsia="宋体" w:cs="宋体"/>
                <w:sz w:val="21"/>
                <w:szCs w:val="21"/>
              </w:rPr>
              <w:t>3.财务会计报告：月度、季度、半年度、年度财务会计报告。</w:t>
            </w:r>
          </w:p>
          <w:p w14:paraId="40887789">
            <w:pPr>
              <w:pStyle w:val="7"/>
              <w:rPr>
                <w:rFonts w:hint="eastAsia" w:ascii="宋体" w:hAnsi="宋体" w:eastAsia="宋体" w:cs="宋体"/>
                <w:sz w:val="21"/>
                <w:szCs w:val="21"/>
              </w:rPr>
            </w:pPr>
            <w:r>
              <w:rPr>
                <w:rFonts w:hint="eastAsia" w:ascii="宋体" w:hAnsi="宋体" w:eastAsia="宋体" w:cs="宋体"/>
                <w:sz w:val="21"/>
                <w:szCs w:val="21"/>
              </w:rPr>
              <w:t>4.其他会计资料：银行存款余额调节表，银行对账单，会计档案移交清册，会计档案保管清册，会计档案销毁清册，其他具有保存价值的会计资料。</w:t>
            </w:r>
          </w:p>
          <w:p w14:paraId="76BF5EEB">
            <w:pPr>
              <w:pStyle w:val="7"/>
              <w:rPr>
                <w:rFonts w:hint="eastAsia" w:ascii="宋体" w:hAnsi="宋体" w:eastAsia="宋体" w:cs="宋体"/>
                <w:b/>
                <w:bCs/>
                <w:sz w:val="21"/>
                <w:szCs w:val="21"/>
              </w:rPr>
            </w:pPr>
            <w:r>
              <w:rPr>
                <w:rFonts w:hint="eastAsia" w:ascii="宋体" w:hAnsi="宋体" w:eastAsia="宋体" w:cs="宋体"/>
                <w:b/>
                <w:bCs/>
                <w:sz w:val="21"/>
                <w:szCs w:val="21"/>
              </w:rPr>
              <w:t>3.6.2 支持的归档流程</w:t>
            </w:r>
          </w:p>
          <w:p w14:paraId="1000F68C">
            <w:pPr>
              <w:pStyle w:val="7"/>
              <w:rPr>
                <w:rFonts w:hint="eastAsia" w:ascii="宋体" w:hAnsi="宋体" w:eastAsia="宋体" w:cs="宋体"/>
                <w:sz w:val="21"/>
                <w:szCs w:val="21"/>
              </w:rPr>
            </w:pPr>
            <w:r>
              <w:rPr>
                <w:rFonts w:hint="eastAsia" w:ascii="宋体" w:hAnsi="宋体" w:eastAsia="宋体" w:cs="宋体"/>
                <w:sz w:val="21"/>
                <w:szCs w:val="21"/>
              </w:rPr>
              <w:t>1.系统配置：设置数据库配置、年度数据源管理、年度管理、账套编码、账套名称、角色，用户等基础信息。</w:t>
            </w:r>
          </w:p>
          <w:p w14:paraId="3FFA6C13">
            <w:pPr>
              <w:pStyle w:val="7"/>
              <w:rPr>
                <w:rFonts w:hint="eastAsia" w:ascii="宋体" w:hAnsi="宋体" w:eastAsia="宋体" w:cs="宋体"/>
                <w:sz w:val="21"/>
                <w:szCs w:val="21"/>
              </w:rPr>
            </w:pPr>
            <w:r>
              <w:rPr>
                <w:rFonts w:hint="eastAsia" w:ascii="宋体" w:hAnsi="宋体" w:eastAsia="宋体" w:cs="宋体"/>
                <w:sz w:val="21"/>
                <w:szCs w:val="21"/>
              </w:rPr>
              <w:t>2.电子会计凭证管理：采集电子发票进行OCR识别、手动录入、验真、审核报销、入账、归档处理。</w:t>
            </w:r>
          </w:p>
          <w:p w14:paraId="50BB2274">
            <w:pPr>
              <w:pStyle w:val="7"/>
              <w:rPr>
                <w:rFonts w:hint="eastAsia" w:ascii="宋体" w:hAnsi="宋体" w:eastAsia="宋体" w:cs="宋体"/>
                <w:sz w:val="21"/>
                <w:szCs w:val="21"/>
              </w:rPr>
            </w:pPr>
            <w:r>
              <w:rPr>
                <w:rFonts w:hint="eastAsia" w:ascii="宋体" w:hAnsi="宋体" w:eastAsia="宋体" w:cs="宋体"/>
                <w:sz w:val="21"/>
                <w:szCs w:val="21"/>
              </w:rPr>
              <w:t>3.信息采集：将记账凭证、主体账簿、原始凭证数据通过接口等方式归档到待归档库（收集整理节点）。</w:t>
            </w:r>
          </w:p>
          <w:p w14:paraId="65626E5C">
            <w:pPr>
              <w:pStyle w:val="7"/>
              <w:rPr>
                <w:rFonts w:hint="eastAsia" w:ascii="宋体" w:hAnsi="宋体" w:eastAsia="宋体" w:cs="宋体"/>
                <w:sz w:val="21"/>
                <w:szCs w:val="21"/>
              </w:rPr>
            </w:pPr>
            <w:r>
              <w:rPr>
                <w:rFonts w:hint="eastAsia" w:ascii="宋体" w:hAnsi="宋体" w:eastAsia="宋体" w:cs="宋体"/>
                <w:sz w:val="21"/>
                <w:szCs w:val="21"/>
              </w:rPr>
              <w:t>4.收集整理：对文件、案卷进行组卷、归档处理。</w:t>
            </w:r>
          </w:p>
          <w:p w14:paraId="01D2A767">
            <w:pPr>
              <w:pStyle w:val="7"/>
              <w:rPr>
                <w:rFonts w:hint="eastAsia" w:ascii="宋体" w:hAnsi="宋体" w:eastAsia="宋体" w:cs="宋体"/>
                <w:sz w:val="21"/>
                <w:szCs w:val="21"/>
              </w:rPr>
            </w:pPr>
            <w:r>
              <w:rPr>
                <w:rFonts w:hint="eastAsia" w:ascii="宋体" w:hAnsi="宋体" w:eastAsia="宋体" w:cs="宋体"/>
                <w:sz w:val="21"/>
                <w:szCs w:val="21"/>
              </w:rPr>
              <w:t>5.档案管理：对归档完成的文件进行装盒、上架处理。</w:t>
            </w:r>
          </w:p>
          <w:p w14:paraId="25EB0F12">
            <w:pPr>
              <w:pStyle w:val="7"/>
              <w:rPr>
                <w:rFonts w:hint="eastAsia" w:ascii="宋体" w:hAnsi="宋体" w:eastAsia="宋体" w:cs="宋体"/>
                <w:b/>
                <w:bCs/>
                <w:sz w:val="21"/>
                <w:szCs w:val="21"/>
              </w:rPr>
            </w:pPr>
            <w:r>
              <w:rPr>
                <w:rFonts w:hint="eastAsia" w:ascii="宋体" w:hAnsi="宋体" w:eastAsia="宋体" w:cs="宋体"/>
                <w:b/>
                <w:bCs/>
                <w:sz w:val="21"/>
                <w:szCs w:val="21"/>
              </w:rPr>
              <w:t>3.6.3 支持的基本功能</w:t>
            </w:r>
          </w:p>
          <w:p w14:paraId="1CF0AA92">
            <w:pPr>
              <w:pStyle w:val="7"/>
              <w:rPr>
                <w:rFonts w:hint="eastAsia" w:ascii="宋体" w:hAnsi="宋体" w:eastAsia="宋体" w:cs="宋体"/>
                <w:sz w:val="21"/>
                <w:szCs w:val="21"/>
              </w:rPr>
            </w:pPr>
            <w:r>
              <w:rPr>
                <w:rFonts w:hint="eastAsia" w:ascii="宋体" w:hAnsi="宋体" w:eastAsia="宋体" w:cs="宋体"/>
                <w:sz w:val="21"/>
                <w:szCs w:val="21"/>
              </w:rPr>
              <w:t>1.电子会计凭证管理：电子发票、纸质发票OCR识别，验真验重。</w:t>
            </w:r>
          </w:p>
          <w:p w14:paraId="5F98F282">
            <w:pPr>
              <w:pStyle w:val="7"/>
              <w:rPr>
                <w:rFonts w:hint="eastAsia" w:ascii="宋体" w:hAnsi="宋体" w:eastAsia="宋体" w:cs="宋体"/>
                <w:sz w:val="21"/>
                <w:szCs w:val="21"/>
              </w:rPr>
            </w:pPr>
            <w:r>
              <w:rPr>
                <w:rFonts w:hint="eastAsia" w:ascii="宋体" w:hAnsi="宋体" w:eastAsia="宋体" w:cs="宋体"/>
                <w:sz w:val="21"/>
                <w:szCs w:val="21"/>
              </w:rPr>
              <w:t>2.纸质发票管理：发票验真、发票查询。</w:t>
            </w:r>
          </w:p>
          <w:p w14:paraId="58C98DC3">
            <w:pPr>
              <w:pStyle w:val="7"/>
              <w:rPr>
                <w:rFonts w:hint="eastAsia" w:ascii="宋体" w:hAnsi="宋体" w:eastAsia="宋体" w:cs="宋体"/>
                <w:sz w:val="21"/>
                <w:szCs w:val="21"/>
              </w:rPr>
            </w:pPr>
            <w:r>
              <w:rPr>
                <w:rFonts w:hint="eastAsia" w:ascii="宋体" w:hAnsi="宋体" w:eastAsia="宋体" w:cs="宋体"/>
                <w:sz w:val="21"/>
                <w:szCs w:val="21"/>
              </w:rPr>
              <w:t>3.信息采集：数据源配置、记账凭证采集、原始凭证上传、账簿采集、原始凭证自动关联记账凭证。</w:t>
            </w:r>
          </w:p>
          <w:p w14:paraId="739A9AA7">
            <w:pPr>
              <w:pStyle w:val="7"/>
              <w:rPr>
                <w:rFonts w:hint="eastAsia" w:ascii="宋体" w:hAnsi="宋体" w:eastAsia="宋体" w:cs="宋体"/>
                <w:sz w:val="21"/>
                <w:szCs w:val="21"/>
              </w:rPr>
            </w:pPr>
            <w:r>
              <w:rPr>
                <w:rFonts w:hint="eastAsia" w:ascii="宋体" w:hAnsi="宋体" w:eastAsia="宋体" w:cs="宋体"/>
                <w:sz w:val="21"/>
                <w:szCs w:val="21"/>
              </w:rPr>
              <w:t>4.收集整理：会计凭证、会计账簿、会计报告、其他会计资料、案卷。</w:t>
            </w:r>
          </w:p>
          <w:p w14:paraId="06816921">
            <w:pPr>
              <w:pStyle w:val="7"/>
              <w:rPr>
                <w:rFonts w:hint="eastAsia" w:ascii="宋体" w:hAnsi="宋体" w:eastAsia="宋体" w:cs="宋体"/>
                <w:sz w:val="21"/>
                <w:szCs w:val="21"/>
              </w:rPr>
            </w:pPr>
            <w:r>
              <w:rPr>
                <w:rFonts w:hint="eastAsia" w:ascii="宋体" w:hAnsi="宋体" w:eastAsia="宋体" w:cs="宋体"/>
                <w:sz w:val="21"/>
                <w:szCs w:val="21"/>
              </w:rPr>
              <w:t>5.档案管理：库房设置、凭证案卷、报告案卷、账簿案卷、其他会计资料案卷。</w:t>
            </w:r>
          </w:p>
          <w:p w14:paraId="1D0E68B0">
            <w:pPr>
              <w:pStyle w:val="7"/>
              <w:rPr>
                <w:rFonts w:hint="eastAsia" w:ascii="宋体" w:hAnsi="宋体" w:eastAsia="宋体" w:cs="宋体"/>
                <w:sz w:val="21"/>
                <w:szCs w:val="21"/>
              </w:rPr>
            </w:pPr>
            <w:r>
              <w:rPr>
                <w:rFonts w:hint="eastAsia" w:ascii="宋体" w:hAnsi="宋体" w:eastAsia="宋体" w:cs="宋体"/>
                <w:sz w:val="21"/>
                <w:szCs w:val="21"/>
              </w:rPr>
              <w:t>6.档案保管：档案保管清册生成。</w:t>
            </w:r>
          </w:p>
          <w:p w14:paraId="56B90AB8">
            <w:pPr>
              <w:pStyle w:val="7"/>
              <w:rPr>
                <w:rFonts w:hint="eastAsia" w:ascii="宋体" w:hAnsi="宋体" w:eastAsia="宋体" w:cs="宋体"/>
                <w:sz w:val="21"/>
                <w:szCs w:val="21"/>
              </w:rPr>
            </w:pPr>
            <w:r>
              <w:rPr>
                <w:rFonts w:hint="eastAsia" w:ascii="宋体" w:hAnsi="宋体" w:eastAsia="宋体" w:cs="宋体"/>
                <w:sz w:val="21"/>
                <w:szCs w:val="21"/>
              </w:rPr>
              <w:t>7.档案销毁：档案鉴定、档案销毁。</w:t>
            </w:r>
          </w:p>
          <w:p w14:paraId="7F4601D2">
            <w:pPr>
              <w:pStyle w:val="7"/>
              <w:rPr>
                <w:rFonts w:hint="eastAsia" w:ascii="宋体" w:hAnsi="宋体" w:eastAsia="宋体" w:cs="宋体"/>
                <w:sz w:val="21"/>
                <w:szCs w:val="21"/>
              </w:rPr>
            </w:pPr>
            <w:r>
              <w:rPr>
                <w:rFonts w:hint="eastAsia" w:ascii="宋体" w:hAnsi="宋体" w:eastAsia="宋体" w:cs="宋体"/>
                <w:sz w:val="21"/>
                <w:szCs w:val="21"/>
              </w:rPr>
              <w:t>8.档案查询：会计凭证、会计账簿、会计报告、其他会计资料、案卷。</w:t>
            </w:r>
          </w:p>
          <w:p w14:paraId="52E86938">
            <w:pPr>
              <w:pStyle w:val="7"/>
              <w:rPr>
                <w:rFonts w:hint="eastAsia" w:ascii="宋体" w:hAnsi="宋体" w:eastAsia="宋体" w:cs="宋体"/>
                <w:sz w:val="21"/>
                <w:szCs w:val="21"/>
              </w:rPr>
            </w:pPr>
            <w:r>
              <w:rPr>
                <w:rFonts w:hint="eastAsia" w:ascii="宋体" w:hAnsi="宋体" w:eastAsia="宋体" w:cs="宋体"/>
                <w:sz w:val="21"/>
                <w:szCs w:val="21"/>
              </w:rPr>
              <w:t>9.档案借阅：借阅申请、借阅审批、借阅归还、借阅查询。</w:t>
            </w:r>
          </w:p>
          <w:p w14:paraId="5F544AAF">
            <w:pPr>
              <w:pStyle w:val="7"/>
              <w:rPr>
                <w:rFonts w:hint="eastAsia" w:ascii="宋体" w:hAnsi="宋体" w:eastAsia="宋体" w:cs="宋体"/>
                <w:sz w:val="21"/>
                <w:szCs w:val="21"/>
              </w:rPr>
            </w:pPr>
            <w:r>
              <w:rPr>
                <w:rFonts w:hint="eastAsia" w:ascii="宋体" w:hAnsi="宋体" w:eastAsia="宋体" w:cs="宋体"/>
                <w:sz w:val="21"/>
                <w:szCs w:val="21"/>
              </w:rPr>
              <w:t>10.文件资料管理：文件资料录入、文件资料管理、文件资料查询、文件资料类型。</w:t>
            </w:r>
          </w:p>
          <w:p w14:paraId="291C4EAD">
            <w:pPr>
              <w:pStyle w:val="7"/>
              <w:rPr>
                <w:rFonts w:hint="eastAsia" w:ascii="宋体" w:hAnsi="宋体" w:eastAsia="宋体" w:cs="宋体"/>
                <w:sz w:val="21"/>
                <w:szCs w:val="21"/>
              </w:rPr>
            </w:pPr>
            <w:r>
              <w:rPr>
                <w:rFonts w:hint="eastAsia" w:ascii="宋体" w:hAnsi="宋体" w:eastAsia="宋体" w:cs="宋体"/>
                <w:sz w:val="21"/>
                <w:szCs w:val="21"/>
              </w:rPr>
              <w:t>11.系统管理：单位管理、角色管理、用户管理、OCR配置、系统参数、验真管理、数据字典、财务版本对照、菜单管理。</w:t>
            </w:r>
          </w:p>
          <w:p w14:paraId="07F68924">
            <w:pPr>
              <w:pStyle w:val="7"/>
              <w:rPr>
                <w:rFonts w:hint="eastAsia" w:ascii="宋体" w:hAnsi="宋体" w:eastAsia="宋体" w:cs="宋体"/>
                <w:sz w:val="21"/>
                <w:szCs w:val="21"/>
              </w:rPr>
            </w:pPr>
            <w:r>
              <w:rPr>
                <w:rFonts w:hint="eastAsia" w:ascii="宋体" w:hAnsi="宋体" w:eastAsia="宋体" w:cs="宋体"/>
                <w:sz w:val="21"/>
                <w:szCs w:val="21"/>
              </w:rPr>
              <w:t>12.系统监控：性能监控、日志管理、数据日志、SQL监控、定时任务。</w:t>
            </w:r>
          </w:p>
          <w:p w14:paraId="381AC725">
            <w:pPr>
              <w:pStyle w:val="7"/>
              <w:rPr>
                <w:rFonts w:hint="eastAsia" w:ascii="宋体" w:hAnsi="宋体" w:eastAsia="宋体" w:cs="宋体"/>
                <w:b/>
                <w:bCs/>
                <w:sz w:val="21"/>
                <w:szCs w:val="21"/>
              </w:rPr>
            </w:pPr>
            <w:r>
              <w:rPr>
                <w:rFonts w:hint="eastAsia" w:ascii="宋体" w:hAnsi="宋体" w:eastAsia="宋体" w:cs="宋体"/>
                <w:b/>
                <w:bCs/>
                <w:sz w:val="21"/>
                <w:szCs w:val="21"/>
              </w:rPr>
              <w:t>3.7硬件要求</w:t>
            </w:r>
          </w:p>
          <w:p w14:paraId="33397D12">
            <w:pPr>
              <w:pStyle w:val="7"/>
              <w:rPr>
                <w:rFonts w:hint="eastAsia" w:ascii="宋体" w:hAnsi="宋体" w:eastAsia="宋体" w:cs="宋体"/>
                <w:sz w:val="21"/>
                <w:szCs w:val="21"/>
              </w:rPr>
            </w:pPr>
            <w:r>
              <w:rPr>
                <w:rFonts w:hint="eastAsia" w:ascii="宋体" w:hAnsi="宋体" w:eastAsia="宋体" w:cs="宋体"/>
                <w:sz w:val="21"/>
                <w:szCs w:val="21"/>
              </w:rPr>
              <w:t>3.7.1高速扫描仪4台</w:t>
            </w:r>
          </w:p>
          <w:p w14:paraId="0A92A28B">
            <w:pPr>
              <w:pStyle w:val="7"/>
              <w:rPr>
                <w:rFonts w:hint="eastAsia" w:ascii="宋体" w:hAnsi="宋体" w:eastAsia="宋体" w:cs="宋体"/>
                <w:sz w:val="21"/>
                <w:szCs w:val="21"/>
              </w:rPr>
            </w:pPr>
            <w:r>
              <w:rPr>
                <w:rFonts w:hint="eastAsia" w:ascii="宋体" w:hAnsi="宋体" w:eastAsia="宋体" w:cs="宋体"/>
                <w:sz w:val="21"/>
                <w:szCs w:val="21"/>
              </w:rPr>
              <w:t>高速扫描仪参数:</w:t>
            </w:r>
          </w:p>
          <w:p w14:paraId="3F2E9B02">
            <w:pPr>
              <w:pStyle w:val="7"/>
              <w:rPr>
                <w:rFonts w:hint="eastAsia" w:ascii="宋体" w:hAnsi="宋体" w:eastAsia="宋体" w:cs="宋体"/>
                <w:sz w:val="21"/>
                <w:szCs w:val="21"/>
              </w:rPr>
            </w:pPr>
            <w:r>
              <w:rPr>
                <w:rFonts w:hint="eastAsia" w:ascii="宋体" w:hAnsi="宋体" w:eastAsia="宋体" w:cs="宋体"/>
                <w:sz w:val="21"/>
                <w:szCs w:val="21"/>
              </w:rPr>
              <w:t>产品:高速彩色文档扫描仪：</w:t>
            </w:r>
          </w:p>
          <w:p w14:paraId="6342766B">
            <w:pPr>
              <w:pStyle w:val="7"/>
              <w:rPr>
                <w:rFonts w:hint="eastAsia" w:ascii="宋体" w:hAnsi="宋体" w:eastAsia="宋体" w:cs="宋体"/>
                <w:sz w:val="21"/>
                <w:szCs w:val="21"/>
              </w:rPr>
            </w:pPr>
            <w:r>
              <w:rPr>
                <w:rFonts w:hint="eastAsia" w:ascii="宋体" w:hAnsi="宋体" w:eastAsia="宋体" w:cs="宋体"/>
                <w:sz w:val="21"/>
                <w:szCs w:val="21"/>
              </w:rPr>
              <w:t>扫描速度：≥35ppm / 70ipm* （200 / 300dpi 黑白 / 灰度 / 彩色)</w:t>
            </w:r>
          </w:p>
          <w:p w14:paraId="2B1CE480">
            <w:pPr>
              <w:pStyle w:val="7"/>
              <w:rPr>
                <w:rFonts w:hint="eastAsia" w:ascii="宋体" w:hAnsi="宋体" w:eastAsia="宋体" w:cs="宋体"/>
                <w:sz w:val="21"/>
                <w:szCs w:val="21"/>
              </w:rPr>
            </w:pPr>
            <w:r>
              <w:rPr>
                <w:rFonts w:hint="eastAsia" w:ascii="宋体" w:hAnsi="宋体" w:eastAsia="宋体" w:cs="宋体"/>
                <w:sz w:val="21"/>
                <w:szCs w:val="21"/>
              </w:rPr>
              <w:t>扫描元件：CMOS CIS</w:t>
            </w:r>
          </w:p>
          <w:p w14:paraId="1AC4CF85">
            <w:pPr>
              <w:pStyle w:val="7"/>
              <w:rPr>
                <w:rFonts w:hint="eastAsia" w:ascii="宋体" w:hAnsi="宋体" w:eastAsia="宋体" w:cs="宋体"/>
                <w:sz w:val="21"/>
                <w:szCs w:val="21"/>
              </w:rPr>
            </w:pPr>
            <w:r>
              <w:rPr>
                <w:rFonts w:hint="eastAsia" w:ascii="宋体" w:hAnsi="宋体" w:eastAsia="宋体" w:cs="宋体"/>
                <w:sz w:val="21"/>
                <w:szCs w:val="21"/>
              </w:rPr>
              <w:t>光源：RGB LED</w:t>
            </w:r>
          </w:p>
          <w:p w14:paraId="777C98E8">
            <w:pPr>
              <w:pStyle w:val="7"/>
              <w:rPr>
                <w:rFonts w:hint="eastAsia" w:ascii="宋体" w:hAnsi="宋体" w:eastAsia="宋体" w:cs="宋体"/>
                <w:sz w:val="21"/>
                <w:szCs w:val="21"/>
              </w:rPr>
            </w:pPr>
            <w:r>
              <w:rPr>
                <w:rFonts w:hint="eastAsia" w:ascii="宋体" w:hAnsi="宋体" w:eastAsia="宋体" w:cs="宋体"/>
                <w:sz w:val="21"/>
                <w:szCs w:val="21"/>
              </w:rPr>
              <w:t>光学分辨率：≥600×600dpi</w:t>
            </w:r>
          </w:p>
          <w:p w14:paraId="5C3D3D48">
            <w:pPr>
              <w:pStyle w:val="7"/>
              <w:rPr>
                <w:rFonts w:hint="eastAsia" w:ascii="宋体" w:hAnsi="宋体" w:eastAsia="宋体" w:cs="宋体"/>
                <w:sz w:val="21"/>
                <w:szCs w:val="21"/>
              </w:rPr>
            </w:pPr>
            <w:r>
              <w:rPr>
                <w:rFonts w:hint="eastAsia" w:ascii="宋体" w:hAnsi="宋体" w:eastAsia="宋体" w:cs="宋体"/>
                <w:sz w:val="21"/>
                <w:szCs w:val="21"/>
              </w:rPr>
              <w:t>纸张大小：A4</w:t>
            </w:r>
          </w:p>
          <w:p w14:paraId="46C31A4C">
            <w:pPr>
              <w:pStyle w:val="7"/>
              <w:rPr>
                <w:rFonts w:hint="eastAsia" w:ascii="宋体" w:hAnsi="宋体" w:eastAsia="宋体" w:cs="宋体"/>
                <w:sz w:val="21"/>
                <w:szCs w:val="21"/>
              </w:rPr>
            </w:pPr>
            <w:r>
              <w:rPr>
                <w:rFonts w:hint="eastAsia" w:ascii="宋体" w:hAnsi="宋体" w:eastAsia="宋体" w:cs="宋体"/>
                <w:sz w:val="21"/>
                <w:szCs w:val="21"/>
              </w:rPr>
              <w:t>幅面：≤A4幅面</w:t>
            </w:r>
          </w:p>
          <w:p w14:paraId="7DCA03EB">
            <w:pPr>
              <w:pStyle w:val="7"/>
              <w:rPr>
                <w:rFonts w:hint="eastAsia" w:ascii="宋体" w:hAnsi="宋体" w:eastAsia="宋体" w:cs="宋体"/>
                <w:sz w:val="21"/>
                <w:szCs w:val="21"/>
              </w:rPr>
            </w:pPr>
            <w:r>
              <w:rPr>
                <w:rFonts w:hint="eastAsia" w:ascii="宋体" w:hAnsi="宋体" w:eastAsia="宋体" w:cs="宋体"/>
                <w:sz w:val="21"/>
                <w:szCs w:val="21"/>
              </w:rPr>
              <w:t>3.7.2高拍仪5台</w:t>
            </w:r>
          </w:p>
          <w:p w14:paraId="6F30CAA6">
            <w:pPr>
              <w:pStyle w:val="7"/>
              <w:rPr>
                <w:rFonts w:hint="eastAsia" w:ascii="宋体" w:hAnsi="宋体" w:eastAsia="宋体" w:cs="宋体"/>
                <w:sz w:val="21"/>
                <w:szCs w:val="21"/>
              </w:rPr>
            </w:pPr>
            <w:r>
              <w:rPr>
                <w:rFonts w:hint="eastAsia" w:ascii="宋体" w:hAnsi="宋体" w:eastAsia="宋体" w:cs="宋体"/>
                <w:sz w:val="21"/>
                <w:szCs w:val="21"/>
              </w:rPr>
              <w:t>扫描速度≤1S；</w:t>
            </w:r>
          </w:p>
          <w:p w14:paraId="43DCE9C8">
            <w:pPr>
              <w:pStyle w:val="7"/>
              <w:rPr>
                <w:rFonts w:hint="eastAsia" w:ascii="宋体" w:hAnsi="宋体" w:eastAsia="宋体" w:cs="宋体"/>
                <w:sz w:val="21"/>
                <w:szCs w:val="21"/>
              </w:rPr>
            </w:pPr>
            <w:r>
              <w:rPr>
                <w:rFonts w:hint="eastAsia" w:ascii="宋体" w:hAnsi="宋体" w:eastAsia="宋体" w:cs="宋体"/>
                <w:sz w:val="21"/>
                <w:szCs w:val="21"/>
              </w:rPr>
              <w:t>扫描介质：文件合同、票据单据、证件、教案笔记照片试卷等。</w:t>
            </w:r>
          </w:p>
          <w:p w14:paraId="6AA7548B">
            <w:pPr>
              <w:pStyle w:val="7"/>
              <w:rPr>
                <w:rFonts w:hint="eastAsia" w:ascii="宋体" w:hAnsi="宋体" w:eastAsia="宋体" w:cs="宋体"/>
                <w:sz w:val="21"/>
                <w:szCs w:val="21"/>
              </w:rPr>
            </w:pPr>
            <w:r>
              <w:rPr>
                <w:rFonts w:hint="eastAsia" w:ascii="宋体" w:hAnsi="宋体" w:eastAsia="宋体" w:cs="宋体"/>
                <w:sz w:val="21"/>
                <w:szCs w:val="21"/>
              </w:rPr>
              <w:t>感光元件：CMOS</w:t>
            </w:r>
          </w:p>
          <w:p w14:paraId="3A63EEE7">
            <w:pPr>
              <w:pStyle w:val="7"/>
              <w:rPr>
                <w:rFonts w:hint="eastAsia" w:ascii="宋体" w:hAnsi="宋体" w:eastAsia="宋体" w:cs="宋体"/>
                <w:sz w:val="21"/>
                <w:szCs w:val="21"/>
              </w:rPr>
            </w:pPr>
            <w:r>
              <w:rPr>
                <w:rFonts w:hint="eastAsia" w:ascii="宋体" w:hAnsi="宋体" w:eastAsia="宋体" w:cs="宋体"/>
                <w:sz w:val="21"/>
                <w:szCs w:val="21"/>
              </w:rPr>
              <w:t>最大幅面：A4</w:t>
            </w:r>
          </w:p>
          <w:p w14:paraId="6FA287C7">
            <w:pPr>
              <w:pStyle w:val="7"/>
              <w:rPr>
                <w:rFonts w:hint="eastAsia" w:ascii="宋体" w:hAnsi="宋体" w:eastAsia="宋体" w:cs="宋体"/>
                <w:b/>
                <w:bCs/>
                <w:sz w:val="21"/>
                <w:szCs w:val="21"/>
              </w:rPr>
            </w:pPr>
            <w:r>
              <w:rPr>
                <w:rFonts w:hint="eastAsia" w:ascii="宋体" w:hAnsi="宋体" w:eastAsia="宋体" w:cs="宋体"/>
                <w:b/>
                <w:bCs/>
                <w:sz w:val="21"/>
                <w:szCs w:val="21"/>
              </w:rPr>
              <w:t>四、服务要求</w:t>
            </w:r>
          </w:p>
          <w:p w14:paraId="30C2E03B">
            <w:pPr>
              <w:pStyle w:val="7"/>
              <w:rPr>
                <w:rFonts w:hint="eastAsia" w:ascii="宋体" w:hAnsi="宋体" w:eastAsia="宋体" w:cs="宋体"/>
                <w:sz w:val="21"/>
                <w:szCs w:val="21"/>
              </w:rPr>
            </w:pPr>
            <w:r>
              <w:rPr>
                <w:rFonts w:hint="eastAsia" w:ascii="宋体" w:hAnsi="宋体" w:eastAsia="宋体" w:cs="宋体"/>
                <w:sz w:val="21"/>
                <w:szCs w:val="21"/>
              </w:rPr>
              <w:t>1.要求本地技术支持和售后服务能力，拥有完备的技术支持和售后服务团队伍，能够保证医院及时的响应（7*24小时）。通过现场技术支持服务、热线电话、长期技术跟踪等来保证项目的高效、可靠运转，同时为系统的进一步发展和改善提供建设性意见。</w:t>
            </w:r>
          </w:p>
          <w:p w14:paraId="6C132F63">
            <w:pPr>
              <w:pStyle w:val="7"/>
              <w:rPr>
                <w:rFonts w:hint="eastAsia" w:ascii="宋体" w:hAnsi="宋体" w:eastAsia="宋体" w:cs="宋体"/>
                <w:sz w:val="21"/>
                <w:szCs w:val="21"/>
              </w:rPr>
            </w:pPr>
            <w:r>
              <w:rPr>
                <w:rFonts w:hint="eastAsia" w:ascii="宋体" w:hAnsi="宋体" w:eastAsia="宋体" w:cs="宋体"/>
                <w:sz w:val="21"/>
                <w:szCs w:val="21"/>
              </w:rPr>
              <w:t>2.在实施过程中提供全面的培训，包括面向业务人员和系统管理员的相应的培训，基于系统接口规范标准的二次开发培训、开发平台和开发工具培训、配置管理和系统维护培训、数据定义和管理培训、客户端操作培训等。</w:t>
            </w:r>
          </w:p>
          <w:p w14:paraId="2289B067">
            <w:pPr>
              <w:pStyle w:val="7"/>
              <w:rPr>
                <w:rFonts w:hint="eastAsia" w:ascii="宋体" w:hAnsi="宋体" w:eastAsia="宋体" w:cs="宋体"/>
                <w:sz w:val="21"/>
                <w:szCs w:val="21"/>
              </w:rPr>
            </w:pPr>
            <w:r>
              <w:rPr>
                <w:rFonts w:hint="eastAsia" w:ascii="宋体" w:hAnsi="宋体" w:eastAsia="宋体" w:cs="宋体"/>
                <w:sz w:val="21"/>
                <w:szCs w:val="21"/>
              </w:rPr>
              <w:t>3.根据本项目内容，设计有针对性的培训课程，安排具有相应资质证书和丰富培训经验的师资力量对医院相关人员进行全方位多层次的培训。</w:t>
            </w:r>
          </w:p>
          <w:p w14:paraId="49A73182">
            <w:pPr>
              <w:pStyle w:val="7"/>
              <w:rPr>
                <w:rFonts w:hint="eastAsia" w:ascii="宋体" w:hAnsi="宋体" w:eastAsia="宋体" w:cs="宋体"/>
                <w:sz w:val="21"/>
                <w:szCs w:val="21"/>
              </w:rPr>
            </w:pPr>
            <w:r>
              <w:rPr>
                <w:rFonts w:hint="eastAsia" w:ascii="宋体" w:hAnsi="宋体" w:eastAsia="宋体" w:cs="宋体"/>
                <w:sz w:val="21"/>
                <w:szCs w:val="21"/>
              </w:rPr>
              <w:t>4.提供软件、硬件三年质保服务，质保期内提供系统升级、维护等服务。（费用包含在总报价中）</w:t>
            </w:r>
          </w:p>
          <w:p w14:paraId="3A28A684">
            <w:pPr>
              <w:pStyle w:val="7"/>
              <w:rPr>
                <w:rFonts w:hint="eastAsia" w:ascii="宋体" w:hAnsi="宋体" w:eastAsia="宋体" w:cs="宋体"/>
                <w:sz w:val="21"/>
                <w:szCs w:val="21"/>
              </w:rPr>
            </w:pPr>
            <w:r>
              <w:rPr>
                <w:rFonts w:hint="eastAsia" w:ascii="宋体" w:hAnsi="宋体" w:eastAsia="宋体" w:cs="宋体"/>
                <w:sz w:val="21"/>
                <w:szCs w:val="21"/>
              </w:rPr>
              <w:t>5.需符合电子病历评级5级及以上评审条款中医院的建设要求、医院互联互通标准成熟度四级甲等级及以上测评要求以及三级甲等医院评审的相关要求。提供以上现场评审查验服务，提供现场支持保障，符合文档材料和数据治理的要求，并为电子病历评级査验其它第三方系统满足电子病历评级要求开放接口及技术支持。</w:t>
            </w:r>
          </w:p>
          <w:p w14:paraId="048928FB">
            <w:pPr>
              <w:pStyle w:val="7"/>
              <w:rPr>
                <w:rFonts w:hint="eastAsia" w:ascii="宋体" w:hAnsi="宋体" w:eastAsia="宋体" w:cs="宋体"/>
                <w:b/>
                <w:bCs/>
                <w:sz w:val="21"/>
                <w:szCs w:val="21"/>
              </w:rPr>
            </w:pPr>
            <w:r>
              <w:rPr>
                <w:rFonts w:hint="eastAsia" w:ascii="宋体" w:hAnsi="宋体" w:eastAsia="宋体" w:cs="宋体"/>
                <w:b/>
                <w:bCs/>
                <w:sz w:val="21"/>
                <w:szCs w:val="21"/>
              </w:rPr>
              <w:t>6.评级服务及国产化要求</w:t>
            </w:r>
          </w:p>
          <w:p w14:paraId="5341C5AF">
            <w:pPr>
              <w:pStyle w:val="7"/>
              <w:rPr>
                <w:rFonts w:hint="eastAsia" w:ascii="宋体" w:hAnsi="宋体" w:eastAsia="宋体" w:cs="宋体"/>
                <w:sz w:val="21"/>
                <w:szCs w:val="21"/>
              </w:rPr>
            </w:pPr>
            <w:r>
              <w:rPr>
                <w:rFonts w:hint="eastAsia" w:ascii="宋体" w:hAnsi="宋体" w:eastAsia="宋体" w:cs="宋体"/>
                <w:sz w:val="21"/>
                <w:szCs w:val="21"/>
              </w:rPr>
              <w:t>（1）电子病历评级：所提供产品需符合电子病历评级五级以上评审条款中医院的建设要求。</w:t>
            </w:r>
          </w:p>
          <w:p w14:paraId="0C516907">
            <w:pPr>
              <w:pStyle w:val="7"/>
              <w:rPr>
                <w:rFonts w:hint="eastAsia" w:ascii="宋体" w:hAnsi="宋体" w:eastAsia="宋体" w:cs="宋体"/>
                <w:sz w:val="21"/>
                <w:szCs w:val="21"/>
              </w:rPr>
            </w:pPr>
            <w:r>
              <w:rPr>
                <w:rFonts w:hint="eastAsia" w:ascii="宋体" w:hAnsi="宋体" w:eastAsia="宋体" w:cs="宋体"/>
                <w:sz w:val="21"/>
                <w:szCs w:val="21"/>
              </w:rPr>
              <w:t>（2）互联互通要求：所提供产品需符合互联互通标准成熟度四级甲等以上评审条款中医院的建设要求。</w:t>
            </w:r>
          </w:p>
          <w:p w14:paraId="2DF86564">
            <w:pPr>
              <w:pStyle w:val="7"/>
              <w:rPr>
                <w:rFonts w:hint="eastAsia" w:ascii="宋体" w:hAnsi="宋体" w:eastAsia="宋体" w:cs="宋体"/>
                <w:sz w:val="21"/>
                <w:szCs w:val="21"/>
              </w:rPr>
            </w:pPr>
            <w:r>
              <w:rPr>
                <w:rFonts w:hint="eastAsia" w:ascii="宋体" w:hAnsi="宋体" w:eastAsia="宋体" w:cs="宋体"/>
                <w:sz w:val="21"/>
                <w:szCs w:val="21"/>
              </w:rPr>
              <w:t>（3）智慧医院要求： 所提供产品需符合智慧医院服务、智慧医院管理评审条款中医院的建设要求。</w:t>
            </w:r>
          </w:p>
          <w:p w14:paraId="4F043D0F">
            <w:pPr>
              <w:pStyle w:val="7"/>
              <w:rPr>
                <w:rFonts w:hint="eastAsia" w:ascii="宋体" w:hAnsi="宋体" w:eastAsia="宋体" w:cs="宋体"/>
                <w:sz w:val="21"/>
                <w:szCs w:val="21"/>
              </w:rPr>
            </w:pPr>
            <w:r>
              <w:rPr>
                <w:rFonts w:hint="eastAsia" w:ascii="宋体" w:hAnsi="宋体" w:eastAsia="宋体" w:cs="宋体"/>
                <w:sz w:val="21"/>
                <w:szCs w:val="21"/>
              </w:rPr>
              <w:t>（4）三甲医院评审要求：所提供产品需符合三级甲等医院评审的相关要求。 （5）技术服务要求： 能提供以上现场评审查验服务、提供现场支持保障，符合文档材料和数据质量的要求，并为电子病历评级查验的第三方系统满足电子病历评级要求提供技术支持。投标时提供服务承诺函。</w:t>
            </w:r>
          </w:p>
          <w:p w14:paraId="5786CED5">
            <w:pPr>
              <w:pStyle w:val="7"/>
              <w:rPr>
                <w:rFonts w:hint="eastAsia" w:ascii="宋体" w:hAnsi="宋体" w:eastAsia="宋体" w:cs="宋体"/>
                <w:sz w:val="21"/>
                <w:szCs w:val="21"/>
              </w:rPr>
            </w:pPr>
            <w:r>
              <w:rPr>
                <w:rFonts w:hint="eastAsia" w:ascii="宋体" w:hAnsi="宋体" w:eastAsia="宋体" w:cs="宋体"/>
                <w:sz w:val="21"/>
                <w:szCs w:val="21"/>
              </w:rPr>
              <w:t>（6）信创国产化要求：要求支持国产类操作系统，国产数据库，承诺在约定时间内无条件完成国产化兼容性改造。</w:t>
            </w:r>
          </w:p>
          <w:p w14:paraId="7095DE35">
            <w:pPr>
              <w:pStyle w:val="7"/>
              <w:rPr>
                <w:rFonts w:hint="eastAsia" w:ascii="宋体" w:hAnsi="宋体" w:eastAsia="宋体" w:cs="宋体"/>
                <w:sz w:val="21"/>
                <w:szCs w:val="21"/>
              </w:rPr>
            </w:pPr>
            <w:r>
              <w:rPr>
                <w:rFonts w:hint="eastAsia" w:ascii="宋体" w:hAnsi="宋体" w:eastAsia="宋体" w:cs="宋体"/>
                <w:sz w:val="21"/>
                <w:szCs w:val="21"/>
              </w:rPr>
              <w:t>7.与所有相关系统接口对接。对接完成后，可提供接口文档等相关资料。</w:t>
            </w:r>
          </w:p>
          <w:p w14:paraId="01571D60">
            <w:pPr>
              <w:pStyle w:val="7"/>
            </w:pPr>
            <w:r>
              <w:rPr>
                <w:rFonts w:hint="eastAsia" w:ascii="宋体" w:hAnsi="宋体" w:eastAsia="宋体" w:cs="宋体"/>
                <w:sz w:val="21"/>
                <w:szCs w:val="21"/>
              </w:rPr>
              <w:t>备注：以上采用固定数值描述的指标，所投产品技术指标可优于采购要求的技术指标。（备注：①国标尺寸除外 ②受安装环境限制除外 ③定制产品除外）。</w:t>
            </w:r>
          </w:p>
        </w:tc>
      </w:tr>
    </w:tbl>
    <w:p w14:paraId="571533A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5C90"/>
    <w:multiLevelType w:val="singleLevel"/>
    <w:tmpl w:val="A61A5C90"/>
    <w:lvl w:ilvl="0" w:tentative="0">
      <w:start w:val="1"/>
      <w:numFmt w:val="decimal"/>
      <w:lvlText w:val="%1."/>
      <w:lvlJc w:val="left"/>
      <w:pPr>
        <w:ind w:left="425" w:hanging="425"/>
      </w:pPr>
      <w:rPr>
        <w:rFonts w:hint="default"/>
      </w:rPr>
    </w:lvl>
  </w:abstractNum>
  <w:abstractNum w:abstractNumId="1">
    <w:nsid w:val="AD447F0D"/>
    <w:multiLevelType w:val="singleLevel"/>
    <w:tmpl w:val="AD447F0D"/>
    <w:lvl w:ilvl="0" w:tentative="0">
      <w:start w:val="1"/>
      <w:numFmt w:val="decimal"/>
      <w:lvlText w:val="%1."/>
      <w:lvlJc w:val="left"/>
      <w:pPr>
        <w:ind w:left="425" w:hanging="425"/>
      </w:pPr>
      <w:rPr>
        <w:rFonts w:hint="default"/>
      </w:rPr>
    </w:lvl>
  </w:abstractNum>
  <w:abstractNum w:abstractNumId="2">
    <w:nsid w:val="C661CCBD"/>
    <w:multiLevelType w:val="singleLevel"/>
    <w:tmpl w:val="C661CCBD"/>
    <w:lvl w:ilvl="0" w:tentative="0">
      <w:start w:val="1"/>
      <w:numFmt w:val="decimal"/>
      <w:lvlText w:val="%1."/>
      <w:lvlJc w:val="left"/>
      <w:pPr>
        <w:ind w:left="425" w:hanging="425"/>
      </w:pPr>
      <w:rPr>
        <w:rFonts w:hint="default"/>
      </w:rPr>
    </w:lvl>
  </w:abstractNum>
  <w:abstractNum w:abstractNumId="3">
    <w:nsid w:val="0053208E"/>
    <w:multiLevelType w:val="singleLevel"/>
    <w:tmpl w:val="0053208E"/>
    <w:lvl w:ilvl="0" w:tentative="0">
      <w:start w:val="1"/>
      <w:numFmt w:val="decimal"/>
      <w:lvlText w:val="%1."/>
      <w:lvlJc w:val="left"/>
      <w:pPr>
        <w:ind w:left="0"/>
      </w:pPr>
    </w:lvl>
  </w:abstractNum>
  <w:abstractNum w:abstractNumId="4">
    <w:nsid w:val="141B92D8"/>
    <w:multiLevelType w:val="singleLevel"/>
    <w:tmpl w:val="141B92D8"/>
    <w:lvl w:ilvl="0" w:tentative="0">
      <w:start w:val="1"/>
      <w:numFmt w:val="decimal"/>
      <w:lvlText w:val="%1."/>
      <w:lvlJc w:val="left"/>
      <w:pPr>
        <w:ind w:left="425" w:hanging="425"/>
      </w:pPr>
      <w:rPr>
        <w:rFonts w:hint="default"/>
      </w:rPr>
    </w:lvl>
  </w:abstractNum>
  <w:abstractNum w:abstractNumId="5">
    <w:nsid w:val="2885B823"/>
    <w:multiLevelType w:val="singleLevel"/>
    <w:tmpl w:val="2885B823"/>
    <w:lvl w:ilvl="0" w:tentative="0">
      <w:start w:val="1"/>
      <w:numFmt w:val="decimal"/>
      <w:lvlText w:val="%1."/>
      <w:lvlJc w:val="left"/>
      <w:pPr>
        <w:ind w:left="425" w:hanging="425"/>
      </w:pPr>
      <w:rPr>
        <w:rFonts w:hint="default"/>
      </w:rPr>
    </w:lvl>
  </w:abstractNum>
  <w:abstractNum w:abstractNumId="6">
    <w:nsid w:val="356C6040"/>
    <w:multiLevelType w:val="singleLevel"/>
    <w:tmpl w:val="356C6040"/>
    <w:lvl w:ilvl="0" w:tentative="0">
      <w:start w:val="1"/>
      <w:numFmt w:val="decimal"/>
      <w:lvlText w:val="%1."/>
      <w:lvlJc w:val="left"/>
      <w:pPr>
        <w:ind w:left="425" w:hanging="425"/>
      </w:pPr>
      <w:rPr>
        <w:rFonts w:hint="default"/>
      </w:rPr>
    </w:lvl>
  </w:abstractNum>
  <w:abstractNum w:abstractNumId="7">
    <w:nsid w:val="4432B678"/>
    <w:multiLevelType w:val="singleLevel"/>
    <w:tmpl w:val="4432B678"/>
    <w:lvl w:ilvl="0" w:tentative="0">
      <w:start w:val="1"/>
      <w:numFmt w:val="decimal"/>
      <w:lvlText w:val="%1."/>
      <w:lvlJc w:val="left"/>
      <w:pPr>
        <w:ind w:left="425" w:hanging="425"/>
      </w:pPr>
      <w:rPr>
        <w:rFonts w:hint="default"/>
      </w:rPr>
    </w:lvl>
  </w:abstractNum>
  <w:abstractNum w:abstractNumId="8">
    <w:nsid w:val="4E7C87F5"/>
    <w:multiLevelType w:val="singleLevel"/>
    <w:tmpl w:val="4E7C87F5"/>
    <w:lvl w:ilvl="0" w:tentative="0">
      <w:start w:val="1"/>
      <w:numFmt w:val="decimal"/>
      <w:lvlText w:val="%1."/>
      <w:lvlJc w:val="left"/>
      <w:pPr>
        <w:ind w:left="425" w:hanging="425"/>
      </w:pPr>
      <w:rPr>
        <w:rFonts w:hint="default"/>
      </w:rPr>
    </w:lvl>
  </w:abstractNum>
  <w:abstractNum w:abstractNumId="9">
    <w:nsid w:val="61BB766A"/>
    <w:multiLevelType w:val="singleLevel"/>
    <w:tmpl w:val="61BB766A"/>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7"/>
  </w:num>
  <w:num w:numId="4">
    <w:abstractNumId w:val="0"/>
  </w:num>
  <w:num w:numId="5">
    <w:abstractNumId w:val="2"/>
  </w:num>
  <w:num w:numId="6">
    <w:abstractNumId w:val="8"/>
  </w:num>
  <w:num w:numId="7">
    <w:abstractNumId w:val="4"/>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OWYwMjhiYjBlMzhhYzY1ODE1MTc0MGNiNjg5NmYifQ=="/>
  </w:docVars>
  <w:rsids>
    <w:rsidRoot w:val="00000000"/>
    <w:rsid w:val="127E1741"/>
    <w:rsid w:val="1770383D"/>
    <w:rsid w:val="57D11CC9"/>
    <w:rsid w:val="6ADE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link w:val="6"/>
    <w:uiPriority w:val="0"/>
    <w:rPr>
      <w:rFonts w:ascii="仿宋" w:hAnsi="仿宋"/>
      <w:szCs w:val="21"/>
    </w:rPr>
  </w:style>
  <w:style w:type="character" w:customStyle="1" w:styleId="6">
    <w:name w:val="纯文本 字符1"/>
    <w:link w:val="3"/>
    <w:locked/>
    <w:uiPriority w:val="99"/>
    <w:rPr>
      <w:rFonts w:ascii="仿宋" w:hAnsi="仿宋" w:eastAsia="仿宋"/>
      <w:kern w:val="2"/>
      <w:sz w:val="32"/>
      <w:szCs w:val="21"/>
    </w:rPr>
  </w:style>
  <w:style w:type="paragraph" w:customStyle="1" w:styleId="7">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H</cp:lastModifiedBy>
  <dcterms:modified xsi:type="dcterms:W3CDTF">2024-10-18T10:01:10Z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52F136CE9E684A0A98A4E51062B27F86_12</vt:lpwstr>
  </property>
</Properties>
</file>