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版本号：241022002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医用织物洗涤服务项目</w:t>
      </w:r>
    </w:p>
    <w:p>
      <w:pPr>
        <w:pStyle w:val="null3"/>
        <w:jc w:val="center"/>
        <w:outlineLvl w:val="2"/>
      </w:pPr>
      <w:r>
        <w:rPr>
          <w:sz w:val="28"/>
          <w:b/>
        </w:rPr>
        <w:t>采购项目编号：</w:t>
      </w:r>
      <w:r>
        <w:rPr>
          <w:sz w:val="28"/>
          <w:b/>
        </w:rPr>
        <w:t>2024-HXCT-322</w:t>
      </w:r>
      <w:r>
        <w:br/>
      </w:r>
      <w:r>
        <w:br/>
      </w:r>
      <w:r>
        <w:br/>
      </w:r>
    </w:p>
    <w:p>
      <w:pPr>
        <w:pStyle w:val="null3"/>
        <w:jc w:val="center"/>
        <w:outlineLvl w:val="2"/>
      </w:pPr>
      <w:r>
        <w:rPr>
          <w:sz w:val="28"/>
          <w:b/>
        </w:rPr>
        <w:t>陕西省中医医院</w:t>
      </w:r>
    </w:p>
    <w:p>
      <w:pPr>
        <w:pStyle w:val="null3"/>
        <w:jc w:val="center"/>
        <w:outlineLvl w:val="2"/>
      </w:pPr>
      <w:r>
        <w:rPr>
          <w:sz w:val="28"/>
          <w:b/>
        </w:rPr>
        <w:t>华夏城投项目管理有限公司</w:t>
      </w:r>
      <w:r>
        <w:rPr>
          <w:sz w:val="28"/>
          <w:b/>
        </w:rPr>
        <w:t>共同编制</w:t>
      </w:r>
    </w:p>
    <w:p>
      <w:pPr>
        <w:pStyle w:val="null3"/>
        <w:jc w:val="center"/>
        <w:outlineLvl w:val="2"/>
      </w:pPr>
      <w:r>
        <w:rPr>
          <w:sz w:val="28"/>
          <w:b/>
        </w:rPr>
        <w:t>2024年10月16日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华夏城投项目管理有限公司</w:t>
      </w:r>
      <w:r>
        <w:rPr/>
        <w:t>（以下简称“代理机构”）受</w:t>
      </w:r>
      <w:r>
        <w:rPr/>
        <w:t>陕西省中医医院</w:t>
      </w:r>
      <w:r>
        <w:rPr/>
        <w:t>委托，拟对</w:t>
      </w:r>
      <w:r>
        <w:rPr/>
        <w:t>医用织物洗涤服务项目</w:t>
      </w:r>
      <w:r>
        <w:rPr/>
        <w:t>进行国内公开招标，兹邀请符合本次招标要求的供应商参加投标。</w:t>
      </w:r>
    </w:p>
    <w:p>
      <w:pPr>
        <w:pStyle w:val="null3"/>
        <w:outlineLvl w:val="2"/>
      </w:pPr>
      <w:r>
        <w:rPr>
          <w:sz w:val="28"/>
          <w:b/>
        </w:rPr>
        <w:t>一、采购项目编号：</w:t>
      </w:r>
      <w:r>
        <w:rPr>
          <w:sz w:val="28"/>
          <w:b/>
        </w:rPr>
        <w:t>2024-HXCT-322</w:t>
      </w:r>
    </w:p>
    <w:p>
      <w:pPr>
        <w:pStyle w:val="null3"/>
        <w:outlineLvl w:val="2"/>
      </w:pPr>
      <w:r>
        <w:rPr>
          <w:sz w:val="28"/>
          <w:b/>
        </w:rPr>
        <w:t>二、采购项目名称：</w:t>
      </w:r>
      <w:r>
        <w:rPr>
          <w:sz w:val="28"/>
          <w:b/>
        </w:rPr>
        <w:t>医用织物洗涤服务项目</w:t>
      </w:r>
    </w:p>
    <w:p>
      <w:pPr>
        <w:pStyle w:val="null3"/>
        <w:outlineLvl w:val="2"/>
      </w:pPr>
      <w:r>
        <w:rPr>
          <w:sz w:val="28"/>
          <w:b/>
        </w:rPr>
        <w:t>三、招标项目简介</w:t>
      </w:r>
    </w:p>
    <w:p>
      <w:pPr>
        <w:pStyle w:val="null3"/>
        <w:ind w:firstLine="480"/>
      </w:pPr>
      <w:r>
        <w:rPr/>
        <w:t xml:space="preserve"> 为提升医院织物洗涤服务管理效能，现对院区洗涤服务进行全包采购，包括院区床单、被罩、枕套、枕芯、棉被、棉褥等织物的洗涤、耗损织物补充、洁污织物的配送等服务，年度预算100万，按照政府招标单价，每月以实际洗涤物品数量据实结算费用。</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采购包1（医用织物洗涤服务项目）：属于专门面向中小企业采购。</w:t>
      </w:r>
    </w:p>
    <w:p>
      <w:pPr>
        <w:pStyle w:val="null3"/>
        <w:ind w:firstLine="480"/>
      </w:pPr>
      <w:r>
        <w:rPr/>
        <w:t>（三）本项目的特定资格要求：</w:t>
      </w:r>
    </w:p>
    <w:p>
      <w:pPr>
        <w:pStyle w:val="null3"/>
      </w:pPr>
      <w:r>
        <w:rPr/>
        <w:t>采购包1：</w:t>
      </w:r>
    </w:p>
    <w:p>
      <w:pPr>
        <w:pStyle w:val="null3"/>
      </w:pPr>
      <w:r>
        <w:rPr/>
        <w:t>1、营业执照：供应商应为具有合法注册的法人应提供营业执照（或事业法人证）、组织机构代码证、税务登记证或统一社会信用代码的营业执照或其他组织应提供合法证明文件或自然人提供身份证件；</w:t>
      </w:r>
    </w:p>
    <w:p>
      <w:pPr>
        <w:pStyle w:val="null3"/>
      </w:pPr>
      <w:r>
        <w:rPr/>
        <w:t>2、良好的商业信誉和健全的财务会计制度：：供应商应提供2023年度经审计的财务报告（成立时间至提交投标文件截止时间不足一年的可提供成立后任意时段的资产负债表），或提供投标截止时间前三个月内银行出具的资信证明，或信用担保机构出具的投标担保函，或承诺书（以上四种形式的资料提供任何一种即可）；其他组织和自然人提供银行出具的资信证明或财务报表或承诺书；</w:t>
      </w:r>
    </w:p>
    <w:p>
      <w:pPr>
        <w:pStyle w:val="null3"/>
      </w:pPr>
      <w:r>
        <w:rPr/>
        <w:t>3、履约能力：供应商具有履行合同所必需的设备和专业技术能力的书面声明；</w:t>
      </w:r>
    </w:p>
    <w:p>
      <w:pPr>
        <w:pStyle w:val="null3"/>
      </w:pPr>
      <w:r>
        <w:rPr/>
        <w:t>4、社会保障资金缴纳证明：供应商应提供2023年8月1日以来至少一个月已缴纳的社会保障资金缴存单据或社保机构开具的社会保险参保缴费情况证明；依法不需要缴纳社会保障资金的供应商应提供加盖公章的相关证明文件</w:t>
      </w:r>
    </w:p>
    <w:p>
      <w:pPr>
        <w:pStyle w:val="null3"/>
      </w:pPr>
      <w:r>
        <w:rPr/>
        <w:t>5、税收缴纳证明：供应商应提供2023年8月1日以来至少一个月已缴纳的增值税纳税证明或完税证明，依法免税的供应商应提供加盖公章的相关证明文件</w:t>
      </w:r>
    </w:p>
    <w:p>
      <w:pPr>
        <w:pStyle w:val="null3"/>
      </w:pPr>
      <w:r>
        <w:rPr/>
        <w:t>6、身份证明：供应商应授权合法的人员参加投标全过程，其中法定代表人直接参加投标的，须出具加盖公章的法人身份证复印件，并与营业执照上信息一致；法定代表人授权代表参加投标的，须出具法定代表人授权书及授权代表身份证复印件；其他组织、自然人参加投标的，须出具参加投标的证明资料</w:t>
      </w:r>
    </w:p>
    <w:p>
      <w:pPr>
        <w:pStyle w:val="null3"/>
      </w:pPr>
      <w:r>
        <w:rPr/>
        <w:t>7、企业信誉：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p>
      <w:pPr>
        <w:pStyle w:val="null3"/>
      </w:pPr>
      <w:r>
        <w:rPr/>
        <w:t>8、非联合体声明：本项目不接受联合体投标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陕西省中医医院</w:t>
      </w:r>
    </w:p>
    <w:p>
      <w:pPr>
        <w:pStyle w:val="null3"/>
      </w:pPr>
      <w:r>
        <w:rPr/>
        <w:t xml:space="preserve"> 地址： </w:t>
      </w:r>
      <w:r>
        <w:rPr/>
        <w:t>陕西省西安市西华门2号</w:t>
      </w:r>
    </w:p>
    <w:p>
      <w:pPr>
        <w:pStyle w:val="null3"/>
      </w:pPr>
      <w:r>
        <w:rPr/>
        <w:t xml:space="preserve"> 邮编： </w:t>
      </w:r>
      <w:r>
        <w:rPr/>
        <w:t>725000</w:t>
      </w:r>
    </w:p>
    <w:p>
      <w:pPr>
        <w:pStyle w:val="null3"/>
      </w:pPr>
      <w:r>
        <w:rPr/>
        <w:t xml:space="preserve"> 联系人： </w:t>
      </w:r>
      <w:r>
        <w:rPr/>
        <w:t>于老师</w:t>
      </w:r>
    </w:p>
    <w:p>
      <w:pPr>
        <w:pStyle w:val="null3"/>
      </w:pPr>
      <w:r>
        <w:rPr/>
        <w:t xml:space="preserve"> 联系电话： </w:t>
      </w:r>
      <w:r>
        <w:rPr/>
        <w:t>029-87252581</w:t>
      </w:r>
    </w:p>
    <w:p>
      <w:pPr>
        <w:pStyle w:val="null3"/>
        <w:outlineLvl w:val="2"/>
      </w:pPr>
      <w:r>
        <w:rPr>
          <w:sz w:val="28"/>
          <w:b/>
        </w:rPr>
        <w:t>代理机构：</w:t>
      </w:r>
      <w:r>
        <w:rPr>
          <w:sz w:val="28"/>
          <w:b/>
        </w:rPr>
        <w:t>华夏城投项目管理有限公司</w:t>
      </w:r>
    </w:p>
    <w:p>
      <w:pPr>
        <w:pStyle w:val="null3"/>
      </w:pPr>
      <w:r>
        <w:rPr/>
        <w:t xml:space="preserve"> 地址： </w:t>
      </w:r>
      <w:r>
        <w:rPr/>
        <w:t>西安经济技术开发区凤城七路长和国际D座26层</w:t>
      </w:r>
    </w:p>
    <w:p>
      <w:pPr>
        <w:pStyle w:val="null3"/>
      </w:pPr>
      <w:r>
        <w:rPr/>
        <w:t xml:space="preserve"> 邮编： </w:t>
      </w:r>
      <w:r>
        <w:rPr/>
        <w:t>710018</w:t>
      </w:r>
    </w:p>
    <w:p>
      <w:pPr>
        <w:pStyle w:val="null3"/>
      </w:pPr>
      <w:r>
        <w:rPr/>
        <w:t xml:space="preserve"> 联系人： </w:t>
      </w:r>
      <w:r>
        <w:rPr/>
        <w:t>卞兴前、马宁</w:t>
      </w:r>
    </w:p>
    <w:p>
      <w:pPr>
        <w:pStyle w:val="null3"/>
      </w:pPr>
      <w:r>
        <w:rPr/>
        <w:t xml:space="preserve"> 联系电话： </w:t>
      </w:r>
      <w:r>
        <w:rPr/>
        <w:t>13484613855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代理服务费收费标准：中标单位在领取中标通知书前，须向采购代理机构支付招标代理服务费， 参照原国家计委计价格〔2002〕1980 号文和国家发改委发改办价格(发改价格 (2015) 299 号)的计算方法按标准下浮30%收取。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陕西省中医医院</w:t>
      </w:r>
      <w:r>
        <w:rPr/>
        <w:t>和</w:t>
      </w:r>
      <w:r>
        <w:rPr/>
        <w:t>华夏城投项目管理有限公司</w:t>
      </w:r>
      <w:r>
        <w:rPr/>
        <w:t>享有。对招标文件中供应商参加本次政府采购活动应当具备的条件，招标项目技术、服务、商务及其他要求，评标细则及标准由</w:t>
      </w:r>
      <w:r>
        <w:rPr/>
        <w:t>陕西省中医医院</w:t>
      </w:r>
      <w:r>
        <w:rPr/>
        <w:t>负责解释。除上述招标文件内容，其他内容由</w:t>
      </w:r>
      <w:r>
        <w:rPr/>
        <w:t>华夏城投项目管理有限公司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华夏城投项目管理有限公司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华夏城投项目管理有限公司</w:t>
      </w:r>
      <w:r>
        <w:rPr/>
        <w:t xml:space="preserve"> 负责答复；供应商对除采购需求外的采购文件的询问、质疑由</w:t>
      </w:r>
      <w:r>
        <w:rPr/>
        <w:t>华夏城投项目管理有限公司</w:t>
      </w:r>
      <w:r>
        <w:rPr/>
        <w:t xml:space="preserve"> 负责答复；供应商对采购过程、采购结果的询问、质疑由 </w:t>
      </w:r>
      <w:r>
        <w:rPr/>
        <w:t>华夏城投项目管理有限公司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联系人：马工</w:t>
      </w:r>
    </w:p>
    <w:p>
      <w:pPr>
        <w:pStyle w:val="null3"/>
      </w:pPr>
      <w:r>
        <w:rPr/>
        <w:t>联系电话：13484613855</w:t>
      </w:r>
    </w:p>
    <w:p>
      <w:pPr>
        <w:pStyle w:val="null3"/>
      </w:pPr>
      <w:r>
        <w:rPr/>
        <w:t>地址：西安经济技术开发区凤城七路长和国际 D 座 26 层</w:t>
      </w:r>
    </w:p>
    <w:p>
      <w:pPr>
        <w:pStyle w:val="null3"/>
      </w:pPr>
      <w:r>
        <w:rPr/>
        <w:t>邮编：710018</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我院为提升医院织物洗涤服务管理效能，现对院区洗涤服务进行采购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医用织物洗涤服务项目</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标的名称：医用织物洗涤服务项目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4"/>
                <w:b/>
                <w:color w:val="000000"/>
              </w:rPr>
              <w:t>一、项目概况</w:t>
            </w:r>
          </w:p>
          <w:p>
            <w:pPr>
              <w:pStyle w:val="null3"/>
              <w:ind w:firstLine="480"/>
              <w:jc w:val="left"/>
            </w:pPr>
            <w:r>
              <w:rPr>
                <w:rFonts w:ascii="仿宋" w:hAnsi="仿宋" w:cs="仿宋" w:eastAsia="仿宋"/>
                <w:sz w:val="24"/>
                <w:color w:val="000000"/>
              </w:rPr>
              <w:t>为提升医院织物洗涤服务管理效能，现对院区洗涤服务进行全包采购，包括院区床单、被罩、枕套、枕芯、棉被、棉褥等织物的洗涤、耗损织物补充、洁污织物的配送等服务，年度预算</w:t>
            </w:r>
            <w:r>
              <w:rPr>
                <w:rFonts w:ascii="仿宋" w:hAnsi="仿宋" w:cs="仿宋" w:eastAsia="仿宋"/>
                <w:sz w:val="24"/>
                <w:color w:val="000000"/>
              </w:rPr>
              <w:t>100万，按照政府招标单价，每月以实际洗涤物品数量据实结算费用。</w:t>
            </w:r>
          </w:p>
          <w:p>
            <w:pPr>
              <w:pStyle w:val="null3"/>
              <w:jc w:val="left"/>
            </w:pPr>
            <w:r>
              <w:rPr>
                <w:rFonts w:ascii="仿宋" w:hAnsi="仿宋" w:cs="仿宋" w:eastAsia="仿宋"/>
                <w:sz w:val="24"/>
                <w:b/>
                <w:color w:val="000000"/>
              </w:rPr>
              <w:t>二、</w:t>
            </w:r>
            <w:r>
              <w:rPr>
                <w:rFonts w:ascii="仿宋" w:hAnsi="仿宋" w:cs="仿宋" w:eastAsia="仿宋"/>
                <w:sz w:val="24"/>
                <w:b/>
                <w:color w:val="000000"/>
              </w:rPr>
              <w:t>服务范围</w:t>
            </w:r>
            <w:r>
              <w:rPr>
                <w:rFonts w:ascii="仿宋" w:hAnsi="仿宋" w:cs="仿宋" w:eastAsia="仿宋"/>
                <w:sz w:val="24"/>
                <w:b/>
                <w:color w:val="000000"/>
              </w:rPr>
              <w:t>及报价</w:t>
            </w:r>
          </w:p>
          <w:p>
            <w:pPr>
              <w:pStyle w:val="null3"/>
              <w:ind w:firstLine="480"/>
              <w:jc w:val="left"/>
            </w:pPr>
            <w:r>
              <w:rPr>
                <w:rFonts w:ascii="仿宋" w:hAnsi="仿宋" w:cs="仿宋" w:eastAsia="仿宋"/>
                <w:sz w:val="24"/>
                <w:color w:val="000000"/>
              </w:rPr>
              <w:t>1、洗涤的医用织物包括：患者使用的衣物、床单、被套、枕套、被芯、褥子、床垫；工作人员使用的工作服；手术衣、手术铺单；病床隔帘、窗帘等（详见服务项目附表）。</w:t>
            </w:r>
          </w:p>
          <w:p>
            <w:pPr>
              <w:pStyle w:val="null3"/>
              <w:ind w:firstLine="480"/>
              <w:jc w:val="left"/>
            </w:pPr>
            <w:r>
              <w:rPr>
                <w:rFonts w:ascii="仿宋" w:hAnsi="仿宋" w:cs="仿宋" w:eastAsia="仿宋"/>
                <w:sz w:val="24"/>
                <w:color w:val="000000"/>
              </w:rPr>
              <w:t>2、医用织物洗涤过程中损耗的织物包括被服、工作服等补充服务，要求补充的织物材质标准不低于现使用织物的材质标准，双方约定织物破损更换标准以及可修补标准，超过标准，不论使用次数或时间长短，服务商予以更换，确保病患、医护人员使用体验。</w:t>
            </w:r>
          </w:p>
          <w:p>
            <w:pPr>
              <w:pStyle w:val="null3"/>
              <w:ind w:firstLine="480"/>
              <w:jc w:val="left"/>
            </w:pPr>
            <w:r>
              <w:rPr>
                <w:rFonts w:ascii="仿宋" w:hAnsi="仿宋" w:cs="仿宋" w:eastAsia="仿宋"/>
                <w:sz w:val="24"/>
                <w:color w:val="000000"/>
              </w:rPr>
              <w:t>3、配送服务由洗涤</w:t>
            </w:r>
            <w:r>
              <w:rPr>
                <w:rFonts w:ascii="仿宋" w:hAnsi="仿宋" w:cs="仿宋" w:eastAsia="仿宋"/>
                <w:sz w:val="24"/>
                <w:color w:val="000000"/>
              </w:rPr>
              <w:t>供应商负责，配送工人优先考虑本院洗涤中心原有</w:t>
            </w:r>
            <w:r>
              <w:rPr>
                <w:rFonts w:ascii="仿宋" w:hAnsi="仿宋" w:cs="仿宋" w:eastAsia="仿宋"/>
                <w:sz w:val="24"/>
                <w:color w:val="000000"/>
              </w:rPr>
              <w:t>15名工人的安置，</w:t>
            </w:r>
            <w:r>
              <w:rPr>
                <w:rFonts w:ascii="仿宋" w:hAnsi="仿宋" w:cs="仿宋" w:eastAsia="仿宋"/>
                <w:sz w:val="24"/>
                <w:color w:val="000000"/>
              </w:rPr>
              <w:t>其薪酬水平原则上不低于现薪酬水平，按照双方自愿的原则转签劳动合同，办理社会统筹保险等缴纳手续，服务商需拟定可行性原有洗衣房人员安置方案。</w:t>
            </w:r>
          </w:p>
          <w:p>
            <w:pPr>
              <w:pStyle w:val="null3"/>
              <w:ind w:firstLine="480"/>
              <w:jc w:val="left"/>
            </w:pPr>
            <w:r>
              <w:rPr>
                <w:rFonts w:ascii="仿宋" w:hAnsi="仿宋" w:cs="仿宋" w:eastAsia="仿宋"/>
                <w:sz w:val="24"/>
                <w:color w:val="000000"/>
              </w:rPr>
              <w:t>4、根据原洗衣房固定设备的报废及使用年限，可用设备可折价采购或转租，到报废年限的设备供应商安排人员拆除后转运走并提供暂存场地等，直至固定资产摊销完毕。</w:t>
            </w:r>
          </w:p>
          <w:p>
            <w:pPr>
              <w:pStyle w:val="null3"/>
              <w:ind w:firstLine="480"/>
              <w:jc w:val="left"/>
            </w:pPr>
            <w:r>
              <w:rPr>
                <w:rFonts w:ascii="仿宋" w:hAnsi="仿宋" w:cs="仿宋" w:eastAsia="仿宋"/>
                <w:sz w:val="24"/>
                <w:color w:val="000000"/>
              </w:rPr>
              <w:t>5、此次采购服务为洗涤服务项目全包，报价以</w:t>
            </w:r>
            <w:r>
              <w:rPr>
                <w:rFonts w:ascii="仿宋" w:hAnsi="仿宋" w:cs="仿宋" w:eastAsia="仿宋"/>
                <w:sz w:val="24"/>
                <w:color w:val="000000"/>
              </w:rPr>
              <w:t>医用织物洗涤服务单价形式</w:t>
            </w:r>
            <w:r>
              <w:rPr>
                <w:rFonts w:ascii="仿宋" w:hAnsi="仿宋" w:cs="仿宋" w:eastAsia="仿宋"/>
                <w:sz w:val="24"/>
                <w:color w:val="000000"/>
              </w:rPr>
              <w:t>体现，</w:t>
            </w:r>
            <w:r>
              <w:rPr>
                <w:rFonts w:ascii="仿宋" w:hAnsi="仿宋" w:cs="仿宋" w:eastAsia="仿宋"/>
                <w:sz w:val="24"/>
                <w:color w:val="000000"/>
              </w:rPr>
              <w:t>采用固定</w:t>
            </w:r>
            <w:r>
              <w:rPr>
                <w:rFonts w:ascii="仿宋" w:hAnsi="仿宋" w:cs="仿宋" w:eastAsia="仿宋"/>
                <w:sz w:val="24"/>
                <w:color w:val="000000"/>
              </w:rPr>
              <w:t>织物洗涤单价</w:t>
            </w:r>
            <w:r>
              <w:rPr>
                <w:rFonts w:ascii="仿宋" w:hAnsi="仿宋" w:cs="仿宋" w:eastAsia="仿宋"/>
                <w:sz w:val="24"/>
                <w:color w:val="000000"/>
              </w:rPr>
              <w:t>，以</w:t>
            </w:r>
            <w:r>
              <w:rPr>
                <w:rFonts w:ascii="仿宋" w:hAnsi="仿宋" w:cs="仿宋" w:eastAsia="仿宋"/>
                <w:sz w:val="24"/>
                <w:color w:val="000000"/>
              </w:rPr>
              <w:t>医院</w:t>
            </w:r>
            <w:r>
              <w:rPr>
                <w:rFonts w:ascii="仿宋" w:hAnsi="仿宋" w:cs="仿宋" w:eastAsia="仿宋"/>
                <w:sz w:val="24"/>
                <w:color w:val="000000"/>
              </w:rPr>
              <w:t>实际洗涤数量据实按</w:t>
            </w:r>
            <w:r>
              <w:rPr>
                <w:rFonts w:ascii="仿宋" w:hAnsi="仿宋" w:cs="仿宋" w:eastAsia="仿宋"/>
                <w:sz w:val="24"/>
                <w:color w:val="000000"/>
              </w:rPr>
              <w:t>季度</w:t>
            </w:r>
            <w:r>
              <w:rPr>
                <w:rFonts w:ascii="仿宋" w:hAnsi="仿宋" w:cs="仿宋" w:eastAsia="仿宋"/>
                <w:sz w:val="24"/>
                <w:color w:val="000000"/>
              </w:rPr>
              <w:t>结算</w:t>
            </w:r>
            <w:r>
              <w:rPr>
                <w:rFonts w:ascii="仿宋" w:hAnsi="仿宋" w:cs="仿宋" w:eastAsia="仿宋"/>
                <w:sz w:val="24"/>
                <w:color w:val="000000"/>
              </w:rPr>
              <w:t>，</w:t>
            </w:r>
            <w:r>
              <w:rPr>
                <w:rFonts w:ascii="仿宋" w:hAnsi="仿宋" w:cs="仿宋" w:eastAsia="仿宋"/>
                <w:sz w:val="24"/>
                <w:color w:val="000000"/>
              </w:rPr>
              <w:t>洗涤数量以每日双方签字的交接单数量为准。</w:t>
            </w:r>
          </w:p>
          <w:p>
            <w:pPr>
              <w:pStyle w:val="null3"/>
              <w:ind w:firstLine="480"/>
              <w:jc w:val="left"/>
            </w:pPr>
            <w:r>
              <w:rPr>
                <w:rFonts w:ascii="fangsong" w:hAnsi="fangsong" w:cs="fangsong" w:eastAsia="fangsong"/>
                <w:sz w:val="21"/>
              </w:rPr>
              <w:t>6、医院全年预估洗涤量详见下表</w:t>
            </w:r>
          </w:p>
          <w:tbl>
            <w:tblPr>
              <w:tblBorders>
                <w:top w:val="single"/>
                <w:left w:val="single"/>
                <w:bottom w:val="single"/>
                <w:right w:val="single"/>
                <w:insideH w:val="single"/>
                <w:insideV w:val="single"/>
              </w:tblBorders>
            </w:tblPr>
            <w:tblGrid>
              <w:gridCol w:w="388"/>
              <w:gridCol w:w="895"/>
              <w:gridCol w:w="537"/>
              <w:gridCol w:w="724"/>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序号</w:t>
                  </w:r>
                </w:p>
              </w:tc>
              <w:tc>
                <w:tcPr>
                  <w:tcW w:type="dxa" w:w="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品名</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数量</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最高限价</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床单</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88900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被套</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59000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枕套</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45000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被芯</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褥子</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枕芯</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1.50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床垫</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3.00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病员衣</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病员裤</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工作服</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29000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工作裤</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洗手衣</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洗手裤</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巡回衣</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手术衣</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大包布</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中包布</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小包布</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洞巾</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剖腹单</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21</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中单</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治疗巾</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骨科单</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拖鞋</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收污袋</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26</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病床隔帘</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4.00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27</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窗帘椅子套</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28</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毛巾</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29</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门帘</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其它</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1.00</w:t>
                  </w:r>
                </w:p>
              </w:tc>
            </w:tr>
          </w:tbl>
          <w:p>
            <w:pPr>
              <w:pStyle w:val="null3"/>
              <w:jc w:val="left"/>
            </w:pPr>
            <w:r>
              <w:rPr>
                <w:rFonts w:ascii="fangsong" w:hAnsi="fangsong" w:cs="fangsong" w:eastAsia="fangsong"/>
                <w:sz w:val="24"/>
                <w:b/>
                <w:color w:val="000000"/>
              </w:rPr>
              <w:t>三</w:t>
            </w:r>
            <w:r>
              <w:rPr>
                <w:rFonts w:ascii="fangsong" w:hAnsi="fangsong" w:cs="fangsong" w:eastAsia="fangsong"/>
                <w:sz w:val="24"/>
                <w:b/>
                <w:color w:val="000000"/>
              </w:rPr>
              <w:t>、技术要求</w:t>
            </w:r>
          </w:p>
          <w:p>
            <w:pPr>
              <w:pStyle w:val="null3"/>
              <w:ind w:firstLine="240"/>
              <w:jc w:val="left"/>
            </w:pPr>
            <w:r>
              <w:rPr>
                <w:rFonts w:ascii="fangsong" w:hAnsi="fangsong" w:cs="fangsong" w:eastAsia="fangsong"/>
                <w:sz w:val="24"/>
                <w:color w:val="000000"/>
              </w:rPr>
              <w:t>（一）医用织物收送要求</w:t>
            </w:r>
          </w:p>
          <w:p>
            <w:pPr>
              <w:pStyle w:val="null3"/>
              <w:ind w:firstLine="480"/>
              <w:jc w:val="left"/>
            </w:pPr>
            <w:r>
              <w:rPr>
                <w:rFonts w:ascii="fangsong" w:hAnsi="fangsong" w:cs="fangsong" w:eastAsia="fangsong"/>
                <w:sz w:val="24"/>
                <w:color w:val="000000"/>
              </w:rPr>
              <w:t>1、收集：医院织物按脏污织物、感染性织物分别提供容器及收集袋。脏污织物与感染性织物分开收集，标识清楚，感染性织物使用专用水溶性包装袋盛装，装载量不应超过包装袋的三分之二。收集袋在运送中应保持密闭，如遇污染应随时进行消毒处理，消毒方法参照 WS/T367 执行。</w:t>
            </w:r>
          </w:p>
          <w:p>
            <w:pPr>
              <w:pStyle w:val="null3"/>
              <w:ind w:firstLine="480"/>
              <w:jc w:val="left"/>
            </w:pPr>
            <w:r>
              <w:rPr>
                <w:rFonts w:ascii="fangsong" w:hAnsi="fangsong" w:cs="fangsong" w:eastAsia="fangsong"/>
                <w:sz w:val="24"/>
                <w:color w:val="000000"/>
              </w:rPr>
              <w:t>2、运送：配置运送脏污和清洁医用织物的专用车辆和容器，采取封闭方式运送，洁污分开；对运送车辆和容器的清洗消毒要求按 WS/T367 执行。</w:t>
            </w:r>
          </w:p>
          <w:p>
            <w:pPr>
              <w:pStyle w:val="null3"/>
              <w:ind w:firstLine="480"/>
              <w:jc w:val="left"/>
            </w:pPr>
            <w:r>
              <w:rPr>
                <w:rFonts w:ascii="fangsong" w:hAnsi="fangsong" w:cs="fangsong" w:eastAsia="fangsong"/>
                <w:sz w:val="24"/>
                <w:color w:val="000000"/>
              </w:rPr>
              <w:t>（二）医用织物洗涤要求</w:t>
            </w:r>
          </w:p>
          <w:p>
            <w:pPr>
              <w:pStyle w:val="null3"/>
              <w:ind w:firstLine="480"/>
              <w:jc w:val="left"/>
            </w:pPr>
            <w:r>
              <w:rPr>
                <w:rFonts w:ascii="fangsong" w:hAnsi="fangsong" w:cs="fangsong" w:eastAsia="fangsong"/>
                <w:sz w:val="24"/>
                <w:color w:val="000000"/>
              </w:rPr>
              <w:t>1、洗涤环境、洗涤设备、洗涤剂、洗涤流程等符合《医院织物洗涤消毒技术标准》WS/T508-2016要求，并严格按照执行。</w:t>
            </w:r>
          </w:p>
          <w:p>
            <w:pPr>
              <w:pStyle w:val="null3"/>
              <w:ind w:firstLine="480"/>
              <w:jc w:val="left"/>
            </w:pPr>
            <w:r>
              <w:rPr>
                <w:rFonts w:ascii="fangsong" w:hAnsi="fangsong" w:cs="fangsong" w:eastAsia="fangsong"/>
                <w:sz w:val="24"/>
                <w:color w:val="000000"/>
              </w:rPr>
              <w:t>2、本院医用织物单独洗涤，不得与其他医院或单位混洗。</w:t>
            </w:r>
          </w:p>
          <w:p>
            <w:pPr>
              <w:pStyle w:val="null3"/>
              <w:ind w:firstLine="480"/>
              <w:jc w:val="left"/>
            </w:pPr>
            <w:r>
              <w:rPr>
                <w:rFonts w:ascii="fangsong" w:hAnsi="fangsong" w:cs="fangsong" w:eastAsia="fangsong"/>
                <w:sz w:val="24"/>
                <w:color w:val="000000"/>
              </w:rPr>
              <w:t>3、规范执行WS/T508-2016中6.1内容：根据医用织物使用对象和污渍性质、程度不同，应分机或分批洗涤、消毒。新生儿、婴儿的医用织物应专机洗涤、消毒，不应与其他医用织物混洗；手术室的医用织物（如手术衣、手术铺巾等）单独洗涤；工作人员和病员的医用织物应分机洗涤消毒；感染性医用织物应专机洗涤消毒。</w:t>
            </w:r>
          </w:p>
          <w:p>
            <w:pPr>
              <w:pStyle w:val="null3"/>
              <w:ind w:firstLine="480"/>
              <w:jc w:val="left"/>
            </w:pPr>
            <w:r>
              <w:rPr>
                <w:rFonts w:ascii="fangsong" w:hAnsi="fangsong" w:cs="fangsong" w:eastAsia="fangsong"/>
                <w:sz w:val="24"/>
                <w:color w:val="000000"/>
              </w:rPr>
              <w:t>4、医用织物洗涤消毒标准：</w:t>
            </w:r>
          </w:p>
          <w:p>
            <w:pPr>
              <w:pStyle w:val="null3"/>
              <w:ind w:firstLine="480"/>
              <w:jc w:val="left"/>
            </w:pPr>
            <w:r>
              <w:rPr>
                <w:rFonts w:ascii="fangsong" w:hAnsi="fangsong" w:cs="fangsong" w:eastAsia="fangsong"/>
                <w:sz w:val="24"/>
                <w:color w:val="000000"/>
              </w:rPr>
              <w:t>应符合WS/T 508-2016附录A(规范性附录) 医用织物洗涤消毒工作流程及洗涤、消毒过程要求。</w:t>
            </w:r>
          </w:p>
          <w:p>
            <w:pPr>
              <w:pStyle w:val="null3"/>
              <w:ind w:firstLine="480"/>
              <w:jc w:val="left"/>
            </w:pPr>
            <w:r>
              <w:rPr>
                <w:rFonts w:ascii="fangsong" w:hAnsi="fangsong" w:cs="fangsong" w:eastAsia="fangsong"/>
                <w:sz w:val="24"/>
                <w:color w:val="000000"/>
              </w:rPr>
              <w:t>（三）清洁织物卫生质量要求</w:t>
            </w:r>
          </w:p>
          <w:p>
            <w:pPr>
              <w:pStyle w:val="null3"/>
              <w:ind w:firstLine="480"/>
              <w:jc w:val="left"/>
            </w:pPr>
            <w:r>
              <w:rPr>
                <w:rFonts w:ascii="fangsong" w:hAnsi="fangsong" w:cs="fangsong" w:eastAsia="fangsong"/>
                <w:sz w:val="24"/>
                <w:color w:val="000000"/>
              </w:rPr>
              <w:t>1、感官指标：清洁织物外观应整洁干燥、无异味、异物、破损。</w:t>
            </w:r>
          </w:p>
          <w:p>
            <w:pPr>
              <w:pStyle w:val="null3"/>
              <w:ind w:firstLine="480"/>
              <w:jc w:val="left"/>
            </w:pPr>
            <w:r>
              <w:rPr>
                <w:rFonts w:ascii="fangsong" w:hAnsi="fangsong" w:cs="fangsong" w:eastAsia="fangsong"/>
                <w:sz w:val="24"/>
                <w:color w:val="000000"/>
              </w:rPr>
              <w:t>2、物理指标：pH值6.5∽7.5。</w:t>
            </w:r>
          </w:p>
          <w:p>
            <w:pPr>
              <w:pStyle w:val="null3"/>
              <w:ind w:firstLine="480"/>
              <w:jc w:val="left"/>
            </w:pPr>
            <w:r>
              <w:rPr>
                <w:rFonts w:ascii="fangsong" w:hAnsi="fangsong" w:cs="fangsong" w:eastAsia="fangsong"/>
                <w:sz w:val="24"/>
                <w:color w:val="000000"/>
              </w:rPr>
              <w:t>3、微生物指标：细菌菌落总数≤200，大肠菌群、金黄色葡萄球菌不得检出。</w:t>
            </w:r>
          </w:p>
          <w:p>
            <w:pPr>
              <w:pStyle w:val="null3"/>
              <w:ind w:firstLine="480"/>
              <w:jc w:val="left"/>
            </w:pPr>
            <w:r>
              <w:rPr>
                <w:rFonts w:ascii="fangsong" w:hAnsi="fangsong" w:cs="fangsong" w:eastAsia="fangsong"/>
                <w:sz w:val="24"/>
                <w:color w:val="000000"/>
              </w:rPr>
              <w:t>4、服务商对清洁织物每批次进行感官指标检查，每月进行物理指标和微生物指标检测，保证检测合格，且每季度向采购方提供物理指标和微生物指标检测报告备案。</w:t>
            </w:r>
          </w:p>
          <w:p>
            <w:pPr>
              <w:pStyle w:val="null3"/>
              <w:ind w:firstLine="200"/>
              <w:jc w:val="left"/>
            </w:pPr>
            <w:r>
              <w:rPr>
                <w:rFonts w:ascii="fangsong" w:hAnsi="fangsong" w:cs="fangsong" w:eastAsia="fangsong"/>
                <w:sz w:val="24"/>
                <w:color w:val="000000"/>
              </w:rPr>
              <w:t>5、医用织物洗涤过程中损耗的织物补充服务，要求补充的织物材质标准不低于现使用织物的材质标准，双方约定织物破损更换标准以及可修补标准，超过标准，不论使用次数或时间长短，服务商予以更换，确保病患、医护人员使用体验。</w:t>
            </w:r>
          </w:p>
          <w:p>
            <w:pPr>
              <w:pStyle w:val="null3"/>
              <w:ind w:right="105"/>
              <w:jc w:val="left"/>
            </w:pPr>
            <w:r>
              <w:rPr>
                <w:rFonts w:ascii="fangsong" w:hAnsi="fangsong" w:cs="fangsong" w:eastAsia="fangsong"/>
                <w:sz w:val="24"/>
                <w:b/>
                <w:color w:val="000000"/>
              </w:rPr>
              <w:t>四</w:t>
            </w:r>
            <w:r>
              <w:rPr>
                <w:rFonts w:ascii="fangsong" w:hAnsi="fangsong" w:cs="fangsong" w:eastAsia="fangsong"/>
                <w:sz w:val="24"/>
                <w:b/>
                <w:color w:val="000000"/>
              </w:rPr>
              <w:t>、服务要求</w:t>
            </w:r>
          </w:p>
          <w:p>
            <w:pPr>
              <w:pStyle w:val="null3"/>
              <w:ind w:firstLine="480"/>
              <w:jc w:val="left"/>
            </w:pPr>
            <w:r>
              <w:rPr>
                <w:rFonts w:ascii="fangsong" w:hAnsi="fangsong" w:cs="fangsong" w:eastAsia="fangsong"/>
                <w:sz w:val="24"/>
                <w:color w:val="000000"/>
              </w:rPr>
              <w:t>1、根据采购方需求，提供院区、科室医用织物点对点收送+洗涤服务。</w:t>
            </w:r>
          </w:p>
          <w:p>
            <w:pPr>
              <w:pStyle w:val="null3"/>
              <w:ind w:firstLine="480"/>
              <w:jc w:val="left"/>
            </w:pPr>
            <w:r>
              <w:rPr>
                <w:rFonts w:ascii="fangsong" w:hAnsi="fangsong" w:cs="fangsong" w:eastAsia="fangsong"/>
                <w:sz w:val="24"/>
                <w:color w:val="000000"/>
              </w:rPr>
              <w:t>2、供感染织物使用一次性水溶性医用织物处置袋。</w:t>
            </w:r>
          </w:p>
          <w:p>
            <w:pPr>
              <w:pStyle w:val="null3"/>
              <w:ind w:firstLine="480"/>
              <w:jc w:val="left"/>
            </w:pPr>
            <w:r>
              <w:rPr>
                <w:rFonts w:ascii="fangsong" w:hAnsi="fangsong" w:cs="fangsong" w:eastAsia="fangsong"/>
                <w:sz w:val="24"/>
                <w:color w:val="000000"/>
              </w:rPr>
              <w:t>3、当天需清洗医用织物应全部由服务商运走，并在24小时内完成洗涤后送回，超过24小时按逾期交货处理。采购方出现紧急情况需要紧急加洗时，服务商应保证随时响应。</w:t>
            </w:r>
          </w:p>
          <w:p>
            <w:pPr>
              <w:pStyle w:val="null3"/>
              <w:ind w:firstLine="480"/>
              <w:jc w:val="left"/>
            </w:pPr>
            <w:r>
              <w:rPr>
                <w:rFonts w:ascii="fangsong" w:hAnsi="fangsong" w:cs="fangsong" w:eastAsia="fangsong"/>
                <w:sz w:val="24"/>
                <w:color w:val="000000"/>
              </w:rPr>
              <w:t>4、服务商须配备院内外运送专用车辆，固定车号，洁污必须分开，不得混用。如遇车辆限行、维修保养等问题，由服务单位自行解决，不得以此为由拒绝配送。</w:t>
            </w:r>
          </w:p>
          <w:p>
            <w:pPr>
              <w:pStyle w:val="null3"/>
              <w:ind w:firstLine="480"/>
              <w:jc w:val="left"/>
            </w:pPr>
            <w:r>
              <w:rPr>
                <w:rFonts w:ascii="fangsong" w:hAnsi="fangsong" w:cs="fangsong" w:eastAsia="fangsong"/>
                <w:sz w:val="24"/>
                <w:color w:val="000000"/>
              </w:rPr>
              <w:t>5、服务商与采购方在约定的地点和时间进行使用后织物与清洁织物的交接。一般工作日（包括周末）每日配送1次，具体配送时间双方约定，国家指定节假日根据住院患者情况，至少保证隔天配送，必要时增加配送次数，以保障临床需求。</w:t>
            </w:r>
          </w:p>
          <w:p>
            <w:pPr>
              <w:pStyle w:val="null3"/>
              <w:ind w:firstLine="480"/>
              <w:jc w:val="left"/>
            </w:pPr>
            <w:r>
              <w:rPr>
                <w:rFonts w:ascii="fangsong" w:hAnsi="fangsong" w:cs="fangsong" w:eastAsia="fangsong"/>
                <w:sz w:val="24"/>
                <w:color w:val="000000"/>
              </w:rPr>
              <w:t>6、服务商原因造成的洗涤物品破损、污染和丢失，由服务商照价赔偿。采购方原因造成的洗涤物品污染和丢失，由采购方承担。服务商应在洗涤前与使用科室确认洗涤数量及是否继续使用等信息，否则由服务商承担。洗涤物品能否继续使用，由采购方使用科室进行判定。</w:t>
            </w:r>
          </w:p>
          <w:p>
            <w:pPr>
              <w:pStyle w:val="null3"/>
              <w:ind w:firstLine="480"/>
              <w:jc w:val="left"/>
            </w:pPr>
            <w:r>
              <w:rPr>
                <w:rFonts w:ascii="fangsong" w:hAnsi="fangsong" w:cs="fangsong" w:eastAsia="fangsong"/>
                <w:sz w:val="24"/>
                <w:color w:val="000000"/>
              </w:rPr>
              <w:t>8、对需修补的衣物由服务商修补完整，包括破损、系带、扣子等，修补的人工费由服务商承担，修补织物3日内送至医院。</w:t>
            </w:r>
          </w:p>
          <w:p>
            <w:pPr>
              <w:pStyle w:val="null3"/>
              <w:ind w:firstLine="480"/>
              <w:jc w:val="left"/>
            </w:pPr>
            <w:r>
              <w:rPr>
                <w:rFonts w:ascii="fangsong" w:hAnsi="fangsong" w:cs="fangsong" w:eastAsia="fangsong"/>
                <w:sz w:val="24"/>
                <w:color w:val="000000"/>
              </w:rPr>
              <w:t>9、服务商每月5日前向采购方（洗衣房）提交各科室上月医用织物洗涤的分类汇总报表。</w:t>
            </w:r>
          </w:p>
          <w:p>
            <w:pPr>
              <w:pStyle w:val="null3"/>
              <w:ind w:firstLine="480"/>
              <w:jc w:val="left"/>
            </w:pPr>
            <w:r>
              <w:rPr>
                <w:rFonts w:ascii="fangsong" w:hAnsi="fangsong" w:cs="fangsong" w:eastAsia="fangsong"/>
                <w:sz w:val="24"/>
                <w:color w:val="000000"/>
              </w:rPr>
              <w:t>10、服务商应提供完备的感控措施以及实施方案（包含应急方案）交采购方备案，采购方将在现场对实施方案进行不定期检查。</w:t>
            </w:r>
          </w:p>
          <w:p>
            <w:pPr>
              <w:pStyle w:val="null3"/>
              <w:ind w:firstLine="480"/>
              <w:jc w:val="left"/>
            </w:pPr>
            <w:r>
              <w:rPr>
                <w:rFonts w:ascii="fangsong" w:hAnsi="fangsong" w:cs="fangsong" w:eastAsia="fangsong"/>
                <w:sz w:val="24"/>
                <w:color w:val="000000"/>
              </w:rPr>
              <w:t>11、服务商针对本项目提供完善的售后服务措施方案交采购方备案，有效保障服务的及时性，针对本项目有详细、完善的服务承诺。</w:t>
            </w:r>
          </w:p>
          <w:p>
            <w:pPr>
              <w:pStyle w:val="null3"/>
              <w:ind w:firstLine="480"/>
              <w:jc w:val="left"/>
            </w:pPr>
            <w:r>
              <w:rPr>
                <w:rFonts w:ascii="fangsong" w:hAnsi="fangsong" w:cs="fangsong" w:eastAsia="fangsong"/>
                <w:sz w:val="24"/>
                <w:color w:val="000000"/>
              </w:rPr>
              <w:t>12、服务商应严格执行医用织物洗涤过程的消毒、隔离制度，防止交叉污染。若属于洗涤程序不当或不按质量要求交付医用织物而导致交叉感染,服务商应承担经济损失或相应的法律责任。</w:t>
            </w:r>
          </w:p>
          <w:p>
            <w:pPr>
              <w:pStyle w:val="null3"/>
              <w:ind w:firstLine="480"/>
              <w:jc w:val="left"/>
            </w:pPr>
            <w:r>
              <w:rPr>
                <w:rFonts w:ascii="fangsong" w:hAnsi="fangsong" w:cs="fangsong" w:eastAsia="fangsong"/>
                <w:sz w:val="24"/>
                <w:color w:val="000000"/>
              </w:rPr>
              <w:t>13、中标服务商必须独立完成本项目的所有服务内容，不得以任何理由及形式将服务内容部分或全部转包给其它第三方。采购方发现服务商违反上述要求，可随时终止合同，所带来的一切经济损失由服务商承担。</w:t>
            </w:r>
          </w:p>
          <w:p>
            <w:pPr>
              <w:pStyle w:val="null3"/>
              <w:ind w:firstLine="480"/>
              <w:jc w:val="left"/>
            </w:pPr>
            <w:r>
              <w:rPr>
                <w:rFonts w:ascii="fangsong" w:hAnsi="fangsong" w:cs="fangsong" w:eastAsia="fangsong"/>
                <w:sz w:val="24"/>
                <w:color w:val="000000"/>
              </w:rPr>
              <w:t>14、其他要求：</w:t>
            </w:r>
          </w:p>
          <w:p>
            <w:pPr>
              <w:pStyle w:val="null3"/>
              <w:ind w:firstLine="480"/>
              <w:jc w:val="left"/>
            </w:pPr>
            <w:r>
              <w:rPr>
                <w:rFonts w:ascii="fangsong" w:hAnsi="fangsong" w:cs="fangsong" w:eastAsia="fangsong"/>
                <w:sz w:val="24"/>
                <w:color w:val="000000"/>
              </w:rPr>
              <w:t>（1）所有织物必须清洗干净，无污渍、异味、外观无染色、无褶皱；纽扣、系带完整无缺失，按规范整理折叠包扎，分类包装。</w:t>
            </w:r>
          </w:p>
          <w:p>
            <w:pPr>
              <w:pStyle w:val="null3"/>
              <w:ind w:firstLine="480"/>
              <w:jc w:val="left"/>
            </w:pPr>
            <w:r>
              <w:rPr>
                <w:rFonts w:ascii="fangsong" w:hAnsi="fangsong" w:cs="fangsong" w:eastAsia="fangsong"/>
                <w:sz w:val="24"/>
                <w:color w:val="000000"/>
              </w:rPr>
              <w:t>（2）如出现服务商停电或机器故障等突发情况，服务商应自行协调其他符合要求的服务机构进行洗涤服务，并应及时告知采购方，且不能影响采购方正常工作。</w:t>
            </w:r>
          </w:p>
          <w:p>
            <w:pPr>
              <w:pStyle w:val="null3"/>
              <w:ind w:firstLine="480"/>
              <w:jc w:val="left"/>
            </w:pPr>
            <w:r>
              <w:rPr>
                <w:rFonts w:ascii="fangsong" w:hAnsi="fangsong" w:cs="fangsong" w:eastAsia="fangsong"/>
                <w:sz w:val="24"/>
                <w:color w:val="000000"/>
              </w:rPr>
              <w:t>（3）医院工作衣需在合适的位置打上热敏贴标（科室名字及员工编号由院方提供）。</w:t>
            </w:r>
          </w:p>
          <w:p>
            <w:pPr>
              <w:pStyle w:val="null3"/>
              <w:ind w:firstLine="480"/>
              <w:jc w:val="left"/>
            </w:pPr>
            <w:r>
              <w:rPr>
                <w:rFonts w:ascii="fangsong" w:hAnsi="fangsong" w:cs="fangsong" w:eastAsia="fangsong"/>
                <w:sz w:val="24"/>
                <w:color w:val="000000"/>
              </w:rPr>
              <w:t>（4）医护人员织物需按科室收送，防止出现各科室织物混淆、丢失等问题。</w:t>
            </w:r>
          </w:p>
          <w:p>
            <w:pPr>
              <w:pStyle w:val="null3"/>
              <w:ind w:firstLine="480"/>
              <w:jc w:val="left"/>
            </w:pPr>
            <w:r>
              <w:rPr>
                <w:rFonts w:ascii="fangsong" w:hAnsi="fangsong" w:cs="fangsong" w:eastAsia="fangsong"/>
                <w:sz w:val="24"/>
                <w:color w:val="000000"/>
              </w:rPr>
              <w:t>（5）服务商需派一名专职人员，负责在指定时间、地点，对洗涤物品按科室、规格、数量与采购方管理人员进行当面交接，交接记录单据一式三联（科室、采购方、服务商），签字确认后留存备查与结算。</w:t>
            </w:r>
          </w:p>
          <w:p>
            <w:pPr>
              <w:pStyle w:val="null3"/>
              <w:ind w:firstLine="480"/>
              <w:jc w:val="left"/>
            </w:pPr>
            <w:r>
              <w:rPr>
                <w:rFonts w:ascii="fangsong" w:hAnsi="fangsong" w:cs="fangsong" w:eastAsia="fangsong"/>
                <w:sz w:val="24"/>
                <w:color w:val="000000"/>
              </w:rPr>
              <w:t>（6）采购方不定期对洗涤过程进行检查及征求使用科室洗涤质量反馈，若出现质量问题，服务商必须在一周内提升洗涤质量并达到采购方使用科室要求的标准，若两个月内整改无效，采购方有权无条件终止合同。</w:t>
            </w:r>
          </w:p>
          <w:p>
            <w:pPr>
              <w:pStyle w:val="null3"/>
              <w:ind w:firstLine="480"/>
              <w:jc w:val="left"/>
            </w:pPr>
            <w:r>
              <w:rPr>
                <w:rFonts w:ascii="fangsong" w:hAnsi="fangsong" w:cs="fangsong" w:eastAsia="fangsong"/>
                <w:sz w:val="24"/>
                <w:color w:val="000000"/>
              </w:rPr>
              <w:t>（7）采购方制定考核标准，双方认可后执行（附考核标准）。</w:t>
            </w:r>
          </w:p>
          <w:p>
            <w:pPr>
              <w:pStyle w:val="null3"/>
              <w:ind w:right="105"/>
              <w:jc w:val="left"/>
            </w:pPr>
            <w:r>
              <w:rPr>
                <w:rFonts w:ascii="fangsong" w:hAnsi="fangsong" w:cs="fangsong" w:eastAsia="fangsong"/>
                <w:sz w:val="24"/>
                <w:b/>
                <w:color w:val="000000"/>
              </w:rPr>
              <w:t>五</w:t>
            </w:r>
            <w:r>
              <w:rPr>
                <w:rFonts w:ascii="fangsong" w:hAnsi="fangsong" w:cs="fangsong" w:eastAsia="fangsong"/>
                <w:sz w:val="24"/>
                <w:b/>
                <w:color w:val="000000"/>
              </w:rPr>
              <w:t>、服务承诺与责任</w:t>
            </w:r>
          </w:p>
          <w:p>
            <w:pPr>
              <w:pStyle w:val="null3"/>
              <w:ind w:firstLine="480"/>
              <w:jc w:val="left"/>
            </w:pPr>
            <w:r>
              <w:rPr>
                <w:rFonts w:ascii="fangsong" w:hAnsi="fangsong" w:cs="fangsong" w:eastAsia="fangsong"/>
                <w:sz w:val="24"/>
                <w:color w:val="000000"/>
              </w:rPr>
              <w:t>1、服务商严格执行本项目技术要求和售后服务要求内容。</w:t>
            </w:r>
          </w:p>
          <w:p>
            <w:pPr>
              <w:pStyle w:val="null3"/>
              <w:ind w:firstLine="480"/>
              <w:jc w:val="left"/>
            </w:pPr>
            <w:r>
              <w:rPr>
                <w:rFonts w:ascii="fangsong" w:hAnsi="fangsong" w:cs="fangsong" w:eastAsia="fangsong"/>
                <w:sz w:val="24"/>
                <w:color w:val="000000"/>
              </w:rPr>
              <w:t>2、若属于服务商原因造成质量问题导致交叉感染,服务商应赔偿经济损失和承担法律责任。</w:t>
            </w:r>
          </w:p>
          <w:p>
            <w:pPr>
              <w:pStyle w:val="null3"/>
              <w:ind w:firstLine="480"/>
              <w:jc w:val="left"/>
            </w:pPr>
            <w:r>
              <w:rPr>
                <w:rFonts w:ascii="fangsong" w:hAnsi="fangsong" w:cs="fangsong" w:eastAsia="fangsong"/>
                <w:sz w:val="24"/>
                <w:color w:val="000000"/>
              </w:rPr>
              <w:t>3、中标服务商不得将本项目招标内容以任何形式转包、分包，不得降低质量要求。</w:t>
            </w:r>
          </w:p>
          <w:p>
            <w:pPr>
              <w:pStyle w:val="null3"/>
              <w:ind w:firstLine="480"/>
              <w:jc w:val="left"/>
            </w:pPr>
            <w:r>
              <w:rPr>
                <w:rFonts w:ascii="fangsong" w:hAnsi="fangsong" w:cs="fangsong" w:eastAsia="fangsong"/>
                <w:sz w:val="24"/>
                <w:color w:val="000000"/>
              </w:rPr>
              <w:t>4、采购方经检查检验发现达不到织物洗涤质量要求时，服务商必须及时整改。对达不到洗涤质量要求的织物服务商负责免费重洗。经抽检发现三次以上(含三次)不合格，包括采购方不定时到服务商生产车间督查洗涤剂使用及洗涤过程的消毒、隔离规范等，若发现不符合相关规定，视为服务商违约，采购方有权单方终止合同。</w:t>
            </w:r>
          </w:p>
          <w:p>
            <w:pPr>
              <w:pStyle w:val="null3"/>
              <w:ind w:firstLine="480"/>
              <w:jc w:val="left"/>
            </w:pPr>
            <w:r>
              <w:rPr>
                <w:rFonts w:ascii="fangsong" w:hAnsi="fangsong" w:cs="fangsong" w:eastAsia="fangsong"/>
                <w:sz w:val="24"/>
                <w:color w:val="000000"/>
              </w:rPr>
              <w:t>5、采购方移交的洗涤织物，正常工作日（包括周末），服务商须在24小时内清洗送回，国家指定节假日不得超过48小时，特殊情况，如手术等急需织物送货时间双方协商，超过按逾期交货处理。</w:t>
            </w:r>
          </w:p>
          <w:p>
            <w:pPr>
              <w:pStyle w:val="null3"/>
              <w:ind w:firstLine="480"/>
              <w:jc w:val="left"/>
            </w:pPr>
            <w:r>
              <w:rPr>
                <w:rFonts w:ascii="fangsong" w:hAnsi="fangsong" w:cs="fangsong" w:eastAsia="fangsong"/>
                <w:sz w:val="24"/>
                <w:color w:val="000000"/>
              </w:rPr>
              <w:t>6、服务质量原因，严重影响采购方正常工作，采购方有权随时终止协议。</w:t>
            </w:r>
          </w:p>
          <w:p>
            <w:pPr>
              <w:pStyle w:val="null3"/>
              <w:jc w:val="left"/>
            </w:pPr>
            <w:r>
              <w:rPr>
                <w:rFonts w:ascii="fangsong" w:hAnsi="fangsong" w:cs="fangsong" w:eastAsia="fangsong"/>
                <w:sz w:val="24"/>
                <w:b/>
                <w:color w:val="000000"/>
              </w:rPr>
              <w:t>六</w:t>
            </w:r>
            <w:r>
              <w:rPr>
                <w:rFonts w:ascii="fangsong" w:hAnsi="fangsong" w:cs="fangsong" w:eastAsia="fangsong"/>
                <w:sz w:val="24"/>
                <w:b/>
                <w:color w:val="000000"/>
              </w:rPr>
              <w:t>、考核验收</w:t>
            </w:r>
          </w:p>
          <w:p>
            <w:pPr>
              <w:pStyle w:val="null3"/>
              <w:ind w:right="105" w:firstLine="480"/>
              <w:jc w:val="left"/>
            </w:pPr>
            <w:r>
              <w:rPr>
                <w:rFonts w:ascii="fangsong" w:hAnsi="fangsong" w:cs="fangsong" w:eastAsia="fangsong"/>
                <w:sz w:val="24"/>
                <w:color w:val="000000"/>
              </w:rPr>
              <w:t>1、服务商须接受采购方每月的考核。采购方每月根据合同内容要求，对服务商产品质量、配送服务、售后服务进行考核（见《服务质量考核表》）。考核结果与服务费用挂钩。</w:t>
            </w:r>
          </w:p>
          <w:p>
            <w:pPr>
              <w:pStyle w:val="null3"/>
              <w:ind w:right="105" w:firstLine="480"/>
              <w:jc w:val="left"/>
            </w:pPr>
            <w:r>
              <w:rPr>
                <w:rFonts w:ascii="fangsong" w:hAnsi="fangsong" w:cs="fangsong" w:eastAsia="fangsong"/>
                <w:sz w:val="24"/>
                <w:color w:val="000000"/>
              </w:rPr>
              <w:t>2、服务商须每月向50%服务科室发放《服务质量考核表》，按月交替发放，并将考核结果汇总报采购方，《服务质量考核表》原始调查表交采购方存档。</w:t>
            </w:r>
          </w:p>
          <w:p>
            <w:pPr>
              <w:pStyle w:val="null3"/>
              <w:jc w:val="center"/>
            </w:pPr>
            <w:r>
              <w:rPr>
                <w:rFonts w:ascii="fangsong" w:hAnsi="fangsong" w:cs="fangsong" w:eastAsia="fangsong"/>
                <w:sz w:val="24"/>
                <w:b/>
                <w:color w:val="000000"/>
              </w:rPr>
              <w:t>服务质量考核表</w:t>
            </w:r>
          </w:p>
          <w:tbl>
            <w:tblPr>
              <w:tblBorders>
                <w:top w:val="none" w:color="000000" w:sz="4"/>
                <w:left w:val="none" w:color="000000" w:sz="4"/>
                <w:bottom w:val="none" w:color="000000" w:sz="4"/>
                <w:right w:val="none" w:color="000000" w:sz="4"/>
                <w:insideH w:val="none"/>
                <w:insideV w:val="none"/>
              </w:tblBorders>
            </w:tblPr>
            <w:tblGrid>
              <w:gridCol w:w="236"/>
              <w:gridCol w:w="486"/>
              <w:gridCol w:w="1024"/>
              <w:gridCol w:w="417"/>
              <w:gridCol w:w="378"/>
            </w:tblGrid>
            <w:tr>
              <w:tc>
                <w:tcPr>
                  <w:tcW w:type="dxa" w:w="722"/>
                  <w:gridSpan w:val="2"/>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项目</w:t>
                  </w:r>
                </w:p>
              </w:tc>
              <w:tc>
                <w:tcPr>
                  <w:tcW w:type="dxa" w:w="1024"/>
                  <w:vMerge w:val="restart"/>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标准</w:t>
                  </w:r>
                </w:p>
              </w:tc>
              <w:tc>
                <w:tcPr>
                  <w:tcW w:type="dxa" w:w="795"/>
                  <w:gridSpan w:val="2"/>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评价</w:t>
                  </w:r>
                </w:p>
              </w:tc>
            </w:tr>
            <w:tr>
              <w:tc>
                <w:tcPr>
                  <w:tcW w:type="dxa" w:w="722"/>
                  <w:gridSpan w:val="2"/>
                  <w:vMerge/>
                  <w:tcBorders>
                    <w:top w:val="single" w:color="000000" w:sz="4"/>
                    <w:left w:val="single" w:color="000000" w:sz="4"/>
                    <w:bottom w:val="single" w:color="000000" w:sz="4"/>
                    <w:right w:val="single" w:color="000000" w:sz="4"/>
                  </w:tcBorders>
                </w:tcPr>
                <w:p/>
              </w:tc>
              <w:tc>
                <w:tcPr>
                  <w:tcW w:type="dxa" w:w="1024"/>
                  <w:vMerge/>
                  <w:tcBorders>
                    <w:top w:val="single" w:color="000000" w:sz="4"/>
                    <w:left w:val="non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标准分值</w:t>
                  </w:r>
                </w:p>
              </w:tc>
              <w:tc>
                <w:tcPr>
                  <w:tcW w:type="dxa" w:w="37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实际得分</w:t>
                  </w:r>
                </w:p>
              </w:tc>
            </w:tr>
            <w:tr>
              <w:tc>
                <w:tcPr>
                  <w:tcW w:type="dxa" w:w="236"/>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产品 质量</w:t>
                  </w: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织物洁净度</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清洁、无污渍（白色床被白度值月度监测≥87）</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40</w:t>
                  </w:r>
                </w:p>
              </w:tc>
              <w:tc>
                <w:tcPr>
                  <w:tcW w:type="dxa" w:w="37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36"/>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织物完整度</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无破损，纽扣、系带齐全</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20</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36"/>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织物干燥度</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无潮湿</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3</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36"/>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织物平整度</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织物平整无明显褶皱、折叠整齐</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5</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36"/>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配送 服务</w:t>
                  </w: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准时性</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按时配送</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5</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36"/>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服务态度</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态度热情，服务周到</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4</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36"/>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行为规范</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举止得体，按要求防护</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3</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36"/>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规范交接</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当面交接，交接单双签字</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6</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36"/>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售后 服务</w:t>
                  </w: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破损修补</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缝补织物三日内送回</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5</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36"/>
                  <w:vMerge/>
                  <w:tcBorders>
                    <w:top w:val="none" w:color="000000" w:sz="4"/>
                    <w:left w:val="singl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意见反馈</w:t>
                  </w:r>
                </w:p>
              </w:tc>
              <w:tc>
                <w:tcPr>
                  <w:tcW w:type="dxa" w:w="10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接到科室问题反馈后，30分钟内 回复处理方法，对问题织物24小时内处理到位。</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9</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1746"/>
                  <w:gridSpan w:val="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合计</w:t>
                  </w:r>
                </w:p>
              </w:tc>
              <w:tc>
                <w:tcPr>
                  <w:tcW w:type="dxa" w:w="41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fangsong" w:hAnsi="fangsong" w:cs="fangsong" w:eastAsia="fangsong"/>
                      <w:sz w:val="24"/>
                      <w:color w:val="000000"/>
                    </w:rPr>
                    <w:t>100</w:t>
                  </w:r>
                </w:p>
              </w:tc>
              <w:tc>
                <w:tcPr>
                  <w:tcW w:type="dxa" w:w="37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541"/>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您认为我们还可以在哪些方面予以改进？</w:t>
                  </w:r>
                </w:p>
                <w:p>
                  <w:pPr>
                    <w:pStyle w:val="null3"/>
                    <w:jc w:val="left"/>
                  </w:pPr>
                </w:p>
              </w:tc>
            </w:tr>
            <w:tr>
              <w:tc>
                <w:tcPr>
                  <w:tcW w:type="dxa" w:w="2541"/>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 xml:space="preserve">衷心感谢您提出的建议和意见，请填写您的个人联系方式，以便我们能够与您取得联系，跟进您的意见。                                                           </w:t>
                  </w:r>
                </w:p>
              </w:tc>
            </w:tr>
            <w:tr>
              <w:tc>
                <w:tcPr>
                  <w:tcW w:type="dxa" w:w="2541"/>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fangsong" w:hAnsi="fangsong" w:cs="fangsong" w:eastAsia="fangsong"/>
                      <w:sz w:val="24"/>
                      <w:color w:val="000000"/>
                    </w:rPr>
                    <w:t xml:space="preserve">填表人：          职务：             部门：             电话：  </w:t>
                  </w:r>
                </w:p>
              </w:tc>
            </w:tr>
            <w:tr>
              <w:tc>
                <w:tcPr>
                  <w:tcW w:type="dxa" w:w="2541"/>
                  <w:gridSpan w:val="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right"/>
                  </w:pPr>
                  <w:r>
                    <w:rPr>
                      <w:rFonts w:ascii="fangsong" w:hAnsi="fangsong" w:cs="fangsong" w:eastAsia="fangsong"/>
                      <w:sz w:val="24"/>
                      <w:color w:val="000000"/>
                    </w:rPr>
                    <w:t>填表日期：    年      月      日</w:t>
                  </w:r>
                </w:p>
              </w:tc>
            </w:tr>
          </w:tbl>
          <w:p>
            <w:pPr>
              <w:pStyle w:val="null3"/>
              <w:ind w:firstLine="480"/>
              <w:jc w:val="left"/>
            </w:pPr>
            <w:r>
              <w:rPr>
                <w:rFonts w:ascii="fangsong" w:hAnsi="fangsong" w:cs="fangsong" w:eastAsia="fangsong"/>
                <w:sz w:val="24"/>
                <w:color w:val="000000"/>
              </w:rPr>
              <w:t>考核结果：每月服务质量考核得分=（消毒供应科+洗衣房）分值×20%+其他科室平均分×80%</w:t>
            </w:r>
          </w:p>
          <w:p>
            <w:pPr>
              <w:pStyle w:val="null3"/>
              <w:ind w:firstLine="480"/>
              <w:jc w:val="left"/>
            </w:pPr>
            <w:r>
              <w:rPr>
                <w:rFonts w:ascii="fangsong" w:hAnsi="fangsong" w:cs="fangsong" w:eastAsia="fangsong"/>
                <w:sz w:val="24"/>
                <w:color w:val="000000"/>
              </w:rPr>
              <w:t>1. 服务质量考核分≥90分付全额洗涤款。</w:t>
            </w:r>
          </w:p>
          <w:p>
            <w:pPr>
              <w:pStyle w:val="null3"/>
              <w:ind w:firstLine="480"/>
              <w:jc w:val="left"/>
            </w:pPr>
            <w:r>
              <w:rPr>
                <w:rFonts w:ascii="fangsong" w:hAnsi="fangsong" w:cs="fangsong" w:eastAsia="fangsong"/>
                <w:sz w:val="24"/>
                <w:color w:val="000000"/>
              </w:rPr>
              <w:t>2. 90分＞服务质量考核分≥85分，每降低1分扣当月洗涤款1%。</w:t>
            </w:r>
          </w:p>
          <w:p>
            <w:pPr>
              <w:pStyle w:val="null3"/>
              <w:ind w:firstLine="480"/>
              <w:jc w:val="left"/>
            </w:pPr>
            <w:r>
              <w:rPr>
                <w:rFonts w:ascii="fangsong" w:hAnsi="fangsong" w:cs="fangsong" w:eastAsia="fangsong"/>
                <w:sz w:val="24"/>
                <w:color w:val="000000"/>
              </w:rPr>
              <w:t>3. 85分＞服务质量考核分≥80分，每降低1分扣当月洗涤款2%。</w:t>
            </w:r>
          </w:p>
          <w:p>
            <w:pPr>
              <w:pStyle w:val="null3"/>
              <w:ind w:firstLine="480"/>
              <w:jc w:val="left"/>
            </w:pPr>
            <w:r>
              <w:rPr>
                <w:rFonts w:ascii="fangsong" w:hAnsi="fangsong" w:cs="fangsong" w:eastAsia="fangsong"/>
                <w:sz w:val="24"/>
                <w:color w:val="000000"/>
              </w:rPr>
              <w:t>4.服务质量考核分＜80分，每降低1分扣当月洗涤款3%。</w:t>
            </w:r>
          </w:p>
          <w:p>
            <w:pPr>
              <w:pStyle w:val="null3"/>
              <w:ind w:firstLine="480"/>
              <w:jc w:val="left"/>
            </w:pPr>
            <w:r>
              <w:rPr>
                <w:rFonts w:ascii="fangsong" w:hAnsi="fangsong" w:cs="fangsong" w:eastAsia="fangsong"/>
                <w:sz w:val="24"/>
                <w:color w:val="000000"/>
              </w:rPr>
              <w:t>5.连续3个月得分80分以下，视为考核不合格，提前解除洗涤合同。</w:t>
            </w:r>
          </w:p>
          <w:p>
            <w:pPr>
              <w:pStyle w:val="null3"/>
              <w:ind w:firstLine="482"/>
              <w:jc w:val="left"/>
            </w:pPr>
            <w:r>
              <w:rPr>
                <w:rFonts w:ascii="fangsong" w:hAnsi="fangsong" w:cs="fangsong" w:eastAsia="fangsong"/>
                <w:sz w:val="24"/>
                <w:b/>
                <w:color w:val="000000"/>
              </w:rPr>
              <w:t xml:space="preserve">七、商务要求 </w:t>
            </w:r>
          </w:p>
          <w:p>
            <w:pPr>
              <w:pStyle w:val="null3"/>
              <w:ind w:firstLine="480"/>
              <w:jc w:val="left"/>
            </w:pPr>
            <w:r>
              <w:rPr>
                <w:rFonts w:ascii="fangsong" w:hAnsi="fangsong" w:cs="fangsong" w:eastAsia="fangsong"/>
                <w:sz w:val="24"/>
                <w:color w:val="000000"/>
              </w:rPr>
              <w:t>1、结算单位：本项目为固定单价项目，投标单价是指完成招标内容所需的全部费用，包括但不限于投标人所雇佣的服务人员工资费用、社会保险费、织物洗涤费、织物消耗费、化料费、水电汽费、运输费 (含保险费) 、检测费、储存费、人工费、装卸费、劳保费、税费及其它因突发事件需要临时加班或增加工作量可能产生的加班费等所有费用，并承担收、送织物途中的一切风险。</w:t>
            </w:r>
          </w:p>
          <w:p>
            <w:pPr>
              <w:pStyle w:val="null3"/>
              <w:ind w:firstLine="480"/>
              <w:jc w:val="left"/>
            </w:pPr>
            <w:r>
              <w:rPr>
                <w:rFonts w:ascii="fangsong" w:hAnsi="fangsong" w:cs="fangsong" w:eastAsia="fangsong"/>
                <w:sz w:val="24"/>
                <w:color w:val="000000"/>
              </w:rPr>
              <w:t>2、中标结果有效期：二年，合同一年一评价，满足合同续签条件，方可续签下一年度合同。</w:t>
            </w:r>
          </w:p>
          <w:p>
            <w:pPr>
              <w:pStyle w:val="null3"/>
              <w:ind w:firstLine="482"/>
              <w:jc w:val="left"/>
            </w:pPr>
            <w:r>
              <w:rPr>
                <w:rFonts w:ascii="fangsong" w:hAnsi="fangsong" w:cs="fangsong" w:eastAsia="fangsong"/>
                <w:sz w:val="24"/>
                <w:b/>
                <w:color w:val="000000"/>
              </w:rPr>
              <w:t>八、付款方式</w:t>
            </w:r>
            <w:r>
              <w:rPr>
                <w:rFonts w:ascii="fangsong" w:hAnsi="fangsong" w:cs="fangsong" w:eastAsia="fangsong"/>
                <w:sz w:val="24"/>
                <w:color w:val="000000"/>
              </w:rPr>
              <w:t xml:space="preserve"> </w:t>
            </w:r>
          </w:p>
          <w:p>
            <w:pPr>
              <w:pStyle w:val="null3"/>
              <w:ind w:firstLine="480"/>
              <w:jc w:val="left"/>
            </w:pPr>
            <w:r>
              <w:rPr>
                <w:rFonts w:ascii="fangsong" w:hAnsi="fangsong" w:cs="fangsong" w:eastAsia="fangsong"/>
                <w:sz w:val="24"/>
                <w:color w:val="000000"/>
              </w:rPr>
              <w:t>1、本项目为固定单价项目，不因市场因素、政府政策调整、费率调整和税收变化等而作任何调整，甲方不再支付单价以外的任何费用。</w:t>
            </w:r>
          </w:p>
          <w:p>
            <w:pPr>
              <w:pStyle w:val="null3"/>
              <w:ind w:firstLine="480"/>
              <w:jc w:val="left"/>
            </w:pPr>
            <w:r>
              <w:rPr>
                <w:rFonts w:ascii="fangsong" w:hAnsi="fangsong" w:cs="fangsong" w:eastAsia="fangsong"/>
                <w:sz w:val="24"/>
                <w:color w:val="000000"/>
              </w:rPr>
              <w:t>2、依据洗涤数量及中标单价按月度据实结算。在付款前，由采购人核验投标人所提供的洗涤数量无误、品质合格后，中标人开具与结算金额一致的全额发票给采购人，否则甲方有权拒绝付款，且无须承担任何责任，投标人不得以此为由拒绝履行合同义务。</w:t>
            </w:r>
          </w:p>
          <w:p>
            <w:pPr>
              <w:pStyle w:val="null3"/>
              <w:ind w:firstLine="480"/>
              <w:jc w:val="left"/>
            </w:pPr>
            <w:r>
              <w:rPr>
                <w:rFonts w:ascii="fangsong" w:hAnsi="fangsong" w:cs="fangsong" w:eastAsia="fangsong"/>
                <w:sz w:val="24"/>
                <w:color w:val="000000"/>
              </w:rPr>
              <w:t>3、洗涤数量以采购人代表签字确认的“织物交接单”进行数量确认。</w:t>
            </w:r>
          </w:p>
          <w:p>
            <w:pPr>
              <w:pStyle w:val="null3"/>
              <w:ind w:firstLine="480"/>
              <w:jc w:val="left"/>
            </w:pPr>
            <w:r>
              <w:rPr>
                <w:rFonts w:ascii="fangsong" w:hAnsi="fangsong" w:cs="fangsong" w:eastAsia="fangsong"/>
                <w:sz w:val="24"/>
                <w:color w:val="000000"/>
              </w:rPr>
              <w:t xml:space="preserve">4、返洗织物不再结算费用。 </w:t>
            </w:r>
          </w:p>
          <w:p>
            <w:pPr>
              <w:pStyle w:val="null3"/>
              <w:ind w:firstLine="480"/>
              <w:jc w:val="left"/>
            </w:pPr>
            <w:r>
              <w:rPr>
                <w:rFonts w:ascii="fangsong" w:hAnsi="fangsong" w:cs="fangsong" w:eastAsia="fangsong"/>
                <w:sz w:val="24"/>
                <w:color w:val="000000"/>
              </w:rPr>
              <w:t>5、如合同执行过程中，未列入清单的织物，确需清洗的，按照相同或相近规格织物洗涤中标单价执行。</w:t>
            </w:r>
          </w:p>
          <w:p>
            <w:pPr>
              <w:pStyle w:val="null3"/>
              <w:ind w:firstLine="480"/>
              <w:jc w:val="left"/>
            </w:pPr>
            <w:r>
              <w:rPr>
                <w:rFonts w:ascii="fangsong" w:hAnsi="fangsong" w:cs="fangsong" w:eastAsia="fangsong"/>
                <w:sz w:val="24"/>
                <w:color w:val="000000"/>
              </w:rPr>
              <w:t xml:space="preserve">6、每月结算上月 (以自然月为准) 服务费。 </w:t>
            </w:r>
          </w:p>
          <w:p>
            <w:pPr>
              <w:pStyle w:val="null3"/>
              <w:ind w:firstLine="480"/>
              <w:jc w:val="left"/>
            </w:pPr>
            <w:r>
              <w:rPr>
                <w:rFonts w:ascii="fangsong" w:hAnsi="fangsong" w:cs="fangsong" w:eastAsia="fangsong"/>
                <w:sz w:val="24"/>
                <w:color w:val="000000"/>
              </w:rPr>
              <w:t>7、付款渠道：采购人和投标人的付款必须仅按合同中所提供的户名及账号进行银行结算。</w:t>
            </w:r>
          </w:p>
          <w:p>
            <w:pPr>
              <w:pStyle w:val="null3"/>
              <w:ind w:firstLine="482"/>
              <w:jc w:val="left"/>
            </w:pPr>
            <w:r>
              <w:rPr>
                <w:rFonts w:ascii="fangsong" w:hAnsi="fangsong" w:cs="fangsong" w:eastAsia="fangsong"/>
                <w:sz w:val="24"/>
                <w:b/>
                <w:color w:val="000000"/>
              </w:rPr>
              <w:t xml:space="preserve">九、其它要求 </w:t>
            </w:r>
          </w:p>
          <w:p>
            <w:pPr>
              <w:pStyle w:val="null3"/>
              <w:ind w:firstLine="480"/>
              <w:jc w:val="left"/>
            </w:pPr>
            <w:r>
              <w:rPr>
                <w:rFonts w:ascii="fangsong" w:hAnsi="fangsong" w:cs="fangsong" w:eastAsia="fangsong"/>
                <w:sz w:val="24"/>
                <w:color w:val="000000"/>
              </w:rPr>
              <w:t>1、服务周期内发生的织物破损、丢失，投标人无法有效证明破损、丢失为采购人使用不当或管理不善造成的，相应损失由投标人自行承担。确因采购人原因导致织物破损、丢失造成的损失的，由采购人承担。无论责任是否界定清楚，投标人均应先行更换或补充， 以确保采购人使用不受影响。</w:t>
            </w:r>
          </w:p>
          <w:p>
            <w:pPr>
              <w:pStyle w:val="null3"/>
              <w:ind w:firstLine="480"/>
              <w:jc w:val="left"/>
            </w:pPr>
            <w:r>
              <w:rPr>
                <w:rFonts w:ascii="fangsong" w:hAnsi="fangsong" w:cs="fangsong" w:eastAsia="fangsong"/>
                <w:sz w:val="24"/>
                <w:color w:val="000000"/>
              </w:rPr>
              <w:t>2、采购人因特殊情况需求量增加，投标人必须在接到采购人配送通知后 3 小时内， 按照采购人要求的品类、规格、数量配送到位。且加急配送费已包含在投标单价内，不再另行支付。</w:t>
            </w:r>
          </w:p>
          <w:p>
            <w:pPr>
              <w:pStyle w:val="null3"/>
              <w:ind w:firstLine="480"/>
              <w:jc w:val="left"/>
            </w:pPr>
            <w:r>
              <w:rPr>
                <w:rFonts w:ascii="fangsong" w:hAnsi="fangsong" w:cs="fangsong" w:eastAsia="fangsong"/>
                <w:sz w:val="24"/>
                <w:color w:val="000000"/>
              </w:rPr>
              <w:t>3、投标人应合理规划配送线路，配备运输车辆。如遇车辆限行、交通事故、车辆 故障等问题，由投标人启动应急措施，确保按时配送到位，投标人不得以任何理由拖延、取消配送。</w:t>
            </w:r>
          </w:p>
        </w:tc>
      </w:tr>
    </w:tbl>
    <w:p>
      <w:pPr>
        <w:pStyle w:val="null3"/>
        <w:outlineLvl w:val="3"/>
      </w:pPr>
      <w:r>
        <w:rPr>
          <w:sz w:val="24"/>
          <w:b/>
        </w:rPr>
        <w:t>3.2.3人员配置要求</w:t>
      </w:r>
    </w:p>
    <w:p>
      <w:pPr>
        <w:pStyle w:val="null3"/>
      </w:pPr>
      <w:r>
        <w:rPr/>
        <w:t>采购包1：</w:t>
      </w:r>
    </w:p>
    <w:p>
      <w:pPr>
        <w:pStyle w:val="null3"/>
      </w:pPr>
      <w:r>
        <w:rPr/>
        <w:t>满足项目需求，具体详见采购文件要求。</w:t>
      </w:r>
    </w:p>
    <w:p>
      <w:pPr>
        <w:pStyle w:val="null3"/>
        <w:outlineLvl w:val="3"/>
      </w:pPr>
      <w:r>
        <w:rPr>
          <w:sz w:val="24"/>
          <w:b/>
        </w:rPr>
        <w:t>3.2.4设施设备配置要求</w:t>
      </w:r>
    </w:p>
    <w:p>
      <w:pPr>
        <w:pStyle w:val="null3"/>
      </w:pPr>
      <w:r>
        <w:rPr/>
        <w:t>采购包1：</w:t>
      </w:r>
    </w:p>
    <w:p>
      <w:pPr>
        <w:pStyle w:val="null3"/>
      </w:pPr>
      <w:r>
        <w:rPr/>
        <w:t>设施设备满足项目需求，具体详见采购价文件要求。</w:t>
      </w:r>
    </w:p>
    <w:p>
      <w:pPr>
        <w:pStyle w:val="null3"/>
        <w:outlineLvl w:val="3"/>
      </w:pPr>
      <w:r>
        <w:rPr>
          <w:sz w:val="24"/>
          <w:b/>
        </w:rPr>
        <w:t>3.2.5其他要求</w:t>
      </w:r>
    </w:p>
    <w:p>
      <w:pPr>
        <w:pStyle w:val="null3"/>
      </w:pPr>
      <w:r>
        <w:rPr/>
        <w:t>采购包1：</w:t>
      </w:r>
    </w:p>
    <w:p>
      <w:pPr>
        <w:pStyle w:val="null3"/>
      </w:pPr>
      <w:r>
        <w:rPr/>
        <w:t>具体详见技术与参数性能指标。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二年，合同一年一评价，满足合同续签条件，方可续签下一年度合同。</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根据招标文件要求、投标文件及合同约定执行。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1、本项目为固定单价项目，不因市场因素、政府政策调整、费率调整和税收变化等而作任何调整，甲方不再支付单价以外的任何费用。 2、依据洗涤数量及中标单价按月度据实结算。在付款前，由采购人核验投标人所提供的洗涤数量无误、品质合格后，投标人开具与结算金额一致的全额发票给采购人，否则甲方有权拒绝付款，且无须承担任何责任，投标人不得以此为由拒绝履行合同义务。 3、洗涤数量以采购人代表签字确认的“织物交接单”进行数量确认。 4、返洗织物不再结算费用。 5、如合同执行过程中，未列入清单的织物，确需清洗的，按照相同或相近规格织物洗涤中标单价执行。 6、每月结算上月 (以自然月为准) 服务费。 7、付款渠道：采购人和投标人的付款必须仅按合同中所提供的户名及账号进行银行结算。</w:t>
      </w:r>
      <w:r>
        <w:rPr/>
        <w:t xml:space="preserve"> ，达到付款条件起 </w:t>
      </w:r>
      <w:r>
        <w:rPr/>
        <w:t>5</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开标结束后三日内，中标单位提供两套纸质版投标文件，与电子上传文件一致，送至代理公司，联系人：马工 电话：13484613855。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投标人参加政府采购活动承诺书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供应商应为具有合法注册的法人应提供营业执照（或事业法人证）、组织机构代码证、税务登记证或统一社会信用代码的营业执照或其他组织应提供合法证明文件或自然人提供身份证件；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良好的商业信誉和健全的财务会计制度：</w:t>
            </w:r>
          </w:p>
        </w:tc>
        <w:tc>
          <w:tcPr>
            <w:tcW w:type="dxa" w:w="3322"/>
          </w:tcPr>
          <w:p>
            <w:pPr>
              <w:pStyle w:val="null3"/>
            </w:pPr>
            <w:r>
              <w:rPr/>
              <w:t>供应商应提供2023年度经审计的财务报告（成立时间至提交投标文件截止时间不足一年的可提供成立后任意时段的资产负债表），或提供投标截止时间前三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履约能力</w:t>
            </w:r>
          </w:p>
        </w:tc>
        <w:tc>
          <w:tcPr>
            <w:tcW w:type="dxa" w:w="3322"/>
          </w:tcPr>
          <w:p>
            <w:pPr>
              <w:pStyle w:val="null3"/>
            </w:pPr>
            <w:r>
              <w:rPr/>
              <w:t>供应商具有履行合同所必需的设备和专业技术能力的书面声明；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供应商应提供2023年8月1日以来至少一个月已缴纳的社会保障资金缴存单据或社保机构开具的社会保险参保缴费情况证明；依法不需要缴纳社会保障资金的供应商应提供加盖公章的相关证明文件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供应商应提供2023年8月1日以来至少一个月已缴纳的增值税纳税证明或完税证明，依法免税的供应商应提供加盖公章的相关证明文件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身份证明</w:t>
            </w:r>
          </w:p>
        </w:tc>
        <w:tc>
          <w:tcPr>
            <w:tcW w:type="dxa" w:w="3322"/>
          </w:tcPr>
          <w:p>
            <w:pPr>
              <w:pStyle w:val="null3"/>
            </w:pPr>
            <w:r>
              <w:rPr/>
              <w:t>供应商应授权合法的人员参加投标全过程，其中法定代表人直接参加投标的，须出具加盖公章的法人身份证复印件，并与营业执照上信息一致；法定代表人授权代表参加投标的，须出具法定代表人授权书及授权代表身份证复印件；其他组织、自然人参加投标的，须出具参加投标的证明资料</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企业信誉</w:t>
            </w:r>
          </w:p>
        </w:tc>
        <w:tc>
          <w:tcPr>
            <w:tcW w:type="dxa" w:w="3322"/>
          </w:tcPr>
          <w:p>
            <w:pPr>
              <w:pStyle w:val="null3"/>
            </w:pPr>
            <w:r>
              <w:rPr/>
              <w:t>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投标文件按招标文件要求签署、盖章</w:t>
            </w:r>
          </w:p>
        </w:tc>
        <w:tc>
          <w:tcPr>
            <w:tcW w:type="dxa" w:w="1661"/>
          </w:tcPr>
          <w:p>
            <w:pPr>
              <w:pStyle w:val="null3"/>
            </w:pPr>
            <w:r>
              <w:rPr/>
              <w:t>开标一览表 投标方案 中小企业声明函 投标人概况 投标报价一览表 业绩一览表 投标人认为有必要说明的其他问题 资格证明文件 投标人参加政府采购活动承诺书 投标函 残疾人福利性单位声明函 标的清单 投标文件封面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开标一览表 标的清单 投标报价一览表</w:t>
            </w:r>
          </w:p>
        </w:tc>
      </w:tr>
      <w:tr>
        <w:tc>
          <w:tcPr>
            <w:tcW w:type="dxa" w:w="831"/>
          </w:tcPr>
          <w:p>
            <w:pPr>
              <w:pStyle w:val="null3"/>
            </w:pPr>
            <w:r>
              <w:rPr/>
              <w:t>4</w:t>
            </w:r>
          </w:p>
        </w:tc>
        <w:tc>
          <w:tcPr>
            <w:tcW w:type="dxa" w:w="2492"/>
          </w:tcPr>
          <w:p>
            <w:pPr>
              <w:pStyle w:val="null3"/>
            </w:pPr>
            <w:r>
              <w:rPr/>
              <w:t>投标内容</w:t>
            </w:r>
          </w:p>
        </w:tc>
        <w:tc>
          <w:tcPr>
            <w:tcW w:type="dxa" w:w="3322"/>
          </w:tcPr>
          <w:p>
            <w:pPr>
              <w:pStyle w:val="null3"/>
            </w:pPr>
            <w:r>
              <w:rPr/>
              <w:t>完全满足招标文件要求，投标内容出现漏项或数量与要求不符或投标内容的技术指标达不到招标文件要求，造成采购需求降低或影响质量的视为无效。</w:t>
            </w:r>
          </w:p>
        </w:tc>
        <w:tc>
          <w:tcPr>
            <w:tcW w:type="dxa" w:w="1661"/>
          </w:tcPr>
          <w:p>
            <w:pPr>
              <w:pStyle w:val="null3"/>
            </w:pPr>
            <w:r>
              <w:rPr/>
              <w:t>资格证明文件 投标人参加政府采购活动承诺书 投标方案 投标函 中小企业声明函 残疾人福利性单位声明函 标的清单 投标文件封面 投标人概况 监狱企业的证明文件 业绩一览表 投标人认为有必要说明的其他问题</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应满足招标文件中要求的服务期</w:t>
            </w:r>
          </w:p>
        </w:tc>
        <w:tc>
          <w:tcPr>
            <w:tcW w:type="dxa" w:w="1661"/>
          </w:tcPr>
          <w:p>
            <w:pPr>
              <w:pStyle w:val="null3"/>
            </w:pPr>
            <w:r>
              <w:rPr/>
              <w:t>标的清单</w:t>
            </w:r>
          </w:p>
        </w:tc>
      </w:tr>
      <w:tr>
        <w:tc>
          <w:tcPr>
            <w:tcW w:type="dxa" w:w="831"/>
          </w:tcPr>
          <w:p>
            <w:pPr>
              <w:pStyle w:val="null3"/>
            </w:pPr>
            <w:r>
              <w:rPr/>
              <w:t>6</w:t>
            </w:r>
          </w:p>
        </w:tc>
        <w:tc>
          <w:tcPr>
            <w:tcW w:type="dxa" w:w="2492"/>
          </w:tcPr>
          <w:p>
            <w:pPr>
              <w:pStyle w:val="null3"/>
            </w:pPr>
            <w:r>
              <w:rPr/>
              <w:t>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1、提供针对本项目总体服务方案：包含洗涤工序、被服分类、消 毒流程等内容，详细列出服务工作计划，并按照标准化实施服务管 理，能提供相关资料。以服务定位准确清晰、 目标明确、工作计划 全面、科学、可操作性强为赋分原则。 ①服务方案内容清晰、完整，措施有效明确，管理责任清晰，计 [6-10]分； ②服务方案完整，措施可行，管理责任清晰，计[3-6）分； ③服务方案不够完整，措施不可行，管理责任模糊，计[1-3）分； ④未提供不计分。 2、应急预案：提供针对本项目的应急方案（不限于停电、停水、 停气、机器故障、医院紧急通知、车辆紧急需求等），方案内容合 理可行，根据响应情况赋[0-6]分，未提供不计分。 3、公共突发传染事件应对方案：针对突发性传染事件的特殊情况 下，对医院洗涤物品的消毒杀菌提出服务方案，内容合理可行，根 据响应情况赋[0-4]分，未提供不计分。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质量保证及服务承诺</w:t>
            </w:r>
          </w:p>
        </w:tc>
        <w:tc>
          <w:tcPr>
            <w:tcW w:type="dxa" w:w="2492"/>
          </w:tcPr>
          <w:p>
            <w:pPr>
              <w:pStyle w:val="null3"/>
            </w:pPr>
            <w:r>
              <w:rPr/>
              <w:t>提供具体可行的质量保证措施及服务承诺，根据措施内容及承诺事 项详细、完整、可行程度综合评定赋分： ①实施及承诺内容详细全面、合理、具体可行的，计[4-5]分 ②实施及承诺具有一定的可操作性，内容较为全面、合理的，计 [2-4）分； ③实施及承诺内容缺乏完整性和合理性的，计[1-2）分； ④未提供不得分。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洗涤剂方案</w:t>
            </w:r>
          </w:p>
        </w:tc>
        <w:tc>
          <w:tcPr>
            <w:tcW w:type="dxa" w:w="2492"/>
          </w:tcPr>
          <w:p>
            <w:pPr>
              <w:pStyle w:val="null3"/>
            </w:pPr>
            <w:r>
              <w:rPr/>
              <w:t>提供洗涤过程中所使用的清洁剂和消毒剂的种类、功能、使用规范 等内容，洗涤剂有符合国家规定质检机构出具的质量检测报告；根 据响应情况赋[0-7]分，未提供不计分。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售后服务方案</w:t>
            </w:r>
          </w:p>
        </w:tc>
        <w:tc>
          <w:tcPr>
            <w:tcW w:type="dxa" w:w="2492"/>
          </w:tcPr>
          <w:p>
            <w:pPr>
              <w:pStyle w:val="null3"/>
            </w:pPr>
            <w:r>
              <w:rPr/>
              <w:t>①供应商提供详细、完善的售后服务方案，按其响应程度得 0-4 分。 ②服务质量优，用户评价良好，提供 2021 年 1 月 1 日至今，医院 （合同期涵盖投标截止日）医用织物洗涤服务客户的正面服务评价 （一家医院只计算一次）复印件加盖公章，每份 1 分，满分 4 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消毒设备</w:t>
            </w:r>
          </w:p>
        </w:tc>
        <w:tc>
          <w:tcPr>
            <w:tcW w:type="dxa" w:w="2492"/>
          </w:tcPr>
          <w:p>
            <w:pPr>
              <w:pStyle w:val="null3"/>
            </w:pPr>
            <w:r>
              <w:rPr/>
              <w:t>①投标人具有人员风淋消毒通道及设施，得 2 分，其他消毒设施得 1 分，没有不得分； ②投标人具有运输车辆消毒通道设施，得 2分，其他消毒设施得 1 分，没有不得分。 上述消毒设施应提供相关证明材料，否则不得分。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洗涤消 毒 作 业 场 所 设 置布局、 设备</w:t>
            </w:r>
          </w:p>
        </w:tc>
        <w:tc>
          <w:tcPr>
            <w:tcW w:type="dxa" w:w="2492"/>
          </w:tcPr>
          <w:p>
            <w:pPr>
              <w:pStyle w:val="null3"/>
            </w:pPr>
            <w:r>
              <w:rPr/>
              <w:t>投标人具备满足本项目的洗涤服务场所，且场所符合国家相关安全生产规范要求(提供相关证明材料，包括但不限于场所购房合同或租赁合同等；洗涤服务场所现场照片及平面布置图等) ①清洁区和污染区之间设置完全隔离屏障得1分，清洁区内设置部分隔离屏障的折叠间得1分，未设置不得分； ②从服务场所内部布局的合理性、分区明确性、功能齐全性等方面得0-3分； ③投标人应具有以下医用织物的专业洗涤及整理设备，包括连续隧道式洗涤机组(洗衣龙)设备、自动展布机、全自动折叠机、全自动烘干设备等，根据设备的先进程度，提供一台得1分，最多得3分，需提供设备购买发票为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人员配备</w:t>
            </w:r>
          </w:p>
        </w:tc>
        <w:tc>
          <w:tcPr>
            <w:tcW w:type="dxa" w:w="2492"/>
          </w:tcPr>
          <w:p>
            <w:pPr>
              <w:pStyle w:val="null3"/>
            </w:pPr>
            <w:r>
              <w:rPr/>
              <w:t>提供项目组织管理机构人员名单及人员分工安排、职责划分、人员 从业经验等证明材料。人员配备，包含但不限于专业人员、洗涤人 员、熨烫人员、消毒杀菌、配送人员等。根据人员数量、分工安排、 职责划分、人员从业经验等方面综合评比。 ①人员配备充足，可充分满足项目需求，人员分工及职责划分详细全面、合理的，人员工作经验丰富的，计[4-6]分； ②人员配备基本满足项目需求，人员分工及职责划分较为详细全面、较为合理的，人员具有工作经验的，计[2-4）分； ③人员配备勉强满足项目需求，人员分工及职责划分不够详细全面、不够合理的，人员无工作经验的，计[0-2）分 ④未提供的不得分。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配送车辆</w:t>
            </w:r>
          </w:p>
        </w:tc>
        <w:tc>
          <w:tcPr>
            <w:tcW w:type="dxa" w:w="2492"/>
          </w:tcPr>
          <w:p>
            <w:pPr>
              <w:pStyle w:val="null3"/>
            </w:pPr>
            <w:r>
              <w:rPr/>
              <w:t>投标人具有较好的配送能力，具有一定数量的医用被服专业配送车辆（提供相关证明材料），每提供 1 辆计1分，满分3分，未提供的不得分。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投标人提供 2021 年 1 月至今的类似项目业绩，每提供 1 份计 2 分， 最高得 10分；（需提供相关业绩合同及结算发票的扫描件）提供不 完整的、未提供的均不计分。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分项单价报价</w:t>
            </w:r>
          </w:p>
        </w:tc>
        <w:tc>
          <w:tcPr>
            <w:tcW w:type="dxa" w:w="2492"/>
          </w:tcPr>
          <w:p>
            <w:pPr>
              <w:pStyle w:val="null3"/>
            </w:pPr>
            <w:r>
              <w:rPr/>
              <w:t>“第三章 招标项目技术、服务、商务及其他要求 ”医用织物洗涤服务采购项目（附表）中每项单价报价在所有供应商报价中最低的计0.3分，（最高分9分，共30个单项），最低0分。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投标分项报价表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 格分为满分。其他投标人的价格分统一按照下列公式计算：投标报 价得分=（评标基准价/投标报价） ×20。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详见附件：投标报价一览表</w:t>
      </w:r>
    </w:p>
    <w:p>
      <w:pPr>
        <w:pStyle w:val="null3"/>
        <w:ind w:firstLine="960"/>
      </w:pPr>
      <w:r>
        <w:rPr/>
        <w:t>详见附件：投标分项报价表</w:t>
      </w:r>
    </w:p>
    <w:p>
      <w:pPr>
        <w:pStyle w:val="null3"/>
        <w:ind w:firstLine="960"/>
      </w:pPr>
      <w:r>
        <w:rPr/>
        <w:t>详见附件：资格证明文件</w:t>
      </w:r>
    </w:p>
    <w:p>
      <w:pPr>
        <w:pStyle w:val="null3"/>
        <w:ind w:firstLine="960"/>
      </w:pPr>
      <w:r>
        <w:rPr/>
        <w:t>详见附件：投标人概况</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详见附件：投标人参加政府采购活动承诺书</w:t>
      </w:r>
    </w:p>
    <w:p>
      <w:pPr>
        <w:pStyle w:val="null3"/>
        <w:ind w:firstLine="960"/>
      </w:pPr>
      <w:r>
        <w:rPr/>
        <w:t>详见附件：投标方案</w:t>
      </w:r>
    </w:p>
    <w:p>
      <w:pPr>
        <w:pStyle w:val="null3"/>
        <w:ind w:firstLine="960"/>
      </w:pPr>
      <w:r>
        <w:rPr/>
        <w:t>详见附件：业绩一览表</w:t>
      </w:r>
    </w:p>
    <w:p>
      <w:pPr>
        <w:pStyle w:val="null3"/>
        <w:ind w:firstLine="960"/>
      </w:pPr>
      <w:r>
        <w:rPr/>
        <w:t>详见附件：投标人认为有必要说明的其他问题</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