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08479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80" w:lineRule="atLeast"/>
        <w:ind w:left="0" w:firstLine="0"/>
        <w:jc w:val="center"/>
        <w:rPr>
          <w:rFonts w:ascii="微软雅黑" w:hAnsi="微软雅黑" w:eastAsia="微软雅黑" w:cs="微软雅黑"/>
          <w:b/>
          <w:bCs/>
          <w:i w:val="0"/>
          <w:iCs w:val="0"/>
          <w:caps w:val="0"/>
          <w:color w:val="333333"/>
          <w:spacing w:val="0"/>
          <w:sz w:val="32"/>
          <w:szCs w:val="32"/>
        </w:rPr>
      </w:pPr>
      <w:r>
        <w:rPr>
          <w:rFonts w:hint="eastAsia" w:ascii="微软雅黑" w:hAnsi="微软雅黑" w:eastAsia="微软雅黑" w:cs="微软雅黑"/>
          <w:b/>
          <w:bCs/>
          <w:i w:val="0"/>
          <w:iCs w:val="0"/>
          <w:caps w:val="0"/>
          <w:color w:val="333333"/>
          <w:spacing w:val="0"/>
          <w:kern w:val="0"/>
          <w:sz w:val="32"/>
          <w:szCs w:val="32"/>
          <w:bdr w:val="none" w:color="auto" w:sz="0" w:space="0"/>
          <w:shd w:val="clear" w:fill="FFFFFF"/>
          <w:lang w:val="en-US" w:eastAsia="zh-CN" w:bidi="ar"/>
        </w:rPr>
        <w:t>定边县西关小学校舍维修改造项目竞争性磋商公告</w:t>
      </w:r>
    </w:p>
    <w:p w14:paraId="62031CB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30" w:lineRule="atLeast"/>
        <w:ind w:left="0" w:right="0"/>
        <w:jc w:val="left"/>
        <w:rPr>
          <w:b w:val="0"/>
          <w:bCs w:val="0"/>
          <w:sz w:val="21"/>
          <w:szCs w:val="21"/>
        </w:rPr>
      </w:pPr>
      <w:r>
        <w:rPr>
          <w:rStyle w:val="9"/>
          <w:b/>
          <w:bCs/>
          <w:i w:val="0"/>
          <w:iCs w:val="0"/>
          <w:caps w:val="0"/>
          <w:color w:val="333333"/>
          <w:spacing w:val="0"/>
          <w:sz w:val="21"/>
          <w:szCs w:val="21"/>
          <w:bdr w:val="none" w:color="auto" w:sz="0" w:space="0"/>
          <w:shd w:val="clear" w:fill="FFFFFF"/>
        </w:rPr>
        <w:t>项目概况</w:t>
      </w:r>
    </w:p>
    <w:p w14:paraId="75F61146">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480" w:lineRule="atLeast"/>
        <w:ind w:left="0" w:right="0" w:firstLine="480"/>
        <w:jc w:val="both"/>
        <w:rPr>
          <w:sz w:val="21"/>
          <w:szCs w:val="21"/>
        </w:rPr>
      </w:pPr>
      <w:r>
        <w:rPr>
          <w:rFonts w:ascii="微软雅黑" w:hAnsi="微软雅黑" w:eastAsia="微软雅黑" w:cs="微软雅黑"/>
          <w:i w:val="0"/>
          <w:iCs w:val="0"/>
          <w:caps w:val="0"/>
          <w:color w:val="333333"/>
          <w:spacing w:val="0"/>
          <w:sz w:val="21"/>
          <w:szCs w:val="21"/>
          <w:bdr w:val="none" w:color="auto" w:sz="0" w:space="0"/>
          <w:shd w:val="clear" w:fill="FFFFFF"/>
        </w:rPr>
        <w:t>校舍维修改造项目</w:t>
      </w:r>
      <w:r>
        <w:rPr>
          <w:rFonts w:hint="eastAsia" w:ascii="微软雅黑" w:hAnsi="微软雅黑" w:eastAsia="微软雅黑" w:cs="微软雅黑"/>
          <w:i w:val="0"/>
          <w:iCs w:val="0"/>
          <w:caps w:val="0"/>
          <w:color w:val="333333"/>
          <w:spacing w:val="0"/>
          <w:sz w:val="21"/>
          <w:szCs w:val="21"/>
          <w:bdr w:val="none" w:color="auto" w:sz="0" w:space="0"/>
          <w:shd w:val="clear" w:fill="FFFFFF"/>
        </w:rPr>
        <w:t>采购项目的潜在供应商应在定边县财政局三楼300室获取采购文件，并于 2025年01月26日 10时00分 （北京时间）前提交响应文件。</w:t>
      </w:r>
    </w:p>
    <w:p w14:paraId="072E3C5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0" w:beforeAutospacing="0" w:after="0" w:afterAutospacing="0" w:line="240" w:lineRule="auto"/>
        <w:ind w:left="0" w:right="0"/>
        <w:jc w:val="left"/>
        <w:textAlignment w:val="auto"/>
        <w:rPr>
          <w:b w:val="0"/>
          <w:bCs w:val="0"/>
          <w:sz w:val="21"/>
          <w:szCs w:val="21"/>
        </w:rPr>
      </w:pPr>
      <w:r>
        <w:rPr>
          <w:rStyle w:val="9"/>
          <w:b/>
          <w:bCs/>
          <w:i w:val="0"/>
          <w:iCs w:val="0"/>
          <w:caps w:val="0"/>
          <w:color w:val="333333"/>
          <w:spacing w:val="0"/>
          <w:sz w:val="21"/>
          <w:szCs w:val="21"/>
          <w:bdr w:val="none" w:color="auto" w:sz="0" w:space="0"/>
          <w:shd w:val="clear" w:fill="FFFFFF"/>
        </w:rPr>
        <w:t>一、项目基本情况</w:t>
      </w:r>
    </w:p>
    <w:p w14:paraId="105B209A">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项目编号：SXDB-2025-005</w:t>
      </w:r>
    </w:p>
    <w:p w14:paraId="2AFCD0BF">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项目名称：校舍维修改造项目</w:t>
      </w:r>
    </w:p>
    <w:p w14:paraId="15849DEF">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采购方式：竞争性磋商</w:t>
      </w:r>
    </w:p>
    <w:p w14:paraId="36C94836">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预算金额：950,000.00元</w:t>
      </w:r>
    </w:p>
    <w:p w14:paraId="33BA71E1">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采购需求：</w:t>
      </w:r>
    </w:p>
    <w:p w14:paraId="01FC21E1">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合同包1(维修改造工程):</w:t>
      </w:r>
    </w:p>
    <w:p w14:paraId="6EB9CA56">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63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合同包预算金额：950,000.00元</w:t>
      </w:r>
    </w:p>
    <w:p w14:paraId="5360C61F">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63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合同包最高限价：950,000.00元</w:t>
      </w:r>
    </w:p>
    <w:tbl>
      <w:tblPr>
        <w:tblW w:w="9890" w:type="dxa"/>
        <w:tblInd w:w="-534"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885"/>
        <w:gridCol w:w="1755"/>
        <w:gridCol w:w="1665"/>
        <w:gridCol w:w="1485"/>
        <w:gridCol w:w="1520"/>
        <w:gridCol w:w="1290"/>
        <w:gridCol w:w="1290"/>
      </w:tblGrid>
      <w:tr w14:paraId="0D96F2E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728" w:hRule="atLeast"/>
          <w:tblHeader/>
        </w:trPr>
        <w:tc>
          <w:tcPr>
            <w:tcW w:w="885"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6B48FAD3">
            <w:pPr>
              <w:keepNext w:val="0"/>
              <w:keepLines w:val="0"/>
              <w:widowControl/>
              <w:suppressLineNumbers w:val="0"/>
              <w:wordWrap w:val="0"/>
              <w:spacing w:before="0" w:beforeAutospacing="0" w:after="0" w:afterAutospacing="0" w:line="360" w:lineRule="atLeast"/>
              <w:ind w:left="0" w:right="0"/>
              <w:jc w:val="center"/>
              <w:rPr>
                <w:b/>
                <w:bCs/>
                <w:sz w:val="21"/>
                <w:szCs w:val="21"/>
              </w:rPr>
            </w:pPr>
            <w:r>
              <w:rPr>
                <w:rFonts w:ascii="宋体" w:hAnsi="宋体" w:eastAsia="宋体" w:cs="宋体"/>
                <w:b/>
                <w:bCs/>
                <w:kern w:val="0"/>
                <w:sz w:val="21"/>
                <w:szCs w:val="21"/>
                <w:bdr w:val="none" w:color="auto" w:sz="0" w:space="0"/>
                <w:lang w:val="en-US" w:eastAsia="zh-CN" w:bidi="ar"/>
              </w:rPr>
              <w:t>品目号</w:t>
            </w:r>
          </w:p>
        </w:tc>
        <w:tc>
          <w:tcPr>
            <w:tcW w:w="1755"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30F72938">
            <w:pPr>
              <w:keepNext w:val="0"/>
              <w:keepLines w:val="0"/>
              <w:widowControl/>
              <w:suppressLineNumbers w:val="0"/>
              <w:wordWrap w:val="0"/>
              <w:spacing w:before="0" w:beforeAutospacing="0" w:after="0" w:afterAutospacing="0" w:line="360" w:lineRule="atLeast"/>
              <w:ind w:left="0" w:right="0"/>
              <w:jc w:val="center"/>
              <w:rPr>
                <w:b/>
                <w:bCs/>
                <w:sz w:val="21"/>
                <w:szCs w:val="21"/>
              </w:rPr>
            </w:pPr>
            <w:r>
              <w:rPr>
                <w:rFonts w:ascii="宋体" w:hAnsi="宋体" w:eastAsia="宋体" w:cs="宋体"/>
                <w:b/>
                <w:bCs/>
                <w:kern w:val="0"/>
                <w:sz w:val="21"/>
                <w:szCs w:val="21"/>
                <w:bdr w:val="none" w:color="auto" w:sz="0" w:space="0"/>
                <w:lang w:val="en-US" w:eastAsia="zh-CN" w:bidi="ar"/>
              </w:rPr>
              <w:t>品目名称</w:t>
            </w:r>
          </w:p>
        </w:tc>
        <w:tc>
          <w:tcPr>
            <w:tcW w:w="1665"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7FAFA55D">
            <w:pPr>
              <w:keepNext w:val="0"/>
              <w:keepLines w:val="0"/>
              <w:widowControl/>
              <w:suppressLineNumbers w:val="0"/>
              <w:wordWrap w:val="0"/>
              <w:spacing w:before="0" w:beforeAutospacing="0" w:after="0" w:afterAutospacing="0" w:line="360" w:lineRule="atLeast"/>
              <w:ind w:left="0" w:right="0"/>
              <w:jc w:val="center"/>
              <w:rPr>
                <w:b/>
                <w:bCs/>
                <w:sz w:val="21"/>
                <w:szCs w:val="21"/>
              </w:rPr>
            </w:pPr>
            <w:r>
              <w:rPr>
                <w:rFonts w:ascii="宋体" w:hAnsi="宋体" w:eastAsia="宋体" w:cs="宋体"/>
                <w:b/>
                <w:bCs/>
                <w:kern w:val="0"/>
                <w:sz w:val="21"/>
                <w:szCs w:val="21"/>
                <w:bdr w:val="none" w:color="auto" w:sz="0" w:space="0"/>
                <w:lang w:val="en-US" w:eastAsia="zh-CN" w:bidi="ar"/>
              </w:rPr>
              <w:t>采购标的</w:t>
            </w:r>
          </w:p>
        </w:tc>
        <w:tc>
          <w:tcPr>
            <w:tcW w:w="1485"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4DC6EDE0">
            <w:pPr>
              <w:keepNext w:val="0"/>
              <w:keepLines w:val="0"/>
              <w:widowControl/>
              <w:suppressLineNumbers w:val="0"/>
              <w:wordWrap w:val="0"/>
              <w:spacing w:before="0" w:beforeAutospacing="0" w:after="0" w:afterAutospacing="0" w:line="360" w:lineRule="atLeast"/>
              <w:ind w:left="0" w:right="0"/>
              <w:jc w:val="center"/>
              <w:rPr>
                <w:b/>
                <w:bCs/>
                <w:sz w:val="21"/>
                <w:szCs w:val="21"/>
              </w:rPr>
            </w:pPr>
            <w:r>
              <w:rPr>
                <w:rFonts w:ascii="宋体" w:hAnsi="宋体" w:eastAsia="宋体" w:cs="宋体"/>
                <w:b/>
                <w:bCs/>
                <w:kern w:val="0"/>
                <w:sz w:val="21"/>
                <w:szCs w:val="21"/>
                <w:bdr w:val="none" w:color="auto" w:sz="0" w:space="0"/>
                <w:lang w:val="en-US" w:eastAsia="zh-CN" w:bidi="ar"/>
              </w:rPr>
              <w:t>数量（单位）</w:t>
            </w:r>
          </w:p>
        </w:tc>
        <w:tc>
          <w:tcPr>
            <w:tcW w:w="1520"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7EFDAA39">
            <w:pPr>
              <w:keepNext w:val="0"/>
              <w:keepLines w:val="0"/>
              <w:widowControl/>
              <w:suppressLineNumbers w:val="0"/>
              <w:wordWrap w:val="0"/>
              <w:spacing w:before="0" w:beforeAutospacing="0" w:after="0" w:afterAutospacing="0" w:line="360" w:lineRule="atLeast"/>
              <w:ind w:left="0" w:right="0"/>
              <w:jc w:val="center"/>
              <w:rPr>
                <w:b/>
                <w:bCs/>
                <w:sz w:val="21"/>
                <w:szCs w:val="21"/>
              </w:rPr>
            </w:pPr>
            <w:r>
              <w:rPr>
                <w:rFonts w:ascii="宋体" w:hAnsi="宋体" w:eastAsia="宋体" w:cs="宋体"/>
                <w:b/>
                <w:bCs/>
                <w:kern w:val="0"/>
                <w:sz w:val="21"/>
                <w:szCs w:val="21"/>
                <w:bdr w:val="none" w:color="auto" w:sz="0" w:space="0"/>
                <w:lang w:val="en-US" w:eastAsia="zh-CN" w:bidi="ar"/>
              </w:rPr>
              <w:t>技术规格、</w:t>
            </w:r>
            <w:r>
              <w:rPr>
                <w:rFonts w:hint="eastAsia" w:ascii="宋体" w:hAnsi="宋体" w:eastAsia="宋体" w:cs="宋体"/>
                <w:b/>
                <w:bCs/>
                <w:kern w:val="0"/>
                <w:sz w:val="21"/>
                <w:szCs w:val="21"/>
                <w:bdr w:val="none" w:color="auto" w:sz="0" w:space="0"/>
                <w:lang w:val="en-US" w:eastAsia="zh-CN" w:bidi="ar"/>
              </w:rPr>
              <w:t xml:space="preserve"> </w:t>
            </w:r>
            <w:r>
              <w:rPr>
                <w:rFonts w:ascii="宋体" w:hAnsi="宋体" w:eastAsia="宋体" w:cs="宋体"/>
                <w:b/>
                <w:bCs/>
                <w:kern w:val="0"/>
                <w:sz w:val="21"/>
                <w:szCs w:val="21"/>
                <w:bdr w:val="none" w:color="auto" w:sz="0" w:space="0"/>
                <w:lang w:val="en-US" w:eastAsia="zh-CN" w:bidi="ar"/>
              </w:rPr>
              <w:t>参数及要求</w:t>
            </w:r>
          </w:p>
        </w:tc>
        <w:tc>
          <w:tcPr>
            <w:tcW w:w="1290"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465AF210">
            <w:pPr>
              <w:keepNext w:val="0"/>
              <w:keepLines w:val="0"/>
              <w:widowControl/>
              <w:suppressLineNumbers w:val="0"/>
              <w:wordWrap w:val="0"/>
              <w:spacing w:before="0" w:beforeAutospacing="0" w:after="0" w:afterAutospacing="0" w:line="360" w:lineRule="atLeast"/>
              <w:ind w:left="0" w:right="0"/>
              <w:jc w:val="center"/>
              <w:rPr>
                <w:b/>
                <w:bCs/>
                <w:sz w:val="21"/>
                <w:szCs w:val="21"/>
              </w:rPr>
            </w:pPr>
            <w:r>
              <w:rPr>
                <w:rFonts w:ascii="宋体" w:hAnsi="宋体" w:eastAsia="宋体" w:cs="宋体"/>
                <w:b/>
                <w:bCs/>
                <w:kern w:val="0"/>
                <w:sz w:val="21"/>
                <w:szCs w:val="21"/>
                <w:bdr w:val="none" w:color="auto" w:sz="0" w:space="0"/>
                <w:lang w:val="en-US" w:eastAsia="zh-CN" w:bidi="ar"/>
              </w:rPr>
              <w:t>品目预算(元)</w:t>
            </w:r>
          </w:p>
        </w:tc>
        <w:tc>
          <w:tcPr>
            <w:tcW w:w="1290"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2AA1532E">
            <w:pPr>
              <w:keepNext w:val="0"/>
              <w:keepLines w:val="0"/>
              <w:widowControl/>
              <w:suppressLineNumbers w:val="0"/>
              <w:wordWrap w:val="0"/>
              <w:spacing w:before="0" w:beforeAutospacing="0" w:after="0" w:afterAutospacing="0" w:line="360" w:lineRule="atLeast"/>
              <w:ind w:left="0" w:right="0"/>
              <w:jc w:val="center"/>
              <w:rPr>
                <w:b/>
                <w:bCs/>
                <w:sz w:val="21"/>
                <w:szCs w:val="21"/>
              </w:rPr>
            </w:pPr>
            <w:r>
              <w:rPr>
                <w:rFonts w:ascii="宋体" w:hAnsi="宋体" w:eastAsia="宋体" w:cs="宋体"/>
                <w:b/>
                <w:bCs/>
                <w:kern w:val="0"/>
                <w:sz w:val="21"/>
                <w:szCs w:val="21"/>
                <w:bdr w:val="none" w:color="auto" w:sz="0" w:space="0"/>
                <w:lang w:val="en-US" w:eastAsia="zh-CN" w:bidi="ar"/>
              </w:rPr>
              <w:t>最高限价(元)</w:t>
            </w:r>
          </w:p>
        </w:tc>
      </w:tr>
      <w:tr w14:paraId="228574A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80" w:hRule="atLeast"/>
        </w:trPr>
        <w:tc>
          <w:tcPr>
            <w:tcW w:w="885"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7D901C73">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bdr w:val="none" w:color="auto" w:sz="0" w:space="0"/>
                <w:lang w:val="en-US" w:eastAsia="zh-CN" w:bidi="ar"/>
              </w:rPr>
              <w:t>1-1</w:t>
            </w:r>
          </w:p>
        </w:tc>
        <w:tc>
          <w:tcPr>
            <w:tcW w:w="1755"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3DBA16B8">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bdr w:val="none" w:color="auto" w:sz="0" w:space="0"/>
                <w:lang w:val="en-US" w:eastAsia="zh-CN" w:bidi="ar"/>
              </w:rPr>
              <w:t>其他建筑物、构筑物修缮</w:t>
            </w:r>
          </w:p>
        </w:tc>
        <w:tc>
          <w:tcPr>
            <w:tcW w:w="1665"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4316A1E6">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bdr w:val="none" w:color="auto" w:sz="0" w:space="0"/>
                <w:lang w:val="en-US" w:eastAsia="zh-CN" w:bidi="ar"/>
              </w:rPr>
              <w:t>校舍维修改造</w:t>
            </w:r>
          </w:p>
        </w:tc>
        <w:tc>
          <w:tcPr>
            <w:tcW w:w="1485"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6166969E">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bdr w:val="none" w:color="auto" w:sz="0" w:space="0"/>
                <w:lang w:val="en-US" w:eastAsia="zh-CN" w:bidi="ar"/>
              </w:rPr>
              <w:t>1(处)</w:t>
            </w:r>
          </w:p>
        </w:tc>
        <w:tc>
          <w:tcPr>
            <w:tcW w:w="1520"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202704B6">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bdr w:val="none" w:color="auto" w:sz="0" w:space="0"/>
                <w:lang w:val="en-US" w:eastAsia="zh-CN" w:bidi="ar"/>
              </w:rPr>
              <w:t>详见采购文件</w:t>
            </w:r>
          </w:p>
        </w:tc>
        <w:tc>
          <w:tcPr>
            <w:tcW w:w="1290"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34991253">
            <w:pPr>
              <w:keepNext w:val="0"/>
              <w:keepLines w:val="0"/>
              <w:widowControl/>
              <w:suppressLineNumbers w:val="0"/>
              <w:wordWrap/>
              <w:spacing w:before="0" w:beforeAutospacing="0" w:after="0" w:afterAutospacing="0" w:line="360" w:lineRule="atLeast"/>
              <w:ind w:left="0" w:right="0"/>
              <w:jc w:val="right"/>
              <w:rPr>
                <w:sz w:val="21"/>
                <w:szCs w:val="21"/>
              </w:rPr>
            </w:pPr>
            <w:r>
              <w:rPr>
                <w:rFonts w:ascii="宋体" w:hAnsi="宋体" w:eastAsia="宋体" w:cs="宋体"/>
                <w:kern w:val="0"/>
                <w:sz w:val="21"/>
                <w:szCs w:val="21"/>
                <w:bdr w:val="none" w:color="auto" w:sz="0" w:space="0"/>
                <w:lang w:val="en-US" w:eastAsia="zh-CN" w:bidi="ar"/>
              </w:rPr>
              <w:t>950,000.00</w:t>
            </w:r>
          </w:p>
        </w:tc>
        <w:tc>
          <w:tcPr>
            <w:tcW w:w="1290" w:type="dxa"/>
            <w:tcBorders>
              <w:top w:val="single" w:color="333333" w:sz="6" w:space="0"/>
              <w:left w:val="single" w:color="333333" w:sz="6" w:space="0"/>
              <w:bottom w:val="single" w:color="333333" w:sz="6" w:space="0"/>
              <w:right w:val="single" w:color="333333" w:sz="6" w:space="0"/>
            </w:tcBorders>
            <w:shd w:val="clear"/>
            <w:tcMar>
              <w:top w:w="75" w:type="dxa"/>
              <w:left w:w="120" w:type="dxa"/>
              <w:bottom w:w="75" w:type="dxa"/>
              <w:right w:w="120" w:type="dxa"/>
            </w:tcMar>
            <w:vAlign w:val="center"/>
          </w:tcPr>
          <w:p w14:paraId="5AAF801D">
            <w:pPr>
              <w:keepNext w:val="0"/>
              <w:keepLines w:val="0"/>
              <w:widowControl/>
              <w:suppressLineNumbers w:val="0"/>
              <w:wordWrap/>
              <w:spacing w:before="0" w:beforeAutospacing="0" w:after="0" w:afterAutospacing="0" w:line="360" w:lineRule="atLeast"/>
              <w:ind w:left="0" w:right="0"/>
              <w:jc w:val="right"/>
              <w:rPr>
                <w:sz w:val="21"/>
                <w:szCs w:val="21"/>
              </w:rPr>
            </w:pPr>
            <w:r>
              <w:rPr>
                <w:rFonts w:ascii="宋体" w:hAnsi="宋体" w:eastAsia="宋体" w:cs="宋体"/>
                <w:kern w:val="0"/>
                <w:sz w:val="21"/>
                <w:szCs w:val="21"/>
                <w:bdr w:val="none" w:color="auto" w:sz="0" w:space="0"/>
                <w:lang w:val="en-US" w:eastAsia="zh-CN" w:bidi="ar"/>
              </w:rPr>
              <w:t>950,000.00</w:t>
            </w:r>
          </w:p>
        </w:tc>
      </w:tr>
    </w:tbl>
    <w:p w14:paraId="77F1EF98">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63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本合同包不接受联合体投标</w:t>
      </w:r>
    </w:p>
    <w:p w14:paraId="72D2AEB6">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63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合同履行期限：详见磋商文件</w:t>
      </w:r>
    </w:p>
    <w:p w14:paraId="3160B27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0" w:beforeAutospacing="0" w:after="0" w:afterAutospacing="0" w:line="240" w:lineRule="auto"/>
        <w:ind w:left="0" w:right="0"/>
        <w:jc w:val="left"/>
        <w:textAlignment w:val="auto"/>
        <w:rPr>
          <w:rStyle w:val="9"/>
          <w:rFonts w:ascii="Times New Roman" w:hAnsi="Times New Roman" w:cs="Times New Roman"/>
          <w:b/>
          <w:bCs/>
          <w:i w:val="0"/>
          <w:iCs w:val="0"/>
          <w:caps w:val="0"/>
          <w:color w:val="333333"/>
          <w:spacing w:val="0"/>
          <w:sz w:val="21"/>
          <w:szCs w:val="21"/>
          <w:shd w:val="clear" w:fill="FFFFFF"/>
        </w:rPr>
      </w:pPr>
      <w:r>
        <w:rPr>
          <w:rStyle w:val="9"/>
          <w:rFonts w:ascii="Times New Roman" w:hAnsi="Times New Roman" w:cs="Times New Roman"/>
          <w:b/>
          <w:bCs/>
          <w:i w:val="0"/>
          <w:iCs w:val="0"/>
          <w:caps w:val="0"/>
          <w:color w:val="333333"/>
          <w:spacing w:val="0"/>
          <w:sz w:val="21"/>
          <w:szCs w:val="21"/>
          <w:shd w:val="clear" w:fill="FFFFFF"/>
        </w:rPr>
        <w:t>二、申请人的资格要求：</w:t>
      </w:r>
    </w:p>
    <w:p w14:paraId="3E5B560D">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1.满足《中华人民共和国政府采购法》第二十二条规定;</w:t>
      </w:r>
    </w:p>
    <w:p w14:paraId="1C0C3886">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2.落实政府采购政策需满足的资格要求：</w:t>
      </w:r>
    </w:p>
    <w:p w14:paraId="43CBA5AB">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合同包1(维修改造工程)落实政府采购政策需满足的资格要求如下:</w:t>
      </w:r>
    </w:p>
    <w:p w14:paraId="367D02E1">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（1）《政府采购促进中小企业发展管理办法》的通知--财库〔2020〕46号 ；（2）《财政部 司法部关于政府采购支持监狱企业发展有关问题的通知》（财库〔2014〕68号）；（3）《关于促进残疾人就业政府采购政策的通知》（财库〔2017〕141号）；（4）《国务院办公厅关于建立政府强制采购节能产品制度的通知》（国办发〔2007〕51号）；（5）《节能产品政府采购实施意见》（财库[2004]185号）；（6）《环境标志产品政府采购实施的意见》（财库[2006]90号）；（7）《市场监督总局关于发布参与实施政府采购节能产品、环境标志产品认证机构名录的公告》—2019年第16号；（8）《财政部发展改革委生态环境部市场监督总局关于调整优化节能产品、环境标志产品政府采购执行机制的通知》--财库[2019]9号；（9）《陕西省中小企业政府采购信用融资办法》--陕财办采[2018]23号；（10）其他需要落实的政府采购政策。</w:t>
      </w:r>
    </w:p>
    <w:p w14:paraId="210001DD">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3.本项目的特定资格要求：</w:t>
      </w:r>
    </w:p>
    <w:p w14:paraId="508C2C17">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合同包1(维修改造工程)特定资格要求如下:</w:t>
      </w:r>
    </w:p>
    <w:p w14:paraId="1270F39A">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（1）符合《中华人民共和国政府采购法》第二十二条的规定；</w:t>
      </w:r>
      <w:r>
        <w:rPr>
          <w:rFonts w:hint="eastAsia" w:ascii="微软雅黑" w:hAnsi="微软雅黑" w:eastAsia="微软雅黑" w:cs="微软雅黑"/>
          <w:i w:val="0"/>
          <w:iCs w:val="0"/>
          <w:caps w:val="0"/>
          <w:color w:val="333333"/>
          <w:spacing w:val="0"/>
          <w:sz w:val="21"/>
          <w:szCs w:val="21"/>
          <w:bdr w:val="none" w:color="auto" w:sz="0" w:space="0"/>
          <w:shd w:val="clear" w:fill="FFFFFF"/>
        </w:rPr>
        <w:br w:type="textWrapping"/>
      </w:r>
      <w:r>
        <w:rPr>
          <w:rFonts w:hint="eastAsia" w:ascii="微软雅黑" w:hAnsi="微软雅黑" w:eastAsia="微软雅黑" w:cs="微软雅黑"/>
          <w:i w:val="0"/>
          <w:iCs w:val="0"/>
          <w:caps w:val="0"/>
          <w:color w:val="333333"/>
          <w:spacing w:val="0"/>
          <w:sz w:val="21"/>
          <w:szCs w:val="21"/>
          <w:bdr w:val="none" w:color="auto" w:sz="0" w:space="0"/>
          <w:shd w:val="clear" w:fill="FFFFFF"/>
        </w:rPr>
        <w:t>（2）投标人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r>
        <w:rPr>
          <w:rFonts w:hint="eastAsia" w:ascii="微软雅黑" w:hAnsi="微软雅黑" w:eastAsia="微软雅黑" w:cs="微软雅黑"/>
          <w:i w:val="0"/>
          <w:iCs w:val="0"/>
          <w:caps w:val="0"/>
          <w:color w:val="333333"/>
          <w:spacing w:val="0"/>
          <w:sz w:val="21"/>
          <w:szCs w:val="21"/>
          <w:bdr w:val="none" w:color="auto" w:sz="0" w:space="0"/>
          <w:shd w:val="clear" w:fill="FFFFFF"/>
        </w:rPr>
        <w:br w:type="textWrapping"/>
      </w:r>
      <w:r>
        <w:rPr>
          <w:rFonts w:hint="eastAsia" w:ascii="微软雅黑" w:hAnsi="微软雅黑" w:eastAsia="微软雅黑" w:cs="微软雅黑"/>
          <w:i w:val="0"/>
          <w:iCs w:val="0"/>
          <w:caps w:val="0"/>
          <w:color w:val="333333"/>
          <w:spacing w:val="0"/>
          <w:sz w:val="21"/>
          <w:szCs w:val="21"/>
          <w:bdr w:val="none" w:color="auto" w:sz="0" w:space="0"/>
          <w:shd w:val="clear" w:fill="FFFFFF"/>
        </w:rPr>
        <w:t>（3）财务状况：经会计事务所或审计机构出具的2023年度或2024年度财务审计报告；成立时间不足一年的，提供基本存款账户开户银行出具的资信证明；</w:t>
      </w:r>
      <w:r>
        <w:rPr>
          <w:rFonts w:hint="eastAsia" w:ascii="微软雅黑" w:hAnsi="微软雅黑" w:eastAsia="微软雅黑" w:cs="微软雅黑"/>
          <w:i w:val="0"/>
          <w:iCs w:val="0"/>
          <w:caps w:val="0"/>
          <w:color w:val="333333"/>
          <w:spacing w:val="0"/>
          <w:sz w:val="21"/>
          <w:szCs w:val="21"/>
          <w:bdr w:val="none" w:color="auto" w:sz="0" w:space="0"/>
          <w:shd w:val="clear" w:fill="FFFFFF"/>
        </w:rPr>
        <w:br w:type="textWrapping"/>
      </w:r>
      <w:r>
        <w:rPr>
          <w:rFonts w:hint="eastAsia" w:ascii="微软雅黑" w:hAnsi="微软雅黑" w:eastAsia="微软雅黑" w:cs="微软雅黑"/>
          <w:i w:val="0"/>
          <w:iCs w:val="0"/>
          <w:caps w:val="0"/>
          <w:color w:val="333333"/>
          <w:spacing w:val="0"/>
          <w:sz w:val="21"/>
          <w:szCs w:val="21"/>
          <w:bdr w:val="none" w:color="auto" w:sz="0" w:space="0"/>
          <w:shd w:val="clear" w:fill="FFFFFF"/>
        </w:rPr>
        <w:t>（4）税收缴纳证明：提供2024年09月至今已缴纳的至少1个月的纳税证明（银行缴费凭证）或完税证明，依法免税的单位应提供相关证明材料；</w:t>
      </w:r>
      <w:r>
        <w:rPr>
          <w:rFonts w:hint="eastAsia" w:ascii="微软雅黑" w:hAnsi="微软雅黑" w:eastAsia="微软雅黑" w:cs="微软雅黑"/>
          <w:i w:val="0"/>
          <w:iCs w:val="0"/>
          <w:caps w:val="0"/>
          <w:color w:val="333333"/>
          <w:spacing w:val="0"/>
          <w:sz w:val="21"/>
          <w:szCs w:val="21"/>
          <w:bdr w:val="none" w:color="auto" w:sz="0" w:space="0"/>
          <w:shd w:val="clear" w:fill="FFFFFF"/>
        </w:rPr>
        <w:br w:type="textWrapping"/>
      </w:r>
      <w:r>
        <w:rPr>
          <w:rFonts w:hint="eastAsia" w:ascii="微软雅黑" w:hAnsi="微软雅黑" w:eastAsia="微软雅黑" w:cs="微软雅黑"/>
          <w:i w:val="0"/>
          <w:iCs w:val="0"/>
          <w:caps w:val="0"/>
          <w:color w:val="333333"/>
          <w:spacing w:val="0"/>
          <w:sz w:val="21"/>
          <w:szCs w:val="21"/>
          <w:bdr w:val="none" w:color="auto" w:sz="0" w:space="0"/>
          <w:shd w:val="clear" w:fill="FFFFFF"/>
        </w:rPr>
        <w:t>（5）依法缴纳社会保障资金的良好记录：提供2024年09月至今已缴纳的至少1个月缴费凭据或提供社保部门出具的社保证明。依法不需要缴纳社会保障资金的投标人提供相应证明文件证明依法不需要缴纳社会保障资金； </w:t>
      </w:r>
      <w:r>
        <w:rPr>
          <w:rFonts w:hint="eastAsia" w:ascii="微软雅黑" w:hAnsi="微软雅黑" w:eastAsia="微软雅黑" w:cs="微软雅黑"/>
          <w:i w:val="0"/>
          <w:iCs w:val="0"/>
          <w:caps w:val="0"/>
          <w:color w:val="333333"/>
          <w:spacing w:val="0"/>
          <w:sz w:val="21"/>
          <w:szCs w:val="21"/>
          <w:bdr w:val="none" w:color="auto" w:sz="0" w:space="0"/>
          <w:shd w:val="clear" w:fill="FFFFFF"/>
        </w:rPr>
        <w:br w:type="textWrapping"/>
      </w:r>
      <w:r>
        <w:rPr>
          <w:rFonts w:hint="eastAsia" w:ascii="微软雅黑" w:hAnsi="微软雅黑" w:eastAsia="微软雅黑" w:cs="微软雅黑"/>
          <w:i w:val="0"/>
          <w:iCs w:val="0"/>
          <w:caps w:val="0"/>
          <w:color w:val="333333"/>
          <w:spacing w:val="0"/>
          <w:sz w:val="21"/>
          <w:szCs w:val="21"/>
          <w:bdr w:val="none" w:color="auto" w:sz="0" w:space="0"/>
          <w:shd w:val="clear" w:fill="FFFFFF"/>
        </w:rPr>
        <w:t>（6）书面声明：提供参加本次政府采购活动前三年内在经营活动中没有重大违纪，以及未被列入失信被执行人、重大税收违法案件当事人名单、政府采购严重违法失信行为记录名单的书面声明（格式自拟）； </w:t>
      </w:r>
      <w:r>
        <w:rPr>
          <w:rFonts w:hint="eastAsia" w:ascii="微软雅黑" w:hAnsi="微软雅黑" w:eastAsia="微软雅黑" w:cs="微软雅黑"/>
          <w:i w:val="0"/>
          <w:iCs w:val="0"/>
          <w:caps w:val="0"/>
          <w:color w:val="333333"/>
          <w:spacing w:val="0"/>
          <w:sz w:val="21"/>
          <w:szCs w:val="21"/>
          <w:bdr w:val="none" w:color="auto" w:sz="0" w:space="0"/>
          <w:shd w:val="clear" w:fill="FFFFFF"/>
        </w:rPr>
        <w:br w:type="textWrapping"/>
      </w:r>
      <w:r>
        <w:rPr>
          <w:rFonts w:hint="eastAsia" w:ascii="微软雅黑" w:hAnsi="微软雅黑" w:eastAsia="微软雅黑" w:cs="微软雅黑"/>
          <w:i w:val="0"/>
          <w:iCs w:val="0"/>
          <w:caps w:val="0"/>
          <w:color w:val="333333"/>
          <w:spacing w:val="0"/>
          <w:sz w:val="21"/>
          <w:szCs w:val="21"/>
          <w:bdr w:val="none" w:color="auto" w:sz="0" w:space="0"/>
          <w:shd w:val="clear" w:fill="FFFFFF"/>
        </w:rPr>
        <w:t>（7）信用记录：提供《供应商信用记录书面声明函》（按格式填写，提供原件）。经查，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不得被列入政府采购严重违法失信行为记录名单中的禁止参加政府采购活动期间；</w:t>
      </w:r>
      <w:r>
        <w:rPr>
          <w:rFonts w:hint="eastAsia" w:ascii="微软雅黑" w:hAnsi="微软雅黑" w:eastAsia="微软雅黑" w:cs="微软雅黑"/>
          <w:i w:val="0"/>
          <w:iCs w:val="0"/>
          <w:caps w:val="0"/>
          <w:color w:val="333333"/>
          <w:spacing w:val="0"/>
          <w:sz w:val="21"/>
          <w:szCs w:val="21"/>
          <w:bdr w:val="none" w:color="auto" w:sz="0" w:space="0"/>
          <w:shd w:val="clear" w:fill="FFFFFF"/>
        </w:rPr>
        <w:br w:type="textWrapping"/>
      </w:r>
      <w:r>
        <w:rPr>
          <w:rFonts w:hint="eastAsia" w:ascii="微软雅黑" w:hAnsi="微软雅黑" w:eastAsia="微软雅黑" w:cs="微软雅黑"/>
          <w:i w:val="0"/>
          <w:iCs w:val="0"/>
          <w:caps w:val="0"/>
          <w:color w:val="333333"/>
          <w:spacing w:val="0"/>
          <w:sz w:val="21"/>
          <w:szCs w:val="21"/>
          <w:bdr w:val="none" w:color="auto" w:sz="0" w:space="0"/>
          <w:shd w:val="clear" w:fill="FFFFFF"/>
        </w:rPr>
        <w:t>（8）提供具有履行合同所必需的设备和专业技术能力的证明资料或承诺书（格式自拟）；</w:t>
      </w:r>
      <w:r>
        <w:rPr>
          <w:rFonts w:hint="eastAsia" w:ascii="微软雅黑" w:hAnsi="微软雅黑" w:eastAsia="微软雅黑" w:cs="微软雅黑"/>
          <w:i w:val="0"/>
          <w:iCs w:val="0"/>
          <w:caps w:val="0"/>
          <w:color w:val="333333"/>
          <w:spacing w:val="0"/>
          <w:sz w:val="21"/>
          <w:szCs w:val="21"/>
          <w:bdr w:val="none" w:color="auto" w:sz="0" w:space="0"/>
          <w:shd w:val="clear" w:fill="FFFFFF"/>
        </w:rPr>
        <w:br w:type="textWrapping"/>
      </w:r>
      <w:r>
        <w:rPr>
          <w:rFonts w:hint="eastAsia" w:ascii="微软雅黑" w:hAnsi="微软雅黑" w:eastAsia="微软雅黑" w:cs="微软雅黑"/>
          <w:i w:val="0"/>
          <w:iCs w:val="0"/>
          <w:caps w:val="0"/>
          <w:color w:val="333333"/>
          <w:spacing w:val="0"/>
          <w:sz w:val="21"/>
          <w:szCs w:val="21"/>
          <w:bdr w:val="none" w:color="auto" w:sz="0" w:space="0"/>
          <w:shd w:val="clear" w:fill="FFFFFF"/>
        </w:rPr>
        <w:t>（9）投标企业须具备建筑工程施工总承包三级及以上资质，并具有合格有效的安全生产许可证；</w:t>
      </w:r>
      <w:r>
        <w:rPr>
          <w:rFonts w:hint="eastAsia" w:ascii="微软雅黑" w:hAnsi="微软雅黑" w:eastAsia="微软雅黑" w:cs="微软雅黑"/>
          <w:i w:val="0"/>
          <w:iCs w:val="0"/>
          <w:caps w:val="0"/>
          <w:color w:val="333333"/>
          <w:spacing w:val="0"/>
          <w:sz w:val="21"/>
          <w:szCs w:val="21"/>
          <w:bdr w:val="none" w:color="auto" w:sz="0" w:space="0"/>
          <w:shd w:val="clear" w:fill="FFFFFF"/>
        </w:rPr>
        <w:br w:type="textWrapping"/>
      </w:r>
      <w:r>
        <w:rPr>
          <w:rFonts w:hint="eastAsia" w:ascii="微软雅黑" w:hAnsi="微软雅黑" w:eastAsia="微软雅黑" w:cs="微软雅黑"/>
          <w:i w:val="0"/>
          <w:iCs w:val="0"/>
          <w:caps w:val="0"/>
          <w:color w:val="333333"/>
          <w:spacing w:val="0"/>
          <w:sz w:val="21"/>
          <w:szCs w:val="21"/>
          <w:bdr w:val="none" w:color="auto" w:sz="0" w:space="0"/>
          <w:shd w:val="clear" w:fill="FFFFFF"/>
        </w:rPr>
        <w:t>（10）拟派项目经理具备建筑工程贰级（含贰级）及以上建造师注册证、并持有效的安全生产考核合格证书（B证），须出具无在建工程承诺书及在本企业2024年09月至今至少1个月的社会保障资金（任一险种）的缴纳证明；</w:t>
      </w:r>
      <w:r>
        <w:rPr>
          <w:rFonts w:hint="eastAsia" w:ascii="微软雅黑" w:hAnsi="微软雅黑" w:eastAsia="微软雅黑" w:cs="微软雅黑"/>
          <w:i w:val="0"/>
          <w:iCs w:val="0"/>
          <w:caps w:val="0"/>
          <w:color w:val="333333"/>
          <w:spacing w:val="0"/>
          <w:sz w:val="21"/>
          <w:szCs w:val="21"/>
          <w:bdr w:val="none" w:color="auto" w:sz="0" w:space="0"/>
          <w:shd w:val="clear" w:fill="FFFFFF"/>
        </w:rPr>
        <w:br w:type="textWrapping"/>
      </w:r>
      <w:r>
        <w:rPr>
          <w:rFonts w:hint="eastAsia" w:ascii="微软雅黑" w:hAnsi="微软雅黑" w:eastAsia="微软雅黑" w:cs="微软雅黑"/>
          <w:i w:val="0"/>
          <w:iCs w:val="0"/>
          <w:caps w:val="0"/>
          <w:color w:val="333333"/>
          <w:spacing w:val="0"/>
          <w:sz w:val="21"/>
          <w:szCs w:val="21"/>
          <w:bdr w:val="none" w:color="auto" w:sz="0" w:space="0"/>
          <w:shd w:val="clear" w:fill="FFFFFF"/>
        </w:rPr>
        <w:t>（11）本项目专门面向中小企业采购，供应商应提供中小企业声明函并对真实性负责。</w:t>
      </w:r>
      <w:r>
        <w:rPr>
          <w:rFonts w:hint="eastAsia" w:ascii="微软雅黑" w:hAnsi="微软雅黑" w:eastAsia="微软雅黑" w:cs="微软雅黑"/>
          <w:i w:val="0"/>
          <w:iCs w:val="0"/>
          <w:caps w:val="0"/>
          <w:color w:val="333333"/>
          <w:spacing w:val="0"/>
          <w:sz w:val="21"/>
          <w:szCs w:val="21"/>
          <w:bdr w:val="none" w:color="auto" w:sz="0" w:space="0"/>
          <w:shd w:val="clear" w:fill="FFFFFF"/>
        </w:rPr>
        <w:br w:type="textWrapping"/>
      </w:r>
      <w:r>
        <w:rPr>
          <w:rFonts w:hint="eastAsia" w:ascii="微软雅黑" w:hAnsi="微软雅黑" w:eastAsia="微软雅黑" w:cs="微软雅黑"/>
          <w:i w:val="0"/>
          <w:iCs w:val="0"/>
          <w:caps w:val="0"/>
          <w:color w:val="333333"/>
          <w:spacing w:val="0"/>
          <w:sz w:val="21"/>
          <w:szCs w:val="21"/>
          <w:bdr w:val="none" w:color="auto" w:sz="0" w:space="0"/>
          <w:shd w:val="clear" w:fill="FFFFFF"/>
        </w:rPr>
        <w:t>（12）本项目不接受联合体投标(提供非联合体投标声明函)，单位负责人为同一人或者存在直接控股、管理关系的不同投标人，不得参加同一合同项下的政府采购活动。</w:t>
      </w:r>
    </w:p>
    <w:p w14:paraId="7E05D31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0" w:beforeAutospacing="0" w:after="0" w:afterAutospacing="0" w:line="240" w:lineRule="auto"/>
        <w:ind w:left="0" w:right="0"/>
        <w:jc w:val="left"/>
        <w:textAlignment w:val="auto"/>
        <w:rPr>
          <w:rStyle w:val="9"/>
          <w:rFonts w:ascii="Times New Roman" w:hAnsi="Times New Roman" w:cs="Times New Roman"/>
          <w:b/>
          <w:bCs/>
          <w:i w:val="0"/>
          <w:iCs w:val="0"/>
          <w:caps w:val="0"/>
          <w:color w:val="333333"/>
          <w:spacing w:val="0"/>
          <w:sz w:val="21"/>
          <w:szCs w:val="21"/>
          <w:shd w:val="clear" w:fill="FFFFFF"/>
        </w:rPr>
      </w:pPr>
      <w:r>
        <w:rPr>
          <w:rStyle w:val="9"/>
          <w:rFonts w:ascii="Times New Roman" w:hAnsi="Times New Roman" w:cs="Times New Roman"/>
          <w:b/>
          <w:bCs/>
          <w:i w:val="0"/>
          <w:iCs w:val="0"/>
          <w:caps w:val="0"/>
          <w:color w:val="333333"/>
          <w:spacing w:val="0"/>
          <w:sz w:val="21"/>
          <w:szCs w:val="21"/>
          <w:shd w:val="clear" w:fill="FFFFFF"/>
        </w:rPr>
        <w:t>三、获取采购文件</w:t>
      </w:r>
    </w:p>
    <w:p w14:paraId="34FE24C3">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时间： 2025年01月14日 至 2025年01月20日 ，每天上午 08:30:00 至 11:30:00 ，下午 14:00:00 至 17:00:00 （北京时间）</w:t>
      </w:r>
    </w:p>
    <w:p w14:paraId="3D824920">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途径：定边县财政局三楼300室</w:t>
      </w:r>
    </w:p>
    <w:p w14:paraId="63A78C1D">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方式：现场获取</w:t>
      </w:r>
    </w:p>
    <w:p w14:paraId="7674937E">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售价： 0元</w:t>
      </w:r>
    </w:p>
    <w:p w14:paraId="3310AAD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0" w:beforeAutospacing="0" w:after="0" w:afterAutospacing="0" w:line="240" w:lineRule="auto"/>
        <w:ind w:left="0" w:right="0"/>
        <w:jc w:val="left"/>
        <w:textAlignment w:val="auto"/>
        <w:rPr>
          <w:rStyle w:val="9"/>
          <w:rFonts w:ascii="Times New Roman" w:hAnsi="Times New Roman" w:cs="Times New Roman"/>
          <w:b/>
          <w:bCs/>
          <w:i w:val="0"/>
          <w:iCs w:val="0"/>
          <w:caps w:val="0"/>
          <w:color w:val="333333"/>
          <w:spacing w:val="0"/>
          <w:sz w:val="21"/>
          <w:szCs w:val="21"/>
          <w:shd w:val="clear" w:fill="FFFFFF"/>
        </w:rPr>
      </w:pPr>
      <w:r>
        <w:rPr>
          <w:rStyle w:val="9"/>
          <w:b/>
          <w:bCs/>
          <w:i w:val="0"/>
          <w:iCs w:val="0"/>
          <w:caps w:val="0"/>
          <w:color w:val="333333"/>
          <w:spacing w:val="0"/>
          <w:sz w:val="21"/>
          <w:szCs w:val="21"/>
          <w:bdr w:val="none" w:color="auto" w:sz="0" w:space="0"/>
          <w:shd w:val="clear" w:fill="FFFFFF"/>
        </w:rPr>
        <w:t>四、响应文件提交</w:t>
      </w:r>
    </w:p>
    <w:p w14:paraId="5125EDD1">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截止时间： 2025年01月26日 10时00分00秒 （北京时间）</w:t>
      </w:r>
    </w:p>
    <w:p w14:paraId="5EBFA28B">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地点：定边县职中巷（人行对面）财务规范化服务中心院内北二楼开标室</w:t>
      </w:r>
    </w:p>
    <w:p w14:paraId="4CC5E7D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0" w:beforeAutospacing="0" w:after="0" w:afterAutospacing="0" w:line="240" w:lineRule="auto"/>
        <w:ind w:left="0" w:right="0"/>
        <w:jc w:val="left"/>
        <w:textAlignment w:val="auto"/>
        <w:rPr>
          <w:rStyle w:val="9"/>
          <w:rFonts w:ascii="Times New Roman" w:hAnsi="Times New Roman" w:cs="Times New Roman"/>
          <w:b/>
          <w:bCs/>
          <w:i w:val="0"/>
          <w:iCs w:val="0"/>
          <w:caps w:val="0"/>
          <w:color w:val="333333"/>
          <w:spacing w:val="0"/>
          <w:sz w:val="21"/>
          <w:szCs w:val="21"/>
          <w:shd w:val="clear" w:fill="FFFFFF"/>
        </w:rPr>
      </w:pPr>
      <w:r>
        <w:rPr>
          <w:rStyle w:val="9"/>
          <w:rFonts w:ascii="Times New Roman" w:hAnsi="Times New Roman" w:cs="Times New Roman"/>
          <w:b/>
          <w:bCs/>
          <w:i w:val="0"/>
          <w:iCs w:val="0"/>
          <w:caps w:val="0"/>
          <w:color w:val="333333"/>
          <w:spacing w:val="0"/>
          <w:sz w:val="21"/>
          <w:szCs w:val="21"/>
          <w:shd w:val="clear" w:fill="FFFFFF"/>
        </w:rPr>
        <w:t>五、开启</w:t>
      </w:r>
    </w:p>
    <w:p w14:paraId="5394D98E">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时间： 2025年01月26日 10时00分00秒 （北京时间）</w:t>
      </w:r>
    </w:p>
    <w:p w14:paraId="6FF02C58">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地点：定边县职中巷（人行对面）财务规范化服务中心院内北二楼开标室</w:t>
      </w:r>
    </w:p>
    <w:p w14:paraId="4ADC961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0" w:beforeAutospacing="0" w:after="0" w:afterAutospacing="0" w:line="240" w:lineRule="auto"/>
        <w:ind w:left="0" w:right="0"/>
        <w:jc w:val="left"/>
        <w:textAlignment w:val="auto"/>
        <w:rPr>
          <w:rStyle w:val="9"/>
          <w:rFonts w:ascii="Times New Roman" w:hAnsi="Times New Roman" w:cs="Times New Roman"/>
          <w:b/>
          <w:bCs/>
          <w:i w:val="0"/>
          <w:iCs w:val="0"/>
          <w:caps w:val="0"/>
          <w:color w:val="333333"/>
          <w:spacing w:val="0"/>
          <w:sz w:val="21"/>
          <w:szCs w:val="21"/>
          <w:shd w:val="clear" w:fill="FFFFFF"/>
        </w:rPr>
      </w:pPr>
      <w:r>
        <w:rPr>
          <w:rStyle w:val="9"/>
          <w:rFonts w:ascii="Times New Roman" w:hAnsi="Times New Roman" w:cs="Times New Roman"/>
          <w:b/>
          <w:bCs/>
          <w:i w:val="0"/>
          <w:iCs w:val="0"/>
          <w:caps w:val="0"/>
          <w:color w:val="333333"/>
          <w:spacing w:val="0"/>
          <w:sz w:val="21"/>
          <w:szCs w:val="21"/>
          <w:shd w:val="clear" w:fill="FFFFFF"/>
        </w:rPr>
        <w:t>六、公告期限</w:t>
      </w:r>
    </w:p>
    <w:p w14:paraId="34C44FE6">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自本公告发布之日起3个工作日。</w:t>
      </w:r>
    </w:p>
    <w:p w14:paraId="08077A2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0" w:beforeAutospacing="0" w:after="0" w:afterAutospacing="0" w:line="240" w:lineRule="auto"/>
        <w:ind w:left="0" w:right="0"/>
        <w:jc w:val="left"/>
        <w:textAlignment w:val="auto"/>
        <w:rPr>
          <w:rStyle w:val="9"/>
          <w:rFonts w:ascii="Times New Roman" w:hAnsi="Times New Roman" w:cs="Times New Roman"/>
          <w:b/>
          <w:bCs/>
          <w:i w:val="0"/>
          <w:iCs w:val="0"/>
          <w:caps w:val="0"/>
          <w:color w:val="333333"/>
          <w:spacing w:val="0"/>
          <w:sz w:val="21"/>
          <w:szCs w:val="21"/>
          <w:shd w:val="clear" w:fill="FFFFFF"/>
        </w:rPr>
      </w:pPr>
      <w:r>
        <w:rPr>
          <w:rStyle w:val="9"/>
          <w:rFonts w:ascii="Times New Roman" w:hAnsi="Times New Roman" w:cs="Times New Roman"/>
          <w:b/>
          <w:bCs/>
          <w:i w:val="0"/>
          <w:iCs w:val="0"/>
          <w:caps w:val="0"/>
          <w:color w:val="333333"/>
          <w:spacing w:val="0"/>
          <w:sz w:val="21"/>
          <w:szCs w:val="21"/>
          <w:shd w:val="clear" w:fill="FFFFFF"/>
        </w:rPr>
        <w:t>七、其他补充事宜</w:t>
      </w:r>
    </w:p>
    <w:p w14:paraId="1CF4B758">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1、获取磋商文件时请携带单位介绍信原件（介绍信一式两联，须加盖骑缝章及注明有效期）、身份证原件、加盖公章的身份证复印件及被授权人2024年09月至今在本公司任意一个月的社保缴纳证明，需现场获取，谢绝邮寄；2、请供应商按照陕西省财政厅关于政府采购供应商注册登记有关事项的通知中的要求，通过陕西省政府采购网（http://www.ccgp-shaanxi.gov.cn/）注册登记加入陕西省政府采购投标人库。</w:t>
      </w:r>
    </w:p>
    <w:p w14:paraId="3212972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0" w:beforeAutospacing="0" w:after="0" w:afterAutospacing="0" w:line="240" w:lineRule="auto"/>
        <w:ind w:left="0" w:right="0"/>
        <w:jc w:val="left"/>
        <w:textAlignment w:val="auto"/>
        <w:rPr>
          <w:rStyle w:val="9"/>
          <w:rFonts w:ascii="Times New Roman" w:hAnsi="Times New Roman" w:cs="Times New Roman"/>
          <w:b/>
          <w:bCs/>
          <w:i w:val="0"/>
          <w:iCs w:val="0"/>
          <w:caps w:val="0"/>
          <w:color w:val="333333"/>
          <w:spacing w:val="0"/>
          <w:sz w:val="21"/>
          <w:szCs w:val="21"/>
          <w:shd w:val="clear" w:fill="FFFFFF"/>
        </w:rPr>
      </w:pPr>
      <w:r>
        <w:rPr>
          <w:rStyle w:val="9"/>
          <w:rFonts w:ascii="Times New Roman" w:hAnsi="Times New Roman" w:cs="Times New Roman"/>
          <w:b/>
          <w:bCs/>
          <w:i w:val="0"/>
          <w:iCs w:val="0"/>
          <w:caps w:val="0"/>
          <w:color w:val="333333"/>
          <w:spacing w:val="0"/>
          <w:sz w:val="21"/>
          <w:szCs w:val="21"/>
          <w:shd w:val="clear" w:fill="FFFFFF"/>
        </w:rPr>
        <w:t>八、对本次招标提出询问，请按以下方式联系。</w:t>
      </w:r>
    </w:p>
    <w:p w14:paraId="20DE1447">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420" w:firstLineChars="200"/>
        <w:jc w:val="left"/>
        <w:rPr>
          <w:rFonts w:hint="eastAsia" w:ascii="微软雅黑" w:hAnsi="微软雅黑" w:eastAsia="微软雅黑" w:cs="微软雅黑"/>
          <w:b w:val="0"/>
          <w:bCs w:val="0"/>
          <w:i w:val="0"/>
          <w:iCs w:val="0"/>
          <w:caps w:val="0"/>
          <w:color w:val="333333"/>
          <w:spacing w:val="0"/>
          <w:kern w:val="0"/>
          <w:sz w:val="21"/>
          <w:szCs w:val="21"/>
          <w:shd w:val="clear" w:fill="FFFFFF"/>
          <w:lang w:val="en-US" w:eastAsia="zh-CN" w:bidi="ar"/>
        </w:rPr>
      </w:pPr>
      <w:r>
        <w:rPr>
          <w:rFonts w:hint="eastAsia" w:ascii="微软雅黑" w:hAnsi="微软雅黑" w:eastAsia="微软雅黑" w:cs="微软雅黑"/>
          <w:b w:val="0"/>
          <w:bCs w:val="0"/>
          <w:i w:val="0"/>
          <w:iCs w:val="0"/>
          <w:caps w:val="0"/>
          <w:color w:val="333333"/>
          <w:spacing w:val="0"/>
          <w:kern w:val="0"/>
          <w:sz w:val="21"/>
          <w:szCs w:val="21"/>
          <w:shd w:val="clear" w:fill="FFFFFF"/>
          <w:lang w:val="en-US" w:eastAsia="zh-CN" w:bidi="ar"/>
        </w:rPr>
        <w:t>1.采购人信息</w:t>
      </w:r>
    </w:p>
    <w:p w14:paraId="5508742D">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名称：定边县西关小学</w:t>
      </w:r>
    </w:p>
    <w:p w14:paraId="22237C74">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地址：定边县定边镇新华街</w:t>
      </w:r>
    </w:p>
    <w:p w14:paraId="5BEE6E39">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联系方式：15596056588</w:t>
      </w:r>
    </w:p>
    <w:p w14:paraId="7AA4B217">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420" w:firstLineChars="200"/>
        <w:jc w:val="left"/>
        <w:rPr>
          <w:rFonts w:hint="eastAsia" w:ascii="微软雅黑" w:hAnsi="微软雅黑" w:eastAsia="微软雅黑" w:cs="微软雅黑"/>
          <w:b w:val="0"/>
          <w:bCs w:val="0"/>
          <w:i w:val="0"/>
          <w:iCs w:val="0"/>
          <w:caps w:val="0"/>
          <w:color w:val="333333"/>
          <w:spacing w:val="0"/>
          <w:kern w:val="0"/>
          <w:sz w:val="21"/>
          <w:szCs w:val="21"/>
          <w:shd w:val="clear" w:fill="FFFFFF"/>
          <w:lang w:val="en-US" w:eastAsia="zh-CN" w:bidi="ar"/>
        </w:rPr>
      </w:pPr>
      <w:r>
        <w:rPr>
          <w:rFonts w:hint="eastAsia" w:ascii="微软雅黑" w:hAnsi="微软雅黑" w:eastAsia="微软雅黑" w:cs="微软雅黑"/>
          <w:b w:val="0"/>
          <w:bCs w:val="0"/>
          <w:i w:val="0"/>
          <w:iCs w:val="0"/>
          <w:caps w:val="0"/>
          <w:color w:val="333333"/>
          <w:spacing w:val="0"/>
          <w:kern w:val="0"/>
          <w:sz w:val="21"/>
          <w:szCs w:val="21"/>
          <w:shd w:val="clear" w:fill="FFFFFF"/>
          <w:lang w:val="en-US" w:eastAsia="zh-CN" w:bidi="ar"/>
        </w:rPr>
        <w:t>2.采购代理机构信息</w:t>
      </w:r>
    </w:p>
    <w:p w14:paraId="01CD67DC">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名称：定边县政府采购中心</w:t>
      </w:r>
    </w:p>
    <w:p w14:paraId="33CF81D7">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地址：定边县鼓楼南大街</w:t>
      </w:r>
    </w:p>
    <w:p w14:paraId="1B79517B">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联系方式：0912-4229433</w:t>
      </w:r>
    </w:p>
    <w:p w14:paraId="4932ADBB">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420" w:firstLineChars="200"/>
        <w:jc w:val="left"/>
        <w:rPr>
          <w:rFonts w:hint="eastAsia" w:ascii="微软雅黑" w:hAnsi="微软雅黑" w:eastAsia="微软雅黑" w:cs="微软雅黑"/>
          <w:b w:val="0"/>
          <w:bCs w:val="0"/>
          <w:i w:val="0"/>
          <w:iCs w:val="0"/>
          <w:caps w:val="0"/>
          <w:color w:val="333333"/>
          <w:spacing w:val="0"/>
          <w:kern w:val="0"/>
          <w:sz w:val="21"/>
          <w:szCs w:val="21"/>
          <w:shd w:val="clear" w:fill="FFFFFF"/>
          <w:lang w:val="en-US" w:eastAsia="zh-CN" w:bidi="ar"/>
        </w:rPr>
      </w:pPr>
      <w:r>
        <w:rPr>
          <w:rFonts w:hint="eastAsia" w:ascii="微软雅黑" w:hAnsi="微软雅黑" w:eastAsia="微软雅黑" w:cs="微软雅黑"/>
          <w:b w:val="0"/>
          <w:bCs w:val="0"/>
          <w:i w:val="0"/>
          <w:iCs w:val="0"/>
          <w:caps w:val="0"/>
          <w:color w:val="333333"/>
          <w:spacing w:val="0"/>
          <w:kern w:val="0"/>
          <w:sz w:val="21"/>
          <w:szCs w:val="21"/>
          <w:shd w:val="clear" w:fill="FFFFFF"/>
          <w:lang w:val="en-US" w:eastAsia="zh-CN" w:bidi="ar"/>
        </w:rPr>
        <w:t>3.项目联系方式</w:t>
      </w:r>
    </w:p>
    <w:p w14:paraId="4F4AF599">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项目联系人：赵主任</w:t>
      </w:r>
    </w:p>
    <w:p w14:paraId="593FF437">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电话：0912-4229433</w:t>
      </w:r>
    </w:p>
    <w:p w14:paraId="746E01FB">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5514" w:firstLineChars="2626"/>
        <w:jc w:val="both"/>
        <w:rPr>
          <w:rFonts w:hint="eastAsia" w:ascii="微软雅黑" w:hAnsi="微软雅黑" w:eastAsia="微软雅黑" w:cs="微软雅黑"/>
          <w:i w:val="0"/>
          <w:iCs w:val="0"/>
          <w:caps w:val="0"/>
          <w:color w:val="333333"/>
          <w:spacing w:val="0"/>
          <w:sz w:val="21"/>
          <w:szCs w:val="21"/>
          <w:bdr w:val="none" w:color="auto" w:sz="0" w:space="0"/>
          <w:shd w:val="clear" w:fill="FFFFFF"/>
        </w:rPr>
      </w:pPr>
    </w:p>
    <w:p w14:paraId="6EA00F55">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right="0" w:firstLine="5880" w:firstLineChars="2800"/>
        <w:jc w:val="both"/>
        <w:rPr>
          <w:rFonts w:hint="eastAsia" w:ascii="微软雅黑" w:hAnsi="微软雅黑" w:eastAsia="微软雅黑" w:cs="微软雅黑"/>
          <w:i w:val="0"/>
          <w:iCs w:val="0"/>
          <w:caps w:val="0"/>
          <w:color w:val="333333"/>
          <w:spacing w:val="0"/>
          <w:sz w:val="21"/>
          <w:szCs w:val="21"/>
          <w:shd w:val="clear" w:fill="FFFFFF"/>
          <w:vertAlign w:val="baseline"/>
        </w:rPr>
      </w:pPr>
      <w:r>
        <w:rPr>
          <w:rFonts w:hint="eastAsia" w:ascii="微软雅黑" w:hAnsi="微软雅黑" w:eastAsia="微软雅黑" w:cs="微软雅黑"/>
          <w:i w:val="0"/>
          <w:iCs w:val="0"/>
          <w:caps w:val="0"/>
          <w:color w:val="333333"/>
          <w:spacing w:val="0"/>
          <w:sz w:val="21"/>
          <w:szCs w:val="21"/>
          <w:bdr w:val="none" w:color="auto" w:sz="0" w:space="0"/>
          <w:shd w:val="clear" w:fill="FFFFFF"/>
        </w:rPr>
        <w:t>定边县政府采购中心</w:t>
      </w:r>
    </w:p>
    <w:p w14:paraId="165D24D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0" w:beforeAutospacing="0" w:after="10" w:afterAutospacing="0" w:line="240" w:lineRule="auto"/>
        <w:ind w:right="0" w:firstLine="5880" w:firstLineChars="2800"/>
        <w:jc w:val="both"/>
        <w:textAlignment w:val="baseline"/>
        <w:rPr>
          <w:rFonts w:hint="eastAsia" w:ascii="微软雅黑" w:hAnsi="微软雅黑" w:eastAsia="微软雅黑" w:cs="微软雅黑"/>
          <w:i w:val="0"/>
          <w:iCs w:val="0"/>
          <w:caps w:val="0"/>
          <w:color w:val="333333"/>
          <w:spacing w:val="0"/>
          <w:sz w:val="21"/>
          <w:szCs w:val="21"/>
          <w:shd w:val="clear" w:fill="FFFFFF"/>
          <w:vertAlign w:val="baseline"/>
        </w:rPr>
      </w:pPr>
      <w:bookmarkStart w:id="0" w:name="_GoBack"/>
      <w:bookmarkEnd w:id="0"/>
      <w:r>
        <w:rPr>
          <w:rFonts w:hint="eastAsia" w:ascii="微软雅黑" w:hAnsi="微软雅黑" w:eastAsia="微软雅黑" w:cs="微软雅黑"/>
          <w:i w:val="0"/>
          <w:iCs w:val="0"/>
          <w:caps w:val="0"/>
          <w:color w:val="333333"/>
          <w:spacing w:val="0"/>
          <w:sz w:val="21"/>
          <w:szCs w:val="21"/>
          <w:shd w:val="clear" w:fill="FFFFFF"/>
          <w:vertAlign w:val="baseline"/>
        </w:rPr>
        <w:t>202</w:t>
      </w:r>
      <w:r>
        <w:rPr>
          <w:rFonts w:hint="eastAsia" w:ascii="微软雅黑" w:hAnsi="微软雅黑" w:eastAsia="微软雅黑" w:cs="微软雅黑"/>
          <w:i w:val="0"/>
          <w:iCs w:val="0"/>
          <w:caps w:val="0"/>
          <w:color w:val="333333"/>
          <w:spacing w:val="0"/>
          <w:sz w:val="21"/>
          <w:szCs w:val="21"/>
          <w:shd w:val="clear" w:fill="FFFFFF"/>
          <w:vertAlign w:val="baseline"/>
          <w:lang w:val="en-US" w:eastAsia="zh-CN"/>
        </w:rPr>
        <w:t>5</w:t>
      </w:r>
      <w:r>
        <w:rPr>
          <w:rFonts w:hint="eastAsia" w:ascii="微软雅黑" w:hAnsi="微软雅黑" w:eastAsia="微软雅黑" w:cs="微软雅黑"/>
          <w:i w:val="0"/>
          <w:iCs w:val="0"/>
          <w:caps w:val="0"/>
          <w:color w:val="333333"/>
          <w:spacing w:val="0"/>
          <w:sz w:val="21"/>
          <w:szCs w:val="21"/>
          <w:shd w:val="clear" w:fill="FFFFFF"/>
          <w:vertAlign w:val="baseline"/>
        </w:rPr>
        <w:t>年</w:t>
      </w:r>
      <w:r>
        <w:rPr>
          <w:rFonts w:hint="eastAsia" w:ascii="微软雅黑" w:hAnsi="微软雅黑" w:eastAsia="微软雅黑" w:cs="微软雅黑"/>
          <w:i w:val="0"/>
          <w:iCs w:val="0"/>
          <w:caps w:val="0"/>
          <w:color w:val="333333"/>
          <w:spacing w:val="0"/>
          <w:sz w:val="21"/>
          <w:szCs w:val="21"/>
          <w:shd w:val="clear" w:fill="FFFFFF"/>
          <w:vertAlign w:val="baseline"/>
          <w:lang w:val="en-US" w:eastAsia="zh-CN"/>
        </w:rPr>
        <w:t>01</w:t>
      </w:r>
      <w:r>
        <w:rPr>
          <w:rFonts w:hint="eastAsia" w:ascii="微软雅黑" w:hAnsi="微软雅黑" w:eastAsia="微软雅黑" w:cs="微软雅黑"/>
          <w:i w:val="0"/>
          <w:iCs w:val="0"/>
          <w:caps w:val="0"/>
          <w:color w:val="333333"/>
          <w:spacing w:val="0"/>
          <w:sz w:val="21"/>
          <w:szCs w:val="21"/>
          <w:shd w:val="clear" w:fill="FFFFFF"/>
          <w:vertAlign w:val="baseline"/>
        </w:rPr>
        <w:t>月1</w:t>
      </w:r>
      <w:r>
        <w:rPr>
          <w:rFonts w:hint="eastAsia" w:ascii="微软雅黑" w:hAnsi="微软雅黑" w:eastAsia="微软雅黑" w:cs="微软雅黑"/>
          <w:i w:val="0"/>
          <w:iCs w:val="0"/>
          <w:caps w:val="0"/>
          <w:color w:val="333333"/>
          <w:spacing w:val="0"/>
          <w:sz w:val="21"/>
          <w:szCs w:val="21"/>
          <w:shd w:val="clear" w:fill="FFFFFF"/>
          <w:vertAlign w:val="baseline"/>
          <w:lang w:val="en-US" w:eastAsia="zh-CN"/>
        </w:rPr>
        <w:t>3</w:t>
      </w:r>
      <w:r>
        <w:rPr>
          <w:rFonts w:hint="eastAsia" w:ascii="微软雅黑" w:hAnsi="微软雅黑" w:eastAsia="微软雅黑" w:cs="微软雅黑"/>
          <w:i w:val="0"/>
          <w:iCs w:val="0"/>
          <w:caps w:val="0"/>
          <w:color w:val="333333"/>
          <w:spacing w:val="0"/>
          <w:sz w:val="21"/>
          <w:szCs w:val="21"/>
          <w:shd w:val="clear" w:fill="FFFFFF"/>
          <w:vertAlign w:val="baseline"/>
        </w:rPr>
        <w:t>日</w:t>
      </w:r>
    </w:p>
    <w:p w14:paraId="47374DC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0" w:beforeAutospacing="0" w:after="10" w:afterAutospacing="0" w:line="240" w:lineRule="auto"/>
        <w:ind w:right="0"/>
        <w:jc w:val="both"/>
        <w:textAlignment w:val="baseline"/>
        <w:rPr>
          <w:rFonts w:hint="eastAsia" w:ascii="微软雅黑" w:hAnsi="微软雅黑" w:eastAsia="微软雅黑" w:cs="微软雅黑"/>
          <w:i w:val="0"/>
          <w:iCs w:val="0"/>
          <w:caps w:val="0"/>
          <w:color w:val="333333"/>
          <w:spacing w:val="0"/>
          <w:sz w:val="21"/>
          <w:szCs w:val="21"/>
          <w:shd w:val="clear" w:fill="FFFFFF"/>
          <w:vertAlign w:val="baseli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JiZTRmOGM4ODg5MDA1MjZmMjhhOGEwNDIyYzlmY2EifQ=="/>
  </w:docVars>
  <w:rsids>
    <w:rsidRoot w:val="00000000"/>
    <w:rsid w:val="01A93FA3"/>
    <w:rsid w:val="037A2142"/>
    <w:rsid w:val="045126D0"/>
    <w:rsid w:val="06846D8D"/>
    <w:rsid w:val="0EC0292C"/>
    <w:rsid w:val="0F8A3129"/>
    <w:rsid w:val="10C36704"/>
    <w:rsid w:val="13750189"/>
    <w:rsid w:val="169A49A3"/>
    <w:rsid w:val="16D74CB7"/>
    <w:rsid w:val="1A352420"/>
    <w:rsid w:val="1AF8615F"/>
    <w:rsid w:val="1BE86669"/>
    <w:rsid w:val="1E74728F"/>
    <w:rsid w:val="20427645"/>
    <w:rsid w:val="204B441F"/>
    <w:rsid w:val="2309269C"/>
    <w:rsid w:val="246C2EE2"/>
    <w:rsid w:val="26D70E95"/>
    <w:rsid w:val="27117D71"/>
    <w:rsid w:val="2BDF3231"/>
    <w:rsid w:val="2BE772F2"/>
    <w:rsid w:val="2C1D4AC2"/>
    <w:rsid w:val="2FAA5600"/>
    <w:rsid w:val="2FC8743B"/>
    <w:rsid w:val="31321010"/>
    <w:rsid w:val="348778C5"/>
    <w:rsid w:val="36CA1CEB"/>
    <w:rsid w:val="394A20DC"/>
    <w:rsid w:val="39736669"/>
    <w:rsid w:val="3A0177D1"/>
    <w:rsid w:val="3BD038FF"/>
    <w:rsid w:val="4258464E"/>
    <w:rsid w:val="45390767"/>
    <w:rsid w:val="45EA4E8F"/>
    <w:rsid w:val="500951DA"/>
    <w:rsid w:val="506B2EBD"/>
    <w:rsid w:val="51A41D54"/>
    <w:rsid w:val="53EA08DA"/>
    <w:rsid w:val="54F45268"/>
    <w:rsid w:val="57664CC0"/>
    <w:rsid w:val="57FA1FD8"/>
    <w:rsid w:val="5ACE5056"/>
    <w:rsid w:val="5D064F7B"/>
    <w:rsid w:val="5FA86093"/>
    <w:rsid w:val="5FAB1E0A"/>
    <w:rsid w:val="66E8758D"/>
    <w:rsid w:val="67112E9A"/>
    <w:rsid w:val="67BD6B7E"/>
    <w:rsid w:val="69694957"/>
    <w:rsid w:val="6D596C68"/>
    <w:rsid w:val="732B52E4"/>
    <w:rsid w:val="734F5668"/>
    <w:rsid w:val="73506AF8"/>
    <w:rsid w:val="74365CEE"/>
    <w:rsid w:val="7DCC1471"/>
    <w:rsid w:val="7F543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5">
    <w:name w:val="heading 6"/>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正文"/>
    <w:basedOn w:val="1"/>
    <w:qFormat/>
    <w:uiPriority w:val="0"/>
    <w:pPr>
      <w:widowControl/>
      <w:spacing w:before="120" w:after="100" w:afterAutospacing="1"/>
      <w:ind w:left="720" w:firstLine="200" w:firstLineChars="200"/>
      <w:jc w:val="left"/>
    </w:pPr>
    <w:rPr>
      <w:rFonts w:ascii="仿宋_GB2312" w:hAnsi="宋体" w:eastAsia="仿宋_GB2312" w:cs="宋体"/>
      <w:sz w:val="24"/>
      <w:szCs w:val="2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9">
    <w:name w:val="Strong"/>
    <w:basedOn w:val="8"/>
    <w:autoRedefine/>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3810</Words>
  <Characters>4343</Characters>
  <Lines>0</Lines>
  <Paragraphs>0</Paragraphs>
  <TotalTime>32</TotalTime>
  <ScaleCrop>false</ScaleCrop>
  <LinksUpToDate>false</LinksUpToDate>
  <CharactersWithSpaces>4375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2024-01-24T09:22:00Z</dcterms:created>
  <dc:creator>Administrator</dc:creator>
  <cp:lastModifiedBy>郭蓉蓉</cp:lastModifiedBy>
  <dcterms:modified xsi:type="dcterms:W3CDTF">2025-01-13T04:27:55Z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966E133850BD4E98BB7D260732B5E689_12</vt:lpwstr>
  </property>
  <property fmtid="{D5CDD505-2E9C-101B-9397-08002B2CF9AE}" pid="4" name="KSOTemplateDocerSaveRecord">
    <vt:lpwstr>eyJoZGlkIjoiOGJiZTRmOGM4ODg5MDA1MjZmMjhhOGEwNDIyYzlmY2EiLCJ1c2VySWQiOiI3NzcxMDQyODMifQ==</vt:lpwstr>
  </property>
</Properties>
</file>