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spacing w:line="360" w:lineRule="auto"/>
        <w:jc w:val="center"/>
        <w:rPr>
          <w:rFonts w:hint="eastAsia" w:ascii="仿宋" w:hAnsi="仿宋" w:eastAsia="仿宋" w:cs="仿宋"/>
          <w:highlight w:val="none"/>
        </w:rPr>
      </w:pPr>
      <w:bookmarkStart w:id="0" w:name="_Toc13768"/>
      <w:bookmarkStart w:id="1" w:name="_Toc16998"/>
      <w:r>
        <w:rPr>
          <w:rFonts w:hint="eastAsia" w:ascii="仿宋" w:hAnsi="仿宋" w:eastAsia="仿宋" w:cs="仿宋"/>
          <w:szCs w:val="44"/>
          <w:highlight w:val="none"/>
        </w:rPr>
        <w:t>采购内容及要求</w:t>
      </w:r>
      <w:bookmarkEnd w:id="0"/>
      <w:bookmarkEnd w:id="1"/>
    </w:p>
    <w:p>
      <w:pPr>
        <w:pStyle w:val="4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一、招标内容一览表：见</w:t>
      </w:r>
      <w:r>
        <w:rPr>
          <w:rFonts w:hint="eastAsia" w:ascii="仿宋" w:hAnsi="仿宋" w:eastAsia="仿宋" w:cs="仿宋"/>
          <w:iCs/>
          <w:highlight w:val="none"/>
        </w:rPr>
        <w:t>投标文件格式 附件三报价明细表</w:t>
      </w:r>
    </w:p>
    <w:p>
      <w:pPr>
        <w:pStyle w:val="4"/>
        <w:jc w:val="left"/>
        <w:rPr>
          <w:rFonts w:hint="eastAsia" w:ascii="仿宋" w:hAnsi="仿宋" w:eastAsia="仿宋" w:cs="仿宋"/>
          <w:highlight w:val="none"/>
        </w:rPr>
      </w:pPr>
    </w:p>
    <w:p>
      <w:pPr>
        <w:pStyle w:val="4"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highlight w:val="none"/>
        </w:rPr>
        <w:t>二、技术规范：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1、服务期限：合同签订后249个工作日（本项目工期仅限于目前文物勘探已探明的区域。其他区域若发现古遗存，工期另行约定。如遇不可抗拒因素，工期顺延）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、服务质量：满足《中华人民共和国文物保护法》、《陕西省文物保护条例》、《西安市不可移动文物保护条例》以及国家文物局[90]248号文件、陕西省文物局陕文物发[2014]147号文件等法律法规及及相关文件的规定与指导精神。</w:t>
      </w:r>
    </w:p>
    <w:p>
      <w:pPr>
        <w:pStyle w:val="4"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highlight w:val="none"/>
        </w:rPr>
        <w:t>三．工作要求</w:t>
      </w:r>
    </w:p>
    <w:p>
      <w:pPr>
        <w:pStyle w:val="4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1、必须按照国家文物局颁布的《田野考古工作规程》进行施工，科学发掘，精确记录，确保发掘质量。</w:t>
      </w:r>
    </w:p>
    <w:p>
      <w:pPr>
        <w:pStyle w:val="4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2、发掘过程中，应与采购人积极合作，合理安排，尽量缩短工期、降低成本，把对采购人基建工程的影响降低到最低限度。</w:t>
      </w:r>
    </w:p>
    <w:p>
      <w:pPr>
        <w:pStyle w:val="4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3、采购人有权随时检查考古工地的安全保卫、疫情防控、防污治霾等工作，采购人提出的问题和建议，投标人应及时整改到位。</w:t>
      </w:r>
    </w:p>
    <w:p>
      <w:pPr>
        <w:pStyle w:val="4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4、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及时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向甲方提交符合国家相关要求的考古发掘工作报告一式陆份。</w:t>
      </w:r>
    </w:p>
    <w:p>
      <w:pPr>
        <w:pStyle w:val="4"/>
        <w:spacing w:line="360" w:lineRule="auto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四、具体验收标准：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向采购人提交符合国家相关要求的《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空港新城KGTC-2022-019云臻街（天和大道-师家寨路）储备地考古发掘技术服务项目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考古发掘工作报告》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一式陆份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。</w:t>
      </w:r>
    </w:p>
    <w:p>
      <w:pPr>
        <w:pStyle w:val="4"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五</w:t>
      </w:r>
      <w:r>
        <w:rPr>
          <w:rFonts w:hint="eastAsia" w:ascii="仿宋" w:hAnsi="仿宋" w:eastAsia="仿宋" w:cs="仿宋"/>
          <w:highlight w:val="none"/>
        </w:rPr>
        <w:t>、其他要求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本项目工期仅限于目前文物勘探已探明的区域。其他区域若发现古遗存，工期另行约定。如遇不可抗拒因素，工</w:t>
      </w:r>
      <w:bookmarkStart w:id="2" w:name="_GoBack"/>
      <w:bookmarkEnd w:id="2"/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期顺延。</w:t>
      </w:r>
    </w:p>
    <w:p/>
    <w:sectPr>
      <w:headerReference r:id="rId3" w:type="default"/>
      <w:footerReference r:id="rId4" w:type="default"/>
      <w:pgSz w:w="11906" w:h="16838"/>
      <w:pgMar w:top="1134" w:right="1406" w:bottom="1134" w:left="1366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6" w:space="1"/>
      </w:pBdr>
      <w:rPr>
        <w:rFonts w:hint="eastAsia" w:ascii="仿宋_GB2312" w:eastAsia="仿宋_GB2312"/>
        <w:u w:val="single"/>
      </w:rPr>
    </w:pPr>
  </w:p>
  <w:p>
    <w:pPr>
      <w:pStyle w:val="2"/>
      <w:rPr>
        <w:rFonts w:hint="eastAsia" w:ascii="仿宋_GB2312" w:eastAsia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pBdr>
        <w:bottom w:val="single" w:color="auto" w:sz="4" w:space="0"/>
      </w:pBdr>
      <w:ind w:right="19" w:rightChars="9"/>
      <w:jc w:val="left"/>
      <w:rPr>
        <w:rFonts w:hint="eastAsia" w:eastAsia="仿宋_GB231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96DF6"/>
    <w:rsid w:val="2AA9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next w:val="1"/>
    <w:uiPriority w:val="0"/>
    <w:rPr>
      <w:b/>
      <w:sz w:val="28"/>
    </w:rPr>
  </w:style>
  <w:style w:type="character" w:styleId="6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2023-03-23T08:29:00Z</dcterms:created>
  <dc:creator>Admin</dc:creator>
  <cp:lastModifiedBy>Admin</cp:lastModifiedBy>
  <dcterms:modified xsi:type="dcterms:W3CDTF">2023-03-23T08:30:06Z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