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00" w:after="0" w:line="360" w:lineRule="auto"/>
        <w:ind w:firstLine="643"/>
        <w:jc w:val="center"/>
        <w:rPr>
          <w:rFonts w:hint="eastAsia" w:ascii="宋体" w:hAnsi="宋体" w:eastAsia="宋体" w:cs="宋体"/>
          <w:bCs w:val="0"/>
          <w:sz w:val="32"/>
          <w:szCs w:val="32"/>
        </w:rPr>
      </w:pPr>
      <w:r>
        <w:rPr>
          <w:rFonts w:hint="eastAsia" w:ascii="宋体" w:hAnsi="宋体" w:eastAsia="宋体" w:cs="宋体"/>
          <w:bCs w:val="0"/>
          <w:sz w:val="32"/>
          <w:szCs w:val="32"/>
        </w:rPr>
        <w:t>竞争性磋商公告</w:t>
      </w:r>
    </w:p>
    <w:p>
      <w:pPr>
        <w:pStyle w:val="1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auto"/>
        <w:rPr>
          <w:rFonts w:ascii="Times New Roman" w:hAnsi="Times New Roman" w:eastAsia="宋体" w:cs="Times New Roman"/>
          <w:b/>
          <w:bCs w:val="0"/>
          <w:kern w:val="0"/>
          <w:sz w:val="24"/>
          <w:szCs w:val="24"/>
          <w:lang w:val="en-US" w:eastAsia="zh-CN" w:bidi="ar"/>
        </w:rPr>
      </w:pPr>
      <w:r>
        <w:rPr>
          <w:rFonts w:hint="eastAsia" w:ascii="Times New Roman" w:hAnsi="Times New Roman" w:cs="Times New Roman"/>
          <w:b/>
          <w:bCs w:val="0"/>
          <w:color w:val="C00000"/>
          <w:kern w:val="0"/>
          <w:sz w:val="24"/>
          <w:szCs w:val="24"/>
          <w:lang w:val="en-US" w:eastAsia="zh-CN" w:bidi="ar"/>
        </w:rPr>
        <w:t>张家岗小学运动场改造工程</w:t>
      </w:r>
      <w:r>
        <w:rPr>
          <w:rFonts w:hint="eastAsia" w:ascii="Times New Roman" w:hAnsi="Times New Roman" w:cs="Times New Roman"/>
          <w:b/>
          <w:bCs w:val="0"/>
          <w:color w:val="auto"/>
          <w:kern w:val="0"/>
          <w:sz w:val="24"/>
          <w:szCs w:val="24"/>
          <w:lang w:val="en-US" w:eastAsia="zh-CN" w:bidi="ar"/>
        </w:rPr>
        <w:t>采购项目的</w:t>
      </w:r>
      <w:r>
        <w:rPr>
          <w:rFonts w:hint="eastAsia" w:ascii="Times New Roman" w:hAnsi="Times New Roman" w:eastAsia="宋体" w:cs="Times New Roman"/>
          <w:b/>
          <w:bCs w:val="0"/>
          <w:kern w:val="0"/>
          <w:sz w:val="24"/>
          <w:szCs w:val="24"/>
          <w:lang w:val="en-US" w:eastAsia="zh-CN" w:bidi="ar"/>
        </w:rPr>
        <w:t>潜在的供应</w:t>
      </w:r>
      <w:r>
        <w:rPr>
          <w:rFonts w:ascii="Times New Roman" w:hAnsi="Times New Roman" w:eastAsia="宋体" w:cs="Times New Roman"/>
          <w:b/>
          <w:bCs w:val="0"/>
          <w:kern w:val="0"/>
          <w:sz w:val="24"/>
          <w:szCs w:val="24"/>
          <w:lang w:val="en-US" w:eastAsia="zh-CN" w:bidi="ar"/>
        </w:rPr>
        <w:t>商</w:t>
      </w:r>
      <w:r>
        <w:rPr>
          <w:rFonts w:hint="eastAsia" w:ascii="Times New Roman" w:hAnsi="Times New Roman" w:cs="Times New Roman"/>
          <w:b/>
          <w:bCs w:val="0"/>
          <w:kern w:val="0"/>
          <w:sz w:val="24"/>
          <w:szCs w:val="24"/>
          <w:lang w:val="en-US" w:eastAsia="zh-CN" w:bidi="ar"/>
        </w:rPr>
        <w:t>应</w:t>
      </w:r>
      <w:r>
        <w:rPr>
          <w:rFonts w:ascii="Times New Roman" w:hAnsi="Times New Roman" w:eastAsia="宋体" w:cs="Times New Roman"/>
          <w:b/>
          <w:bCs w:val="0"/>
          <w:kern w:val="0"/>
          <w:sz w:val="24"/>
          <w:szCs w:val="24"/>
          <w:lang w:val="en-US" w:eastAsia="zh-CN" w:bidi="ar"/>
        </w:rPr>
        <w:t>在</w:t>
      </w:r>
      <w:r>
        <w:rPr>
          <w:rFonts w:hint="eastAsia" w:ascii="Times New Roman" w:hAnsi="Times New Roman" w:eastAsia="宋体" w:cs="Times New Roman"/>
          <w:b/>
          <w:bCs w:val="0"/>
          <w:kern w:val="0"/>
          <w:sz w:val="24"/>
          <w:szCs w:val="24"/>
          <w:lang w:val="en-US" w:eastAsia="zh-CN" w:bidi="ar"/>
        </w:rPr>
        <w:t>商洛市商州区同城置业写字楼16楼综合办公室</w:t>
      </w:r>
      <w:r>
        <w:rPr>
          <w:rFonts w:ascii="Times New Roman" w:hAnsi="Times New Roman" w:eastAsia="宋体" w:cs="Times New Roman"/>
          <w:b/>
          <w:bCs w:val="0"/>
          <w:kern w:val="0"/>
          <w:sz w:val="24"/>
          <w:szCs w:val="24"/>
          <w:lang w:val="en-US" w:eastAsia="zh-CN" w:bidi="ar"/>
        </w:rPr>
        <w:t>获取</w:t>
      </w:r>
      <w:r>
        <w:rPr>
          <w:rFonts w:hint="eastAsia" w:ascii="Times New Roman" w:hAnsi="Times New Roman" w:cs="Times New Roman"/>
          <w:b/>
          <w:bCs w:val="0"/>
          <w:kern w:val="0"/>
          <w:sz w:val="24"/>
          <w:szCs w:val="24"/>
          <w:lang w:val="en-US" w:eastAsia="zh-CN" w:bidi="ar"/>
        </w:rPr>
        <w:t>采购</w:t>
      </w:r>
      <w:r>
        <w:rPr>
          <w:rFonts w:ascii="Times New Roman" w:hAnsi="Times New Roman" w:eastAsia="宋体" w:cs="Times New Roman"/>
          <w:b/>
          <w:bCs w:val="0"/>
          <w:kern w:val="0"/>
          <w:sz w:val="24"/>
          <w:szCs w:val="24"/>
          <w:lang w:val="en-US" w:eastAsia="zh-CN" w:bidi="ar"/>
        </w:rPr>
        <w:t>文件，并于</w:t>
      </w:r>
      <w:r>
        <w:rPr>
          <w:rFonts w:ascii="Times New Roman" w:hAnsi="Times New Roman" w:eastAsia="宋体" w:cs="Times New Roman"/>
          <w:b/>
          <w:bCs w:val="0"/>
          <w:color w:val="C00000"/>
          <w:kern w:val="0"/>
          <w:sz w:val="24"/>
          <w:szCs w:val="24"/>
          <w:lang w:val="en-US" w:eastAsia="zh-CN" w:bidi="ar"/>
        </w:rPr>
        <w:t>202</w:t>
      </w:r>
      <w:r>
        <w:rPr>
          <w:rFonts w:hint="eastAsia" w:ascii="Times New Roman" w:hAnsi="Times New Roman" w:cs="Times New Roman"/>
          <w:b/>
          <w:bCs w:val="0"/>
          <w:color w:val="C00000"/>
          <w:kern w:val="0"/>
          <w:sz w:val="24"/>
          <w:szCs w:val="24"/>
          <w:lang w:val="en-US" w:eastAsia="zh-CN" w:bidi="ar"/>
        </w:rPr>
        <w:t>3年05月09日15时00分</w:t>
      </w:r>
      <w:r>
        <w:rPr>
          <w:rFonts w:hint="eastAsia" w:ascii="Times New Roman" w:hAnsi="Times New Roman" w:cs="Times New Roman"/>
          <w:b/>
          <w:bCs w:val="0"/>
          <w:kern w:val="0"/>
          <w:sz w:val="24"/>
          <w:szCs w:val="24"/>
          <w:lang w:val="en-US" w:eastAsia="zh-CN" w:bidi="ar"/>
        </w:rPr>
        <w:t>（北京时间）</w:t>
      </w:r>
      <w:r>
        <w:rPr>
          <w:rFonts w:ascii="Times New Roman" w:hAnsi="Times New Roman" w:eastAsia="宋体" w:cs="Times New Roman"/>
          <w:b/>
          <w:bCs w:val="0"/>
          <w:kern w:val="0"/>
          <w:sz w:val="24"/>
          <w:szCs w:val="24"/>
          <w:lang w:val="en-US" w:eastAsia="zh-CN" w:bidi="ar"/>
        </w:rPr>
        <w:t>前</w:t>
      </w:r>
      <w:r>
        <w:rPr>
          <w:rFonts w:hint="eastAsia" w:ascii="Times New Roman" w:hAnsi="Times New Roman" w:cs="Times New Roman"/>
          <w:b/>
          <w:bCs w:val="0"/>
          <w:kern w:val="0"/>
          <w:sz w:val="24"/>
          <w:szCs w:val="24"/>
          <w:lang w:val="en-US" w:eastAsia="zh-CN" w:bidi="ar"/>
        </w:rPr>
        <w:t>提交</w:t>
      </w:r>
      <w:r>
        <w:rPr>
          <w:rFonts w:ascii="Times New Roman" w:hAnsi="Times New Roman" w:eastAsia="宋体" w:cs="Times New Roman"/>
          <w:b/>
          <w:bCs w:val="0"/>
          <w:kern w:val="0"/>
          <w:sz w:val="24"/>
          <w:szCs w:val="24"/>
          <w:lang w:val="en-US" w:eastAsia="zh-CN" w:bidi="ar"/>
        </w:rPr>
        <w:t xml:space="preserve">响应文件。 </w:t>
      </w:r>
    </w:p>
    <w:p>
      <w:pPr>
        <w:pStyle w:val="1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sz w:val="24"/>
          <w:szCs w:val="24"/>
        </w:rPr>
      </w:pPr>
      <w:r>
        <w:rPr>
          <w:sz w:val="24"/>
          <w:szCs w:val="24"/>
        </w:rPr>
        <w:t>一、项目基本情况：</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项目编号：</w:t>
      </w:r>
      <w:r>
        <w:rPr>
          <w:rFonts w:hint="eastAsia" w:ascii="宋体" w:hAnsi="宋体" w:eastAsia="宋体" w:cs="宋体"/>
          <w:color w:val="C00000"/>
          <w:sz w:val="24"/>
          <w:szCs w:val="24"/>
        </w:rPr>
        <w:t>SXLW-2023-06（SL）</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rPr>
        <w:t>项目名称：</w:t>
      </w:r>
      <w:r>
        <w:rPr>
          <w:rFonts w:hint="eastAsia" w:cs="宋体"/>
          <w:color w:val="000000" w:themeColor="text1"/>
          <w:sz w:val="24"/>
          <w:szCs w:val="24"/>
          <w:lang w:eastAsia="zh-CN"/>
          <w14:textFill>
            <w14:solidFill>
              <w14:schemeClr w14:val="tx1"/>
            </w14:solidFill>
          </w14:textFill>
        </w:rPr>
        <w:t>张家岗小学运动场改造工程</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default" w:eastAsia="宋体" w:cs="宋体"/>
          <w:sz w:val="24"/>
          <w:szCs w:val="24"/>
          <w:lang w:val="en-US" w:eastAsia="zh-CN"/>
        </w:rPr>
      </w:pPr>
      <w:r>
        <w:rPr>
          <w:rFonts w:hint="eastAsia" w:cs="宋体"/>
          <w:sz w:val="24"/>
          <w:szCs w:val="24"/>
          <w:lang w:val="en-US" w:eastAsia="zh-CN"/>
        </w:rPr>
        <w:t>采购方式：竞争性磋商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cs="宋体"/>
          <w:color w:val="C00000"/>
          <w:sz w:val="24"/>
          <w:szCs w:val="24"/>
          <w:lang w:val="en-US" w:eastAsia="zh-CN"/>
        </w:rPr>
      </w:pPr>
      <w:r>
        <w:rPr>
          <w:rFonts w:hint="eastAsia" w:cs="宋体"/>
          <w:sz w:val="24"/>
          <w:szCs w:val="24"/>
          <w:lang w:val="en-US" w:eastAsia="zh-CN"/>
        </w:rPr>
        <w:t>预算金额：</w:t>
      </w:r>
      <w:r>
        <w:rPr>
          <w:rFonts w:hint="eastAsia" w:cs="宋体"/>
          <w:color w:val="C00000"/>
          <w:sz w:val="24"/>
          <w:szCs w:val="24"/>
          <w:lang w:val="en-US" w:eastAsia="zh-CN"/>
        </w:rPr>
        <w:t>819,231.71元</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960" w:firstLineChars="4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合同包1(</w:t>
      </w:r>
      <w:r>
        <w:rPr>
          <w:rFonts w:hint="eastAsia" w:cs="宋体"/>
          <w:color w:val="000000" w:themeColor="text1"/>
          <w:sz w:val="24"/>
          <w:szCs w:val="24"/>
          <w:lang w:val="en-US" w:eastAsia="zh-CN"/>
          <w14:textFill>
            <w14:solidFill>
              <w14:schemeClr w14:val="tx1"/>
            </w14:solidFill>
          </w14:textFill>
        </w:rPr>
        <w:t>张家岗小学运动场改造工程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cs="宋体"/>
          <w:color w:val="000000" w:themeColor="text1"/>
          <w:sz w:val="24"/>
          <w:szCs w:val="24"/>
          <w:lang w:eastAsia="zh-CN"/>
          <w14:textFill>
            <w14:solidFill>
              <w14:schemeClr w14:val="tx1"/>
            </w14:solidFill>
          </w14:textFill>
        </w:rPr>
        <w:t>：</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1200" w:firstLineChars="500"/>
        <w:textAlignment w:val="auto"/>
        <w:rPr>
          <w:rFonts w:hint="eastAsia" w:cs="宋体"/>
          <w:sz w:val="24"/>
          <w:szCs w:val="24"/>
          <w:lang w:val="en-US" w:eastAsia="zh-CN"/>
        </w:rPr>
      </w:pPr>
      <w:r>
        <w:rPr>
          <w:rFonts w:hint="eastAsia" w:ascii="宋体" w:hAnsi="宋体" w:eastAsia="宋体" w:cs="宋体"/>
          <w:sz w:val="24"/>
          <w:szCs w:val="24"/>
          <w:lang w:eastAsia="zh-CN"/>
        </w:rPr>
        <w:t>合同包预算金额：</w:t>
      </w:r>
      <w:r>
        <w:rPr>
          <w:rFonts w:hint="eastAsia" w:cs="宋体"/>
          <w:color w:val="C00000"/>
          <w:sz w:val="24"/>
          <w:szCs w:val="24"/>
          <w:lang w:val="en-US" w:eastAsia="zh-CN"/>
        </w:rPr>
        <w:t>819,231.71元</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1200" w:firstLineChars="5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合同包最高限价：</w:t>
      </w:r>
      <w:r>
        <w:rPr>
          <w:rFonts w:hint="eastAsia" w:cs="宋体"/>
          <w:color w:val="C00000"/>
          <w:sz w:val="24"/>
          <w:szCs w:val="24"/>
          <w:lang w:val="en-US" w:eastAsia="zh-CN"/>
        </w:rPr>
        <w:t>819,231.71元</w:t>
      </w:r>
    </w:p>
    <w:tbl>
      <w:tblPr>
        <w:tblStyle w:val="10"/>
        <w:tblW w:w="9989"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500"/>
        <w:gridCol w:w="1744"/>
        <w:gridCol w:w="1375"/>
        <w:gridCol w:w="1372"/>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90" w:type="dxa"/>
            <w:vAlign w:val="center"/>
          </w:tcPr>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品目号</w:t>
            </w:r>
          </w:p>
        </w:tc>
        <w:tc>
          <w:tcPr>
            <w:tcW w:w="1500" w:type="dxa"/>
            <w:vAlign w:val="center"/>
          </w:tcPr>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品目名称</w:t>
            </w:r>
          </w:p>
        </w:tc>
        <w:tc>
          <w:tcPr>
            <w:tcW w:w="1744" w:type="dxa"/>
            <w:vAlign w:val="center"/>
          </w:tcPr>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采购标的</w:t>
            </w:r>
          </w:p>
        </w:tc>
        <w:tc>
          <w:tcPr>
            <w:tcW w:w="1375" w:type="dxa"/>
            <w:vAlign w:val="center"/>
          </w:tcPr>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数量（单位）</w:t>
            </w:r>
          </w:p>
        </w:tc>
        <w:tc>
          <w:tcPr>
            <w:tcW w:w="1372" w:type="dxa"/>
            <w:vAlign w:val="center"/>
          </w:tcPr>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技术规格、参数及要求</w:t>
            </w:r>
          </w:p>
        </w:tc>
        <w:tc>
          <w:tcPr>
            <w:tcW w:w="1504" w:type="dxa"/>
            <w:vAlign w:val="center"/>
          </w:tcPr>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品目预算(元)</w:t>
            </w:r>
          </w:p>
        </w:tc>
        <w:tc>
          <w:tcPr>
            <w:tcW w:w="1504" w:type="dxa"/>
            <w:vAlign w:val="center"/>
          </w:tcPr>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90"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1-1</w:t>
            </w:r>
          </w:p>
        </w:tc>
        <w:tc>
          <w:tcPr>
            <w:tcW w:w="1500"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室外体育和娱乐设施工程施工</w:t>
            </w:r>
            <w:r>
              <w:rPr>
                <w:rFonts w:hint="eastAsia" w:ascii="宋体" w:hAnsi="宋体" w:eastAsia="宋体" w:cs="宋体"/>
                <w:i w:val="0"/>
                <w:iCs w:val="0"/>
                <w:caps w:val="0"/>
                <w:color w:val="333333"/>
                <w:spacing w:val="0"/>
                <w:kern w:val="0"/>
                <w:sz w:val="21"/>
                <w:szCs w:val="21"/>
                <w:lang w:val="en-US" w:eastAsia="zh-CN" w:bidi="ar"/>
              </w:rPr>
              <w:tab/>
            </w:r>
          </w:p>
        </w:tc>
        <w:tc>
          <w:tcPr>
            <w:tcW w:w="1744"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819231.71</w:t>
            </w:r>
          </w:p>
        </w:tc>
        <w:tc>
          <w:tcPr>
            <w:tcW w:w="1375"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1(项)</w:t>
            </w:r>
          </w:p>
        </w:tc>
        <w:tc>
          <w:tcPr>
            <w:tcW w:w="1372"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详见采购文件</w:t>
            </w:r>
          </w:p>
        </w:tc>
        <w:tc>
          <w:tcPr>
            <w:tcW w:w="1504"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819,231.71</w:t>
            </w:r>
          </w:p>
        </w:tc>
        <w:tc>
          <w:tcPr>
            <w:tcW w:w="1504" w:type="dxa"/>
            <w:vAlign w:val="center"/>
          </w:tcPr>
          <w:p>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819,231.71</w:t>
            </w:r>
          </w:p>
        </w:tc>
      </w:tr>
    </w:tbl>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本合同包不接受联合体投标</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1200" w:firstLineChars="5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合同履行期限：</w:t>
      </w:r>
      <w:r>
        <w:rPr>
          <w:rFonts w:hint="eastAsia" w:cs="宋体"/>
          <w:sz w:val="24"/>
          <w:szCs w:val="24"/>
          <w:lang w:val="en-US" w:eastAsia="zh-CN"/>
        </w:rPr>
        <w:t>120日历天</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default" w:ascii="宋体" w:hAnsi="宋体" w:eastAsia="宋体" w:cs="宋体"/>
          <w:sz w:val="24"/>
          <w:szCs w:val="24"/>
          <w:lang w:val="en-US" w:eastAsia="zh-CN"/>
        </w:rPr>
      </w:pPr>
    </w:p>
    <w:p>
      <w:pPr>
        <w:pStyle w:val="1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eastAsia="zh-CN"/>
        </w:rPr>
        <w:t>申请人的</w:t>
      </w:r>
      <w:r>
        <w:rPr>
          <w:rFonts w:hint="eastAsia" w:ascii="宋体" w:hAnsi="宋体" w:eastAsia="宋体" w:cs="宋体"/>
          <w:sz w:val="24"/>
          <w:szCs w:val="24"/>
        </w:rPr>
        <w:t xml:space="preserve">资格要求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eastAsia="宋体" w:cs="宋体"/>
          <w:sz w:val="24"/>
          <w:szCs w:val="24"/>
          <w:lang w:eastAsia="zh-CN"/>
        </w:rPr>
      </w:pPr>
      <w:r>
        <w:rPr>
          <w:rFonts w:hint="eastAsia" w:eastAsia="宋体" w:cs="宋体"/>
          <w:sz w:val="24"/>
          <w:szCs w:val="24"/>
          <w:lang w:eastAsia="zh-CN"/>
        </w:rPr>
        <w:t>1.满足《中华人民共和国政府采购法》第二十二条规定;</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eastAsia="宋体" w:cs="宋体"/>
          <w:sz w:val="24"/>
          <w:szCs w:val="24"/>
          <w:lang w:eastAsia="zh-CN"/>
        </w:rPr>
      </w:pPr>
      <w:r>
        <w:rPr>
          <w:rFonts w:hint="eastAsia" w:eastAsia="宋体" w:cs="宋体"/>
          <w:sz w:val="24"/>
          <w:szCs w:val="24"/>
          <w:lang w:eastAsia="zh-CN"/>
        </w:rPr>
        <w:t>2.落实政府采购政策需满足的资格要求：</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eastAsia="宋体" w:cs="宋体"/>
          <w:sz w:val="24"/>
          <w:szCs w:val="24"/>
          <w:lang w:eastAsia="zh-CN"/>
        </w:rPr>
      </w:pPr>
      <w:r>
        <w:rPr>
          <w:rFonts w:hint="eastAsia" w:eastAsia="宋体" w:cs="宋体"/>
          <w:sz w:val="24"/>
          <w:szCs w:val="24"/>
          <w:lang w:eastAsia="zh-CN"/>
        </w:rPr>
        <w:t>合同包1(</w:t>
      </w:r>
      <w:r>
        <w:rPr>
          <w:rFonts w:hint="eastAsia" w:cs="宋体"/>
          <w:sz w:val="24"/>
          <w:szCs w:val="24"/>
          <w:lang w:eastAsia="zh-CN"/>
        </w:rPr>
        <w:t>张家岗小学运动场改造工程</w:t>
      </w:r>
      <w:r>
        <w:rPr>
          <w:rFonts w:hint="eastAsia" w:eastAsia="宋体" w:cs="宋体"/>
          <w:sz w:val="24"/>
          <w:szCs w:val="24"/>
          <w:lang w:eastAsia="zh-CN"/>
        </w:rPr>
        <w:t>)落实政府采购政策需满足的资格要求如下:</w:t>
      </w:r>
    </w:p>
    <w:p>
      <w:pPr>
        <w:pStyle w:val="8"/>
        <w:keepNext w:val="0"/>
        <w:keepLines w:val="0"/>
        <w:pageBreakBefore w:val="0"/>
        <w:widowControl/>
        <w:numPr>
          <w:ilvl w:val="0"/>
          <w:numId w:val="1"/>
        </w:numPr>
        <w:suppressLineNumbers w:val="0"/>
        <w:kinsoku/>
        <w:wordWrap/>
        <w:overflowPunct/>
        <w:topLinePunct w:val="0"/>
        <w:autoSpaceDE/>
        <w:autoSpaceDN/>
        <w:bidi w:val="0"/>
        <w:adjustRightInd w:val="0"/>
        <w:snapToGrid/>
        <w:spacing w:before="0" w:beforeAutospacing="0" w:after="0" w:afterAutospacing="0" w:line="360" w:lineRule="auto"/>
        <w:ind w:right="0" w:firstLine="720" w:firstLineChars="3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中小企业扶持政策：《政府采购促进中小企业发展管理办法》（财库〔</w:t>
      </w:r>
      <w:r>
        <w:rPr>
          <w:rFonts w:hint="default" w:ascii="Times New Roman" w:hAnsi="Times New Roman" w:eastAsia="宋体" w:cs="宋体"/>
          <w:sz w:val="24"/>
          <w:szCs w:val="24"/>
          <w:lang w:eastAsia="zh-CN"/>
        </w:rPr>
        <w:t>2020</w:t>
      </w:r>
      <w:r>
        <w:rPr>
          <w:rFonts w:hint="eastAsia" w:ascii="Times New Roman" w:hAnsi="Times New Roman" w:eastAsia="宋体" w:cs="宋体"/>
          <w:sz w:val="24"/>
          <w:szCs w:val="24"/>
          <w:lang w:eastAsia="zh-CN"/>
        </w:rPr>
        <w:t>〕</w:t>
      </w:r>
      <w:r>
        <w:rPr>
          <w:rFonts w:hint="default" w:ascii="Times New Roman" w:hAnsi="Times New Roman" w:eastAsia="宋体" w:cs="宋体"/>
          <w:sz w:val="24"/>
          <w:szCs w:val="24"/>
          <w:lang w:eastAsia="zh-CN"/>
        </w:rPr>
        <w:t>46</w:t>
      </w:r>
      <w:r>
        <w:rPr>
          <w:rFonts w:hint="eastAsia" w:ascii="Times New Roman" w:hAnsi="Times New Roman" w:eastAsia="宋体" w:cs="宋体"/>
          <w:sz w:val="24"/>
          <w:szCs w:val="24"/>
          <w:lang w:eastAsia="zh-CN"/>
        </w:rPr>
        <w:t>号）；、《财政部、司法部关于政府采购支持监狱企业发展有关问题的通知》（财库〔</w:t>
      </w:r>
      <w:r>
        <w:rPr>
          <w:rFonts w:hint="default" w:ascii="Times New Roman" w:hAnsi="Times New Roman" w:eastAsia="宋体" w:cs="宋体"/>
          <w:sz w:val="24"/>
          <w:szCs w:val="24"/>
          <w:lang w:eastAsia="zh-CN"/>
        </w:rPr>
        <w:t>2014</w:t>
      </w:r>
      <w:r>
        <w:rPr>
          <w:rFonts w:hint="eastAsia" w:ascii="Times New Roman" w:hAnsi="Times New Roman" w:eastAsia="宋体" w:cs="宋体"/>
          <w:sz w:val="24"/>
          <w:szCs w:val="24"/>
          <w:lang w:eastAsia="zh-CN"/>
        </w:rPr>
        <w:t>〕</w:t>
      </w:r>
      <w:r>
        <w:rPr>
          <w:rFonts w:hint="default" w:ascii="Times New Roman" w:hAnsi="Times New Roman" w:eastAsia="宋体" w:cs="宋体"/>
          <w:sz w:val="24"/>
          <w:szCs w:val="24"/>
          <w:lang w:eastAsia="zh-CN"/>
        </w:rPr>
        <w:t>68</w:t>
      </w:r>
      <w:r>
        <w:rPr>
          <w:rFonts w:hint="eastAsia" w:ascii="Times New Roman" w:hAnsi="Times New Roman" w:eastAsia="宋体" w:cs="宋体"/>
          <w:sz w:val="24"/>
          <w:szCs w:val="24"/>
          <w:lang w:eastAsia="zh-CN"/>
        </w:rPr>
        <w:t>号）；《关于促进残疾人就业政府采购政策的通知》（财库〔</w:t>
      </w:r>
      <w:r>
        <w:rPr>
          <w:rFonts w:hint="default" w:ascii="Times New Roman" w:hAnsi="Times New Roman" w:eastAsia="宋体" w:cs="宋体"/>
          <w:sz w:val="24"/>
          <w:szCs w:val="24"/>
          <w:lang w:eastAsia="zh-CN"/>
        </w:rPr>
        <w:t>2017</w:t>
      </w:r>
      <w:r>
        <w:rPr>
          <w:rFonts w:hint="eastAsia" w:ascii="Times New Roman" w:hAnsi="Times New Roman" w:eastAsia="宋体" w:cs="宋体"/>
          <w:sz w:val="24"/>
          <w:szCs w:val="24"/>
          <w:lang w:eastAsia="zh-CN"/>
        </w:rPr>
        <w:t>〕</w:t>
      </w:r>
      <w:r>
        <w:rPr>
          <w:rFonts w:hint="default" w:ascii="Times New Roman" w:hAnsi="Times New Roman" w:eastAsia="宋体" w:cs="宋体"/>
          <w:sz w:val="24"/>
          <w:szCs w:val="24"/>
          <w:lang w:eastAsia="zh-CN"/>
        </w:rPr>
        <w:t>141</w:t>
      </w:r>
      <w:r>
        <w:rPr>
          <w:rFonts w:hint="eastAsia" w:ascii="Times New Roman" w:hAnsi="Times New Roman" w:eastAsia="宋体" w:cs="宋体"/>
          <w:sz w:val="24"/>
          <w:szCs w:val="24"/>
          <w:lang w:eastAsia="zh-CN"/>
        </w:rPr>
        <w:t>号）。 （</w:t>
      </w:r>
      <w:r>
        <w:rPr>
          <w:rFonts w:hint="default" w:ascii="Times New Roman" w:hAnsi="Times New Roman" w:eastAsia="宋体" w:cs="宋体"/>
          <w:sz w:val="24"/>
          <w:szCs w:val="24"/>
          <w:lang w:eastAsia="zh-CN"/>
        </w:rPr>
        <w:t>2</w:t>
      </w:r>
      <w:r>
        <w:rPr>
          <w:rFonts w:hint="eastAsia" w:ascii="Times New Roman" w:hAnsi="Times New Roman" w:eastAsia="宋体" w:cs="宋体"/>
          <w:sz w:val="24"/>
          <w:szCs w:val="24"/>
          <w:lang w:eastAsia="zh-CN"/>
        </w:rPr>
        <w:t>）中小企业融资政策：《陕西省中小企业政府采购信用融资办法》（陕财办采〔</w:t>
      </w:r>
      <w:r>
        <w:rPr>
          <w:rFonts w:hint="default" w:ascii="Times New Roman" w:hAnsi="Times New Roman" w:eastAsia="宋体" w:cs="宋体"/>
          <w:sz w:val="24"/>
          <w:szCs w:val="24"/>
          <w:lang w:eastAsia="zh-CN"/>
        </w:rPr>
        <w:t>2018</w:t>
      </w:r>
      <w:r>
        <w:rPr>
          <w:rFonts w:hint="eastAsia" w:ascii="Times New Roman" w:hAnsi="Times New Roman" w:eastAsia="宋体" w:cs="宋体"/>
          <w:sz w:val="24"/>
          <w:szCs w:val="24"/>
          <w:lang w:eastAsia="zh-CN"/>
        </w:rPr>
        <w:t>〕</w:t>
      </w:r>
      <w:r>
        <w:rPr>
          <w:rFonts w:hint="default" w:ascii="Times New Roman" w:hAnsi="Times New Roman" w:eastAsia="宋体" w:cs="宋体"/>
          <w:sz w:val="24"/>
          <w:szCs w:val="24"/>
          <w:lang w:eastAsia="zh-CN"/>
        </w:rPr>
        <w:t>23</w:t>
      </w:r>
      <w:r>
        <w:rPr>
          <w:rFonts w:hint="eastAsia" w:ascii="Times New Roman" w:hAnsi="Times New Roman" w:eastAsia="宋体" w:cs="宋体"/>
          <w:sz w:val="24"/>
          <w:szCs w:val="24"/>
          <w:lang w:eastAsia="zh-CN"/>
        </w:rPr>
        <w:t>号）。 （</w:t>
      </w:r>
      <w:r>
        <w:rPr>
          <w:rFonts w:hint="default" w:ascii="Times New Roman" w:hAnsi="Times New Roman" w:eastAsia="宋体" w:cs="宋体"/>
          <w:sz w:val="24"/>
          <w:szCs w:val="24"/>
          <w:lang w:eastAsia="zh-CN"/>
        </w:rPr>
        <w:t>3</w:t>
      </w:r>
      <w:r>
        <w:rPr>
          <w:rFonts w:hint="eastAsia" w:ascii="Times New Roman" w:hAnsi="Times New Roman" w:eastAsia="宋体" w:cs="宋体"/>
          <w:sz w:val="24"/>
          <w:szCs w:val="24"/>
          <w:lang w:eastAsia="zh-CN"/>
        </w:rPr>
        <w:t>）节能产品强制采购、节能产品和环境标志产品优先采购政策：《国务院办公厅关于建立政府强制采购节能产品制度的通知》（国办发〔</w:t>
      </w:r>
      <w:r>
        <w:rPr>
          <w:rFonts w:hint="default" w:ascii="Times New Roman" w:hAnsi="Times New Roman" w:eastAsia="宋体" w:cs="宋体"/>
          <w:sz w:val="24"/>
          <w:szCs w:val="24"/>
          <w:lang w:eastAsia="zh-CN"/>
        </w:rPr>
        <w:t>2007</w:t>
      </w:r>
      <w:r>
        <w:rPr>
          <w:rFonts w:hint="eastAsia" w:ascii="Times New Roman" w:hAnsi="Times New Roman" w:eastAsia="宋体" w:cs="宋体"/>
          <w:sz w:val="24"/>
          <w:szCs w:val="24"/>
          <w:lang w:eastAsia="zh-CN"/>
        </w:rPr>
        <w:t>〕</w:t>
      </w:r>
      <w:r>
        <w:rPr>
          <w:rFonts w:hint="default" w:ascii="Times New Roman" w:hAnsi="Times New Roman" w:eastAsia="宋体" w:cs="宋体"/>
          <w:sz w:val="24"/>
          <w:szCs w:val="24"/>
          <w:lang w:eastAsia="zh-CN"/>
        </w:rPr>
        <w:t>51</w:t>
      </w:r>
      <w:r>
        <w:rPr>
          <w:rFonts w:hint="eastAsia" w:ascii="Times New Roman" w:hAnsi="Times New Roman" w:eastAsia="宋体" w:cs="宋体"/>
          <w:sz w:val="24"/>
          <w:szCs w:val="24"/>
          <w:lang w:eastAsia="zh-CN"/>
        </w:rPr>
        <w:t>号）；《财政部、国家发展改革委关于印发</w:t>
      </w:r>
      <w:r>
        <w:rPr>
          <w:rFonts w:hint="default" w:ascii="Times New Roman" w:hAnsi="Times New Roman" w:eastAsia="宋体" w:cs="宋体"/>
          <w:sz w:val="24"/>
          <w:szCs w:val="24"/>
          <w:lang w:eastAsia="zh-CN"/>
        </w:rPr>
        <w:t>&lt;</w:t>
      </w:r>
      <w:r>
        <w:rPr>
          <w:rFonts w:hint="eastAsia" w:ascii="Times New Roman" w:hAnsi="Times New Roman" w:eastAsia="宋体" w:cs="宋体"/>
          <w:sz w:val="24"/>
          <w:szCs w:val="24"/>
          <w:lang w:eastAsia="zh-CN"/>
        </w:rPr>
        <w:t>节能产品政府采购实施意见</w:t>
      </w:r>
      <w:r>
        <w:rPr>
          <w:rFonts w:hint="default" w:ascii="Times New Roman" w:hAnsi="Times New Roman" w:eastAsia="宋体" w:cs="宋体"/>
          <w:sz w:val="24"/>
          <w:szCs w:val="24"/>
          <w:lang w:eastAsia="zh-CN"/>
        </w:rPr>
        <w:t>&gt;</w:t>
      </w:r>
      <w:r>
        <w:rPr>
          <w:rFonts w:hint="eastAsia" w:ascii="Times New Roman" w:hAnsi="Times New Roman" w:eastAsia="宋体" w:cs="宋体"/>
          <w:sz w:val="24"/>
          <w:szCs w:val="24"/>
          <w:lang w:eastAsia="zh-CN"/>
        </w:rPr>
        <w:t>的通知》（财库</w:t>
      </w:r>
      <w:r>
        <w:rPr>
          <w:rFonts w:hint="default" w:ascii="Times New Roman" w:hAnsi="Times New Roman" w:eastAsia="宋体" w:cs="宋体"/>
          <w:sz w:val="24"/>
          <w:szCs w:val="24"/>
          <w:lang w:eastAsia="zh-CN"/>
        </w:rPr>
        <w:t>[2004]185</w:t>
      </w:r>
      <w:r>
        <w:rPr>
          <w:rFonts w:hint="eastAsia" w:ascii="Times New Roman" w:hAnsi="Times New Roman" w:eastAsia="宋体" w:cs="宋体"/>
          <w:sz w:val="24"/>
          <w:szCs w:val="24"/>
          <w:lang w:eastAsia="zh-CN"/>
        </w:rPr>
        <w:t>号）；《财政部、国家环保总局关于环境标志产品政府采购实施的意见》（财库</w:t>
      </w:r>
      <w:r>
        <w:rPr>
          <w:rFonts w:hint="default" w:ascii="Times New Roman" w:hAnsi="Times New Roman" w:eastAsia="宋体" w:cs="宋体"/>
          <w:sz w:val="24"/>
          <w:szCs w:val="24"/>
          <w:lang w:eastAsia="zh-CN"/>
        </w:rPr>
        <w:t>[2006]90</w:t>
      </w:r>
      <w:r>
        <w:rPr>
          <w:rFonts w:hint="eastAsia" w:ascii="Times New Roman" w:hAnsi="Times New Roman" w:eastAsia="宋体" w:cs="宋体"/>
          <w:sz w:val="24"/>
          <w:szCs w:val="24"/>
          <w:lang w:eastAsia="zh-CN"/>
        </w:rPr>
        <w:t>号）；《财政部、国家发展改革委、生态环境部、市场监管总局关于调整优化节能产品、环境标志产品政府采购执行机制的通知》（财库</w:t>
      </w:r>
      <w:r>
        <w:rPr>
          <w:rFonts w:hint="default" w:ascii="Times New Roman" w:hAnsi="Times New Roman" w:eastAsia="宋体" w:cs="宋体"/>
          <w:sz w:val="24"/>
          <w:szCs w:val="24"/>
          <w:lang w:eastAsia="zh-CN"/>
        </w:rPr>
        <w:t>[2019]9</w:t>
      </w:r>
      <w:r>
        <w:rPr>
          <w:rFonts w:hint="eastAsia" w:ascii="Times New Roman" w:hAnsi="Times New Roman" w:eastAsia="宋体" w:cs="宋体"/>
          <w:sz w:val="24"/>
          <w:szCs w:val="24"/>
          <w:lang w:eastAsia="zh-CN"/>
        </w:rPr>
        <w:t>号）。 （</w:t>
      </w:r>
      <w:r>
        <w:rPr>
          <w:rFonts w:hint="default" w:ascii="Times New Roman" w:hAnsi="Times New Roman" w:eastAsia="宋体" w:cs="宋体"/>
          <w:sz w:val="24"/>
          <w:szCs w:val="24"/>
          <w:lang w:eastAsia="zh-CN"/>
        </w:rPr>
        <w:t>4</w:t>
      </w:r>
      <w:r>
        <w:rPr>
          <w:rFonts w:hint="eastAsia" w:ascii="Times New Roman" w:hAnsi="Times New Roman" w:eastAsia="宋体" w:cs="宋体"/>
          <w:sz w:val="24"/>
          <w:szCs w:val="24"/>
          <w:lang w:eastAsia="zh-CN"/>
        </w:rPr>
        <w:t>）进口产品审批政策：《财政部关于印发</w:t>
      </w:r>
      <w:r>
        <w:rPr>
          <w:rFonts w:hint="default" w:ascii="Times New Roman" w:hAnsi="Times New Roman" w:eastAsia="宋体" w:cs="宋体"/>
          <w:sz w:val="24"/>
          <w:szCs w:val="24"/>
          <w:lang w:eastAsia="zh-CN"/>
        </w:rPr>
        <w:t>&lt;</w:t>
      </w:r>
      <w:r>
        <w:rPr>
          <w:rFonts w:hint="eastAsia" w:ascii="Times New Roman" w:hAnsi="Times New Roman" w:eastAsia="宋体" w:cs="宋体"/>
          <w:sz w:val="24"/>
          <w:szCs w:val="24"/>
          <w:lang w:eastAsia="zh-CN"/>
        </w:rPr>
        <w:t>进口产品管理办法</w:t>
      </w:r>
      <w:r>
        <w:rPr>
          <w:rFonts w:hint="default" w:ascii="Times New Roman" w:hAnsi="Times New Roman" w:eastAsia="宋体" w:cs="宋体"/>
          <w:sz w:val="24"/>
          <w:szCs w:val="24"/>
          <w:lang w:eastAsia="zh-CN"/>
        </w:rPr>
        <w:t>&gt;</w:t>
      </w:r>
      <w:r>
        <w:rPr>
          <w:rFonts w:hint="eastAsia" w:ascii="Times New Roman" w:hAnsi="Times New Roman" w:eastAsia="宋体" w:cs="宋体"/>
          <w:sz w:val="24"/>
          <w:szCs w:val="24"/>
          <w:lang w:eastAsia="zh-CN"/>
        </w:rPr>
        <w:t>的通知》（财库</w:t>
      </w:r>
      <w:r>
        <w:rPr>
          <w:rFonts w:hint="default" w:ascii="Times New Roman" w:hAnsi="Times New Roman" w:eastAsia="宋体" w:cs="宋体"/>
          <w:sz w:val="24"/>
          <w:szCs w:val="24"/>
          <w:lang w:eastAsia="zh-CN"/>
        </w:rPr>
        <w:t>[2007]119</w:t>
      </w:r>
      <w:r>
        <w:rPr>
          <w:rFonts w:hint="eastAsia" w:ascii="Times New Roman" w:hAnsi="Times New Roman" w:eastAsia="宋体" w:cs="宋体"/>
          <w:sz w:val="24"/>
          <w:szCs w:val="24"/>
          <w:lang w:eastAsia="zh-CN"/>
        </w:rPr>
        <w:t>号）；《财政部办公厅关于政府采购进口产品管理有关问题的通知》（财办库</w:t>
      </w:r>
      <w:r>
        <w:rPr>
          <w:rFonts w:hint="default" w:ascii="Times New Roman" w:hAnsi="Times New Roman" w:eastAsia="宋体" w:cs="宋体"/>
          <w:sz w:val="24"/>
          <w:szCs w:val="24"/>
          <w:lang w:eastAsia="zh-CN"/>
        </w:rPr>
        <w:t>[2008]248</w:t>
      </w:r>
      <w:r>
        <w:rPr>
          <w:rFonts w:hint="eastAsia" w:ascii="Times New Roman" w:hAnsi="Times New Roman" w:eastAsia="宋体" w:cs="宋体"/>
          <w:sz w:val="24"/>
          <w:szCs w:val="24"/>
          <w:lang w:eastAsia="zh-CN"/>
        </w:rPr>
        <w:t>号）。 （</w:t>
      </w:r>
      <w:r>
        <w:rPr>
          <w:rFonts w:hint="default" w:ascii="Times New Roman" w:hAnsi="Times New Roman" w:eastAsia="宋体" w:cs="宋体"/>
          <w:sz w:val="24"/>
          <w:szCs w:val="24"/>
          <w:lang w:eastAsia="zh-CN"/>
        </w:rPr>
        <w:t>5</w:t>
      </w:r>
      <w:r>
        <w:rPr>
          <w:rFonts w:hint="eastAsia" w:ascii="Times New Roman" w:hAnsi="Times New Roman" w:eastAsia="宋体" w:cs="宋体"/>
          <w:sz w:val="24"/>
          <w:szCs w:val="24"/>
          <w:lang w:eastAsia="zh-CN"/>
        </w:rPr>
        <w:t>）其他需要落实的政府采购政策。</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eastAsia="宋体" w:cs="宋体"/>
          <w:sz w:val="24"/>
          <w:szCs w:val="24"/>
          <w:lang w:eastAsia="zh-CN"/>
        </w:rPr>
      </w:pPr>
      <w:r>
        <w:rPr>
          <w:rFonts w:hint="eastAsia" w:eastAsia="宋体" w:cs="宋体"/>
          <w:sz w:val="24"/>
          <w:szCs w:val="24"/>
          <w:lang w:eastAsia="zh-CN"/>
        </w:rPr>
        <w:t>3.本项目的特定资格要求：</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960" w:firstLineChars="400"/>
        <w:textAlignment w:val="auto"/>
        <w:rPr>
          <w:rFonts w:hint="eastAsia" w:eastAsia="宋体" w:cs="宋体"/>
          <w:sz w:val="24"/>
          <w:szCs w:val="24"/>
          <w:lang w:eastAsia="zh-CN"/>
        </w:rPr>
      </w:pPr>
      <w:r>
        <w:rPr>
          <w:rFonts w:hint="eastAsia" w:eastAsia="宋体" w:cs="宋体"/>
          <w:sz w:val="24"/>
          <w:szCs w:val="24"/>
          <w:lang w:eastAsia="zh-CN"/>
        </w:rPr>
        <w:t>合同包1(</w:t>
      </w:r>
      <w:r>
        <w:rPr>
          <w:rFonts w:hint="eastAsia" w:cs="宋体"/>
          <w:color w:val="000000" w:themeColor="text1"/>
          <w:sz w:val="24"/>
          <w:szCs w:val="24"/>
          <w:lang w:eastAsia="zh-CN"/>
          <w14:textFill>
            <w14:solidFill>
              <w14:schemeClr w14:val="tx1"/>
            </w14:solidFill>
          </w14:textFill>
        </w:rPr>
        <w:t>张家岗小学运动场改造工程</w:t>
      </w:r>
      <w:r>
        <w:rPr>
          <w:rFonts w:hint="eastAsia" w:eastAsia="宋体" w:cs="宋体"/>
          <w:color w:val="000000" w:themeColor="text1"/>
          <w:sz w:val="24"/>
          <w:szCs w:val="24"/>
          <w:lang w:eastAsia="zh-CN"/>
          <w14:textFill>
            <w14:solidFill>
              <w14:schemeClr w14:val="tx1"/>
            </w14:solidFill>
          </w14:textFill>
        </w:rPr>
        <w:t>)</w:t>
      </w:r>
      <w:r>
        <w:rPr>
          <w:rFonts w:hint="eastAsia" w:eastAsia="宋体" w:cs="宋体"/>
          <w:sz w:val="24"/>
          <w:szCs w:val="24"/>
          <w:lang w:eastAsia="zh-CN"/>
        </w:rPr>
        <w:t>特定资格要求如下:</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textAlignment w:val="auto"/>
        <w:rPr>
          <w:rFonts w:hint="eastAsia" w:ascii="Times New Roman" w:hAnsi="Times New Roman" w:eastAsia="宋体" w:cs="宋体"/>
          <w:sz w:val="24"/>
          <w:szCs w:val="24"/>
          <w:lang w:eastAsia="zh-CN"/>
        </w:rPr>
      </w:pPr>
      <w:r>
        <w:rPr>
          <w:rFonts w:hint="eastAsia" w:eastAsia="宋体" w:cs="宋体"/>
          <w:sz w:val="24"/>
          <w:szCs w:val="24"/>
          <w:lang w:eastAsia="zh-CN"/>
        </w:rPr>
        <w:t>（</w:t>
      </w:r>
      <w:r>
        <w:rPr>
          <w:rFonts w:hint="eastAsia" w:ascii="Times New Roman" w:hAnsi="Times New Roman" w:eastAsia="宋体" w:cs="宋体"/>
          <w:sz w:val="24"/>
          <w:szCs w:val="24"/>
          <w:lang w:eastAsia="zh-CN"/>
        </w:rPr>
        <w:t>1）具有有效合格的企业法人营业执照、税务登记证、组织机构代码证或社会统一信用代码的营业执照；事业法人应提供事业单位法人证、组织机构代码证等证明文件；其他组织应提供合法证明文件；</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（2）法定代表人（单位负责人）参加投标的，提供本人身份证；法定代表人（单位负责人）授权他人参加投标的，提供法定代表人委托授权书并出示被授权代表的身份证； </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（3）财务状况报告：提供202</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或202</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年度经审计的财务会计报告（成立时间至提交投标文件截止时间不足一年的可提供成立后任意时段的资产负债表），或其开标前1个月内银行出具的资信证明；</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（4）税收缴纳证明：提供投标人202</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年1月至今任意1个月已缴纳完税凭证或税务机关开具的完税证明（任意税种）；依法免税的应提供相关文件证明；</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（5）社会保障资金缴纳证明：提供投标人202</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年1月至今任意1个月已缴纳的社会保障资金缴存单据或社保机构开具的社会保险参保缴费情况证明；依法不需要缴纳社会保障资金的应提供相关文件证明；</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（6）提供投标人具备履行合同所必需的设备和专业技术能力的证明；</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（7）参加本次招标前3年内，在经营活动中没有重大违法记录的书面声明；</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( 8)供应商须提供投标保证金缴纳凭证收据或投标担保函；</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行政许可证明：</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①供应商具有建设部门颁发的建筑工程</w:t>
      </w:r>
      <w:r>
        <w:rPr>
          <w:rFonts w:hint="eastAsia" w:ascii="Times New Roman" w:hAnsi="Times New Roman" w:cs="宋体"/>
          <w:sz w:val="24"/>
          <w:szCs w:val="24"/>
          <w:lang w:eastAsia="zh-CN"/>
        </w:rPr>
        <w:t>施工总承包三级及以上资质</w:t>
      </w:r>
      <w:r>
        <w:rPr>
          <w:rFonts w:hint="eastAsia" w:ascii="Times New Roman" w:hAnsi="Times New Roman" w:eastAsia="宋体" w:cs="宋体"/>
          <w:sz w:val="24"/>
          <w:szCs w:val="24"/>
          <w:lang w:eastAsia="zh-CN"/>
        </w:rPr>
        <w:t>或市政公用工程施工总承包三级及以上资质；具备有效的安全生产许可证；</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②供应商拟派项目经理具有建筑工程或市政公用工程专业贰级及以上注册建造师资质，具备有效的安全生产考核合格证书（B证），且无不良信用记录，无在建工程（提供承诺书）；</w:t>
      </w:r>
      <w:r>
        <w:rPr>
          <w:rFonts w:hint="eastAsia" w:ascii="Times New Roman" w:hAnsi="Times New Roman" w:eastAsia="宋体" w:cs="宋体"/>
          <w:sz w:val="24"/>
          <w:szCs w:val="24"/>
          <w:lang w:eastAsia="zh-CN"/>
        </w:rPr>
        <w:br w:type="textWrapping"/>
      </w:r>
      <w:r>
        <w:rPr>
          <w:rFonts w:hint="eastAsia" w:ascii="Times New Roman" w:hAnsi="Times New Roman" w:eastAsia="宋体" w:cs="宋体"/>
          <w:sz w:val="24"/>
          <w:szCs w:val="24"/>
          <w:lang w:eastAsia="zh-CN"/>
        </w:rPr>
        <w:t>③供应商在陕西省“建筑市场监管与诚信信息一体化平台”登记备案；</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0" w:right="0" w:rightChars="0"/>
        <w:textAlignment w:val="auto"/>
        <w:rPr>
          <w:rFonts w:hint="eastAsia" w:ascii="宋体" w:hAnsi="宋体" w:eastAsia="宋体" w:cs="宋体"/>
          <w:sz w:val="24"/>
          <w:szCs w:val="24"/>
        </w:rPr>
      </w:pPr>
      <w:r>
        <w:rPr>
          <w:rFonts w:hint="eastAsia" w:ascii="宋体" w:hAnsi="宋体" w:eastAsia="宋体" w:cs="宋体"/>
          <w:sz w:val="24"/>
          <w:szCs w:val="24"/>
        </w:rPr>
        <w:t>三、 获取</w:t>
      </w:r>
      <w:r>
        <w:rPr>
          <w:rFonts w:hint="eastAsia" w:ascii="宋体" w:hAnsi="宋体" w:eastAsia="宋体" w:cs="宋体"/>
          <w:sz w:val="24"/>
          <w:szCs w:val="24"/>
          <w:lang w:eastAsia="zh-CN"/>
        </w:rPr>
        <w:t>采购</w:t>
      </w:r>
      <w:r>
        <w:rPr>
          <w:rFonts w:hint="eastAsia" w:ascii="宋体" w:hAnsi="宋体" w:cs="宋体"/>
          <w:sz w:val="24"/>
          <w:szCs w:val="24"/>
          <w:lang w:eastAsia="zh-CN"/>
        </w:rPr>
        <w:t>文件</w:t>
      </w:r>
      <w:r>
        <w:rPr>
          <w:rFonts w:hint="eastAsia" w:ascii="宋体" w:hAnsi="宋体" w:eastAsia="宋体" w:cs="宋体"/>
          <w:sz w:val="24"/>
          <w:szCs w:val="24"/>
        </w:rPr>
        <w:t xml:space="preserve">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i w:val="0"/>
          <w:iCs w:val="0"/>
          <w:caps w:val="0"/>
          <w:color w:val="auto"/>
          <w:spacing w:val="0"/>
          <w:sz w:val="24"/>
          <w:szCs w:val="24"/>
          <w:shd w:val="clear" w:color="auto" w:fill="FFFFFF"/>
        </w:rPr>
        <w:t>202</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24</w:t>
      </w:r>
      <w:r>
        <w:rPr>
          <w:rFonts w:hint="eastAsia" w:ascii="宋体" w:hAnsi="宋体" w:eastAsia="宋体" w:cs="宋体"/>
          <w:i w:val="0"/>
          <w:iCs w:val="0"/>
          <w:caps w:val="0"/>
          <w:color w:val="auto"/>
          <w:spacing w:val="0"/>
          <w:sz w:val="24"/>
          <w:szCs w:val="24"/>
          <w:shd w:val="clear" w:color="auto" w:fill="FFFFFF"/>
        </w:rPr>
        <w:t>日至202</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28</w:t>
      </w:r>
      <w:r>
        <w:rPr>
          <w:rFonts w:hint="eastAsia" w:ascii="宋体" w:hAnsi="宋体" w:eastAsia="宋体" w:cs="宋体"/>
          <w:i w:val="0"/>
          <w:iCs w:val="0"/>
          <w:caps w:val="0"/>
          <w:color w:val="auto"/>
          <w:spacing w:val="0"/>
          <w:sz w:val="24"/>
          <w:szCs w:val="24"/>
          <w:shd w:val="clear" w:color="auto" w:fill="FFFFFF"/>
        </w:rPr>
        <w:t>日 ，每天上午08:</w:t>
      </w:r>
      <w:r>
        <w:rPr>
          <w:rFonts w:hint="eastAsia"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0:00至12:00:00 ，下午 14:</w:t>
      </w:r>
      <w:r>
        <w:rPr>
          <w:rFonts w:hint="eastAsia" w:cs="宋体"/>
          <w:i w:val="0"/>
          <w:iCs w:val="0"/>
          <w:caps w:val="0"/>
          <w:color w:val="auto"/>
          <w:spacing w:val="0"/>
          <w:sz w:val="24"/>
          <w:szCs w:val="24"/>
          <w:shd w:val="clear" w:color="auto" w:fill="FFFFFF"/>
          <w:lang w:val="en-US" w:eastAsia="zh-CN"/>
        </w:rPr>
        <w:t>0</w:t>
      </w:r>
      <w:r>
        <w:rPr>
          <w:rFonts w:hint="eastAsia" w:ascii="宋体" w:hAnsi="宋体" w:eastAsia="宋体" w:cs="宋体"/>
          <w:i w:val="0"/>
          <w:iCs w:val="0"/>
          <w:caps w:val="0"/>
          <w:color w:val="auto"/>
          <w:spacing w:val="0"/>
          <w:sz w:val="24"/>
          <w:szCs w:val="24"/>
          <w:shd w:val="clear" w:color="auto" w:fill="FFFFFF"/>
        </w:rPr>
        <w:t>0:00至1</w:t>
      </w:r>
      <w:r>
        <w:rPr>
          <w:rFonts w:hint="eastAsia"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0:00（北京时间）</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Fonts w:hint="eastAsia" w:ascii="宋体" w:hAnsi="宋体" w:eastAsia="宋体" w:cs="宋体"/>
          <w:sz w:val="24"/>
          <w:szCs w:val="24"/>
          <w:lang w:val="en-US" w:eastAsia="zh-CN"/>
        </w:rPr>
      </w:pPr>
      <w:r>
        <w:rPr>
          <w:rFonts w:hint="eastAsia" w:cs="宋体"/>
          <w:sz w:val="24"/>
          <w:szCs w:val="24"/>
          <w:lang w:eastAsia="zh-CN"/>
        </w:rPr>
        <w:t>地点</w:t>
      </w:r>
      <w:r>
        <w:rPr>
          <w:rFonts w:hint="eastAsia" w:ascii="宋体" w:hAnsi="宋体" w:eastAsia="宋体" w:cs="宋体"/>
          <w:sz w:val="24"/>
          <w:szCs w:val="24"/>
        </w:rPr>
        <w:t>：商洛市商州区同城置业写字楼16楼</w:t>
      </w:r>
      <w:r>
        <w:rPr>
          <w:rFonts w:hint="eastAsia" w:cs="宋体"/>
          <w:sz w:val="24"/>
          <w:szCs w:val="24"/>
          <w:lang w:eastAsia="zh-CN"/>
        </w:rPr>
        <w:t>会议室综合办公室</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Fonts w:hint="eastAsia" w:cs="宋体"/>
          <w:sz w:val="24"/>
          <w:szCs w:val="24"/>
          <w:lang w:eastAsia="zh-CN"/>
        </w:rPr>
      </w:pPr>
      <w:r>
        <w:rPr>
          <w:rFonts w:hint="eastAsia" w:ascii="宋体" w:hAnsi="宋体" w:eastAsia="宋体" w:cs="宋体"/>
          <w:sz w:val="24"/>
          <w:szCs w:val="24"/>
        </w:rPr>
        <w:t>方式：现场</w:t>
      </w:r>
      <w:r>
        <w:rPr>
          <w:rFonts w:hint="eastAsia" w:cs="宋体"/>
          <w:sz w:val="24"/>
          <w:szCs w:val="24"/>
          <w:lang w:eastAsia="zh-CN"/>
        </w:rPr>
        <w:t>获取</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售价：</w:t>
      </w:r>
      <w:r>
        <w:rPr>
          <w:rFonts w:hint="eastAsia" w:cs="宋体"/>
          <w:sz w:val="24"/>
          <w:szCs w:val="24"/>
          <w:lang w:val="en-US" w:eastAsia="zh-CN"/>
        </w:rPr>
        <w:t>500元</w:t>
      </w:r>
      <w:r>
        <w:rPr>
          <w:rFonts w:hint="eastAsia" w:ascii="宋体" w:hAnsi="宋体" w:eastAsia="宋体" w:cs="宋体"/>
          <w:sz w:val="24"/>
          <w:szCs w:val="24"/>
        </w:rPr>
        <w:t xml:space="preserve"> </w:t>
      </w:r>
    </w:p>
    <w:p>
      <w:pPr>
        <w:pStyle w:val="1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四、</w:t>
      </w:r>
      <w:r>
        <w:rPr>
          <w:rFonts w:hint="eastAsia" w:ascii="宋体" w:hAnsi="宋体" w:cs="宋体"/>
          <w:sz w:val="24"/>
          <w:szCs w:val="24"/>
          <w:lang w:val="en-US" w:eastAsia="zh-CN"/>
        </w:rPr>
        <w:t>响应文件提交</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Fonts w:hint="eastAsia" w:ascii="宋体" w:hAnsi="宋体" w:eastAsia="宋体" w:cs="宋体"/>
          <w:sz w:val="24"/>
          <w:szCs w:val="24"/>
        </w:rPr>
      </w:pPr>
      <w:r>
        <w:rPr>
          <w:rFonts w:hint="eastAsia" w:cs="宋体"/>
          <w:sz w:val="24"/>
          <w:szCs w:val="24"/>
          <w:lang w:eastAsia="zh-CN"/>
        </w:rPr>
        <w:t>截止时间：</w:t>
      </w:r>
      <w:r>
        <w:rPr>
          <w:rFonts w:hint="eastAsia" w:ascii="宋体" w:hAnsi="宋体" w:eastAsia="宋体" w:cs="宋体"/>
          <w:sz w:val="24"/>
          <w:szCs w:val="24"/>
        </w:rPr>
        <w:t>202</w:t>
      </w:r>
      <w:r>
        <w:rPr>
          <w:rFonts w:hint="eastAsia" w:cs="宋体"/>
          <w:sz w:val="24"/>
          <w:szCs w:val="24"/>
          <w:lang w:val="en-US" w:eastAsia="zh-CN"/>
        </w:rPr>
        <w:t>3</w:t>
      </w:r>
      <w:r>
        <w:rPr>
          <w:rFonts w:hint="eastAsia" w:ascii="宋体" w:hAnsi="宋体" w:eastAsia="宋体" w:cs="宋体"/>
          <w:sz w:val="24"/>
          <w:szCs w:val="24"/>
        </w:rPr>
        <w:t>年0</w:t>
      </w:r>
      <w:r>
        <w:rPr>
          <w:rFonts w:hint="eastAsia" w:cs="宋体"/>
          <w:sz w:val="24"/>
          <w:szCs w:val="24"/>
          <w:lang w:val="en-US" w:eastAsia="zh-CN"/>
        </w:rPr>
        <w:t>5</w:t>
      </w:r>
      <w:r>
        <w:rPr>
          <w:rFonts w:hint="eastAsia" w:ascii="宋体" w:hAnsi="宋体" w:eastAsia="宋体" w:cs="宋体"/>
          <w:sz w:val="24"/>
          <w:szCs w:val="24"/>
        </w:rPr>
        <w:t>月</w:t>
      </w:r>
      <w:r>
        <w:rPr>
          <w:rFonts w:hint="eastAsia" w:cs="宋体"/>
          <w:sz w:val="24"/>
          <w:szCs w:val="24"/>
          <w:lang w:val="en-US" w:eastAsia="zh-CN"/>
        </w:rPr>
        <w:t>09</w:t>
      </w:r>
      <w:r>
        <w:rPr>
          <w:rFonts w:hint="eastAsia" w:ascii="宋体" w:hAnsi="宋体" w:eastAsia="宋体" w:cs="宋体"/>
          <w:sz w:val="24"/>
          <w:szCs w:val="24"/>
        </w:rPr>
        <w:t xml:space="preserve">日 </w:t>
      </w:r>
      <w:r>
        <w:rPr>
          <w:rFonts w:hint="eastAsia" w:cs="宋体"/>
          <w:sz w:val="24"/>
          <w:szCs w:val="24"/>
          <w:lang w:val="en-US" w:eastAsia="zh-CN"/>
        </w:rPr>
        <w:t>15</w:t>
      </w:r>
      <w:r>
        <w:rPr>
          <w:rFonts w:hint="eastAsia" w:ascii="宋体" w:hAnsi="宋体" w:eastAsia="宋体" w:cs="宋体"/>
          <w:sz w:val="24"/>
          <w:szCs w:val="24"/>
        </w:rPr>
        <w:t>时</w:t>
      </w:r>
      <w:r>
        <w:rPr>
          <w:rFonts w:hint="eastAsia" w:cs="宋体"/>
          <w:sz w:val="24"/>
          <w:szCs w:val="24"/>
          <w:lang w:val="en-US" w:eastAsia="zh-CN"/>
        </w:rPr>
        <w:t>0</w:t>
      </w:r>
      <w:r>
        <w:rPr>
          <w:rFonts w:hint="eastAsia" w:ascii="宋体" w:hAnsi="宋体" w:eastAsia="宋体" w:cs="宋体"/>
          <w:sz w:val="24"/>
          <w:szCs w:val="24"/>
        </w:rPr>
        <w:t xml:space="preserve">0分00秒 （北京时间）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color w:val="000000"/>
          <w:sz w:val="24"/>
          <w:szCs w:val="24"/>
        </w:rPr>
        <w:t>：</w:t>
      </w:r>
      <w:r>
        <w:rPr>
          <w:rFonts w:hint="eastAsia" w:ascii="宋体" w:hAnsi="宋体" w:eastAsia="宋体" w:cs="宋体"/>
          <w:sz w:val="24"/>
          <w:szCs w:val="24"/>
        </w:rPr>
        <w:t>商洛市商州区同城置业写字楼16楼</w:t>
      </w:r>
      <w:r>
        <w:rPr>
          <w:rFonts w:hint="eastAsia" w:cs="宋体"/>
          <w:sz w:val="24"/>
          <w:szCs w:val="24"/>
          <w:lang w:eastAsia="zh-CN"/>
        </w:rPr>
        <w:t>会议室</w:t>
      </w:r>
    </w:p>
    <w:p>
      <w:pPr>
        <w:pStyle w:val="8"/>
        <w:keepNext w:val="0"/>
        <w:keepLines w:val="0"/>
        <w:pageBreakBefore w:val="0"/>
        <w:widowControl/>
        <w:numPr>
          <w:ilvl w:val="0"/>
          <w:numId w:val="2"/>
        </w:numPr>
        <w:suppressLineNumbers w:val="0"/>
        <w:kinsoku/>
        <w:wordWrap/>
        <w:overflowPunct/>
        <w:topLinePunct w:val="0"/>
        <w:autoSpaceDE/>
        <w:autoSpaceDN/>
        <w:bidi w:val="0"/>
        <w:adjustRightInd w:val="0"/>
        <w:snapToGrid/>
        <w:spacing w:before="0" w:beforeAutospacing="0" w:after="0" w:afterAutospacing="0" w:line="360" w:lineRule="auto"/>
        <w:ind w:right="0"/>
        <w:textAlignment w:val="auto"/>
        <w:rPr>
          <w:rFonts w:hint="eastAsia" w:cs="宋体"/>
          <w:b/>
          <w:kern w:val="0"/>
          <w:sz w:val="24"/>
          <w:szCs w:val="24"/>
          <w:lang w:val="en-US" w:eastAsia="zh-CN" w:bidi="ar"/>
        </w:rPr>
      </w:pPr>
      <w:r>
        <w:rPr>
          <w:rFonts w:hint="eastAsia" w:cs="宋体"/>
          <w:b/>
          <w:kern w:val="0"/>
          <w:sz w:val="24"/>
          <w:szCs w:val="24"/>
          <w:lang w:val="en-US" w:eastAsia="zh-CN" w:bidi="ar"/>
        </w:rPr>
        <w:t>开启</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Fonts w:hint="eastAsia" w:ascii="宋体" w:hAnsi="宋体" w:eastAsia="宋体" w:cs="宋体"/>
          <w:sz w:val="24"/>
          <w:szCs w:val="24"/>
        </w:rPr>
      </w:pPr>
      <w:r>
        <w:rPr>
          <w:rFonts w:hint="eastAsia" w:cs="宋体"/>
          <w:sz w:val="24"/>
          <w:szCs w:val="24"/>
          <w:lang w:eastAsia="zh-CN"/>
        </w:rPr>
        <w:t>时间：</w:t>
      </w:r>
      <w:r>
        <w:rPr>
          <w:rFonts w:hint="eastAsia" w:ascii="宋体" w:hAnsi="宋体" w:eastAsia="宋体" w:cs="宋体"/>
          <w:sz w:val="24"/>
          <w:szCs w:val="24"/>
        </w:rPr>
        <w:t>202</w:t>
      </w:r>
      <w:r>
        <w:rPr>
          <w:rFonts w:hint="eastAsia" w:cs="宋体"/>
          <w:sz w:val="24"/>
          <w:szCs w:val="24"/>
          <w:lang w:val="en-US" w:eastAsia="zh-CN"/>
        </w:rPr>
        <w:t>3</w:t>
      </w:r>
      <w:r>
        <w:rPr>
          <w:rFonts w:hint="eastAsia" w:ascii="宋体" w:hAnsi="宋体" w:eastAsia="宋体" w:cs="宋体"/>
          <w:sz w:val="24"/>
          <w:szCs w:val="24"/>
        </w:rPr>
        <w:t>年0</w:t>
      </w:r>
      <w:r>
        <w:rPr>
          <w:rFonts w:hint="eastAsia" w:cs="宋体"/>
          <w:sz w:val="24"/>
          <w:szCs w:val="24"/>
          <w:lang w:val="en-US" w:eastAsia="zh-CN"/>
        </w:rPr>
        <w:t>5</w:t>
      </w:r>
      <w:r>
        <w:rPr>
          <w:rFonts w:hint="eastAsia" w:ascii="宋体" w:hAnsi="宋体" w:eastAsia="宋体" w:cs="宋体"/>
          <w:sz w:val="24"/>
          <w:szCs w:val="24"/>
        </w:rPr>
        <w:t>月</w:t>
      </w:r>
      <w:r>
        <w:rPr>
          <w:rFonts w:hint="eastAsia" w:cs="宋体"/>
          <w:sz w:val="24"/>
          <w:szCs w:val="24"/>
          <w:lang w:val="en-US" w:eastAsia="zh-CN"/>
        </w:rPr>
        <w:t>09</w:t>
      </w:r>
      <w:bookmarkStart w:id="0" w:name="_GoBack"/>
      <w:bookmarkEnd w:id="0"/>
      <w:r>
        <w:rPr>
          <w:rFonts w:hint="eastAsia" w:ascii="宋体" w:hAnsi="宋体" w:eastAsia="宋体" w:cs="宋体"/>
          <w:sz w:val="24"/>
          <w:szCs w:val="24"/>
        </w:rPr>
        <w:t xml:space="preserve">日 </w:t>
      </w:r>
      <w:r>
        <w:rPr>
          <w:rFonts w:hint="eastAsia" w:cs="宋体"/>
          <w:sz w:val="24"/>
          <w:szCs w:val="24"/>
          <w:lang w:val="en-US" w:eastAsia="zh-CN"/>
        </w:rPr>
        <w:t>15</w:t>
      </w:r>
      <w:r>
        <w:rPr>
          <w:rFonts w:hint="eastAsia" w:ascii="宋体" w:hAnsi="宋体" w:eastAsia="宋体" w:cs="宋体"/>
          <w:sz w:val="24"/>
          <w:szCs w:val="24"/>
        </w:rPr>
        <w:t>时</w:t>
      </w:r>
      <w:r>
        <w:rPr>
          <w:rFonts w:hint="eastAsia" w:cs="宋体"/>
          <w:sz w:val="24"/>
          <w:szCs w:val="24"/>
          <w:lang w:val="en-US" w:eastAsia="zh-CN"/>
        </w:rPr>
        <w:t>0</w:t>
      </w:r>
      <w:r>
        <w:rPr>
          <w:rFonts w:hint="eastAsia" w:ascii="宋体" w:hAnsi="宋体" w:eastAsia="宋体" w:cs="宋体"/>
          <w:sz w:val="24"/>
          <w:szCs w:val="24"/>
        </w:rPr>
        <w:t xml:space="preserve">0分00秒 （北京时间）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color w:val="000000"/>
          <w:sz w:val="24"/>
          <w:szCs w:val="24"/>
        </w:rPr>
        <w:t>：</w:t>
      </w:r>
      <w:r>
        <w:rPr>
          <w:rFonts w:hint="eastAsia" w:ascii="宋体" w:hAnsi="宋体" w:eastAsia="宋体" w:cs="宋体"/>
          <w:sz w:val="24"/>
          <w:szCs w:val="24"/>
        </w:rPr>
        <w:t>商洛市商州区同城置业写字楼16楼</w:t>
      </w:r>
      <w:r>
        <w:rPr>
          <w:rFonts w:hint="eastAsia" w:cs="宋体"/>
          <w:sz w:val="24"/>
          <w:szCs w:val="24"/>
          <w:lang w:eastAsia="zh-CN"/>
        </w:rPr>
        <w:t>会议室</w:t>
      </w:r>
    </w:p>
    <w:p>
      <w:pPr>
        <w:pStyle w:val="8"/>
        <w:keepNext w:val="0"/>
        <w:keepLines w:val="0"/>
        <w:pageBreakBefore w:val="0"/>
        <w:widowControl/>
        <w:numPr>
          <w:ilvl w:val="0"/>
          <w:numId w:val="2"/>
        </w:numPr>
        <w:suppressLineNumbers w:val="0"/>
        <w:kinsoku/>
        <w:wordWrap/>
        <w:overflowPunct/>
        <w:topLinePunct w:val="0"/>
        <w:autoSpaceDE/>
        <w:autoSpaceDN/>
        <w:bidi w:val="0"/>
        <w:adjustRightInd w:val="0"/>
        <w:snapToGrid/>
        <w:spacing w:before="0" w:beforeAutospacing="0" w:after="0" w:afterAutospacing="0" w:line="360" w:lineRule="auto"/>
        <w:ind w:right="0"/>
        <w:textAlignment w:val="auto"/>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公告期限</w:t>
      </w:r>
    </w:p>
    <w:p>
      <w:pPr>
        <w:pStyle w:val="8"/>
        <w:keepNext w:val="0"/>
        <w:keepLines w:val="0"/>
        <w:pageBreakBefore w:val="0"/>
        <w:widowControl/>
        <w:suppressLineNumbers w:val="0"/>
        <w:tabs>
          <w:tab w:val="left" w:pos="587"/>
        </w:tabs>
        <w:kinsoku/>
        <w:wordWrap/>
        <w:overflowPunct/>
        <w:topLinePunct w:val="0"/>
        <w:autoSpaceDE/>
        <w:autoSpaceDN/>
        <w:bidi w:val="0"/>
        <w:adjustRightInd w:val="0"/>
        <w:snapToGrid/>
        <w:spacing w:before="0" w:beforeAutospacing="0" w:after="0" w:afterAutospacing="0" w:line="360" w:lineRule="auto"/>
        <w:ind w:right="0" w:firstLine="720" w:firstLineChars="3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自本公告发布之日起</w:t>
      </w:r>
      <w:r>
        <w:rPr>
          <w:rFonts w:hint="eastAsia" w:cs="宋体"/>
          <w:color w:val="000000"/>
          <w:sz w:val="24"/>
          <w:szCs w:val="24"/>
          <w:lang w:val="en-US" w:eastAsia="zh-CN"/>
        </w:rPr>
        <w:t>3</w:t>
      </w:r>
      <w:r>
        <w:rPr>
          <w:rFonts w:hint="eastAsia" w:ascii="宋体" w:hAnsi="宋体" w:eastAsia="宋体" w:cs="宋体"/>
          <w:color w:val="000000"/>
          <w:sz w:val="24"/>
          <w:szCs w:val="24"/>
        </w:rPr>
        <w:t>个工作日。</w:t>
      </w:r>
    </w:p>
    <w:p>
      <w:pPr>
        <w:pStyle w:val="13"/>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0" w:right="0" w:rightChars="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七、</w:t>
      </w:r>
      <w:r>
        <w:rPr>
          <w:rFonts w:hint="eastAsia" w:ascii="宋体" w:hAnsi="宋体" w:eastAsia="宋体" w:cs="宋体"/>
          <w:color w:val="000000"/>
          <w:sz w:val="24"/>
          <w:szCs w:val="24"/>
        </w:rPr>
        <w:t>其他补充事宜</w:t>
      </w:r>
    </w:p>
    <w:p>
      <w:pPr>
        <w:pStyle w:val="1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Style w:val="12"/>
          <w:rFonts w:hint="eastAsia" w:ascii="宋体" w:hAnsi="宋体" w:cs="宋体"/>
          <w:b w:val="0"/>
          <w:bCs w:val="0"/>
          <w:sz w:val="24"/>
          <w:szCs w:val="24"/>
          <w:lang w:val="en-US" w:eastAsia="zh-CN"/>
        </w:rPr>
      </w:pPr>
      <w:r>
        <w:rPr>
          <w:rStyle w:val="12"/>
          <w:rFonts w:hint="eastAsia" w:ascii="宋体" w:hAnsi="宋体" w:eastAsia="宋体" w:cs="宋体"/>
          <w:b w:val="0"/>
          <w:bCs w:val="0"/>
          <w:sz w:val="24"/>
          <w:szCs w:val="24"/>
        </w:rPr>
        <w:t>注：</w:t>
      </w:r>
      <w:r>
        <w:rPr>
          <w:rStyle w:val="12"/>
          <w:rFonts w:hint="eastAsia" w:ascii="宋体" w:hAnsi="宋体" w:cs="宋体"/>
          <w:b w:val="0"/>
          <w:bCs w:val="0"/>
          <w:sz w:val="24"/>
          <w:szCs w:val="24"/>
          <w:lang w:val="en-US" w:eastAsia="zh-CN"/>
        </w:rPr>
        <w:t>1、获取竞争性磋商文件时，请携带单位介绍信及授权委托书（原件加盖单位公章鲜章）及身份证（原件及复印件加盖单位公章鲜章），（本项目仅支持现场报名获取，谢绝邮寄）。</w:t>
      </w:r>
    </w:p>
    <w:p>
      <w:pPr>
        <w:pStyle w:val="1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720" w:firstLineChars="300"/>
        <w:textAlignment w:val="auto"/>
        <w:rPr>
          <w:rStyle w:val="12"/>
          <w:rFonts w:hint="eastAsia" w:ascii="宋体" w:hAnsi="宋体" w:eastAsia="宋体" w:cs="宋体"/>
          <w:b w:val="0"/>
          <w:bCs w:val="0"/>
          <w:sz w:val="24"/>
          <w:szCs w:val="24"/>
          <w:lang w:val="en-US" w:eastAsia="zh-CN"/>
        </w:rPr>
      </w:pPr>
      <w:r>
        <w:rPr>
          <w:rStyle w:val="12"/>
          <w:rFonts w:hint="eastAsia" w:ascii="宋体" w:hAnsi="宋体" w:cs="宋体"/>
          <w:b w:val="0"/>
          <w:bCs w:val="0"/>
          <w:sz w:val="24"/>
          <w:szCs w:val="24"/>
          <w:lang w:val="en-US" w:eastAsia="zh-CN"/>
        </w:rPr>
        <w:t>2、请各供应商购买招标文件后，按照陕西省财政厅《关于政府采购供应商注册登记有关事项的通知》要求，通过陕西省政府采购（http://www.ccgp-shaanxi.gov.cn/）注册登记加入陕西省政府采购供应商库。</w:t>
      </w:r>
    </w:p>
    <w:p>
      <w:pPr>
        <w:pStyle w:val="1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八</w:t>
      </w:r>
      <w:r>
        <w:rPr>
          <w:rFonts w:hint="eastAsia" w:ascii="宋体" w:hAnsi="宋体" w:eastAsia="宋体" w:cs="宋体"/>
          <w:sz w:val="24"/>
          <w:szCs w:val="24"/>
        </w:rPr>
        <w:t>、</w:t>
      </w:r>
      <w:r>
        <w:rPr>
          <w:rFonts w:hint="eastAsia" w:ascii="宋体" w:hAnsi="宋体" w:cs="宋体"/>
          <w:sz w:val="24"/>
          <w:szCs w:val="24"/>
          <w:lang w:eastAsia="zh-CN"/>
        </w:rPr>
        <w:t>凡</w:t>
      </w:r>
      <w:r>
        <w:rPr>
          <w:rFonts w:hint="eastAsia" w:ascii="宋体" w:hAnsi="宋体" w:eastAsia="宋体" w:cs="宋体"/>
          <w:sz w:val="24"/>
          <w:szCs w:val="24"/>
        </w:rPr>
        <w:t>对本次</w:t>
      </w:r>
      <w:r>
        <w:rPr>
          <w:rFonts w:hint="eastAsia" w:ascii="宋体" w:hAnsi="宋体" w:cs="宋体"/>
          <w:sz w:val="24"/>
          <w:szCs w:val="24"/>
          <w:lang w:eastAsia="zh-CN"/>
        </w:rPr>
        <w:t>采购</w:t>
      </w:r>
      <w:r>
        <w:rPr>
          <w:rFonts w:hint="eastAsia" w:ascii="宋体" w:hAnsi="宋体" w:eastAsia="宋体" w:cs="宋体"/>
          <w:sz w:val="24"/>
          <w:szCs w:val="24"/>
        </w:rPr>
        <w:t xml:space="preserve">提出询问，请按以下方式联系。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20" w:lineRule="exact"/>
        <w:ind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1、采购人信息：</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20" w:lineRule="exact"/>
        <w:ind w:right="0" w:firstLine="960" w:firstLineChars="400"/>
        <w:textAlignment w:val="auto"/>
        <w:rPr>
          <w:rFonts w:hint="eastAsia" w:ascii="宋体" w:hAnsi="宋体" w:eastAsia="宋体" w:cs="宋体"/>
          <w:sz w:val="24"/>
          <w:szCs w:val="24"/>
          <w:lang w:val="en-US" w:eastAsia="zh-CN"/>
        </w:rPr>
      </w:pPr>
      <w:r>
        <w:rPr>
          <w:rFonts w:hint="eastAsia" w:cs="宋体"/>
          <w:sz w:val="24"/>
          <w:szCs w:val="24"/>
          <w:lang w:val="en-US" w:eastAsia="zh-CN"/>
        </w:rPr>
        <w:t>名称</w:t>
      </w:r>
      <w:r>
        <w:rPr>
          <w:rFonts w:hint="eastAsia" w:eastAsia="宋体" w:cs="宋体"/>
          <w:sz w:val="24"/>
          <w:szCs w:val="24"/>
          <w:lang w:val="en-US" w:eastAsia="zh-CN"/>
        </w:rPr>
        <w:t>：</w:t>
      </w:r>
      <w:r>
        <w:rPr>
          <w:rFonts w:hint="eastAsia" w:ascii="宋体" w:hAnsi="宋体" w:eastAsia="宋体" w:cs="宋体"/>
          <w:sz w:val="24"/>
          <w:szCs w:val="24"/>
        </w:rPr>
        <w:t>商南县城关街道办事处中心小学</w:t>
      </w:r>
      <w:r>
        <w:rPr>
          <w:rFonts w:hint="eastAsia" w:ascii="宋体" w:hAnsi="宋体" w:eastAsia="宋体" w:cs="宋体"/>
          <w:sz w:val="24"/>
          <w:szCs w:val="24"/>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20" w:lineRule="exact"/>
        <w:ind w:right="0"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地址：</w:t>
      </w:r>
      <w:r>
        <w:rPr>
          <w:rFonts w:hint="eastAsia" w:ascii="宋体" w:hAnsi="宋体" w:eastAsia="宋体" w:cs="宋体"/>
          <w:sz w:val="24"/>
          <w:szCs w:val="24"/>
        </w:rPr>
        <w:t>商南县城关街道办事处郭家村河东组</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20" w:lineRule="exact"/>
        <w:ind w:right="0" w:firstLine="960" w:firstLineChars="4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联系方式：</w:t>
      </w:r>
      <w:r>
        <w:rPr>
          <w:rFonts w:hint="eastAsia" w:cs="宋体"/>
          <w:sz w:val="24"/>
          <w:szCs w:val="24"/>
          <w:lang w:val="en-US" w:eastAsia="zh-CN"/>
        </w:rPr>
        <w:t>13992429389</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2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名称：陕西利维工程项目管理有限公司</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地址：商洛市商州区同城置业写字楼16楼</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960" w:firstLineChars="4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cs="宋体"/>
          <w:sz w:val="24"/>
          <w:szCs w:val="24"/>
          <w:lang w:val="en-US" w:eastAsia="zh-CN"/>
        </w:rPr>
        <w:t>18729890314</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20" w:lineRule="exact"/>
        <w:ind w:right="0" w:firstLine="480" w:firstLineChars="200"/>
        <w:textAlignment w:val="auto"/>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项目联系方式</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420" w:lineRule="exact"/>
        <w:ind w:left="0" w:right="0" w:firstLine="1200" w:firstLineChars="500"/>
        <w:textAlignment w:val="auto"/>
        <w:rPr>
          <w:rFonts w:hint="eastAsia" w:eastAsia="宋体" w:cs="宋体"/>
          <w:sz w:val="24"/>
          <w:szCs w:val="24"/>
          <w:lang w:val="en-US" w:eastAsia="zh-CN"/>
        </w:rPr>
      </w:pPr>
      <w:r>
        <w:rPr>
          <w:rFonts w:hint="eastAsia" w:ascii="宋体" w:hAnsi="宋体" w:eastAsia="宋体" w:cs="宋体"/>
          <w:sz w:val="24"/>
          <w:szCs w:val="24"/>
        </w:rPr>
        <w:t>项目联系</w:t>
      </w:r>
      <w:r>
        <w:rPr>
          <w:rFonts w:hint="eastAsia" w:cs="宋体"/>
          <w:sz w:val="24"/>
          <w:szCs w:val="24"/>
          <w:lang w:eastAsia="zh-CN"/>
        </w:rPr>
        <w:t>人</w:t>
      </w:r>
      <w:r>
        <w:rPr>
          <w:rFonts w:hint="eastAsia" w:ascii="宋体" w:hAnsi="宋体" w:eastAsia="宋体" w:cs="宋体"/>
          <w:sz w:val="24"/>
          <w:szCs w:val="24"/>
        </w:rPr>
        <w:t>：</w:t>
      </w:r>
      <w:r>
        <w:rPr>
          <w:rFonts w:hint="eastAsia" w:eastAsia="宋体" w:cs="宋体"/>
          <w:sz w:val="24"/>
          <w:szCs w:val="24"/>
          <w:lang w:eastAsia="zh-CN"/>
        </w:rPr>
        <w:t>吴女士</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1200" w:firstLineChars="500"/>
        <w:textAlignment w:val="auto"/>
      </w:pPr>
      <w:r>
        <w:rPr>
          <w:rFonts w:hint="eastAsia" w:ascii="宋体" w:hAnsi="宋体" w:eastAsia="宋体" w:cs="宋体"/>
          <w:sz w:val="24"/>
          <w:szCs w:val="24"/>
        </w:rPr>
        <w:t>电 话：</w:t>
      </w:r>
      <w:r>
        <w:rPr>
          <w:rFonts w:hint="eastAsia" w:eastAsia="宋体" w:cs="宋体"/>
          <w:sz w:val="24"/>
          <w:szCs w:val="24"/>
          <w:lang w:val="en-US" w:eastAsia="zh-CN"/>
        </w:rPr>
        <w:t>18729890314</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1200" w:firstLineChars="500"/>
        <w:textAlignment w:val="auto"/>
        <w:rPr>
          <w:rFonts w:hint="default"/>
          <w:lang w:val="en-US"/>
        </w:rPr>
      </w:pPr>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E6A82"/>
    <w:multiLevelType w:val="singleLevel"/>
    <w:tmpl w:val="F4EE6A82"/>
    <w:lvl w:ilvl="0" w:tentative="0">
      <w:start w:val="1"/>
      <w:numFmt w:val="decimal"/>
      <w:suff w:val="nothing"/>
      <w:lvlText w:val="（%1）"/>
      <w:lvlJc w:val="left"/>
    </w:lvl>
  </w:abstractNum>
  <w:abstractNum w:abstractNumId="1">
    <w:nsid w:val="78DB5676"/>
    <w:multiLevelType w:val="singleLevel"/>
    <w:tmpl w:val="78DB567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Tg5NGI4OGJhMGE4OTIyOTI4ZGVlYzhhNDgwMjAifQ=="/>
  </w:docVars>
  <w:rsids>
    <w:rsidRoot w:val="00000000"/>
    <w:rsid w:val="00081A02"/>
    <w:rsid w:val="005D4603"/>
    <w:rsid w:val="00A010BF"/>
    <w:rsid w:val="01284C10"/>
    <w:rsid w:val="018E53BB"/>
    <w:rsid w:val="019127B6"/>
    <w:rsid w:val="01CC2981"/>
    <w:rsid w:val="01CF7782"/>
    <w:rsid w:val="02151639"/>
    <w:rsid w:val="02B05D16"/>
    <w:rsid w:val="02B726F0"/>
    <w:rsid w:val="02BA21E0"/>
    <w:rsid w:val="03457CFC"/>
    <w:rsid w:val="03A9358B"/>
    <w:rsid w:val="045515FD"/>
    <w:rsid w:val="049F71FF"/>
    <w:rsid w:val="04A9250C"/>
    <w:rsid w:val="05740424"/>
    <w:rsid w:val="05B542F0"/>
    <w:rsid w:val="05B922DB"/>
    <w:rsid w:val="05CF7D50"/>
    <w:rsid w:val="05F9662A"/>
    <w:rsid w:val="062A4F87"/>
    <w:rsid w:val="06383B48"/>
    <w:rsid w:val="064222D0"/>
    <w:rsid w:val="068E4B2F"/>
    <w:rsid w:val="06AE5BB8"/>
    <w:rsid w:val="07320597"/>
    <w:rsid w:val="07837045"/>
    <w:rsid w:val="07C05BA3"/>
    <w:rsid w:val="082F4AD6"/>
    <w:rsid w:val="08493DEA"/>
    <w:rsid w:val="085851FE"/>
    <w:rsid w:val="08E6788B"/>
    <w:rsid w:val="09570789"/>
    <w:rsid w:val="0A3D797F"/>
    <w:rsid w:val="0A4F2E9A"/>
    <w:rsid w:val="0A6C3DC0"/>
    <w:rsid w:val="0AAA2EEF"/>
    <w:rsid w:val="0AB13EC9"/>
    <w:rsid w:val="0AE3005B"/>
    <w:rsid w:val="0BC52A31"/>
    <w:rsid w:val="0BD87233"/>
    <w:rsid w:val="0BE75801"/>
    <w:rsid w:val="0C0B7609"/>
    <w:rsid w:val="0C137DF3"/>
    <w:rsid w:val="0C4C4CEB"/>
    <w:rsid w:val="0C9413AC"/>
    <w:rsid w:val="0D197B03"/>
    <w:rsid w:val="0DB821F1"/>
    <w:rsid w:val="0DFA16E3"/>
    <w:rsid w:val="0E323572"/>
    <w:rsid w:val="0E3C619F"/>
    <w:rsid w:val="0EAC160B"/>
    <w:rsid w:val="0EEE56EB"/>
    <w:rsid w:val="0F4C0664"/>
    <w:rsid w:val="0FD04DF1"/>
    <w:rsid w:val="104F15F5"/>
    <w:rsid w:val="10BA4216"/>
    <w:rsid w:val="114C66F9"/>
    <w:rsid w:val="11D80D88"/>
    <w:rsid w:val="11E365EE"/>
    <w:rsid w:val="11FF23F6"/>
    <w:rsid w:val="121216F1"/>
    <w:rsid w:val="134E6759"/>
    <w:rsid w:val="139A1431"/>
    <w:rsid w:val="139D148E"/>
    <w:rsid w:val="13AB3BAB"/>
    <w:rsid w:val="13CB5FFB"/>
    <w:rsid w:val="13CD473D"/>
    <w:rsid w:val="141554C8"/>
    <w:rsid w:val="141F1EA3"/>
    <w:rsid w:val="142A4629"/>
    <w:rsid w:val="14A849AE"/>
    <w:rsid w:val="14C33176"/>
    <w:rsid w:val="14F275B8"/>
    <w:rsid w:val="154223C1"/>
    <w:rsid w:val="155838BF"/>
    <w:rsid w:val="162A4C50"/>
    <w:rsid w:val="162D3043"/>
    <w:rsid w:val="16A82624"/>
    <w:rsid w:val="16C23FD4"/>
    <w:rsid w:val="173A0263"/>
    <w:rsid w:val="17C95975"/>
    <w:rsid w:val="17E56F60"/>
    <w:rsid w:val="18377F44"/>
    <w:rsid w:val="189F7A56"/>
    <w:rsid w:val="18FE652B"/>
    <w:rsid w:val="197D7D98"/>
    <w:rsid w:val="198B2CED"/>
    <w:rsid w:val="19E51499"/>
    <w:rsid w:val="1A442663"/>
    <w:rsid w:val="1A536889"/>
    <w:rsid w:val="1AE94FB9"/>
    <w:rsid w:val="1AF13B66"/>
    <w:rsid w:val="1B8469AC"/>
    <w:rsid w:val="1BAA4748"/>
    <w:rsid w:val="1BEF65FF"/>
    <w:rsid w:val="1C4E6E53"/>
    <w:rsid w:val="1CC7757C"/>
    <w:rsid w:val="1D491D3F"/>
    <w:rsid w:val="1DAF4298"/>
    <w:rsid w:val="1DF16458"/>
    <w:rsid w:val="1E4E3AB1"/>
    <w:rsid w:val="1EA375C7"/>
    <w:rsid w:val="1EBF49AE"/>
    <w:rsid w:val="1ED805F3"/>
    <w:rsid w:val="1EE2069D"/>
    <w:rsid w:val="1F4E5D32"/>
    <w:rsid w:val="1F5C21FD"/>
    <w:rsid w:val="20112FE8"/>
    <w:rsid w:val="212A1E87"/>
    <w:rsid w:val="216B0993"/>
    <w:rsid w:val="21A97250"/>
    <w:rsid w:val="21AB4B03"/>
    <w:rsid w:val="21E14C3C"/>
    <w:rsid w:val="22124DF5"/>
    <w:rsid w:val="22495908"/>
    <w:rsid w:val="224F7DF7"/>
    <w:rsid w:val="22EF5136"/>
    <w:rsid w:val="234C4337"/>
    <w:rsid w:val="23B15503"/>
    <w:rsid w:val="247578BD"/>
    <w:rsid w:val="24A0493A"/>
    <w:rsid w:val="24B04C07"/>
    <w:rsid w:val="24C04FDC"/>
    <w:rsid w:val="24ED38F7"/>
    <w:rsid w:val="24F674E5"/>
    <w:rsid w:val="25151689"/>
    <w:rsid w:val="25164BFC"/>
    <w:rsid w:val="251E1D03"/>
    <w:rsid w:val="255B3D62"/>
    <w:rsid w:val="25646EFC"/>
    <w:rsid w:val="259A75DB"/>
    <w:rsid w:val="25D6438C"/>
    <w:rsid w:val="261F5D33"/>
    <w:rsid w:val="26C96D36"/>
    <w:rsid w:val="26F46870"/>
    <w:rsid w:val="27441EF5"/>
    <w:rsid w:val="27B506FD"/>
    <w:rsid w:val="28203499"/>
    <w:rsid w:val="28323270"/>
    <w:rsid w:val="287700A8"/>
    <w:rsid w:val="295D54F0"/>
    <w:rsid w:val="29AC616E"/>
    <w:rsid w:val="29B03871"/>
    <w:rsid w:val="2A1D07DB"/>
    <w:rsid w:val="2A527412"/>
    <w:rsid w:val="2C153E60"/>
    <w:rsid w:val="2C2825FE"/>
    <w:rsid w:val="2C526E62"/>
    <w:rsid w:val="2C762092"/>
    <w:rsid w:val="2C762212"/>
    <w:rsid w:val="2C83526D"/>
    <w:rsid w:val="2CB216AE"/>
    <w:rsid w:val="2D391DD0"/>
    <w:rsid w:val="2DA57B8D"/>
    <w:rsid w:val="2DF6381D"/>
    <w:rsid w:val="2E114AFB"/>
    <w:rsid w:val="2E2E2FB7"/>
    <w:rsid w:val="2EA414CB"/>
    <w:rsid w:val="2EAC037F"/>
    <w:rsid w:val="2F1D0383"/>
    <w:rsid w:val="2F2F348A"/>
    <w:rsid w:val="2F4F7689"/>
    <w:rsid w:val="2FD04090"/>
    <w:rsid w:val="2FD50FB7"/>
    <w:rsid w:val="303F76FD"/>
    <w:rsid w:val="304C5976"/>
    <w:rsid w:val="30980BBB"/>
    <w:rsid w:val="31B206CA"/>
    <w:rsid w:val="324A05DB"/>
    <w:rsid w:val="324A25AB"/>
    <w:rsid w:val="32803FFD"/>
    <w:rsid w:val="32A63A63"/>
    <w:rsid w:val="330864CC"/>
    <w:rsid w:val="3355548A"/>
    <w:rsid w:val="33572FB0"/>
    <w:rsid w:val="335A2AA0"/>
    <w:rsid w:val="33957634"/>
    <w:rsid w:val="33AD497E"/>
    <w:rsid w:val="33BE4DDD"/>
    <w:rsid w:val="33CD3272"/>
    <w:rsid w:val="340842AA"/>
    <w:rsid w:val="356814A4"/>
    <w:rsid w:val="35920376"/>
    <w:rsid w:val="35921DF5"/>
    <w:rsid w:val="35A65B28"/>
    <w:rsid w:val="35D03254"/>
    <w:rsid w:val="360F36CE"/>
    <w:rsid w:val="36985DB9"/>
    <w:rsid w:val="36C46BAE"/>
    <w:rsid w:val="36E032BC"/>
    <w:rsid w:val="36F31241"/>
    <w:rsid w:val="37180CA8"/>
    <w:rsid w:val="3727713D"/>
    <w:rsid w:val="377834F5"/>
    <w:rsid w:val="378A1DA1"/>
    <w:rsid w:val="379D2F5B"/>
    <w:rsid w:val="379E73FF"/>
    <w:rsid w:val="37B7226F"/>
    <w:rsid w:val="37C4498C"/>
    <w:rsid w:val="383A24D5"/>
    <w:rsid w:val="3885411B"/>
    <w:rsid w:val="388625C5"/>
    <w:rsid w:val="389D51EB"/>
    <w:rsid w:val="394418E0"/>
    <w:rsid w:val="395B4E7C"/>
    <w:rsid w:val="3992137B"/>
    <w:rsid w:val="3995038E"/>
    <w:rsid w:val="39A73DDD"/>
    <w:rsid w:val="39B36A66"/>
    <w:rsid w:val="3A2B7F6D"/>
    <w:rsid w:val="3A6A181A"/>
    <w:rsid w:val="3A751F6D"/>
    <w:rsid w:val="3A7B6A1B"/>
    <w:rsid w:val="3ADE7B13"/>
    <w:rsid w:val="3B365BA1"/>
    <w:rsid w:val="3BC62A80"/>
    <w:rsid w:val="3C2D6A1A"/>
    <w:rsid w:val="3C7B55E4"/>
    <w:rsid w:val="3CE358B4"/>
    <w:rsid w:val="3D036FCA"/>
    <w:rsid w:val="3D255ECD"/>
    <w:rsid w:val="3D3A1978"/>
    <w:rsid w:val="3D527C28"/>
    <w:rsid w:val="3D5B369C"/>
    <w:rsid w:val="3D9D1F07"/>
    <w:rsid w:val="3E612F34"/>
    <w:rsid w:val="3E8A248B"/>
    <w:rsid w:val="3EDE6333"/>
    <w:rsid w:val="3F1C518A"/>
    <w:rsid w:val="3F4343E8"/>
    <w:rsid w:val="3FF542A0"/>
    <w:rsid w:val="40101A70"/>
    <w:rsid w:val="40436D96"/>
    <w:rsid w:val="406867FC"/>
    <w:rsid w:val="4081166C"/>
    <w:rsid w:val="40ED6D01"/>
    <w:rsid w:val="410D2F00"/>
    <w:rsid w:val="412F10C8"/>
    <w:rsid w:val="413E57AF"/>
    <w:rsid w:val="41A575DC"/>
    <w:rsid w:val="41DB2FFE"/>
    <w:rsid w:val="423B08AB"/>
    <w:rsid w:val="42462B6D"/>
    <w:rsid w:val="424C5CAA"/>
    <w:rsid w:val="42864D18"/>
    <w:rsid w:val="428C42F8"/>
    <w:rsid w:val="42B707FA"/>
    <w:rsid w:val="42C83582"/>
    <w:rsid w:val="43267FAF"/>
    <w:rsid w:val="436112E1"/>
    <w:rsid w:val="436E4866"/>
    <w:rsid w:val="436F39FE"/>
    <w:rsid w:val="43FE27CC"/>
    <w:rsid w:val="440F6F8F"/>
    <w:rsid w:val="4411464B"/>
    <w:rsid w:val="442C18EF"/>
    <w:rsid w:val="449326AB"/>
    <w:rsid w:val="456B4699"/>
    <w:rsid w:val="457D3ACC"/>
    <w:rsid w:val="462211FB"/>
    <w:rsid w:val="466E61EE"/>
    <w:rsid w:val="467F03FC"/>
    <w:rsid w:val="469D0882"/>
    <w:rsid w:val="46BF3980"/>
    <w:rsid w:val="46F31C95"/>
    <w:rsid w:val="47040901"/>
    <w:rsid w:val="472F1E22"/>
    <w:rsid w:val="47525B10"/>
    <w:rsid w:val="476B783C"/>
    <w:rsid w:val="48634FE4"/>
    <w:rsid w:val="48733E61"/>
    <w:rsid w:val="48F13107"/>
    <w:rsid w:val="49351245"/>
    <w:rsid w:val="4935484E"/>
    <w:rsid w:val="495C4A24"/>
    <w:rsid w:val="49920446"/>
    <w:rsid w:val="499517E9"/>
    <w:rsid w:val="4A190B67"/>
    <w:rsid w:val="4A53443D"/>
    <w:rsid w:val="4A9106FD"/>
    <w:rsid w:val="4B6418E3"/>
    <w:rsid w:val="4B8A116A"/>
    <w:rsid w:val="4C42459B"/>
    <w:rsid w:val="4C475253"/>
    <w:rsid w:val="4CA17DC5"/>
    <w:rsid w:val="4D4E6D7A"/>
    <w:rsid w:val="4D7A29F7"/>
    <w:rsid w:val="4D7F33D7"/>
    <w:rsid w:val="4FB1539E"/>
    <w:rsid w:val="4FBD5C2B"/>
    <w:rsid w:val="4FC60E49"/>
    <w:rsid w:val="4FD32054"/>
    <w:rsid w:val="50062548"/>
    <w:rsid w:val="5081040E"/>
    <w:rsid w:val="50AC6291"/>
    <w:rsid w:val="50E16CEC"/>
    <w:rsid w:val="51267307"/>
    <w:rsid w:val="517271B5"/>
    <w:rsid w:val="51812DC3"/>
    <w:rsid w:val="518E5997"/>
    <w:rsid w:val="526B217C"/>
    <w:rsid w:val="52AD1A02"/>
    <w:rsid w:val="52B07656"/>
    <w:rsid w:val="535D7D17"/>
    <w:rsid w:val="53C47D96"/>
    <w:rsid w:val="53E93358"/>
    <w:rsid w:val="540C5299"/>
    <w:rsid w:val="542052C6"/>
    <w:rsid w:val="545A02A5"/>
    <w:rsid w:val="545F6176"/>
    <w:rsid w:val="5475648E"/>
    <w:rsid w:val="54890697"/>
    <w:rsid w:val="54C94F38"/>
    <w:rsid w:val="54F70916"/>
    <w:rsid w:val="5588094F"/>
    <w:rsid w:val="55C72A36"/>
    <w:rsid w:val="5601544B"/>
    <w:rsid w:val="56252E0A"/>
    <w:rsid w:val="562C1C22"/>
    <w:rsid w:val="567D422C"/>
    <w:rsid w:val="56DA342C"/>
    <w:rsid w:val="57362D58"/>
    <w:rsid w:val="57C540DC"/>
    <w:rsid w:val="57D61E46"/>
    <w:rsid w:val="57DE2192"/>
    <w:rsid w:val="59124604"/>
    <w:rsid w:val="594B0611"/>
    <w:rsid w:val="599E4BE5"/>
    <w:rsid w:val="5ACF598C"/>
    <w:rsid w:val="5AF2003F"/>
    <w:rsid w:val="5AF32D0E"/>
    <w:rsid w:val="5BBE3013"/>
    <w:rsid w:val="5C007491"/>
    <w:rsid w:val="5C26560D"/>
    <w:rsid w:val="5C34538D"/>
    <w:rsid w:val="5C4952DC"/>
    <w:rsid w:val="5CAB38A1"/>
    <w:rsid w:val="5CD728E8"/>
    <w:rsid w:val="5D6D6DA8"/>
    <w:rsid w:val="5D7D4FE4"/>
    <w:rsid w:val="5D810AA5"/>
    <w:rsid w:val="5D8660BC"/>
    <w:rsid w:val="5D9702C9"/>
    <w:rsid w:val="5E4915C3"/>
    <w:rsid w:val="5E59557E"/>
    <w:rsid w:val="5ED74E21"/>
    <w:rsid w:val="5F021772"/>
    <w:rsid w:val="5F022145"/>
    <w:rsid w:val="5F77358C"/>
    <w:rsid w:val="5F7C7A26"/>
    <w:rsid w:val="5F7E5D77"/>
    <w:rsid w:val="5F8108E9"/>
    <w:rsid w:val="5FB50458"/>
    <w:rsid w:val="5FD17AC2"/>
    <w:rsid w:val="601E6EE1"/>
    <w:rsid w:val="60351408"/>
    <w:rsid w:val="606029F2"/>
    <w:rsid w:val="60732927"/>
    <w:rsid w:val="607E12CC"/>
    <w:rsid w:val="60883EF9"/>
    <w:rsid w:val="60E80643"/>
    <w:rsid w:val="613D4CE3"/>
    <w:rsid w:val="63154662"/>
    <w:rsid w:val="63224191"/>
    <w:rsid w:val="6397551B"/>
    <w:rsid w:val="63A220A6"/>
    <w:rsid w:val="63B07A05"/>
    <w:rsid w:val="63C11BFC"/>
    <w:rsid w:val="640D6BEF"/>
    <w:rsid w:val="641F6922"/>
    <w:rsid w:val="650A75D2"/>
    <w:rsid w:val="6582360D"/>
    <w:rsid w:val="658E7B9D"/>
    <w:rsid w:val="65C92FEA"/>
    <w:rsid w:val="65FD144F"/>
    <w:rsid w:val="664F0039"/>
    <w:rsid w:val="66A355E9"/>
    <w:rsid w:val="66F74462"/>
    <w:rsid w:val="672A3F5C"/>
    <w:rsid w:val="674768BC"/>
    <w:rsid w:val="67B6794E"/>
    <w:rsid w:val="67B93ECE"/>
    <w:rsid w:val="67BD26DA"/>
    <w:rsid w:val="67C14355"/>
    <w:rsid w:val="67EE4D30"/>
    <w:rsid w:val="68142C42"/>
    <w:rsid w:val="683D381B"/>
    <w:rsid w:val="683E7CBF"/>
    <w:rsid w:val="68E74396"/>
    <w:rsid w:val="69023CA6"/>
    <w:rsid w:val="69280027"/>
    <w:rsid w:val="6942558D"/>
    <w:rsid w:val="696C43B8"/>
    <w:rsid w:val="6A3B3D8A"/>
    <w:rsid w:val="6B607F4C"/>
    <w:rsid w:val="6B71773A"/>
    <w:rsid w:val="6B8C0A34"/>
    <w:rsid w:val="6C327B3B"/>
    <w:rsid w:val="6C8549D0"/>
    <w:rsid w:val="6CEB7CE9"/>
    <w:rsid w:val="6D4C4C2C"/>
    <w:rsid w:val="6D9B170F"/>
    <w:rsid w:val="6DEF55B7"/>
    <w:rsid w:val="6E272FA3"/>
    <w:rsid w:val="6E453429"/>
    <w:rsid w:val="6E7837FF"/>
    <w:rsid w:val="6EA445F4"/>
    <w:rsid w:val="6EAB7730"/>
    <w:rsid w:val="6EE36ECA"/>
    <w:rsid w:val="6F094457"/>
    <w:rsid w:val="6FD131C7"/>
    <w:rsid w:val="701D01BA"/>
    <w:rsid w:val="705C49EC"/>
    <w:rsid w:val="70697066"/>
    <w:rsid w:val="706A1AA4"/>
    <w:rsid w:val="709B1453"/>
    <w:rsid w:val="70A32C51"/>
    <w:rsid w:val="714A1482"/>
    <w:rsid w:val="718C1A9B"/>
    <w:rsid w:val="7191226F"/>
    <w:rsid w:val="71FE136D"/>
    <w:rsid w:val="725C49BD"/>
    <w:rsid w:val="72BF37AA"/>
    <w:rsid w:val="72C60FDD"/>
    <w:rsid w:val="72E41463"/>
    <w:rsid w:val="73137F9A"/>
    <w:rsid w:val="73216213"/>
    <w:rsid w:val="738661CC"/>
    <w:rsid w:val="74212243"/>
    <w:rsid w:val="742F670E"/>
    <w:rsid w:val="74381E70"/>
    <w:rsid w:val="74DA48CB"/>
    <w:rsid w:val="74EB6AD9"/>
    <w:rsid w:val="74FA31C0"/>
    <w:rsid w:val="751C3136"/>
    <w:rsid w:val="755374DD"/>
    <w:rsid w:val="756D573F"/>
    <w:rsid w:val="75E8126A"/>
    <w:rsid w:val="760836BA"/>
    <w:rsid w:val="76500BBD"/>
    <w:rsid w:val="766528BB"/>
    <w:rsid w:val="76C747C2"/>
    <w:rsid w:val="76E64499"/>
    <w:rsid w:val="77037C1B"/>
    <w:rsid w:val="77106CCA"/>
    <w:rsid w:val="77503AF8"/>
    <w:rsid w:val="7782124A"/>
    <w:rsid w:val="7783749C"/>
    <w:rsid w:val="77B75398"/>
    <w:rsid w:val="78175941"/>
    <w:rsid w:val="784A0436"/>
    <w:rsid w:val="785B3F75"/>
    <w:rsid w:val="78B638A1"/>
    <w:rsid w:val="7936053E"/>
    <w:rsid w:val="79A90D10"/>
    <w:rsid w:val="79C76223"/>
    <w:rsid w:val="7A3F3423"/>
    <w:rsid w:val="7A440A39"/>
    <w:rsid w:val="7A9153FC"/>
    <w:rsid w:val="7A9D556E"/>
    <w:rsid w:val="7AA65250"/>
    <w:rsid w:val="7AE36FB6"/>
    <w:rsid w:val="7B0C59FB"/>
    <w:rsid w:val="7B4A207F"/>
    <w:rsid w:val="7B672C31"/>
    <w:rsid w:val="7BC167E5"/>
    <w:rsid w:val="7BF30969"/>
    <w:rsid w:val="7C02295A"/>
    <w:rsid w:val="7C302A9C"/>
    <w:rsid w:val="7C3B7650"/>
    <w:rsid w:val="7C5C4760"/>
    <w:rsid w:val="7C896BD7"/>
    <w:rsid w:val="7CF14EA8"/>
    <w:rsid w:val="7D4776B6"/>
    <w:rsid w:val="7D6531A0"/>
    <w:rsid w:val="7D9A5540"/>
    <w:rsid w:val="7DC247BA"/>
    <w:rsid w:val="7DCA3BA1"/>
    <w:rsid w:val="7DEB18F7"/>
    <w:rsid w:val="7E50388F"/>
    <w:rsid w:val="7E611BB9"/>
    <w:rsid w:val="7E61543E"/>
    <w:rsid w:val="7E725B75"/>
    <w:rsid w:val="7E7711BB"/>
    <w:rsid w:val="7E810674"/>
    <w:rsid w:val="7EA02FAD"/>
    <w:rsid w:val="7ED00869"/>
    <w:rsid w:val="7ED31DD0"/>
    <w:rsid w:val="7F0B7D77"/>
    <w:rsid w:val="7F2167FF"/>
    <w:rsid w:val="7F365E6B"/>
    <w:rsid w:val="7FB977D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outlineLvl w:val="0"/>
    </w:pPr>
    <w:rPr>
      <w:rFonts w:ascii="仿宋_GB2312" w:hAnsi="宋体" w:eastAsia="仿宋_GB2312"/>
      <w:b/>
      <w:kern w:val="2"/>
      <w:sz w:val="32"/>
    </w:rPr>
  </w:style>
  <w:style w:type="paragraph" w:styleId="5">
    <w:name w:val="heading 4"/>
    <w:basedOn w:val="1"/>
    <w:next w:val="1"/>
    <w:unhideWhenUsed/>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qFormat/>
    <w:uiPriority w:val="99"/>
    <w:pPr>
      <w:spacing w:line="360" w:lineRule="auto"/>
      <w:ind w:firstLine="420"/>
    </w:pPr>
    <w:rPr>
      <w:rFonts w:ascii="宋体" w:hAnsi="宋体"/>
    </w:rPr>
  </w:style>
  <w:style w:type="paragraph" w:styleId="3">
    <w:name w:val="Body Text"/>
    <w:basedOn w:val="1"/>
    <w:next w:val="1"/>
    <w:semiHidden/>
    <w:unhideWhenUsed/>
    <w:qFormat/>
    <w:uiPriority w:val="99"/>
    <w:pPr>
      <w:spacing w:after="120"/>
    </w:pPr>
  </w:style>
  <w:style w:type="paragraph" w:styleId="6">
    <w:name w:val="footer"/>
    <w:basedOn w:val="1"/>
    <w:qFormat/>
    <w:uiPriority w:val="99"/>
    <w:pPr>
      <w:tabs>
        <w:tab w:val="center" w:pos="4153"/>
        <w:tab w:val="right" w:pos="8306"/>
      </w:tabs>
      <w:adjustRightInd w:val="0"/>
      <w:spacing w:line="240" w:lineRule="atLeast"/>
      <w:jc w:val="left"/>
      <w:textAlignment w:val="baseline"/>
    </w:pPr>
    <w:rPr>
      <w:kern w:val="0"/>
      <w:sz w:val="18"/>
    </w:rPr>
  </w:style>
  <w:style w:type="paragraph" w:styleId="7">
    <w:name w:val="Body Text 2"/>
    <w:basedOn w:val="1"/>
    <w:qFormat/>
    <w:uiPriority w:val="0"/>
    <w:pPr>
      <w:jc w:val="center"/>
    </w:pPr>
    <w:rPr>
      <w:b/>
      <w:spacing w:val="-20"/>
      <w:w w:val="130"/>
      <w:sz w:val="4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paragraph" w:customStyle="1" w:styleId="13">
    <w:name w:val="title12"/>
    <w:basedOn w:val="1"/>
    <w:qFormat/>
    <w:uiPriority w:val="0"/>
    <w:pPr>
      <w:spacing w:before="100" w:beforeAutospacing="0" w:after="0" w:afterAutospacing="0"/>
      <w:ind w:left="0" w:right="0" w:firstLine="0"/>
      <w:jc w:val="left"/>
    </w:pPr>
    <w:rPr>
      <w:b/>
      <w:kern w:val="0"/>
      <w:sz w:val="15"/>
      <w:szCs w:val="15"/>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2033</Words>
  <Characters>2308</Characters>
  <Lines>0</Lines>
  <Paragraphs>0</Paragraphs>
  <TotalTime>14</TotalTime>
  <ScaleCrop>false</ScaleCrop>
  <LinksUpToDate>false</LinksUpToDate>
  <CharactersWithSpaces>2332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2022-03-15T08:34:00Z</dcterms:created>
  <dc:creator>Administrator</dc:creator>
  <cp:lastModifiedBy>新子</cp:lastModifiedBy>
  <dcterms:modified xsi:type="dcterms:W3CDTF">2023-04-23T07:20:03Z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6301971657AF4F7D92BB2CD809FD0BD1</vt:lpwstr>
  </property>
</Properties>
</file>