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left"/>
        <w:rPr>
          <w:rFonts w:eastAsia="仿宋_GB2312"/>
          <w:b/>
          <w:bCs/>
          <w:sz w:val="30"/>
          <w:szCs w:val="30"/>
          <w:lang w:val="zh-CN"/>
        </w:rPr>
      </w:pPr>
      <w:r>
        <w:rPr>
          <w:rFonts w:eastAsia="仿宋_GB2312"/>
          <w:b/>
          <w:bCs/>
          <w:sz w:val="30"/>
          <w:szCs w:val="30"/>
          <w:lang w:val="zh-CN"/>
        </w:rPr>
        <w:t>政府采购项目</w:t>
      </w:r>
    </w:p>
    <w:p>
      <w:pPr>
        <w:autoSpaceDE w:val="0"/>
        <w:autoSpaceDN w:val="0"/>
        <w:adjustRightInd w:val="0"/>
        <w:snapToGrid w:val="0"/>
        <w:spacing w:line="360" w:lineRule="auto"/>
        <w:jc w:val="left"/>
        <w:rPr>
          <w:rFonts w:eastAsia="仿宋_GB2312"/>
          <w:b/>
          <w:bCs/>
          <w:sz w:val="30"/>
          <w:szCs w:val="30"/>
          <w:lang w:val="zh-CN"/>
        </w:rPr>
      </w:pPr>
      <w:r>
        <w:rPr>
          <w:rFonts w:eastAsia="仿宋_GB2312"/>
          <w:b/>
          <w:bCs/>
          <w:sz w:val="30"/>
          <w:szCs w:val="30"/>
          <w:lang w:val="zh-CN"/>
        </w:rPr>
        <w:t>采购项目编号：</w:t>
      </w:r>
      <w:r>
        <w:rPr>
          <w:rFonts w:hint="eastAsia" w:eastAsia="仿宋_GB2312"/>
          <w:b/>
          <w:bCs/>
          <w:sz w:val="30"/>
          <w:szCs w:val="30"/>
          <w:lang w:val="zh-CN"/>
        </w:rPr>
        <w:t>SCZD2023-JT-0175/001</w:t>
      </w:r>
    </w:p>
    <w:p>
      <w:pPr>
        <w:tabs>
          <w:tab w:val="left" w:pos="5670"/>
        </w:tabs>
        <w:autoSpaceDE w:val="0"/>
        <w:autoSpaceDN w:val="0"/>
        <w:adjustRightInd w:val="0"/>
        <w:snapToGrid w:val="0"/>
        <w:spacing w:line="360" w:lineRule="auto"/>
        <w:jc w:val="center"/>
        <w:rPr>
          <w:rFonts w:eastAsia="仿宋_GB2312"/>
          <w:sz w:val="30"/>
          <w:szCs w:val="30"/>
        </w:rPr>
      </w:pPr>
    </w:p>
    <w:p>
      <w:pPr>
        <w:tabs>
          <w:tab w:val="left" w:pos="5670"/>
        </w:tabs>
        <w:autoSpaceDE w:val="0"/>
        <w:autoSpaceDN w:val="0"/>
        <w:adjustRightInd w:val="0"/>
        <w:snapToGrid w:val="0"/>
        <w:spacing w:line="360" w:lineRule="auto"/>
        <w:jc w:val="center"/>
        <w:rPr>
          <w:rFonts w:eastAsia="仿宋_GB2312"/>
          <w:sz w:val="32"/>
          <w:szCs w:val="32"/>
        </w:rPr>
      </w:pPr>
    </w:p>
    <w:p>
      <w:pPr>
        <w:tabs>
          <w:tab w:val="left" w:pos="5670"/>
        </w:tabs>
        <w:autoSpaceDE w:val="0"/>
        <w:autoSpaceDN w:val="0"/>
        <w:adjustRightInd w:val="0"/>
        <w:snapToGrid w:val="0"/>
        <w:spacing w:line="360" w:lineRule="auto"/>
        <w:jc w:val="center"/>
        <w:rPr>
          <w:rFonts w:eastAsia="仿宋_GB2312"/>
          <w:sz w:val="32"/>
          <w:szCs w:val="32"/>
        </w:rPr>
      </w:pPr>
      <w:r>
        <w:rPr>
          <w:rFonts w:eastAsia="仿宋_GB2312"/>
          <w:sz w:val="32"/>
          <w:szCs w:val="32"/>
        </w:rPr>
        <w:t xml:space="preserve"> </w:t>
      </w:r>
    </w:p>
    <w:p>
      <w:pPr>
        <w:tabs>
          <w:tab w:val="left" w:pos="5670"/>
        </w:tabs>
        <w:autoSpaceDE w:val="0"/>
        <w:autoSpaceDN w:val="0"/>
        <w:adjustRightInd w:val="0"/>
        <w:snapToGrid w:val="0"/>
        <w:spacing w:line="360" w:lineRule="auto"/>
        <w:jc w:val="center"/>
        <w:rPr>
          <w:rFonts w:eastAsia="仿宋_GB2312"/>
          <w:sz w:val="32"/>
          <w:szCs w:val="32"/>
        </w:rPr>
      </w:pPr>
    </w:p>
    <w:p>
      <w:pPr>
        <w:autoSpaceDE w:val="0"/>
        <w:autoSpaceDN w:val="0"/>
        <w:adjustRightInd w:val="0"/>
        <w:snapToGrid w:val="0"/>
        <w:spacing w:line="360" w:lineRule="auto"/>
        <w:jc w:val="center"/>
        <w:rPr>
          <w:rFonts w:hint="eastAsia" w:eastAsia="仿宋_GB2312"/>
          <w:b/>
          <w:bCs/>
          <w:sz w:val="40"/>
          <w:szCs w:val="40"/>
          <w:lang w:eastAsia="zh-CN"/>
        </w:rPr>
      </w:pPr>
      <w:r>
        <w:rPr>
          <w:rFonts w:hint="eastAsia" w:eastAsia="仿宋_GB2312"/>
          <w:b/>
          <w:bCs/>
          <w:sz w:val="40"/>
          <w:szCs w:val="40"/>
          <w:lang w:eastAsia="zh-CN"/>
        </w:rPr>
        <w:t>洛南县麻坪卫生院彩色多普勒超声检测仪采购项目</w:t>
      </w:r>
    </w:p>
    <w:p>
      <w:pPr>
        <w:tabs>
          <w:tab w:val="left" w:pos="5670"/>
        </w:tabs>
        <w:autoSpaceDE w:val="0"/>
        <w:autoSpaceDN w:val="0"/>
        <w:adjustRightInd w:val="0"/>
        <w:snapToGrid w:val="0"/>
        <w:spacing w:line="360" w:lineRule="auto"/>
        <w:jc w:val="center"/>
        <w:rPr>
          <w:rFonts w:eastAsia="仿宋_GB2312"/>
          <w:b/>
          <w:bCs/>
          <w:sz w:val="52"/>
          <w:szCs w:val="52"/>
          <w:lang w:val="zh-CN"/>
        </w:rPr>
      </w:pPr>
      <w:r>
        <w:rPr>
          <w:rFonts w:eastAsia="仿宋_GB2312"/>
          <w:b/>
          <w:bCs/>
          <w:sz w:val="52"/>
          <w:szCs w:val="52"/>
          <w:lang w:val="zh-CN"/>
        </w:rPr>
        <w:t>竞争性谈判文件</w:t>
      </w:r>
    </w:p>
    <w:p>
      <w:pPr>
        <w:tabs>
          <w:tab w:val="left" w:pos="5670"/>
        </w:tabs>
        <w:autoSpaceDE w:val="0"/>
        <w:autoSpaceDN w:val="0"/>
        <w:adjustRightInd w:val="0"/>
        <w:snapToGrid w:val="0"/>
        <w:spacing w:line="360" w:lineRule="auto"/>
        <w:jc w:val="center"/>
        <w:rPr>
          <w:rFonts w:eastAsia="仿宋_GB2312"/>
          <w:sz w:val="50"/>
          <w:szCs w:val="50"/>
        </w:rPr>
      </w:pPr>
    </w:p>
    <w:p>
      <w:pPr>
        <w:tabs>
          <w:tab w:val="left" w:pos="5670"/>
        </w:tabs>
        <w:autoSpaceDE w:val="0"/>
        <w:autoSpaceDN w:val="0"/>
        <w:adjustRightInd w:val="0"/>
        <w:snapToGrid w:val="0"/>
        <w:spacing w:line="360" w:lineRule="auto"/>
        <w:jc w:val="center"/>
        <w:rPr>
          <w:rFonts w:eastAsia="仿宋_GB2312"/>
          <w:sz w:val="50"/>
          <w:szCs w:val="50"/>
        </w:rPr>
      </w:pPr>
    </w:p>
    <w:p>
      <w:pPr>
        <w:tabs>
          <w:tab w:val="left" w:pos="5670"/>
        </w:tabs>
        <w:autoSpaceDE w:val="0"/>
        <w:autoSpaceDN w:val="0"/>
        <w:adjustRightInd w:val="0"/>
        <w:snapToGrid w:val="0"/>
        <w:spacing w:line="360" w:lineRule="auto"/>
        <w:jc w:val="center"/>
        <w:rPr>
          <w:rFonts w:eastAsia="仿宋_GB2312"/>
          <w:sz w:val="50"/>
          <w:szCs w:val="50"/>
        </w:rPr>
      </w:pPr>
    </w:p>
    <w:p>
      <w:pPr>
        <w:tabs>
          <w:tab w:val="left" w:pos="5670"/>
        </w:tabs>
        <w:autoSpaceDE w:val="0"/>
        <w:autoSpaceDN w:val="0"/>
        <w:adjustRightInd w:val="0"/>
        <w:snapToGrid w:val="0"/>
        <w:spacing w:line="360" w:lineRule="auto"/>
        <w:jc w:val="center"/>
        <w:rPr>
          <w:rFonts w:eastAsia="仿宋_GB2312"/>
          <w:b/>
          <w:bCs/>
          <w:sz w:val="30"/>
          <w:szCs w:val="30"/>
        </w:rPr>
      </w:pPr>
    </w:p>
    <w:p>
      <w:pPr>
        <w:tabs>
          <w:tab w:val="left" w:pos="5670"/>
        </w:tabs>
        <w:autoSpaceDE w:val="0"/>
        <w:autoSpaceDN w:val="0"/>
        <w:adjustRightInd w:val="0"/>
        <w:snapToGrid w:val="0"/>
        <w:spacing w:line="360" w:lineRule="auto"/>
        <w:jc w:val="center"/>
        <w:rPr>
          <w:rFonts w:eastAsia="仿宋_GB2312"/>
          <w:b/>
          <w:bCs/>
          <w:sz w:val="30"/>
          <w:szCs w:val="30"/>
        </w:rPr>
      </w:pPr>
    </w:p>
    <w:p>
      <w:pPr>
        <w:tabs>
          <w:tab w:val="left" w:pos="5670"/>
        </w:tabs>
        <w:autoSpaceDE w:val="0"/>
        <w:autoSpaceDN w:val="0"/>
        <w:adjustRightInd w:val="0"/>
        <w:snapToGrid w:val="0"/>
        <w:spacing w:line="360" w:lineRule="auto"/>
        <w:jc w:val="center"/>
        <w:rPr>
          <w:rFonts w:eastAsia="仿宋_GB2312"/>
          <w:b/>
          <w:bCs/>
          <w:sz w:val="30"/>
          <w:szCs w:val="30"/>
        </w:rPr>
      </w:pPr>
    </w:p>
    <w:p>
      <w:pPr>
        <w:tabs>
          <w:tab w:val="left" w:pos="5670"/>
        </w:tabs>
        <w:autoSpaceDE w:val="0"/>
        <w:autoSpaceDN w:val="0"/>
        <w:adjustRightInd w:val="0"/>
        <w:snapToGrid w:val="0"/>
        <w:spacing w:line="360" w:lineRule="auto"/>
        <w:jc w:val="center"/>
        <w:rPr>
          <w:rFonts w:eastAsia="仿宋_GB2312"/>
          <w:b/>
          <w:bCs/>
          <w:sz w:val="30"/>
          <w:szCs w:val="30"/>
        </w:rPr>
      </w:pPr>
      <w:r>
        <w:rPr>
          <w:rFonts w:eastAsia="仿宋_GB2312"/>
          <w:b/>
          <w:bCs/>
          <w:sz w:val="30"/>
          <w:szCs w:val="30"/>
          <w:lang w:val="zh-CN"/>
        </w:rPr>
        <w:t xml:space="preserve"> 陕西省采购招标有限责任公司</w:t>
      </w:r>
      <w:r>
        <w:rPr>
          <w:rFonts w:eastAsia="仿宋_GB2312"/>
          <w:b/>
          <w:bCs/>
          <w:sz w:val="30"/>
          <w:szCs w:val="30"/>
        </w:rPr>
        <w:t xml:space="preserve"> </w:t>
      </w:r>
    </w:p>
    <w:p>
      <w:pPr>
        <w:tabs>
          <w:tab w:val="left" w:pos="5460"/>
        </w:tabs>
        <w:autoSpaceDE w:val="0"/>
        <w:autoSpaceDN w:val="0"/>
        <w:adjustRightInd w:val="0"/>
        <w:snapToGrid w:val="0"/>
        <w:spacing w:line="360" w:lineRule="auto"/>
        <w:jc w:val="center"/>
        <w:rPr>
          <w:rFonts w:eastAsia="仿宋_GB2312"/>
          <w:b/>
          <w:bCs/>
          <w:sz w:val="30"/>
          <w:szCs w:val="30"/>
          <w:lang w:val="zh-CN"/>
        </w:rPr>
      </w:pPr>
      <w:r>
        <w:rPr>
          <w:rFonts w:eastAsia="仿宋_GB2312"/>
          <w:b/>
          <w:bCs/>
          <w:sz w:val="30"/>
          <w:szCs w:val="30"/>
          <w:lang w:val="zh-CN"/>
        </w:rPr>
        <w:t>二〇</w:t>
      </w:r>
      <w:r>
        <w:rPr>
          <w:rFonts w:hint="eastAsia" w:eastAsia="仿宋_GB2312"/>
          <w:b/>
          <w:bCs/>
          <w:sz w:val="30"/>
          <w:szCs w:val="30"/>
          <w:lang w:val="zh-CN"/>
        </w:rPr>
        <w:t>二三</w:t>
      </w:r>
      <w:r>
        <w:rPr>
          <w:rFonts w:eastAsia="仿宋_GB2312"/>
          <w:b/>
          <w:bCs/>
          <w:sz w:val="30"/>
          <w:szCs w:val="30"/>
          <w:lang w:val="zh-CN"/>
        </w:rPr>
        <w:t>年</w:t>
      </w:r>
      <w:r>
        <w:rPr>
          <w:rFonts w:hint="eastAsia" w:eastAsia="仿宋_GB2312"/>
          <w:b/>
          <w:bCs/>
          <w:sz w:val="30"/>
          <w:szCs w:val="30"/>
          <w:lang w:val="zh-CN"/>
        </w:rPr>
        <w:t>二</w:t>
      </w:r>
      <w:r>
        <w:rPr>
          <w:rFonts w:eastAsia="仿宋_GB2312"/>
          <w:b/>
          <w:bCs/>
          <w:sz w:val="30"/>
          <w:szCs w:val="30"/>
          <w:lang w:val="zh-CN"/>
        </w:rPr>
        <w:t>月</w:t>
      </w:r>
    </w:p>
    <w:p>
      <w:pPr>
        <w:tabs>
          <w:tab w:val="left" w:pos="3739"/>
        </w:tabs>
        <w:jc w:val="left"/>
        <w:rPr>
          <w:rFonts w:eastAsia="仿宋_GB2312"/>
          <w:sz w:val="32"/>
          <w:szCs w:val="32"/>
        </w:rPr>
      </w:pPr>
      <w:r>
        <w:rPr>
          <w:rFonts w:eastAsia="仿宋_GB2312"/>
          <w:sz w:val="32"/>
          <w:szCs w:val="32"/>
        </w:rPr>
        <w:tab/>
      </w:r>
    </w:p>
    <w:p>
      <w:pPr>
        <w:rPr>
          <w:rFonts w:eastAsia="仿宋_GB2312"/>
          <w:sz w:val="32"/>
          <w:szCs w:val="32"/>
        </w:rPr>
      </w:pPr>
      <w:r>
        <w:rPr>
          <w:rFonts w:eastAsia="仿宋_GB2312"/>
          <w:sz w:val="32"/>
          <w:szCs w:val="32"/>
        </w:rPr>
        <w:br w:type="page"/>
      </w:r>
    </w:p>
    <w:p>
      <w:pPr>
        <w:pStyle w:val="2"/>
        <w:rPr>
          <w:rFonts w:ascii="Times New Roman" w:hAnsi="Times New Roman"/>
        </w:rPr>
        <w:sectPr>
          <w:headerReference r:id="rId5" w:type="first"/>
          <w:headerReference r:id="rId3" w:type="default"/>
          <w:headerReference r:id="rId4" w:type="even"/>
          <w:footerReference r:id="rId6" w:type="even"/>
          <w:pgSz w:w="11906" w:h="16838"/>
          <w:pgMar w:top="1440" w:right="1083" w:bottom="1440" w:left="1083" w:header="851" w:footer="992" w:gutter="0"/>
          <w:pgNumType w:start="0"/>
          <w:cols w:space="720" w:num="1"/>
          <w:titlePg/>
          <w:docGrid w:linePitch="312" w:charSpace="0"/>
        </w:sectPr>
      </w:pPr>
    </w:p>
    <w:p>
      <w:pPr>
        <w:pStyle w:val="6"/>
        <w:ind w:firstLine="0" w:firstLineChars="0"/>
        <w:jc w:val="center"/>
        <w:rPr>
          <w:rFonts w:eastAsia="仿宋_GB2312"/>
          <w:b/>
          <w:sz w:val="32"/>
          <w:szCs w:val="32"/>
        </w:rPr>
      </w:pPr>
      <w:r>
        <w:rPr>
          <w:rFonts w:eastAsia="仿宋_GB2312"/>
          <w:b/>
          <w:sz w:val="32"/>
          <w:szCs w:val="32"/>
        </w:rPr>
        <w:t>目  录</w:t>
      </w:r>
    </w:p>
    <w:p>
      <w:pPr>
        <w:pStyle w:val="35"/>
        <w:tabs>
          <w:tab w:val="left" w:pos="1120"/>
          <w:tab w:val="right" w:leader="dot" w:pos="8300"/>
          <w:tab w:val="clear" w:pos="9344"/>
        </w:tabs>
        <w:jc w:val="center"/>
        <w:rPr>
          <w:rFonts w:ascii="Times New Roman" w:eastAsia="仿宋_GB2312"/>
          <w:b w:val="0"/>
          <w:bCs w:val="0"/>
          <w:caps w:val="0"/>
          <w:szCs w:val="24"/>
        </w:rPr>
      </w:pPr>
      <w:r>
        <w:rPr>
          <w:rFonts w:ascii="Times New Roman" w:eastAsia="仿宋_GB2312"/>
          <w:sz w:val="20"/>
        </w:rPr>
        <w:fldChar w:fldCharType="begin"/>
      </w:r>
      <w:r>
        <w:rPr>
          <w:rFonts w:ascii="Times New Roman" w:eastAsia="仿宋_GB2312"/>
          <w:sz w:val="20"/>
        </w:rPr>
        <w:instrText xml:space="preserve"> TOC \o "1-2" \h \z \u </w:instrText>
      </w:r>
      <w:r>
        <w:rPr>
          <w:rFonts w:ascii="Times New Roman" w:eastAsia="仿宋_GB2312"/>
          <w:sz w:val="20"/>
        </w:rPr>
        <w:fldChar w:fldCharType="separate"/>
      </w:r>
      <w:r>
        <w:fldChar w:fldCharType="begin"/>
      </w:r>
      <w:r>
        <w:instrText xml:space="preserve"> HYPERLINK \l "_Toc58504659" </w:instrText>
      </w:r>
      <w:r>
        <w:fldChar w:fldCharType="separate"/>
      </w:r>
      <w:r>
        <w:rPr>
          <w:rStyle w:val="59"/>
          <w:rFonts w:hint="default" w:ascii="Times New Roman" w:hAnsi="Times New Roman" w:eastAsia="仿宋_GB2312" w:cs="Times New Roman"/>
          <w:b w:val="0"/>
          <w:bCs w:val="0"/>
          <w:color w:val="auto"/>
          <w:kern w:val="0"/>
          <w:sz w:val="24"/>
          <w:szCs w:val="24"/>
        </w:rPr>
        <w:t>第一章</w:t>
      </w:r>
      <w:r>
        <w:rPr>
          <w:rFonts w:ascii="Times New Roman" w:eastAsia="仿宋_GB2312"/>
          <w:b w:val="0"/>
          <w:bCs w:val="0"/>
          <w:caps w:val="0"/>
          <w:szCs w:val="24"/>
        </w:rPr>
        <w:tab/>
      </w:r>
      <w:r>
        <w:rPr>
          <w:rStyle w:val="59"/>
          <w:rFonts w:hint="default" w:ascii="Times New Roman" w:hAnsi="Times New Roman" w:eastAsia="仿宋_GB2312" w:cs="Times New Roman"/>
          <w:b w:val="0"/>
          <w:bCs w:val="0"/>
          <w:color w:val="auto"/>
          <w:kern w:val="0"/>
          <w:sz w:val="24"/>
          <w:szCs w:val="24"/>
        </w:rPr>
        <w:t>谈判公告</w:t>
      </w:r>
      <w:r>
        <w:rPr>
          <w:rFonts w:ascii="Times New Roman" w:eastAsia="仿宋_GB2312"/>
          <w:b w:val="0"/>
          <w:bCs w:val="0"/>
          <w:szCs w:val="24"/>
        </w:rPr>
        <w:tab/>
      </w:r>
      <w:r>
        <w:rPr>
          <w:rFonts w:ascii="Times New Roman" w:eastAsia="仿宋_GB2312"/>
          <w:b w:val="0"/>
          <w:bCs w:val="0"/>
          <w:szCs w:val="24"/>
        </w:rPr>
        <w:fldChar w:fldCharType="begin"/>
      </w:r>
      <w:r>
        <w:rPr>
          <w:rFonts w:ascii="Times New Roman" w:eastAsia="仿宋_GB2312"/>
          <w:b w:val="0"/>
          <w:bCs w:val="0"/>
          <w:szCs w:val="24"/>
        </w:rPr>
        <w:instrText xml:space="preserve"> PAGEREF _Toc58504659 \h </w:instrText>
      </w:r>
      <w:r>
        <w:rPr>
          <w:rFonts w:ascii="Times New Roman" w:eastAsia="仿宋_GB2312"/>
          <w:b w:val="0"/>
          <w:bCs w:val="0"/>
          <w:szCs w:val="24"/>
        </w:rPr>
        <w:fldChar w:fldCharType="separate"/>
      </w:r>
      <w:r>
        <w:rPr>
          <w:rFonts w:ascii="Times New Roman" w:eastAsia="仿宋_GB2312"/>
          <w:b w:val="0"/>
          <w:bCs w:val="0"/>
          <w:szCs w:val="24"/>
        </w:rPr>
        <w:t>1</w:t>
      </w:r>
      <w:r>
        <w:rPr>
          <w:rFonts w:ascii="Times New Roman" w:eastAsia="仿宋_GB2312"/>
          <w:b w:val="0"/>
          <w:bCs w:val="0"/>
          <w:szCs w:val="24"/>
        </w:rPr>
        <w:fldChar w:fldCharType="end"/>
      </w:r>
      <w:r>
        <w:rPr>
          <w:rFonts w:ascii="Times New Roman" w:eastAsia="仿宋_GB2312"/>
          <w:b w:val="0"/>
          <w:bCs w:val="0"/>
          <w:szCs w:val="24"/>
        </w:rPr>
        <w:fldChar w:fldCharType="end"/>
      </w:r>
    </w:p>
    <w:p>
      <w:pPr>
        <w:pStyle w:val="35"/>
        <w:tabs>
          <w:tab w:val="left" w:pos="1120"/>
          <w:tab w:val="right" w:leader="dot" w:pos="8300"/>
          <w:tab w:val="clear" w:pos="9344"/>
        </w:tabs>
        <w:jc w:val="center"/>
        <w:rPr>
          <w:rFonts w:ascii="Times New Roman" w:eastAsia="仿宋_GB2312"/>
          <w:b w:val="0"/>
          <w:bCs w:val="0"/>
          <w:caps w:val="0"/>
          <w:szCs w:val="24"/>
        </w:rPr>
      </w:pPr>
      <w:r>
        <w:fldChar w:fldCharType="begin"/>
      </w:r>
      <w:r>
        <w:instrText xml:space="preserve"> HYPERLINK \l "_Toc58504660" </w:instrText>
      </w:r>
      <w:r>
        <w:fldChar w:fldCharType="separate"/>
      </w:r>
      <w:r>
        <w:rPr>
          <w:rStyle w:val="59"/>
          <w:rFonts w:hint="default" w:ascii="Times New Roman" w:hAnsi="Times New Roman" w:eastAsia="仿宋_GB2312" w:cs="Times New Roman"/>
          <w:b w:val="0"/>
          <w:bCs w:val="0"/>
          <w:color w:val="auto"/>
          <w:kern w:val="0"/>
          <w:sz w:val="24"/>
          <w:szCs w:val="24"/>
        </w:rPr>
        <w:t>第二章</w:t>
      </w:r>
      <w:r>
        <w:rPr>
          <w:rFonts w:ascii="Times New Roman" w:eastAsia="仿宋_GB2312"/>
          <w:b w:val="0"/>
          <w:bCs w:val="0"/>
          <w:caps w:val="0"/>
          <w:szCs w:val="24"/>
        </w:rPr>
        <w:tab/>
      </w:r>
      <w:r>
        <w:rPr>
          <w:rStyle w:val="59"/>
          <w:rFonts w:hint="default" w:ascii="Times New Roman" w:hAnsi="Times New Roman" w:eastAsia="仿宋_GB2312" w:cs="Times New Roman"/>
          <w:b w:val="0"/>
          <w:bCs w:val="0"/>
          <w:color w:val="auto"/>
          <w:kern w:val="0"/>
          <w:sz w:val="24"/>
          <w:szCs w:val="24"/>
        </w:rPr>
        <w:t>供应商须知</w:t>
      </w:r>
      <w:r>
        <w:rPr>
          <w:rFonts w:ascii="Times New Roman" w:eastAsia="仿宋_GB2312"/>
          <w:b w:val="0"/>
          <w:bCs w:val="0"/>
          <w:szCs w:val="24"/>
        </w:rPr>
        <w:tab/>
      </w:r>
      <w:r>
        <w:rPr>
          <w:rFonts w:ascii="Times New Roman" w:eastAsia="仿宋_GB2312"/>
          <w:b w:val="0"/>
          <w:bCs w:val="0"/>
          <w:szCs w:val="24"/>
        </w:rPr>
        <w:fldChar w:fldCharType="begin"/>
      </w:r>
      <w:r>
        <w:rPr>
          <w:rFonts w:ascii="Times New Roman" w:eastAsia="仿宋_GB2312"/>
          <w:b w:val="0"/>
          <w:bCs w:val="0"/>
          <w:szCs w:val="24"/>
        </w:rPr>
        <w:instrText xml:space="preserve"> PAGEREF _Toc58504660 \h </w:instrText>
      </w:r>
      <w:r>
        <w:rPr>
          <w:rFonts w:ascii="Times New Roman" w:eastAsia="仿宋_GB2312"/>
          <w:b w:val="0"/>
          <w:bCs w:val="0"/>
          <w:szCs w:val="24"/>
        </w:rPr>
        <w:fldChar w:fldCharType="separate"/>
      </w:r>
      <w:r>
        <w:rPr>
          <w:rFonts w:ascii="Times New Roman" w:eastAsia="仿宋_GB2312"/>
          <w:b w:val="0"/>
          <w:bCs w:val="0"/>
          <w:szCs w:val="24"/>
        </w:rPr>
        <w:t>1</w:t>
      </w:r>
      <w:r>
        <w:rPr>
          <w:rFonts w:ascii="Times New Roman" w:eastAsia="仿宋_GB2312"/>
          <w:b w:val="0"/>
          <w:bCs w:val="0"/>
          <w:szCs w:val="24"/>
        </w:rPr>
        <w:fldChar w:fldCharType="end"/>
      </w:r>
      <w:r>
        <w:rPr>
          <w:rFonts w:ascii="Times New Roman" w:eastAsia="仿宋_GB2312"/>
          <w:b w:val="0"/>
          <w:bCs w:val="0"/>
          <w:szCs w:val="24"/>
        </w:rPr>
        <w:fldChar w:fldCharType="end"/>
      </w:r>
    </w:p>
    <w:p>
      <w:pPr>
        <w:pStyle w:val="35"/>
        <w:tabs>
          <w:tab w:val="right" w:leader="dot" w:pos="8300"/>
          <w:tab w:val="clear" w:pos="9344"/>
        </w:tabs>
        <w:ind w:firstLine="482" w:firstLineChars="200"/>
        <w:jc w:val="center"/>
        <w:rPr>
          <w:rFonts w:ascii="Times New Roman" w:eastAsia="仿宋_GB2312"/>
          <w:b w:val="0"/>
          <w:bCs w:val="0"/>
          <w:caps w:val="0"/>
          <w:szCs w:val="24"/>
        </w:rPr>
      </w:pPr>
      <w:r>
        <w:fldChar w:fldCharType="begin"/>
      </w:r>
      <w:r>
        <w:instrText xml:space="preserve"> HYPERLINK \l "_Toc58504661" </w:instrText>
      </w:r>
      <w:r>
        <w:fldChar w:fldCharType="separate"/>
      </w:r>
      <w:r>
        <w:rPr>
          <w:rStyle w:val="59"/>
          <w:rFonts w:hint="default" w:ascii="Times New Roman" w:hAnsi="Times New Roman" w:eastAsia="仿宋_GB2312" w:cs="Times New Roman"/>
          <w:b w:val="0"/>
          <w:bCs w:val="0"/>
          <w:color w:val="auto"/>
          <w:kern w:val="0"/>
          <w:sz w:val="24"/>
          <w:szCs w:val="24"/>
        </w:rPr>
        <w:t>供应商须知前附表</w:t>
      </w:r>
      <w:r>
        <w:rPr>
          <w:rFonts w:ascii="Times New Roman" w:eastAsia="仿宋_GB2312"/>
          <w:b w:val="0"/>
          <w:bCs w:val="0"/>
          <w:szCs w:val="24"/>
        </w:rPr>
        <w:tab/>
      </w:r>
      <w:r>
        <w:rPr>
          <w:rFonts w:ascii="Times New Roman" w:eastAsia="仿宋_GB2312"/>
          <w:b w:val="0"/>
          <w:bCs w:val="0"/>
          <w:szCs w:val="24"/>
        </w:rPr>
        <w:fldChar w:fldCharType="begin"/>
      </w:r>
      <w:r>
        <w:rPr>
          <w:rFonts w:ascii="Times New Roman" w:eastAsia="仿宋_GB2312"/>
          <w:b w:val="0"/>
          <w:bCs w:val="0"/>
          <w:szCs w:val="24"/>
        </w:rPr>
        <w:instrText xml:space="preserve"> PAGEREF _Toc58504661 \h </w:instrText>
      </w:r>
      <w:r>
        <w:rPr>
          <w:rFonts w:ascii="Times New Roman" w:eastAsia="仿宋_GB2312"/>
          <w:b w:val="0"/>
          <w:bCs w:val="0"/>
          <w:szCs w:val="24"/>
        </w:rPr>
        <w:fldChar w:fldCharType="separate"/>
      </w:r>
      <w:r>
        <w:rPr>
          <w:rFonts w:ascii="Times New Roman" w:eastAsia="仿宋_GB2312"/>
          <w:b w:val="0"/>
          <w:bCs w:val="0"/>
          <w:szCs w:val="24"/>
        </w:rPr>
        <w:t>5</w:t>
      </w:r>
      <w:r>
        <w:rPr>
          <w:rFonts w:ascii="Times New Roman" w:eastAsia="仿宋_GB2312"/>
          <w:b w:val="0"/>
          <w:bCs w:val="0"/>
          <w:szCs w:val="24"/>
        </w:rPr>
        <w:fldChar w:fldCharType="end"/>
      </w:r>
      <w:r>
        <w:rPr>
          <w:rFonts w:ascii="Times New Roman" w:eastAsia="仿宋_GB2312"/>
          <w:b w:val="0"/>
          <w:bCs w:val="0"/>
          <w:szCs w:val="24"/>
        </w:rPr>
        <w:fldChar w:fldCharType="end"/>
      </w:r>
    </w:p>
    <w:p>
      <w:pPr>
        <w:pStyle w:val="35"/>
        <w:tabs>
          <w:tab w:val="right" w:leader="dot" w:pos="8300"/>
          <w:tab w:val="clear" w:pos="9344"/>
        </w:tabs>
        <w:ind w:firstLine="482" w:firstLineChars="200"/>
        <w:jc w:val="center"/>
        <w:rPr>
          <w:rFonts w:ascii="Times New Roman" w:eastAsia="仿宋_GB2312"/>
          <w:b w:val="0"/>
          <w:bCs w:val="0"/>
          <w:caps w:val="0"/>
          <w:szCs w:val="24"/>
        </w:rPr>
      </w:pPr>
      <w:r>
        <w:fldChar w:fldCharType="begin"/>
      </w:r>
      <w:r>
        <w:instrText xml:space="preserve"> HYPERLINK \l "_Toc58504662" </w:instrText>
      </w:r>
      <w:r>
        <w:fldChar w:fldCharType="separate"/>
      </w:r>
      <w:r>
        <w:rPr>
          <w:rStyle w:val="59"/>
          <w:rFonts w:hint="default" w:ascii="Times New Roman" w:hAnsi="Times New Roman" w:eastAsia="仿宋_GB2312" w:cs="Times New Roman"/>
          <w:b w:val="0"/>
          <w:bCs w:val="0"/>
          <w:color w:val="auto"/>
          <w:kern w:val="0"/>
          <w:sz w:val="24"/>
          <w:szCs w:val="24"/>
        </w:rPr>
        <w:t>一、总则</w:t>
      </w:r>
      <w:r>
        <w:rPr>
          <w:rFonts w:ascii="Times New Roman" w:eastAsia="仿宋_GB2312"/>
          <w:b w:val="0"/>
          <w:bCs w:val="0"/>
          <w:szCs w:val="24"/>
        </w:rPr>
        <w:tab/>
      </w:r>
      <w:r>
        <w:rPr>
          <w:rFonts w:ascii="Times New Roman" w:eastAsia="仿宋_GB2312"/>
          <w:b w:val="0"/>
          <w:bCs w:val="0"/>
          <w:szCs w:val="24"/>
        </w:rPr>
        <w:fldChar w:fldCharType="begin"/>
      </w:r>
      <w:r>
        <w:rPr>
          <w:rFonts w:ascii="Times New Roman" w:eastAsia="仿宋_GB2312"/>
          <w:b w:val="0"/>
          <w:bCs w:val="0"/>
          <w:szCs w:val="24"/>
        </w:rPr>
        <w:instrText xml:space="preserve"> PAGEREF _Toc58504662 \h </w:instrText>
      </w:r>
      <w:r>
        <w:rPr>
          <w:rFonts w:ascii="Times New Roman" w:eastAsia="仿宋_GB2312"/>
          <w:b w:val="0"/>
          <w:bCs w:val="0"/>
          <w:szCs w:val="24"/>
        </w:rPr>
        <w:fldChar w:fldCharType="separate"/>
      </w:r>
      <w:r>
        <w:rPr>
          <w:rFonts w:ascii="Times New Roman" w:eastAsia="仿宋_GB2312"/>
          <w:b w:val="0"/>
          <w:bCs w:val="0"/>
          <w:szCs w:val="24"/>
        </w:rPr>
        <w:t>8</w:t>
      </w:r>
      <w:r>
        <w:rPr>
          <w:rFonts w:ascii="Times New Roman" w:eastAsia="仿宋_GB2312"/>
          <w:b w:val="0"/>
          <w:bCs w:val="0"/>
          <w:szCs w:val="24"/>
        </w:rPr>
        <w:fldChar w:fldCharType="end"/>
      </w:r>
      <w:r>
        <w:rPr>
          <w:rFonts w:ascii="Times New Roman" w:eastAsia="仿宋_GB2312"/>
          <w:b w:val="0"/>
          <w:bCs w:val="0"/>
          <w:szCs w:val="24"/>
        </w:rPr>
        <w:fldChar w:fldCharType="end"/>
      </w:r>
    </w:p>
    <w:p>
      <w:pPr>
        <w:pStyle w:val="35"/>
        <w:tabs>
          <w:tab w:val="right" w:leader="dot" w:pos="8300"/>
          <w:tab w:val="clear" w:pos="9344"/>
        </w:tabs>
        <w:ind w:firstLine="482" w:firstLineChars="200"/>
        <w:jc w:val="center"/>
        <w:rPr>
          <w:rFonts w:ascii="Times New Roman" w:eastAsia="仿宋_GB2312"/>
          <w:b w:val="0"/>
          <w:bCs w:val="0"/>
          <w:caps w:val="0"/>
          <w:szCs w:val="24"/>
        </w:rPr>
      </w:pPr>
      <w:r>
        <w:fldChar w:fldCharType="begin"/>
      </w:r>
      <w:r>
        <w:instrText xml:space="preserve"> HYPERLINK \l "_Toc58504663" </w:instrText>
      </w:r>
      <w:r>
        <w:fldChar w:fldCharType="separate"/>
      </w:r>
      <w:r>
        <w:rPr>
          <w:rStyle w:val="59"/>
          <w:rFonts w:hint="default" w:ascii="Times New Roman" w:hAnsi="Times New Roman" w:eastAsia="仿宋_GB2312" w:cs="Times New Roman"/>
          <w:b w:val="0"/>
          <w:bCs w:val="0"/>
          <w:color w:val="auto"/>
          <w:kern w:val="0"/>
          <w:sz w:val="24"/>
          <w:szCs w:val="24"/>
        </w:rPr>
        <w:t>二、谈判文件说明</w:t>
      </w:r>
      <w:r>
        <w:rPr>
          <w:rFonts w:ascii="Times New Roman" w:eastAsia="仿宋_GB2312"/>
          <w:b w:val="0"/>
          <w:bCs w:val="0"/>
          <w:szCs w:val="24"/>
        </w:rPr>
        <w:tab/>
      </w:r>
      <w:r>
        <w:rPr>
          <w:rFonts w:ascii="Times New Roman" w:eastAsia="仿宋_GB2312"/>
          <w:b w:val="0"/>
          <w:bCs w:val="0"/>
          <w:szCs w:val="24"/>
        </w:rPr>
        <w:fldChar w:fldCharType="begin"/>
      </w:r>
      <w:r>
        <w:rPr>
          <w:rFonts w:ascii="Times New Roman" w:eastAsia="仿宋_GB2312"/>
          <w:b w:val="0"/>
          <w:bCs w:val="0"/>
          <w:szCs w:val="24"/>
        </w:rPr>
        <w:instrText xml:space="preserve"> PAGEREF _Toc58504663 \h </w:instrText>
      </w:r>
      <w:r>
        <w:rPr>
          <w:rFonts w:ascii="Times New Roman" w:eastAsia="仿宋_GB2312"/>
          <w:b w:val="0"/>
          <w:bCs w:val="0"/>
          <w:szCs w:val="24"/>
        </w:rPr>
        <w:fldChar w:fldCharType="separate"/>
      </w:r>
      <w:r>
        <w:rPr>
          <w:rFonts w:ascii="Times New Roman" w:eastAsia="仿宋_GB2312"/>
          <w:b w:val="0"/>
          <w:bCs w:val="0"/>
          <w:szCs w:val="24"/>
        </w:rPr>
        <w:t>9</w:t>
      </w:r>
      <w:r>
        <w:rPr>
          <w:rFonts w:ascii="Times New Roman" w:eastAsia="仿宋_GB2312"/>
          <w:b w:val="0"/>
          <w:bCs w:val="0"/>
          <w:szCs w:val="24"/>
        </w:rPr>
        <w:fldChar w:fldCharType="end"/>
      </w:r>
      <w:r>
        <w:rPr>
          <w:rFonts w:ascii="Times New Roman" w:eastAsia="仿宋_GB2312"/>
          <w:b w:val="0"/>
          <w:bCs w:val="0"/>
          <w:szCs w:val="24"/>
        </w:rPr>
        <w:fldChar w:fldCharType="end"/>
      </w:r>
    </w:p>
    <w:p>
      <w:pPr>
        <w:pStyle w:val="35"/>
        <w:tabs>
          <w:tab w:val="right" w:leader="dot" w:pos="8300"/>
          <w:tab w:val="clear" w:pos="9344"/>
        </w:tabs>
        <w:ind w:firstLine="482" w:firstLineChars="200"/>
        <w:jc w:val="center"/>
        <w:rPr>
          <w:rFonts w:ascii="Times New Roman" w:eastAsia="仿宋_GB2312"/>
          <w:b w:val="0"/>
          <w:bCs w:val="0"/>
          <w:caps w:val="0"/>
          <w:szCs w:val="24"/>
        </w:rPr>
      </w:pPr>
      <w:r>
        <w:fldChar w:fldCharType="begin"/>
      </w:r>
      <w:r>
        <w:instrText xml:space="preserve"> HYPERLINK \l "_Toc58504664" </w:instrText>
      </w:r>
      <w:r>
        <w:fldChar w:fldCharType="separate"/>
      </w:r>
      <w:r>
        <w:rPr>
          <w:rStyle w:val="59"/>
          <w:rFonts w:hint="default" w:ascii="Times New Roman" w:hAnsi="Times New Roman" w:eastAsia="仿宋_GB2312" w:cs="Times New Roman"/>
          <w:b w:val="0"/>
          <w:bCs w:val="0"/>
          <w:color w:val="auto"/>
          <w:kern w:val="0"/>
          <w:sz w:val="24"/>
          <w:szCs w:val="24"/>
        </w:rPr>
        <w:t>三、响应文件的编写</w:t>
      </w:r>
      <w:r>
        <w:rPr>
          <w:rFonts w:ascii="Times New Roman" w:eastAsia="仿宋_GB2312"/>
          <w:b w:val="0"/>
          <w:bCs w:val="0"/>
          <w:szCs w:val="24"/>
        </w:rPr>
        <w:tab/>
      </w:r>
      <w:r>
        <w:rPr>
          <w:rFonts w:ascii="Times New Roman" w:eastAsia="仿宋_GB2312"/>
          <w:b w:val="0"/>
          <w:bCs w:val="0"/>
          <w:szCs w:val="24"/>
        </w:rPr>
        <w:fldChar w:fldCharType="begin"/>
      </w:r>
      <w:r>
        <w:rPr>
          <w:rFonts w:ascii="Times New Roman" w:eastAsia="仿宋_GB2312"/>
          <w:b w:val="0"/>
          <w:bCs w:val="0"/>
          <w:szCs w:val="24"/>
        </w:rPr>
        <w:instrText xml:space="preserve"> PAGEREF _Toc58504664 \h </w:instrText>
      </w:r>
      <w:r>
        <w:rPr>
          <w:rFonts w:ascii="Times New Roman" w:eastAsia="仿宋_GB2312"/>
          <w:b w:val="0"/>
          <w:bCs w:val="0"/>
          <w:szCs w:val="24"/>
        </w:rPr>
        <w:fldChar w:fldCharType="separate"/>
      </w:r>
      <w:r>
        <w:rPr>
          <w:rFonts w:ascii="Times New Roman" w:eastAsia="仿宋_GB2312"/>
          <w:b w:val="0"/>
          <w:bCs w:val="0"/>
          <w:szCs w:val="24"/>
        </w:rPr>
        <w:t>10</w:t>
      </w:r>
      <w:r>
        <w:rPr>
          <w:rFonts w:ascii="Times New Roman" w:eastAsia="仿宋_GB2312"/>
          <w:b w:val="0"/>
          <w:bCs w:val="0"/>
          <w:szCs w:val="24"/>
        </w:rPr>
        <w:fldChar w:fldCharType="end"/>
      </w:r>
      <w:r>
        <w:rPr>
          <w:rFonts w:ascii="Times New Roman" w:eastAsia="仿宋_GB2312"/>
          <w:b w:val="0"/>
          <w:bCs w:val="0"/>
          <w:szCs w:val="24"/>
        </w:rPr>
        <w:fldChar w:fldCharType="end"/>
      </w:r>
    </w:p>
    <w:p>
      <w:pPr>
        <w:pStyle w:val="35"/>
        <w:tabs>
          <w:tab w:val="right" w:leader="dot" w:pos="8300"/>
          <w:tab w:val="clear" w:pos="9344"/>
        </w:tabs>
        <w:ind w:firstLine="482" w:firstLineChars="200"/>
        <w:jc w:val="center"/>
        <w:rPr>
          <w:rFonts w:ascii="Times New Roman" w:eastAsia="仿宋_GB2312"/>
          <w:b w:val="0"/>
          <w:bCs w:val="0"/>
          <w:caps w:val="0"/>
          <w:szCs w:val="24"/>
        </w:rPr>
      </w:pPr>
      <w:r>
        <w:fldChar w:fldCharType="begin"/>
      </w:r>
      <w:r>
        <w:instrText xml:space="preserve"> HYPERLINK \l "_Toc58504665" </w:instrText>
      </w:r>
      <w:r>
        <w:fldChar w:fldCharType="separate"/>
      </w:r>
      <w:r>
        <w:rPr>
          <w:rStyle w:val="59"/>
          <w:rFonts w:hint="default" w:ascii="Times New Roman" w:hAnsi="Times New Roman" w:eastAsia="仿宋_GB2312" w:cs="Times New Roman"/>
          <w:b w:val="0"/>
          <w:bCs w:val="0"/>
          <w:color w:val="auto"/>
          <w:kern w:val="0"/>
          <w:sz w:val="24"/>
          <w:szCs w:val="24"/>
        </w:rPr>
        <w:t>四、响应文件的密封和递交</w:t>
      </w:r>
      <w:r>
        <w:rPr>
          <w:rFonts w:ascii="Times New Roman" w:eastAsia="仿宋_GB2312"/>
          <w:b w:val="0"/>
          <w:bCs w:val="0"/>
          <w:szCs w:val="24"/>
        </w:rPr>
        <w:tab/>
      </w:r>
      <w:r>
        <w:rPr>
          <w:rFonts w:ascii="Times New Roman" w:eastAsia="仿宋_GB2312"/>
          <w:b w:val="0"/>
          <w:bCs w:val="0"/>
          <w:szCs w:val="24"/>
        </w:rPr>
        <w:fldChar w:fldCharType="begin"/>
      </w:r>
      <w:r>
        <w:rPr>
          <w:rFonts w:ascii="Times New Roman" w:eastAsia="仿宋_GB2312"/>
          <w:b w:val="0"/>
          <w:bCs w:val="0"/>
          <w:szCs w:val="24"/>
        </w:rPr>
        <w:instrText xml:space="preserve"> PAGEREF _Toc58504665 \h </w:instrText>
      </w:r>
      <w:r>
        <w:rPr>
          <w:rFonts w:ascii="Times New Roman" w:eastAsia="仿宋_GB2312"/>
          <w:b w:val="0"/>
          <w:bCs w:val="0"/>
          <w:szCs w:val="24"/>
        </w:rPr>
        <w:fldChar w:fldCharType="separate"/>
      </w:r>
      <w:r>
        <w:rPr>
          <w:rFonts w:ascii="Times New Roman" w:eastAsia="仿宋_GB2312"/>
          <w:b w:val="0"/>
          <w:bCs w:val="0"/>
          <w:szCs w:val="24"/>
        </w:rPr>
        <w:t>13</w:t>
      </w:r>
      <w:r>
        <w:rPr>
          <w:rFonts w:ascii="Times New Roman" w:eastAsia="仿宋_GB2312"/>
          <w:b w:val="0"/>
          <w:bCs w:val="0"/>
          <w:szCs w:val="24"/>
        </w:rPr>
        <w:fldChar w:fldCharType="end"/>
      </w:r>
      <w:r>
        <w:rPr>
          <w:rFonts w:ascii="Times New Roman" w:eastAsia="仿宋_GB2312"/>
          <w:b w:val="0"/>
          <w:bCs w:val="0"/>
          <w:szCs w:val="24"/>
        </w:rPr>
        <w:fldChar w:fldCharType="end"/>
      </w:r>
    </w:p>
    <w:p>
      <w:pPr>
        <w:pStyle w:val="35"/>
        <w:tabs>
          <w:tab w:val="right" w:leader="dot" w:pos="8300"/>
          <w:tab w:val="clear" w:pos="9344"/>
        </w:tabs>
        <w:ind w:firstLine="482" w:firstLineChars="200"/>
        <w:jc w:val="center"/>
        <w:rPr>
          <w:rFonts w:ascii="Times New Roman" w:eastAsia="仿宋_GB2312"/>
          <w:b w:val="0"/>
          <w:bCs w:val="0"/>
          <w:caps w:val="0"/>
          <w:szCs w:val="24"/>
        </w:rPr>
      </w:pPr>
      <w:r>
        <w:fldChar w:fldCharType="begin"/>
      </w:r>
      <w:r>
        <w:instrText xml:space="preserve"> HYPERLINK \l "_Toc58504666" </w:instrText>
      </w:r>
      <w:r>
        <w:fldChar w:fldCharType="separate"/>
      </w:r>
      <w:r>
        <w:rPr>
          <w:rStyle w:val="59"/>
          <w:rFonts w:hint="default" w:ascii="Times New Roman" w:hAnsi="Times New Roman" w:eastAsia="仿宋_GB2312" w:cs="Times New Roman"/>
          <w:b w:val="0"/>
          <w:bCs w:val="0"/>
          <w:color w:val="auto"/>
          <w:kern w:val="0"/>
          <w:sz w:val="24"/>
          <w:szCs w:val="24"/>
        </w:rPr>
        <w:t>五、评审与谈判</w:t>
      </w:r>
      <w:r>
        <w:rPr>
          <w:rFonts w:ascii="Times New Roman" w:eastAsia="仿宋_GB2312"/>
          <w:b w:val="0"/>
          <w:bCs w:val="0"/>
          <w:szCs w:val="24"/>
        </w:rPr>
        <w:tab/>
      </w:r>
      <w:r>
        <w:rPr>
          <w:rFonts w:ascii="Times New Roman" w:eastAsia="仿宋_GB2312"/>
          <w:b w:val="0"/>
          <w:bCs w:val="0"/>
          <w:szCs w:val="24"/>
        </w:rPr>
        <w:fldChar w:fldCharType="begin"/>
      </w:r>
      <w:r>
        <w:rPr>
          <w:rFonts w:ascii="Times New Roman" w:eastAsia="仿宋_GB2312"/>
          <w:b w:val="0"/>
          <w:bCs w:val="0"/>
          <w:szCs w:val="24"/>
        </w:rPr>
        <w:instrText xml:space="preserve"> PAGEREF _Toc58504666 \h </w:instrText>
      </w:r>
      <w:r>
        <w:rPr>
          <w:rFonts w:ascii="Times New Roman" w:eastAsia="仿宋_GB2312"/>
          <w:b w:val="0"/>
          <w:bCs w:val="0"/>
          <w:szCs w:val="24"/>
        </w:rPr>
        <w:fldChar w:fldCharType="separate"/>
      </w:r>
      <w:r>
        <w:rPr>
          <w:rFonts w:ascii="Times New Roman" w:eastAsia="仿宋_GB2312"/>
          <w:b w:val="0"/>
          <w:bCs w:val="0"/>
          <w:szCs w:val="24"/>
        </w:rPr>
        <w:t>14</w:t>
      </w:r>
      <w:r>
        <w:rPr>
          <w:rFonts w:ascii="Times New Roman" w:eastAsia="仿宋_GB2312"/>
          <w:b w:val="0"/>
          <w:bCs w:val="0"/>
          <w:szCs w:val="24"/>
        </w:rPr>
        <w:fldChar w:fldCharType="end"/>
      </w:r>
      <w:r>
        <w:rPr>
          <w:rFonts w:ascii="Times New Roman" w:eastAsia="仿宋_GB2312"/>
          <w:b w:val="0"/>
          <w:bCs w:val="0"/>
          <w:szCs w:val="24"/>
        </w:rPr>
        <w:fldChar w:fldCharType="end"/>
      </w:r>
    </w:p>
    <w:p>
      <w:pPr>
        <w:pStyle w:val="35"/>
        <w:tabs>
          <w:tab w:val="right" w:leader="dot" w:pos="8300"/>
          <w:tab w:val="clear" w:pos="9344"/>
        </w:tabs>
        <w:ind w:firstLine="482" w:firstLineChars="200"/>
        <w:jc w:val="center"/>
        <w:rPr>
          <w:rFonts w:ascii="Times New Roman" w:eastAsia="仿宋_GB2312"/>
          <w:b w:val="0"/>
          <w:bCs w:val="0"/>
          <w:caps w:val="0"/>
          <w:szCs w:val="24"/>
        </w:rPr>
      </w:pPr>
      <w:r>
        <w:fldChar w:fldCharType="begin"/>
      </w:r>
      <w:r>
        <w:instrText xml:space="preserve"> HYPERLINK \l "_Toc58504667" </w:instrText>
      </w:r>
      <w:r>
        <w:fldChar w:fldCharType="separate"/>
      </w:r>
      <w:r>
        <w:rPr>
          <w:rStyle w:val="59"/>
          <w:rFonts w:hint="default" w:ascii="Times New Roman" w:hAnsi="Times New Roman" w:eastAsia="仿宋_GB2312" w:cs="Times New Roman"/>
          <w:b w:val="0"/>
          <w:bCs w:val="0"/>
          <w:color w:val="auto"/>
          <w:kern w:val="0"/>
          <w:sz w:val="24"/>
          <w:szCs w:val="24"/>
        </w:rPr>
        <w:t>六、确定成交单位、授予合同</w:t>
      </w:r>
      <w:r>
        <w:rPr>
          <w:rFonts w:ascii="Times New Roman" w:eastAsia="仿宋_GB2312"/>
          <w:b w:val="0"/>
          <w:bCs w:val="0"/>
          <w:szCs w:val="24"/>
        </w:rPr>
        <w:tab/>
      </w:r>
      <w:r>
        <w:rPr>
          <w:rFonts w:ascii="Times New Roman" w:eastAsia="仿宋_GB2312"/>
          <w:b w:val="0"/>
          <w:bCs w:val="0"/>
          <w:szCs w:val="24"/>
        </w:rPr>
        <w:fldChar w:fldCharType="begin"/>
      </w:r>
      <w:r>
        <w:rPr>
          <w:rFonts w:ascii="Times New Roman" w:eastAsia="仿宋_GB2312"/>
          <w:b w:val="0"/>
          <w:bCs w:val="0"/>
          <w:szCs w:val="24"/>
        </w:rPr>
        <w:instrText xml:space="preserve"> PAGEREF _Toc58504667 \h </w:instrText>
      </w:r>
      <w:r>
        <w:rPr>
          <w:rFonts w:ascii="Times New Roman" w:eastAsia="仿宋_GB2312"/>
          <w:b w:val="0"/>
          <w:bCs w:val="0"/>
          <w:szCs w:val="24"/>
        </w:rPr>
        <w:fldChar w:fldCharType="separate"/>
      </w:r>
      <w:r>
        <w:rPr>
          <w:rFonts w:ascii="Times New Roman" w:eastAsia="仿宋_GB2312"/>
          <w:b w:val="0"/>
          <w:bCs w:val="0"/>
          <w:szCs w:val="24"/>
        </w:rPr>
        <w:t>19</w:t>
      </w:r>
      <w:r>
        <w:rPr>
          <w:rFonts w:ascii="Times New Roman" w:eastAsia="仿宋_GB2312"/>
          <w:b w:val="0"/>
          <w:bCs w:val="0"/>
          <w:szCs w:val="24"/>
        </w:rPr>
        <w:fldChar w:fldCharType="end"/>
      </w:r>
      <w:r>
        <w:rPr>
          <w:rFonts w:ascii="Times New Roman" w:eastAsia="仿宋_GB2312"/>
          <w:b w:val="0"/>
          <w:bCs w:val="0"/>
          <w:szCs w:val="24"/>
        </w:rPr>
        <w:fldChar w:fldCharType="end"/>
      </w:r>
    </w:p>
    <w:p>
      <w:pPr>
        <w:pStyle w:val="35"/>
        <w:tabs>
          <w:tab w:val="left" w:pos="1120"/>
          <w:tab w:val="right" w:leader="dot" w:pos="8300"/>
          <w:tab w:val="clear" w:pos="9344"/>
        </w:tabs>
        <w:jc w:val="center"/>
        <w:rPr>
          <w:rFonts w:ascii="Times New Roman" w:eastAsia="仿宋_GB2312"/>
          <w:b w:val="0"/>
          <w:bCs w:val="0"/>
          <w:caps w:val="0"/>
          <w:szCs w:val="24"/>
        </w:rPr>
      </w:pPr>
      <w:r>
        <w:fldChar w:fldCharType="begin"/>
      </w:r>
      <w:r>
        <w:instrText xml:space="preserve"> HYPERLINK \l "_Toc58504668" </w:instrText>
      </w:r>
      <w:r>
        <w:fldChar w:fldCharType="separate"/>
      </w:r>
      <w:r>
        <w:rPr>
          <w:rStyle w:val="59"/>
          <w:rFonts w:hint="default" w:ascii="Times New Roman" w:hAnsi="Times New Roman" w:eastAsia="仿宋_GB2312" w:cs="Times New Roman"/>
          <w:b w:val="0"/>
          <w:bCs w:val="0"/>
          <w:color w:val="auto"/>
          <w:kern w:val="0"/>
          <w:sz w:val="24"/>
          <w:szCs w:val="24"/>
        </w:rPr>
        <w:t>第三章</w:t>
      </w:r>
      <w:r>
        <w:rPr>
          <w:rFonts w:ascii="Times New Roman" w:eastAsia="仿宋_GB2312"/>
          <w:b w:val="0"/>
          <w:bCs w:val="0"/>
          <w:caps w:val="0"/>
          <w:szCs w:val="24"/>
        </w:rPr>
        <w:tab/>
      </w:r>
      <w:r>
        <w:rPr>
          <w:rFonts w:ascii="Times New Roman" w:eastAsia="仿宋_GB2312"/>
          <w:b w:val="0"/>
          <w:bCs w:val="0"/>
          <w:caps w:val="0"/>
          <w:szCs w:val="24"/>
        </w:rPr>
        <w:t>拟签订的合同文本</w:t>
      </w:r>
      <w:r>
        <w:rPr>
          <w:rFonts w:ascii="Times New Roman" w:eastAsia="仿宋_GB2312"/>
          <w:b w:val="0"/>
          <w:bCs w:val="0"/>
          <w:szCs w:val="24"/>
        </w:rPr>
        <w:tab/>
      </w:r>
      <w:r>
        <w:rPr>
          <w:rFonts w:ascii="Times New Roman" w:eastAsia="仿宋_GB2312"/>
          <w:b w:val="0"/>
          <w:bCs w:val="0"/>
          <w:szCs w:val="24"/>
        </w:rPr>
        <w:fldChar w:fldCharType="begin"/>
      </w:r>
      <w:r>
        <w:rPr>
          <w:rFonts w:ascii="Times New Roman" w:eastAsia="仿宋_GB2312"/>
          <w:b w:val="0"/>
          <w:bCs w:val="0"/>
          <w:szCs w:val="24"/>
        </w:rPr>
        <w:instrText xml:space="preserve"> PAGEREF _Toc58504668 \h </w:instrText>
      </w:r>
      <w:r>
        <w:rPr>
          <w:rFonts w:ascii="Times New Roman" w:eastAsia="仿宋_GB2312"/>
          <w:b w:val="0"/>
          <w:bCs w:val="0"/>
          <w:szCs w:val="24"/>
        </w:rPr>
        <w:fldChar w:fldCharType="separate"/>
      </w:r>
      <w:r>
        <w:rPr>
          <w:rFonts w:ascii="Times New Roman" w:eastAsia="仿宋_GB2312"/>
          <w:b w:val="0"/>
          <w:bCs w:val="0"/>
          <w:szCs w:val="24"/>
        </w:rPr>
        <w:t>27</w:t>
      </w:r>
      <w:r>
        <w:rPr>
          <w:rFonts w:ascii="Times New Roman" w:eastAsia="仿宋_GB2312"/>
          <w:b w:val="0"/>
          <w:bCs w:val="0"/>
          <w:szCs w:val="24"/>
        </w:rPr>
        <w:fldChar w:fldCharType="end"/>
      </w:r>
      <w:r>
        <w:rPr>
          <w:rFonts w:ascii="Times New Roman" w:eastAsia="仿宋_GB2312"/>
          <w:b w:val="0"/>
          <w:bCs w:val="0"/>
          <w:szCs w:val="24"/>
        </w:rPr>
        <w:fldChar w:fldCharType="end"/>
      </w:r>
    </w:p>
    <w:p>
      <w:pPr>
        <w:pStyle w:val="35"/>
        <w:tabs>
          <w:tab w:val="left" w:pos="1120"/>
          <w:tab w:val="right" w:leader="dot" w:pos="8300"/>
          <w:tab w:val="clear" w:pos="9344"/>
        </w:tabs>
        <w:jc w:val="center"/>
        <w:rPr>
          <w:rFonts w:ascii="Times New Roman" w:eastAsia="仿宋_GB2312"/>
          <w:b w:val="0"/>
          <w:bCs w:val="0"/>
          <w:caps w:val="0"/>
          <w:szCs w:val="24"/>
        </w:rPr>
      </w:pPr>
      <w:r>
        <w:fldChar w:fldCharType="begin"/>
      </w:r>
      <w:r>
        <w:instrText xml:space="preserve"> HYPERLINK \l "_Toc58504669" </w:instrText>
      </w:r>
      <w:r>
        <w:fldChar w:fldCharType="separate"/>
      </w:r>
      <w:r>
        <w:rPr>
          <w:rStyle w:val="59"/>
          <w:rFonts w:hint="default" w:ascii="Times New Roman" w:hAnsi="Times New Roman" w:eastAsia="仿宋_GB2312" w:cs="Times New Roman"/>
          <w:b w:val="0"/>
          <w:bCs w:val="0"/>
          <w:color w:val="auto"/>
          <w:kern w:val="0"/>
          <w:sz w:val="24"/>
          <w:szCs w:val="24"/>
        </w:rPr>
        <w:t>第四章</w:t>
      </w:r>
      <w:r>
        <w:rPr>
          <w:rFonts w:ascii="Times New Roman" w:eastAsia="仿宋_GB2312"/>
          <w:b w:val="0"/>
          <w:bCs w:val="0"/>
          <w:caps w:val="0"/>
          <w:szCs w:val="24"/>
        </w:rPr>
        <w:tab/>
      </w:r>
      <w:r>
        <w:rPr>
          <w:rStyle w:val="59"/>
          <w:rFonts w:hint="default" w:ascii="Times New Roman" w:hAnsi="Times New Roman" w:eastAsia="仿宋_GB2312" w:cs="Times New Roman"/>
          <w:b w:val="0"/>
          <w:bCs w:val="0"/>
          <w:color w:val="auto"/>
          <w:kern w:val="0"/>
          <w:sz w:val="24"/>
          <w:szCs w:val="24"/>
        </w:rPr>
        <w:t>采购内容及要求</w:t>
      </w:r>
      <w:r>
        <w:rPr>
          <w:rFonts w:ascii="Times New Roman" w:eastAsia="仿宋_GB2312"/>
          <w:b w:val="0"/>
          <w:bCs w:val="0"/>
          <w:szCs w:val="24"/>
        </w:rPr>
        <w:tab/>
      </w:r>
      <w:r>
        <w:rPr>
          <w:rFonts w:ascii="Times New Roman" w:eastAsia="仿宋_GB2312"/>
          <w:b w:val="0"/>
          <w:bCs w:val="0"/>
          <w:szCs w:val="24"/>
        </w:rPr>
        <w:fldChar w:fldCharType="begin"/>
      </w:r>
      <w:r>
        <w:rPr>
          <w:rFonts w:ascii="Times New Roman" w:eastAsia="仿宋_GB2312"/>
          <w:b w:val="0"/>
          <w:bCs w:val="0"/>
          <w:szCs w:val="24"/>
        </w:rPr>
        <w:instrText xml:space="preserve"> PAGEREF _Toc58504669 \h </w:instrText>
      </w:r>
      <w:r>
        <w:rPr>
          <w:rFonts w:ascii="Times New Roman" w:eastAsia="仿宋_GB2312"/>
          <w:b w:val="0"/>
          <w:bCs w:val="0"/>
          <w:szCs w:val="24"/>
        </w:rPr>
        <w:fldChar w:fldCharType="separate"/>
      </w:r>
      <w:r>
        <w:rPr>
          <w:rFonts w:ascii="Times New Roman" w:eastAsia="仿宋_GB2312"/>
          <w:b w:val="0"/>
          <w:bCs w:val="0"/>
          <w:szCs w:val="24"/>
        </w:rPr>
        <w:t>31</w:t>
      </w:r>
      <w:r>
        <w:rPr>
          <w:rFonts w:ascii="Times New Roman" w:eastAsia="仿宋_GB2312"/>
          <w:b w:val="0"/>
          <w:bCs w:val="0"/>
          <w:szCs w:val="24"/>
        </w:rPr>
        <w:fldChar w:fldCharType="end"/>
      </w:r>
      <w:r>
        <w:rPr>
          <w:rFonts w:ascii="Times New Roman" w:eastAsia="仿宋_GB2312"/>
          <w:b w:val="0"/>
          <w:bCs w:val="0"/>
          <w:szCs w:val="24"/>
        </w:rPr>
        <w:fldChar w:fldCharType="end"/>
      </w:r>
    </w:p>
    <w:p>
      <w:pPr>
        <w:pStyle w:val="35"/>
        <w:tabs>
          <w:tab w:val="left" w:pos="1120"/>
          <w:tab w:val="right" w:leader="dot" w:pos="8300"/>
          <w:tab w:val="clear" w:pos="9344"/>
        </w:tabs>
        <w:jc w:val="center"/>
        <w:rPr>
          <w:rFonts w:ascii="Times New Roman" w:eastAsia="仿宋_GB2312"/>
          <w:szCs w:val="24"/>
        </w:rPr>
      </w:pPr>
      <w:r>
        <w:fldChar w:fldCharType="begin"/>
      </w:r>
      <w:r>
        <w:instrText xml:space="preserve"> HYPERLINK \l "_Toc58504670" </w:instrText>
      </w:r>
      <w:r>
        <w:fldChar w:fldCharType="separate"/>
      </w:r>
      <w:r>
        <w:rPr>
          <w:rStyle w:val="59"/>
          <w:rFonts w:hint="default" w:ascii="Times New Roman" w:hAnsi="Times New Roman" w:eastAsia="仿宋_GB2312" w:cs="Times New Roman"/>
          <w:b w:val="0"/>
          <w:bCs w:val="0"/>
          <w:color w:val="auto"/>
          <w:kern w:val="0"/>
          <w:sz w:val="24"/>
          <w:szCs w:val="24"/>
        </w:rPr>
        <w:t>第五章</w:t>
      </w:r>
      <w:r>
        <w:rPr>
          <w:rFonts w:ascii="Times New Roman" w:eastAsia="仿宋_GB2312"/>
          <w:b w:val="0"/>
          <w:bCs w:val="0"/>
          <w:caps w:val="0"/>
          <w:szCs w:val="24"/>
        </w:rPr>
        <w:tab/>
      </w:r>
      <w:r>
        <w:rPr>
          <w:rStyle w:val="59"/>
          <w:rFonts w:hint="default" w:ascii="Times New Roman" w:hAnsi="Times New Roman" w:eastAsia="仿宋_GB2312" w:cs="Times New Roman"/>
          <w:b w:val="0"/>
          <w:bCs w:val="0"/>
          <w:color w:val="auto"/>
          <w:kern w:val="0"/>
          <w:sz w:val="24"/>
          <w:szCs w:val="24"/>
        </w:rPr>
        <w:t>谈判响应文件格式</w:t>
      </w:r>
      <w:r>
        <w:rPr>
          <w:rFonts w:ascii="Times New Roman" w:eastAsia="仿宋_GB2312"/>
          <w:b w:val="0"/>
          <w:bCs w:val="0"/>
          <w:szCs w:val="24"/>
        </w:rPr>
        <w:tab/>
      </w:r>
      <w:r>
        <w:rPr>
          <w:rFonts w:ascii="Times New Roman" w:eastAsia="仿宋_GB2312"/>
          <w:b w:val="0"/>
          <w:bCs w:val="0"/>
          <w:szCs w:val="24"/>
        </w:rPr>
        <w:fldChar w:fldCharType="begin"/>
      </w:r>
      <w:r>
        <w:rPr>
          <w:rFonts w:ascii="Times New Roman" w:eastAsia="仿宋_GB2312"/>
          <w:b w:val="0"/>
          <w:bCs w:val="0"/>
          <w:szCs w:val="24"/>
        </w:rPr>
        <w:instrText xml:space="preserve"> PAGEREF _Toc58504670 \h </w:instrText>
      </w:r>
      <w:r>
        <w:rPr>
          <w:rFonts w:ascii="Times New Roman" w:eastAsia="仿宋_GB2312"/>
          <w:b w:val="0"/>
          <w:bCs w:val="0"/>
          <w:szCs w:val="24"/>
        </w:rPr>
        <w:fldChar w:fldCharType="separate"/>
      </w:r>
      <w:r>
        <w:rPr>
          <w:rFonts w:ascii="Times New Roman" w:eastAsia="仿宋_GB2312"/>
          <w:b w:val="0"/>
          <w:bCs w:val="0"/>
          <w:szCs w:val="24"/>
        </w:rPr>
        <w:t>36</w:t>
      </w:r>
      <w:r>
        <w:rPr>
          <w:rFonts w:ascii="Times New Roman" w:eastAsia="仿宋_GB2312"/>
          <w:b w:val="0"/>
          <w:bCs w:val="0"/>
          <w:szCs w:val="24"/>
        </w:rPr>
        <w:fldChar w:fldCharType="end"/>
      </w:r>
      <w:r>
        <w:rPr>
          <w:rFonts w:ascii="Times New Roman" w:eastAsia="仿宋_GB2312"/>
          <w:b w:val="0"/>
          <w:bCs w:val="0"/>
          <w:szCs w:val="24"/>
        </w:rPr>
        <w:fldChar w:fldCharType="end"/>
      </w:r>
    </w:p>
    <w:p>
      <w:pPr>
        <w:rPr>
          <w:rFonts w:eastAsia="仿宋_GB2312"/>
          <w:sz w:val="24"/>
        </w:rPr>
      </w:pPr>
    </w:p>
    <w:p>
      <w:pPr>
        <w:pStyle w:val="2"/>
        <w:rPr>
          <w:rFonts w:ascii="Times New Roman" w:hAnsi="Times New Roman" w:eastAsia="仿宋_GB2312"/>
          <w:sz w:val="24"/>
        </w:rPr>
      </w:pPr>
    </w:p>
    <w:p>
      <w:pPr>
        <w:pStyle w:val="2"/>
        <w:rPr>
          <w:rFonts w:ascii="Times New Roman" w:hAnsi="Times New Roman" w:eastAsia="仿宋_GB2312"/>
        </w:rPr>
      </w:pPr>
    </w:p>
    <w:p>
      <w:pPr>
        <w:pStyle w:val="2"/>
        <w:rPr>
          <w:rFonts w:ascii="Times New Roman" w:hAnsi="Times New Roman" w:eastAsia="仿宋_GB2312"/>
        </w:rPr>
      </w:pPr>
    </w:p>
    <w:p>
      <w:pPr>
        <w:pStyle w:val="2"/>
        <w:rPr>
          <w:rFonts w:ascii="Times New Roman" w:hAnsi="Times New Roman" w:eastAsia="仿宋_GB2312"/>
        </w:rPr>
      </w:pPr>
    </w:p>
    <w:p>
      <w:pPr>
        <w:pStyle w:val="2"/>
        <w:rPr>
          <w:rFonts w:ascii="Times New Roman" w:hAnsi="Times New Roman" w:eastAsia="仿宋_GB2312"/>
        </w:rPr>
      </w:pPr>
    </w:p>
    <w:p>
      <w:pPr>
        <w:pStyle w:val="2"/>
        <w:rPr>
          <w:rFonts w:ascii="Times New Roman" w:hAnsi="Times New Roman" w:eastAsia="仿宋_GB2312"/>
        </w:rPr>
      </w:pPr>
    </w:p>
    <w:p>
      <w:pPr>
        <w:pStyle w:val="2"/>
        <w:rPr>
          <w:rFonts w:ascii="Times New Roman" w:hAnsi="Times New Roman" w:eastAsia="仿宋_GB2312"/>
        </w:rPr>
      </w:pPr>
    </w:p>
    <w:p>
      <w:pPr>
        <w:pStyle w:val="67"/>
        <w:adjustRightInd w:val="0"/>
        <w:spacing w:before="240" w:beforeLines="100" w:line="360" w:lineRule="auto"/>
        <w:ind w:right="-22" w:firstLine="0" w:firstLineChars="0"/>
        <w:jc w:val="center"/>
        <w:textAlignment w:val="baseline"/>
        <w:outlineLvl w:val="0"/>
        <w:rPr>
          <w:rFonts w:ascii="Times New Roman" w:hAnsi="Times New Roman" w:eastAsia="仿宋_GB2312"/>
          <w:szCs w:val="20"/>
        </w:rPr>
        <w:sectPr>
          <w:footerReference r:id="rId9" w:type="first"/>
          <w:headerReference r:id="rId7" w:type="default"/>
          <w:footerReference r:id="rId8" w:type="default"/>
          <w:pgSz w:w="11906" w:h="16838"/>
          <w:pgMar w:top="1440" w:right="1083" w:bottom="1440" w:left="1083" w:header="851" w:footer="992" w:gutter="0"/>
          <w:cols w:space="720" w:num="1"/>
          <w:docGrid w:type="lines" w:linePitch="312" w:charSpace="0"/>
        </w:sectPr>
      </w:pPr>
    </w:p>
    <w:p>
      <w:pPr>
        <w:pStyle w:val="67"/>
        <w:adjustRightInd w:val="0"/>
        <w:spacing w:before="240" w:beforeLines="100" w:line="360" w:lineRule="auto"/>
        <w:ind w:right="-22" w:firstLine="0" w:firstLineChars="0"/>
        <w:jc w:val="center"/>
        <w:textAlignment w:val="baseline"/>
        <w:outlineLvl w:val="0"/>
        <w:rPr>
          <w:rFonts w:ascii="Times New Roman" w:hAnsi="Times New Roman" w:eastAsia="仿宋_GB2312"/>
          <w:b/>
          <w:kern w:val="0"/>
          <w:sz w:val="32"/>
          <w:szCs w:val="32"/>
        </w:rPr>
      </w:pPr>
      <w:r>
        <w:rPr>
          <w:rFonts w:ascii="Times New Roman" w:hAnsi="Times New Roman" w:eastAsia="仿宋_GB2312"/>
          <w:szCs w:val="20"/>
        </w:rPr>
        <w:fldChar w:fldCharType="end"/>
      </w:r>
      <w:bookmarkStart w:id="0" w:name="_Toc58504659"/>
      <w:bookmarkStart w:id="1" w:name="_Toc21755"/>
      <w:bookmarkStart w:id="2" w:name="_Toc58504445"/>
      <w:bookmarkStart w:id="3" w:name="_Toc415499894"/>
      <w:bookmarkStart w:id="4" w:name="_Toc500747060"/>
      <w:bookmarkStart w:id="5" w:name="_Toc496324577"/>
      <w:bookmarkStart w:id="6" w:name="_Toc177995472"/>
      <w:bookmarkStart w:id="7" w:name="_Toc177817333"/>
      <w:bookmarkStart w:id="8" w:name="_Toc176882541"/>
      <w:bookmarkStart w:id="9" w:name="_Toc492955413"/>
      <w:bookmarkStart w:id="10" w:name="_Toc70687138"/>
      <w:bookmarkStart w:id="11" w:name="_Toc53722839"/>
      <w:bookmarkStart w:id="12" w:name="_Toc500747187"/>
      <w:bookmarkStart w:id="13" w:name="_Toc503063420"/>
      <w:bookmarkStart w:id="14" w:name="_Toc500746964"/>
      <w:bookmarkStart w:id="15" w:name="_Toc499711041"/>
      <w:bookmarkStart w:id="16" w:name="_Toc177189234"/>
      <w:bookmarkStart w:id="17" w:name="_Toc499711882"/>
      <w:bookmarkStart w:id="18" w:name="_Toc385992325"/>
      <w:bookmarkStart w:id="19" w:name="_Toc385992324"/>
      <w:r>
        <w:rPr>
          <w:rFonts w:ascii="Times New Roman" w:hAnsi="Times New Roman" w:eastAsia="仿宋_GB2312"/>
          <w:b/>
          <w:kern w:val="0"/>
          <w:sz w:val="32"/>
          <w:szCs w:val="32"/>
        </w:rPr>
        <w:t>第一章  谈判公告</w:t>
      </w:r>
      <w:bookmarkEnd w:id="0"/>
      <w:bookmarkEnd w:id="1"/>
      <w:bookmarkEnd w:id="2"/>
      <w:bookmarkEnd w:id="3"/>
    </w:p>
    <w:p>
      <w:pPr>
        <w:jc w:val="center"/>
        <w:rPr>
          <w:rFonts w:ascii="仿宋_GB2312" w:hAnsi="仿宋_GB2312" w:eastAsia="仿宋_GB2312" w:cs="仿宋_GB2312"/>
          <w:b/>
          <w:bCs/>
          <w:sz w:val="28"/>
          <w:szCs w:val="36"/>
        </w:rPr>
      </w:pPr>
      <w:r>
        <w:rPr>
          <w:rFonts w:hint="eastAsia" w:ascii="仿宋_GB2312" w:hAnsi="仿宋_GB2312" w:eastAsia="仿宋_GB2312" w:cs="仿宋_GB2312"/>
          <w:b/>
          <w:bCs/>
          <w:sz w:val="28"/>
          <w:szCs w:val="36"/>
          <w:lang w:eastAsia="zh-CN"/>
        </w:rPr>
        <w:t>洛南县麻坪卫生院彩色多普勒超声检测仪采购项目</w:t>
      </w:r>
      <w:r>
        <w:rPr>
          <w:rFonts w:hint="eastAsia" w:ascii="仿宋_GB2312" w:hAnsi="仿宋_GB2312" w:eastAsia="仿宋_GB2312" w:cs="仿宋_GB2312"/>
          <w:b/>
          <w:bCs/>
          <w:sz w:val="28"/>
          <w:szCs w:val="36"/>
        </w:rPr>
        <w:t>竞争性谈判公告</w:t>
      </w:r>
    </w:p>
    <w:bookmarkEnd w:id="4"/>
    <w:bookmarkEnd w:id="5"/>
    <w:bookmarkEnd w:id="6"/>
    <w:bookmarkEnd w:id="7"/>
    <w:bookmarkEnd w:id="8"/>
    <w:bookmarkEnd w:id="9"/>
    <w:bookmarkEnd w:id="10"/>
    <w:bookmarkEnd w:id="11"/>
    <w:bookmarkEnd w:id="12"/>
    <w:bookmarkEnd w:id="13"/>
    <w:bookmarkEnd w:id="14"/>
    <w:bookmarkEnd w:id="15"/>
    <w:bookmarkEnd w:id="16"/>
    <w:bookmarkEnd w:id="17"/>
    <w:p>
      <w:pPr>
        <w:pStyle w:val="2"/>
        <w:tabs>
          <w:tab w:val="left" w:pos="567"/>
        </w:tabs>
        <w:rPr>
          <w:rFonts w:hint="eastAsia"/>
        </w:rPr>
      </w:pPr>
      <w:bookmarkStart w:id="20" w:name="_Toc21126"/>
      <w:bookmarkStart w:id="21" w:name="_Toc232176271"/>
      <w:bookmarkStart w:id="22" w:name="_Toc249515389"/>
      <w:bookmarkStart w:id="23" w:name="_Toc58504446"/>
      <w:bookmarkStart w:id="24" w:name="_Toc230583540"/>
      <w:bookmarkStart w:id="25" w:name="_Toc415499895"/>
      <w:bookmarkStart w:id="26" w:name="_Toc249515277"/>
      <w:bookmarkStart w:id="27" w:name="_Toc249525158"/>
      <w:bookmarkStart w:id="28" w:name="_Toc184043011"/>
      <w:bookmarkStart w:id="29" w:name="_Toc58504660"/>
      <w:bookmarkStart w:id="30" w:name="_Toc230013631"/>
      <w:bookmarkStart w:id="31" w:name="_Toc256342142"/>
      <w:bookmarkStart w:id="32" w:name="_Toc230099796"/>
      <w:bookmarkStart w:id="33" w:name="_Toc232395211"/>
      <w:bookmarkStart w:id="34" w:name="_Toc249515390"/>
      <w:bookmarkStart w:id="35" w:name="_Toc256342143"/>
      <w:bookmarkStart w:id="36" w:name="_Toc177995473"/>
      <w:bookmarkStart w:id="37" w:name="_Toc230013632"/>
      <w:bookmarkStart w:id="38" w:name="_Toc177817334"/>
      <w:bookmarkStart w:id="39" w:name="_Toc177189235"/>
      <w:bookmarkStart w:id="40" w:name="_Toc499711883"/>
      <w:bookmarkStart w:id="41" w:name="_Toc232395212"/>
      <w:bookmarkStart w:id="42" w:name="_Toc500746965"/>
      <w:bookmarkStart w:id="43" w:name="_Toc230099797"/>
      <w:bookmarkStart w:id="44" w:name="_Toc249515278"/>
      <w:bookmarkStart w:id="45" w:name="_Toc503063421"/>
      <w:bookmarkStart w:id="46" w:name="_Toc176882542"/>
      <w:bookmarkStart w:id="47" w:name="_Toc230583541"/>
      <w:bookmarkStart w:id="48" w:name="_Toc184043012"/>
      <w:bookmarkStart w:id="49" w:name="_Toc70687139"/>
      <w:bookmarkStart w:id="50" w:name="_Toc500747061"/>
      <w:bookmarkStart w:id="51" w:name="_Toc496324578"/>
      <w:bookmarkStart w:id="52" w:name="_Toc499711042"/>
      <w:bookmarkStart w:id="53" w:name="_Toc53722840"/>
      <w:bookmarkStart w:id="54" w:name="_Toc249525159"/>
      <w:bookmarkStart w:id="55" w:name="_Toc232176272"/>
      <w:bookmarkStart w:id="56" w:name="_Toc500747188"/>
      <w:bookmarkStart w:id="57" w:name="_Toc492955414"/>
    </w:p>
    <w:p>
      <w:pPr>
        <w:pStyle w:val="9"/>
        <w:keepNext w:val="0"/>
        <w:keepLines w:val="0"/>
        <w:widowControl/>
        <w:suppressLineNumbers w:val="0"/>
        <w:pBdr>
          <w:top w:val="single" w:color="auto" w:sz="4" w:space="0"/>
          <w:left w:val="single" w:color="auto" w:sz="4" w:space="0"/>
          <w:bottom w:val="single" w:color="auto" w:sz="4" w:space="0"/>
          <w:right w:val="single" w:color="auto" w:sz="4" w:space="0"/>
        </w:pBdr>
        <w:shd w:val="clear" w:color="auto" w:fill="FFFFFF"/>
        <w:spacing w:before="0" w:beforeAutospacing="0" w:after="0" w:afterAutospacing="0" w:line="30" w:lineRule="atLeast"/>
        <w:ind w:left="0" w:right="0" w:firstLine="0"/>
        <w:jc w:val="left"/>
        <w:rPr>
          <w:rFonts w:hint="eastAsia" w:ascii="黑体" w:hAnsi="黑体" w:eastAsia="黑体" w:cs="黑体"/>
          <w:b w:val="0"/>
          <w:bCs w:val="0"/>
          <w:i w:val="0"/>
          <w:iCs w:val="0"/>
          <w:caps w:val="0"/>
          <w:color w:val="333333"/>
          <w:spacing w:val="0"/>
          <w:sz w:val="24"/>
          <w:szCs w:val="24"/>
        </w:rPr>
      </w:pPr>
      <w:r>
        <w:rPr>
          <w:rStyle w:val="53"/>
          <w:rFonts w:hint="eastAsia" w:ascii="黑体" w:hAnsi="黑体" w:eastAsia="黑体" w:cs="黑体"/>
          <w:b w:val="0"/>
          <w:bCs w:val="0"/>
          <w:i w:val="0"/>
          <w:iCs w:val="0"/>
          <w:caps w:val="0"/>
          <w:color w:val="333333"/>
          <w:spacing w:val="0"/>
          <w:sz w:val="24"/>
          <w:szCs w:val="24"/>
          <w:shd w:val="clear" w:color="auto" w:fill="FFFFFF"/>
        </w:rPr>
        <w:t>项目概况</w:t>
      </w:r>
    </w:p>
    <w:p>
      <w:pPr>
        <w:pStyle w:val="44"/>
        <w:keepNext w:val="0"/>
        <w:keepLines w:val="0"/>
        <w:widowControl/>
        <w:suppressLineNumbers w:val="0"/>
        <w:pBdr>
          <w:top w:val="single" w:color="auto" w:sz="4" w:space="0"/>
          <w:left w:val="single" w:color="auto" w:sz="4" w:space="0"/>
          <w:bottom w:val="single" w:color="auto" w:sz="4" w:space="0"/>
          <w:right w:val="single" w:color="auto" w:sz="4" w:space="0"/>
        </w:pBdr>
        <w:shd w:val="clear" w:color="auto" w:fill="FFFFFF"/>
        <w:spacing w:before="0" w:beforeAutospacing="0" w:after="0" w:afterAutospacing="0" w:line="480" w:lineRule="atLeast"/>
        <w:ind w:left="0" w:right="0" w:firstLine="480"/>
        <w:jc w:val="both"/>
        <w:rPr>
          <w:rFonts w:hint="eastAsia" w:ascii="仿宋_GB2312" w:hAnsi="仿宋_GB2312" w:eastAsia="仿宋_GB2312" w:cs="仿宋_GB2312"/>
          <w:i w:val="0"/>
          <w:iCs w:val="0"/>
          <w:caps w:val="0"/>
          <w:color w:val="auto"/>
          <w:spacing w:val="0"/>
          <w:sz w:val="24"/>
          <w:szCs w:val="24"/>
          <w:u w:val="none"/>
        </w:rPr>
      </w:pPr>
      <w:r>
        <w:rPr>
          <w:rFonts w:hint="eastAsia" w:ascii="仿宋_GB2312" w:hAnsi="仿宋_GB2312" w:eastAsia="仿宋_GB2312" w:cs="仿宋_GB2312"/>
          <w:i w:val="0"/>
          <w:iCs w:val="0"/>
          <w:caps w:val="0"/>
          <w:color w:val="333333"/>
          <w:spacing w:val="0"/>
          <w:sz w:val="24"/>
          <w:szCs w:val="24"/>
          <w:u w:val="none"/>
          <w:shd w:val="clear" w:color="auto" w:fill="FFFFFF"/>
          <w:lang w:eastAsia="zh-CN"/>
        </w:rPr>
        <w:t>彩色多普勒超声检测仪采购项目</w:t>
      </w:r>
      <w:r>
        <w:rPr>
          <w:rFonts w:hint="eastAsia" w:ascii="仿宋_GB2312" w:hAnsi="仿宋_GB2312" w:eastAsia="仿宋_GB2312" w:cs="仿宋_GB2312"/>
          <w:i w:val="0"/>
          <w:iCs w:val="0"/>
          <w:caps w:val="0"/>
          <w:color w:val="auto"/>
          <w:spacing w:val="0"/>
          <w:sz w:val="24"/>
          <w:szCs w:val="24"/>
          <w:shd w:val="clear" w:color="auto" w:fill="FFFFFF"/>
        </w:rPr>
        <w:t>的潜在</w:t>
      </w:r>
      <w:r>
        <w:rPr>
          <w:rFonts w:hint="eastAsia" w:ascii="仿宋_GB2312" w:hAnsi="仿宋_GB2312" w:eastAsia="仿宋_GB2312" w:cs="仿宋_GB2312"/>
          <w:i w:val="0"/>
          <w:iCs w:val="0"/>
          <w:caps w:val="0"/>
          <w:color w:val="auto"/>
          <w:spacing w:val="0"/>
          <w:sz w:val="24"/>
          <w:szCs w:val="24"/>
          <w:shd w:val="clear" w:color="auto" w:fill="FFFFFF"/>
          <w:lang w:eastAsia="zh-CN"/>
        </w:rPr>
        <w:t>供应商</w:t>
      </w:r>
      <w:r>
        <w:rPr>
          <w:rFonts w:hint="eastAsia" w:ascii="仿宋_GB2312" w:hAnsi="仿宋_GB2312" w:eastAsia="仿宋_GB2312" w:cs="仿宋_GB2312"/>
          <w:i w:val="0"/>
          <w:iCs w:val="0"/>
          <w:caps w:val="0"/>
          <w:color w:val="auto"/>
          <w:spacing w:val="0"/>
          <w:sz w:val="24"/>
          <w:szCs w:val="24"/>
          <w:shd w:val="clear" w:color="auto" w:fill="FFFFFF"/>
        </w:rPr>
        <w:t>应</w:t>
      </w:r>
      <w:r>
        <w:rPr>
          <w:rFonts w:hint="eastAsia" w:ascii="仿宋_GB2312" w:hAnsi="仿宋_GB2312" w:eastAsia="仿宋_GB2312" w:cs="仿宋_GB2312"/>
          <w:i w:val="0"/>
          <w:iCs w:val="0"/>
          <w:caps w:val="0"/>
          <w:color w:val="auto"/>
          <w:spacing w:val="0"/>
          <w:sz w:val="24"/>
          <w:szCs w:val="24"/>
          <w:u w:val="none"/>
          <w:shd w:val="clear" w:color="auto" w:fill="FFFFFF"/>
        </w:rPr>
        <w:t>在中招联合招标采购平台:http://www.365trade.com.cn/获取</w:t>
      </w:r>
      <w:r>
        <w:rPr>
          <w:rFonts w:hint="eastAsia" w:ascii="仿宋_GB2312" w:hAnsi="仿宋_GB2312" w:eastAsia="仿宋_GB2312" w:cs="仿宋_GB2312"/>
          <w:i w:val="0"/>
          <w:iCs w:val="0"/>
          <w:caps w:val="0"/>
          <w:color w:val="auto"/>
          <w:spacing w:val="0"/>
          <w:sz w:val="24"/>
          <w:szCs w:val="24"/>
          <w:u w:val="none"/>
          <w:shd w:val="clear" w:color="auto" w:fill="FFFFFF"/>
          <w:lang w:eastAsia="zh-CN"/>
        </w:rPr>
        <w:t>采购</w:t>
      </w:r>
      <w:r>
        <w:rPr>
          <w:rFonts w:hint="eastAsia" w:ascii="仿宋_GB2312" w:hAnsi="仿宋_GB2312" w:eastAsia="仿宋_GB2312" w:cs="仿宋_GB2312"/>
          <w:i w:val="0"/>
          <w:iCs w:val="0"/>
          <w:caps w:val="0"/>
          <w:color w:val="auto"/>
          <w:spacing w:val="0"/>
          <w:sz w:val="24"/>
          <w:szCs w:val="24"/>
          <w:u w:val="none"/>
          <w:shd w:val="clear" w:color="auto" w:fill="FFFFFF"/>
        </w:rPr>
        <w:t>文件，并于</w:t>
      </w:r>
      <w:r>
        <w:rPr>
          <w:rFonts w:hint="eastAsia" w:ascii="仿宋_GB2312" w:hAnsi="仿宋_GB2312" w:eastAsia="仿宋_GB2312" w:cs="仿宋_GB2312"/>
          <w:i w:val="0"/>
          <w:iCs w:val="0"/>
          <w:caps w:val="0"/>
          <w:color w:val="auto"/>
          <w:spacing w:val="0"/>
          <w:sz w:val="24"/>
          <w:szCs w:val="24"/>
          <w:u w:val="none"/>
          <w:shd w:val="clear" w:color="auto" w:fill="FFFFFF"/>
          <w:lang w:eastAsia="zh-CN"/>
        </w:rPr>
        <w:t>2023-03-13</w:t>
      </w:r>
      <w:r>
        <w:rPr>
          <w:rFonts w:hint="eastAsia" w:ascii="仿宋_GB2312" w:hAnsi="仿宋_GB2312" w:eastAsia="仿宋_GB2312" w:cs="仿宋_GB2312"/>
          <w:i w:val="0"/>
          <w:iCs w:val="0"/>
          <w:caps w:val="0"/>
          <w:color w:val="auto"/>
          <w:spacing w:val="0"/>
          <w:sz w:val="24"/>
          <w:szCs w:val="24"/>
          <w:u w:val="none"/>
          <w:shd w:val="clear" w:color="auto" w:fill="FFFFFF"/>
        </w:rPr>
        <w:t xml:space="preserve">  14:30:00（北京时间）前递交</w:t>
      </w:r>
      <w:r>
        <w:rPr>
          <w:rFonts w:hint="eastAsia" w:ascii="仿宋_GB2312" w:hAnsi="仿宋_GB2312" w:eastAsia="仿宋_GB2312" w:cs="仿宋_GB2312"/>
          <w:i w:val="0"/>
          <w:iCs w:val="0"/>
          <w:caps w:val="0"/>
          <w:color w:val="auto"/>
          <w:spacing w:val="0"/>
          <w:sz w:val="24"/>
          <w:szCs w:val="24"/>
          <w:u w:val="none"/>
          <w:shd w:val="clear" w:color="auto" w:fill="FFFFFF"/>
          <w:lang w:val="en-US" w:eastAsia="zh-CN"/>
        </w:rPr>
        <w:t>响应</w:t>
      </w:r>
      <w:r>
        <w:rPr>
          <w:rFonts w:hint="eastAsia" w:ascii="仿宋_GB2312" w:hAnsi="仿宋_GB2312" w:eastAsia="仿宋_GB2312" w:cs="仿宋_GB2312"/>
          <w:i w:val="0"/>
          <w:iCs w:val="0"/>
          <w:caps w:val="0"/>
          <w:color w:val="auto"/>
          <w:spacing w:val="0"/>
          <w:sz w:val="24"/>
          <w:szCs w:val="24"/>
          <w:u w:val="none"/>
          <w:shd w:val="clear" w:color="auto" w:fill="FFFFFF"/>
        </w:rPr>
        <w:t>文件。</w:t>
      </w:r>
    </w:p>
    <w:p>
      <w:pPr>
        <w:spacing w:line="520" w:lineRule="exact"/>
        <w:ind w:firstLine="480" w:firstLineChars="200"/>
        <w:outlineLvl w:val="1"/>
        <w:rPr>
          <w:rFonts w:hint="eastAsia" w:ascii="仿宋" w:hAnsi="仿宋" w:eastAsia="仿宋"/>
          <w:sz w:val="24"/>
        </w:rPr>
      </w:pPr>
      <w:r>
        <w:rPr>
          <w:rFonts w:hint="eastAsia" w:ascii="仿宋" w:hAnsi="仿宋" w:eastAsia="仿宋"/>
          <w:sz w:val="24"/>
        </w:rPr>
        <w:t>一、项目基本情况</w:t>
      </w:r>
    </w:p>
    <w:p>
      <w:pPr>
        <w:spacing w:line="520" w:lineRule="exact"/>
        <w:ind w:firstLine="480" w:firstLineChars="200"/>
        <w:outlineLvl w:val="1"/>
        <w:rPr>
          <w:rFonts w:hint="eastAsia" w:ascii="仿宋" w:hAnsi="仿宋" w:eastAsia="仿宋"/>
          <w:sz w:val="24"/>
          <w:lang w:eastAsia="zh-CN"/>
        </w:rPr>
      </w:pPr>
      <w:r>
        <w:rPr>
          <w:rFonts w:hint="eastAsia" w:ascii="仿宋" w:hAnsi="仿宋" w:eastAsia="仿宋"/>
          <w:sz w:val="24"/>
        </w:rPr>
        <w:t>项目编号：</w:t>
      </w:r>
      <w:r>
        <w:rPr>
          <w:rFonts w:hint="eastAsia" w:ascii="仿宋" w:hAnsi="仿宋" w:eastAsia="仿宋"/>
          <w:sz w:val="24"/>
          <w:lang w:eastAsia="zh-CN"/>
        </w:rPr>
        <w:t>SCZD2023-JT-0175/001</w:t>
      </w:r>
    </w:p>
    <w:p>
      <w:pPr>
        <w:spacing w:line="520" w:lineRule="exact"/>
        <w:ind w:firstLine="480" w:firstLineChars="200"/>
        <w:outlineLvl w:val="1"/>
        <w:rPr>
          <w:rFonts w:hint="eastAsia" w:ascii="仿宋" w:hAnsi="仿宋" w:eastAsia="仿宋"/>
          <w:sz w:val="24"/>
          <w:lang w:eastAsia="zh-CN"/>
        </w:rPr>
      </w:pPr>
      <w:r>
        <w:rPr>
          <w:rFonts w:hint="eastAsia" w:ascii="仿宋" w:hAnsi="仿宋" w:eastAsia="仿宋"/>
          <w:sz w:val="24"/>
        </w:rPr>
        <w:t>项目名称：</w:t>
      </w:r>
      <w:r>
        <w:rPr>
          <w:rFonts w:hint="eastAsia" w:ascii="仿宋" w:hAnsi="仿宋" w:eastAsia="仿宋"/>
          <w:sz w:val="24"/>
          <w:lang w:eastAsia="zh-CN"/>
        </w:rPr>
        <w:t>彩色多普勒超声检测仪采购项目</w:t>
      </w:r>
    </w:p>
    <w:p>
      <w:pPr>
        <w:spacing w:line="520" w:lineRule="exact"/>
        <w:ind w:firstLine="480" w:firstLineChars="200"/>
        <w:outlineLvl w:val="1"/>
        <w:rPr>
          <w:rFonts w:hint="default" w:ascii="仿宋" w:hAnsi="仿宋" w:eastAsia="仿宋"/>
          <w:sz w:val="24"/>
          <w:lang w:val="en-US" w:eastAsia="zh-CN"/>
        </w:rPr>
      </w:pPr>
      <w:r>
        <w:rPr>
          <w:rFonts w:hint="eastAsia" w:ascii="仿宋" w:hAnsi="仿宋" w:eastAsia="仿宋"/>
          <w:sz w:val="24"/>
        </w:rPr>
        <w:t>采购方式：</w:t>
      </w:r>
      <w:r>
        <w:rPr>
          <w:rFonts w:hint="eastAsia" w:ascii="仿宋" w:hAnsi="仿宋" w:eastAsia="仿宋"/>
          <w:sz w:val="24"/>
          <w:lang w:val="en-US" w:eastAsia="zh-CN"/>
        </w:rPr>
        <w:t>竞争性谈判</w:t>
      </w:r>
    </w:p>
    <w:p>
      <w:pPr>
        <w:spacing w:line="520" w:lineRule="exact"/>
        <w:ind w:firstLine="480" w:firstLineChars="200"/>
        <w:outlineLvl w:val="1"/>
        <w:rPr>
          <w:rFonts w:hint="eastAsia" w:ascii="仿宋" w:hAnsi="仿宋" w:eastAsia="仿宋"/>
          <w:sz w:val="24"/>
          <w:lang w:val="en-US" w:eastAsia="zh-CN"/>
        </w:rPr>
      </w:pPr>
      <w:r>
        <w:rPr>
          <w:rFonts w:hint="eastAsia" w:ascii="仿宋" w:hAnsi="仿宋" w:eastAsia="仿宋"/>
          <w:sz w:val="24"/>
        </w:rPr>
        <w:t>预算金额</w:t>
      </w:r>
      <w:r>
        <w:rPr>
          <w:rFonts w:hint="eastAsia" w:ascii="仿宋" w:hAnsi="仿宋" w:eastAsia="仿宋"/>
          <w:sz w:val="24"/>
          <w:lang w:eastAsia="zh-CN"/>
        </w:rPr>
        <w:t>：498000</w:t>
      </w:r>
      <w:r>
        <w:rPr>
          <w:rFonts w:hint="eastAsia" w:ascii="仿宋" w:hAnsi="仿宋" w:eastAsia="仿宋"/>
          <w:sz w:val="24"/>
          <w:lang w:val="en-US" w:eastAsia="zh-CN"/>
        </w:rPr>
        <w:t>.00</w:t>
      </w:r>
      <w:r>
        <w:rPr>
          <w:rFonts w:hint="eastAsia" w:ascii="仿宋" w:hAnsi="仿宋" w:eastAsia="仿宋"/>
          <w:sz w:val="24"/>
        </w:rPr>
        <w:t>元</w:t>
      </w:r>
      <w:r>
        <w:rPr>
          <w:rFonts w:hint="eastAsia" w:ascii="仿宋" w:hAnsi="仿宋" w:eastAsia="仿宋"/>
          <w:sz w:val="24"/>
          <w:lang w:val="en-US" w:eastAsia="zh-CN"/>
        </w:rPr>
        <w:tab/>
      </w:r>
    </w:p>
    <w:p>
      <w:pPr>
        <w:spacing w:line="520" w:lineRule="exact"/>
        <w:ind w:firstLine="480" w:firstLineChars="200"/>
        <w:outlineLvl w:val="1"/>
        <w:rPr>
          <w:rFonts w:hint="eastAsia" w:ascii="仿宋" w:hAnsi="仿宋" w:eastAsia="仿宋"/>
          <w:sz w:val="24"/>
        </w:rPr>
      </w:pPr>
      <w:r>
        <w:rPr>
          <w:rFonts w:hint="eastAsia" w:ascii="仿宋" w:hAnsi="仿宋" w:eastAsia="仿宋"/>
          <w:sz w:val="24"/>
        </w:rPr>
        <w:t>采购需求：</w:t>
      </w:r>
    </w:p>
    <w:p>
      <w:pPr>
        <w:spacing w:line="520" w:lineRule="exact"/>
        <w:ind w:firstLine="480" w:firstLineChars="200"/>
        <w:outlineLvl w:val="1"/>
        <w:rPr>
          <w:rFonts w:hint="eastAsia" w:ascii="仿宋" w:hAnsi="仿宋" w:eastAsia="仿宋"/>
          <w:sz w:val="24"/>
          <w:u w:val="none"/>
        </w:rPr>
      </w:pPr>
      <w:r>
        <w:rPr>
          <w:rFonts w:hint="eastAsia" w:ascii="仿宋" w:hAnsi="仿宋" w:eastAsia="仿宋"/>
          <w:sz w:val="24"/>
          <w:u w:val="none"/>
          <w:lang w:val="en-US" w:eastAsia="zh-CN"/>
        </w:rPr>
        <w:t>合同包1（彩色多普勒超声检测仪采购项目）</w:t>
      </w:r>
      <w:r>
        <w:rPr>
          <w:rFonts w:hint="eastAsia" w:ascii="仿宋" w:hAnsi="仿宋" w:eastAsia="仿宋"/>
          <w:sz w:val="24"/>
          <w:u w:val="none"/>
        </w:rPr>
        <w:t xml:space="preserve"> </w:t>
      </w:r>
    </w:p>
    <w:p>
      <w:pPr>
        <w:spacing w:line="520" w:lineRule="exact"/>
        <w:ind w:firstLine="480" w:firstLineChars="200"/>
        <w:outlineLvl w:val="1"/>
        <w:rPr>
          <w:rFonts w:ascii="仿宋" w:hAnsi="仿宋" w:eastAsia="仿宋"/>
          <w:sz w:val="24"/>
        </w:rPr>
      </w:pPr>
      <w:r>
        <w:rPr>
          <w:rFonts w:hint="eastAsia" w:ascii="仿宋" w:hAnsi="仿宋" w:eastAsia="仿宋"/>
          <w:sz w:val="24"/>
        </w:rPr>
        <w:t>合同包预算金额：</w:t>
      </w:r>
      <w:r>
        <w:rPr>
          <w:rFonts w:hint="eastAsia" w:ascii="仿宋" w:hAnsi="仿宋" w:eastAsia="仿宋"/>
          <w:sz w:val="24"/>
          <w:lang w:eastAsia="zh-CN"/>
        </w:rPr>
        <w:t>498,000</w:t>
      </w:r>
      <w:r>
        <w:rPr>
          <w:rFonts w:hint="eastAsia" w:ascii="仿宋" w:hAnsi="仿宋" w:eastAsia="仿宋"/>
          <w:sz w:val="24"/>
        </w:rPr>
        <w:t>.00元</w:t>
      </w:r>
      <w:r>
        <w:rPr>
          <w:rFonts w:hint="eastAsia" w:ascii="仿宋" w:hAnsi="仿宋" w:eastAsia="仿宋"/>
          <w:sz w:val="24"/>
          <w:lang w:val="en-US" w:eastAsia="zh-CN"/>
        </w:rPr>
        <w:t xml:space="preserve">     </w:t>
      </w:r>
    </w:p>
    <w:p>
      <w:pPr>
        <w:spacing w:line="520" w:lineRule="exact"/>
        <w:ind w:firstLine="480" w:firstLineChars="200"/>
        <w:outlineLvl w:val="1"/>
        <w:rPr>
          <w:rFonts w:hint="eastAsia" w:ascii="仿宋" w:hAnsi="仿宋" w:eastAsia="仿宋"/>
          <w:sz w:val="24"/>
          <w:lang w:val="en-US" w:eastAsia="zh-CN"/>
        </w:rPr>
      </w:pPr>
      <w:r>
        <w:rPr>
          <w:rFonts w:hint="eastAsia" w:ascii="仿宋" w:hAnsi="仿宋" w:eastAsia="仿宋"/>
          <w:sz w:val="24"/>
        </w:rPr>
        <w:t>合同包最高限价：</w:t>
      </w:r>
      <w:r>
        <w:rPr>
          <w:rFonts w:hint="eastAsia" w:ascii="仿宋" w:hAnsi="仿宋" w:eastAsia="仿宋"/>
          <w:sz w:val="24"/>
          <w:lang w:val="en-US" w:eastAsia="zh-CN"/>
        </w:rPr>
        <w:t>498,000.00元</w:t>
      </w:r>
    </w:p>
    <w:tbl>
      <w:tblPr>
        <w:tblStyle w:val="50"/>
        <w:tblW w:w="10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220"/>
        <w:gridCol w:w="1495"/>
        <w:gridCol w:w="1080"/>
        <w:gridCol w:w="2545"/>
        <w:gridCol w:w="144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noWrap w:val="0"/>
            <w:vAlign w:val="center"/>
          </w:tcPr>
          <w:p>
            <w:pPr>
              <w:jc w:val="center"/>
              <w:rPr>
                <w:rFonts w:hint="eastAsia" w:ascii="仿宋" w:hAnsi="仿宋" w:eastAsia="仿宋"/>
                <w:b/>
                <w:sz w:val="24"/>
              </w:rPr>
            </w:pPr>
            <w:r>
              <w:rPr>
                <w:rFonts w:hint="eastAsia" w:ascii="仿宋" w:hAnsi="仿宋" w:eastAsia="仿宋"/>
                <w:b/>
                <w:sz w:val="24"/>
              </w:rPr>
              <w:t>品目号</w:t>
            </w:r>
          </w:p>
        </w:tc>
        <w:tc>
          <w:tcPr>
            <w:tcW w:w="1220" w:type="dxa"/>
            <w:noWrap w:val="0"/>
            <w:vAlign w:val="center"/>
          </w:tcPr>
          <w:p>
            <w:pPr>
              <w:jc w:val="center"/>
              <w:rPr>
                <w:rFonts w:hint="eastAsia" w:ascii="仿宋" w:hAnsi="仿宋" w:eastAsia="仿宋"/>
                <w:b/>
                <w:sz w:val="24"/>
              </w:rPr>
            </w:pPr>
            <w:r>
              <w:rPr>
                <w:rFonts w:hint="eastAsia" w:ascii="仿宋" w:hAnsi="仿宋" w:eastAsia="仿宋"/>
                <w:b/>
                <w:sz w:val="24"/>
              </w:rPr>
              <w:t>品目名称</w:t>
            </w:r>
          </w:p>
        </w:tc>
        <w:tc>
          <w:tcPr>
            <w:tcW w:w="1495" w:type="dxa"/>
            <w:noWrap w:val="0"/>
            <w:vAlign w:val="center"/>
          </w:tcPr>
          <w:p>
            <w:pPr>
              <w:jc w:val="center"/>
              <w:rPr>
                <w:rFonts w:hint="eastAsia" w:ascii="仿宋" w:hAnsi="仿宋" w:eastAsia="仿宋"/>
                <w:b/>
                <w:sz w:val="24"/>
              </w:rPr>
            </w:pPr>
            <w:r>
              <w:rPr>
                <w:rFonts w:hint="eastAsia" w:ascii="仿宋" w:hAnsi="仿宋" w:eastAsia="仿宋"/>
                <w:b/>
                <w:sz w:val="24"/>
              </w:rPr>
              <w:t>采购标的</w:t>
            </w:r>
          </w:p>
        </w:tc>
        <w:tc>
          <w:tcPr>
            <w:tcW w:w="1080" w:type="dxa"/>
            <w:noWrap w:val="0"/>
            <w:vAlign w:val="center"/>
          </w:tcPr>
          <w:p>
            <w:pPr>
              <w:jc w:val="center"/>
              <w:rPr>
                <w:rFonts w:hint="eastAsia" w:ascii="仿宋" w:hAnsi="仿宋" w:eastAsia="仿宋"/>
                <w:b/>
                <w:sz w:val="24"/>
              </w:rPr>
            </w:pPr>
            <w:r>
              <w:rPr>
                <w:rFonts w:hint="eastAsia" w:ascii="仿宋" w:hAnsi="仿宋" w:eastAsia="仿宋"/>
                <w:b/>
                <w:sz w:val="24"/>
              </w:rPr>
              <w:t>数量</w:t>
            </w:r>
          </w:p>
          <w:p>
            <w:pPr>
              <w:jc w:val="center"/>
              <w:rPr>
                <w:rFonts w:hint="eastAsia" w:ascii="仿宋" w:hAnsi="仿宋" w:eastAsia="仿宋"/>
                <w:b/>
                <w:sz w:val="24"/>
              </w:rPr>
            </w:pPr>
            <w:r>
              <w:rPr>
                <w:rFonts w:hint="eastAsia" w:ascii="仿宋" w:hAnsi="仿宋" w:eastAsia="仿宋"/>
                <w:b/>
                <w:sz w:val="24"/>
              </w:rPr>
              <w:t>（单位）</w:t>
            </w:r>
          </w:p>
        </w:tc>
        <w:tc>
          <w:tcPr>
            <w:tcW w:w="2545" w:type="dxa"/>
            <w:noWrap w:val="0"/>
            <w:vAlign w:val="center"/>
          </w:tcPr>
          <w:p>
            <w:pPr>
              <w:jc w:val="center"/>
              <w:rPr>
                <w:rFonts w:hint="eastAsia" w:ascii="仿宋" w:hAnsi="仿宋" w:eastAsia="仿宋"/>
                <w:b/>
                <w:sz w:val="24"/>
              </w:rPr>
            </w:pPr>
            <w:r>
              <w:rPr>
                <w:rFonts w:hint="eastAsia" w:ascii="仿宋" w:hAnsi="仿宋" w:eastAsia="仿宋"/>
                <w:b/>
                <w:sz w:val="24"/>
              </w:rPr>
              <w:t>技术规格、参数及要求</w:t>
            </w:r>
          </w:p>
        </w:tc>
        <w:tc>
          <w:tcPr>
            <w:tcW w:w="1440" w:type="dxa"/>
            <w:noWrap w:val="0"/>
            <w:vAlign w:val="center"/>
          </w:tcPr>
          <w:p>
            <w:pPr>
              <w:jc w:val="center"/>
              <w:rPr>
                <w:rFonts w:hint="eastAsia" w:ascii="仿宋" w:hAnsi="仿宋" w:eastAsia="仿宋"/>
                <w:b/>
                <w:sz w:val="24"/>
                <w:lang w:eastAsia="zh-CN"/>
              </w:rPr>
            </w:pPr>
            <w:r>
              <w:rPr>
                <w:rFonts w:hint="eastAsia" w:ascii="仿宋" w:hAnsi="仿宋" w:eastAsia="仿宋"/>
                <w:b/>
                <w:sz w:val="24"/>
              </w:rPr>
              <w:t>品目预算</w:t>
            </w:r>
            <w:r>
              <w:rPr>
                <w:rFonts w:hint="eastAsia" w:ascii="仿宋" w:hAnsi="仿宋" w:eastAsia="仿宋"/>
                <w:b/>
                <w:sz w:val="24"/>
                <w:lang w:eastAsia="zh-CN"/>
              </w:rPr>
              <w:t>（</w:t>
            </w:r>
            <w:r>
              <w:rPr>
                <w:rFonts w:hint="eastAsia" w:ascii="仿宋" w:hAnsi="仿宋" w:eastAsia="仿宋"/>
                <w:b/>
                <w:sz w:val="24"/>
              </w:rPr>
              <w:t>元</w:t>
            </w:r>
            <w:r>
              <w:rPr>
                <w:rFonts w:hint="eastAsia" w:ascii="仿宋" w:hAnsi="仿宋" w:eastAsia="仿宋"/>
                <w:b/>
                <w:sz w:val="24"/>
                <w:lang w:eastAsia="zh-CN"/>
              </w:rPr>
              <w:t>）</w:t>
            </w:r>
          </w:p>
        </w:tc>
        <w:tc>
          <w:tcPr>
            <w:tcW w:w="1500" w:type="dxa"/>
            <w:noWrap w:val="0"/>
            <w:vAlign w:val="center"/>
          </w:tcPr>
          <w:p>
            <w:pPr>
              <w:jc w:val="center"/>
              <w:rPr>
                <w:rFonts w:hint="eastAsia" w:ascii="仿宋" w:hAnsi="仿宋" w:eastAsia="仿宋"/>
                <w:b/>
                <w:sz w:val="24"/>
                <w:lang w:eastAsia="zh-CN"/>
              </w:rPr>
            </w:pPr>
            <w:r>
              <w:rPr>
                <w:rFonts w:hint="eastAsia" w:ascii="仿宋" w:hAnsi="仿宋" w:eastAsia="仿宋"/>
                <w:b/>
                <w:sz w:val="24"/>
              </w:rPr>
              <w:t>最高限价</w:t>
            </w:r>
            <w:r>
              <w:rPr>
                <w:rFonts w:hint="eastAsia" w:ascii="仿宋" w:hAnsi="仿宋" w:eastAsia="仿宋"/>
                <w:b/>
                <w:sz w:val="24"/>
                <w:lang w:eastAsia="zh-CN"/>
              </w:rPr>
              <w:t>（</w:t>
            </w:r>
            <w:r>
              <w:rPr>
                <w:rFonts w:hint="eastAsia" w:ascii="仿宋" w:hAnsi="仿宋" w:eastAsia="仿宋"/>
                <w:b/>
                <w:sz w:val="24"/>
              </w:rPr>
              <w:t>元</w:t>
            </w:r>
            <w:r>
              <w:rPr>
                <w:rFonts w:hint="eastAsia" w:ascii="仿宋" w:hAnsi="仿宋" w:eastAsia="仿宋"/>
                <w:b/>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990" w:type="dxa"/>
            <w:noWrap w:val="0"/>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1-1</w:t>
            </w:r>
          </w:p>
        </w:tc>
        <w:tc>
          <w:tcPr>
            <w:tcW w:w="1220" w:type="dxa"/>
            <w:noWrap w:val="0"/>
            <w:vAlign w:val="center"/>
          </w:tcPr>
          <w:p>
            <w:pPr>
              <w:jc w:val="center"/>
              <w:rPr>
                <w:rFonts w:hint="eastAsia" w:ascii="仿宋" w:hAnsi="仿宋" w:eastAsia="仿宋"/>
                <w:sz w:val="24"/>
              </w:rPr>
            </w:pPr>
            <w:r>
              <w:rPr>
                <w:rFonts w:hint="eastAsia" w:ascii="仿宋" w:hAnsi="仿宋" w:eastAsia="仿宋"/>
                <w:sz w:val="24"/>
                <w:lang w:val="en-US" w:eastAsia="zh-CN"/>
              </w:rPr>
              <w:t>医用超声波仪器及设备</w:t>
            </w:r>
          </w:p>
        </w:tc>
        <w:tc>
          <w:tcPr>
            <w:tcW w:w="1495" w:type="dxa"/>
            <w:noWrap w:val="0"/>
            <w:vAlign w:val="center"/>
          </w:tcPr>
          <w:p>
            <w:pPr>
              <w:jc w:val="center"/>
              <w:rPr>
                <w:rFonts w:hint="eastAsia" w:ascii="仿宋" w:hAnsi="仿宋" w:eastAsia="仿宋"/>
                <w:sz w:val="24"/>
                <w:lang w:eastAsia="zh-CN"/>
              </w:rPr>
            </w:pPr>
            <w:r>
              <w:rPr>
                <w:rFonts w:hint="eastAsia" w:ascii="仿宋" w:hAnsi="仿宋" w:eastAsia="仿宋"/>
                <w:sz w:val="24"/>
                <w:lang w:val="en-US" w:eastAsia="zh-CN"/>
              </w:rPr>
              <w:t>货物交付</w:t>
            </w:r>
            <w:bookmarkStart w:id="528" w:name="_GoBack"/>
            <w:bookmarkEnd w:id="528"/>
          </w:p>
        </w:tc>
        <w:tc>
          <w:tcPr>
            <w:tcW w:w="1080" w:type="dxa"/>
            <w:noWrap w:val="0"/>
            <w:vAlign w:val="center"/>
          </w:tcPr>
          <w:p>
            <w:pPr>
              <w:jc w:val="center"/>
              <w:rPr>
                <w:rFonts w:hint="eastAsia" w:ascii="仿宋" w:hAnsi="仿宋" w:eastAsia="仿宋"/>
                <w:sz w:val="24"/>
              </w:rPr>
            </w:pPr>
            <w:r>
              <w:rPr>
                <w:rFonts w:hint="eastAsia" w:ascii="仿宋" w:hAnsi="仿宋" w:eastAsia="仿宋"/>
                <w:sz w:val="24"/>
              </w:rPr>
              <w:t>1(台)</w:t>
            </w:r>
          </w:p>
        </w:tc>
        <w:tc>
          <w:tcPr>
            <w:tcW w:w="2545" w:type="dxa"/>
            <w:noWrap w:val="0"/>
            <w:vAlign w:val="center"/>
          </w:tcPr>
          <w:p>
            <w:pPr>
              <w:jc w:val="center"/>
              <w:rPr>
                <w:rFonts w:hint="eastAsia" w:ascii="仿宋" w:hAnsi="仿宋" w:eastAsia="仿宋"/>
                <w:sz w:val="24"/>
              </w:rPr>
            </w:pPr>
            <w:r>
              <w:rPr>
                <w:rFonts w:hint="eastAsia" w:ascii="仿宋" w:hAnsi="仿宋" w:eastAsia="仿宋"/>
                <w:sz w:val="24"/>
              </w:rPr>
              <w:t>详见采购文件</w:t>
            </w:r>
          </w:p>
        </w:tc>
        <w:tc>
          <w:tcPr>
            <w:tcW w:w="1440" w:type="dxa"/>
            <w:noWrap w:val="0"/>
            <w:vAlign w:val="center"/>
          </w:tcPr>
          <w:p>
            <w:pPr>
              <w:jc w:val="center"/>
              <w:rPr>
                <w:rFonts w:hint="eastAsia" w:ascii="仿宋" w:hAnsi="仿宋" w:eastAsia="仿宋"/>
                <w:sz w:val="24"/>
              </w:rPr>
            </w:pPr>
            <w:r>
              <w:rPr>
                <w:rFonts w:hint="eastAsia" w:ascii="仿宋" w:hAnsi="仿宋" w:eastAsia="仿宋"/>
                <w:sz w:val="24"/>
                <w:lang w:eastAsia="zh-CN"/>
              </w:rPr>
              <w:t>498,000</w:t>
            </w:r>
            <w:r>
              <w:rPr>
                <w:rFonts w:hint="eastAsia" w:ascii="仿宋" w:hAnsi="仿宋" w:eastAsia="仿宋"/>
                <w:sz w:val="24"/>
              </w:rPr>
              <w:t>.00</w:t>
            </w:r>
          </w:p>
        </w:tc>
        <w:tc>
          <w:tcPr>
            <w:tcW w:w="1500" w:type="dxa"/>
            <w:noWrap w:val="0"/>
            <w:vAlign w:val="center"/>
          </w:tcPr>
          <w:p>
            <w:pPr>
              <w:jc w:val="center"/>
              <w:rPr>
                <w:rFonts w:ascii="仿宋" w:hAnsi="仿宋" w:eastAsia="仿宋"/>
                <w:sz w:val="24"/>
              </w:rPr>
            </w:pPr>
            <w:r>
              <w:rPr>
                <w:rFonts w:hint="eastAsia" w:ascii="仿宋" w:hAnsi="仿宋" w:eastAsia="仿宋"/>
                <w:sz w:val="24"/>
                <w:lang w:eastAsia="zh-CN"/>
              </w:rPr>
              <w:t>498,000</w:t>
            </w:r>
            <w:r>
              <w:rPr>
                <w:rFonts w:hint="eastAsia" w:ascii="仿宋" w:hAnsi="仿宋" w:eastAsia="仿宋"/>
                <w:sz w:val="24"/>
              </w:rPr>
              <w:t>.00</w:t>
            </w:r>
          </w:p>
        </w:tc>
      </w:tr>
    </w:tbl>
    <w:p>
      <w:pPr>
        <w:spacing w:line="520" w:lineRule="exact"/>
        <w:ind w:firstLine="480" w:firstLineChars="200"/>
        <w:outlineLvl w:val="1"/>
        <w:rPr>
          <w:rFonts w:hint="eastAsia" w:ascii="仿宋" w:hAnsi="仿宋" w:eastAsia="仿宋"/>
          <w:sz w:val="24"/>
          <w:lang w:eastAsia="zh-CN"/>
        </w:rPr>
      </w:pPr>
      <w:r>
        <w:rPr>
          <w:rFonts w:hint="eastAsia" w:ascii="仿宋" w:hAnsi="仿宋" w:eastAsia="仿宋"/>
          <w:sz w:val="24"/>
        </w:rPr>
        <w:t>本合同包</w:t>
      </w:r>
      <w:r>
        <w:rPr>
          <w:rFonts w:hint="eastAsia" w:ascii="仿宋" w:hAnsi="仿宋" w:eastAsia="仿宋"/>
          <w:sz w:val="24"/>
          <w:u w:val="none"/>
        </w:rPr>
        <w:t>不接受</w:t>
      </w:r>
      <w:r>
        <w:rPr>
          <w:rFonts w:hint="eastAsia" w:ascii="仿宋" w:hAnsi="仿宋" w:eastAsia="仿宋"/>
          <w:sz w:val="24"/>
        </w:rPr>
        <w:t>联合体投标</w:t>
      </w:r>
    </w:p>
    <w:p>
      <w:pPr>
        <w:spacing w:line="520" w:lineRule="exact"/>
        <w:ind w:firstLine="480" w:firstLineChars="200"/>
        <w:outlineLvl w:val="1"/>
        <w:rPr>
          <w:rFonts w:hint="eastAsia" w:ascii="仿宋" w:hAnsi="仿宋" w:eastAsia="仿宋"/>
          <w:sz w:val="24"/>
          <w:highlight w:val="yellow"/>
        </w:rPr>
      </w:pPr>
      <w:r>
        <w:rPr>
          <w:rFonts w:hint="eastAsia" w:ascii="仿宋" w:hAnsi="仿宋" w:eastAsia="仿宋"/>
          <w:sz w:val="24"/>
          <w:highlight w:val="none"/>
        </w:rPr>
        <w:t>合同履行期限：30个日历日</w:t>
      </w:r>
    </w:p>
    <w:p>
      <w:pPr>
        <w:spacing w:line="520" w:lineRule="exact"/>
        <w:ind w:firstLine="480" w:firstLineChars="200"/>
        <w:outlineLvl w:val="1"/>
        <w:rPr>
          <w:rFonts w:eastAsia="仿宋"/>
          <w:sz w:val="24"/>
        </w:rPr>
      </w:pPr>
      <w:r>
        <w:rPr>
          <w:rFonts w:eastAsia="仿宋"/>
          <w:sz w:val="24"/>
        </w:rPr>
        <w:t>二、</w:t>
      </w:r>
      <w:r>
        <w:rPr>
          <w:rFonts w:hint="eastAsia" w:eastAsia="仿宋"/>
          <w:sz w:val="24"/>
        </w:rPr>
        <w:t>申请人</w:t>
      </w:r>
      <w:r>
        <w:rPr>
          <w:rFonts w:eastAsia="仿宋"/>
          <w:sz w:val="24"/>
        </w:rPr>
        <w:t>的资格要求</w:t>
      </w:r>
    </w:p>
    <w:p>
      <w:pPr>
        <w:spacing w:line="520" w:lineRule="exact"/>
        <w:ind w:firstLine="480" w:firstLineChars="200"/>
        <w:rPr>
          <w:rFonts w:eastAsia="仿宋"/>
          <w:sz w:val="24"/>
        </w:rPr>
      </w:pPr>
      <w:r>
        <w:rPr>
          <w:rFonts w:eastAsia="仿宋"/>
          <w:sz w:val="24"/>
        </w:rPr>
        <w:t>1、满足《中华人民共和国政府采购法》第二十二条规定；</w:t>
      </w:r>
    </w:p>
    <w:p>
      <w:pPr>
        <w:spacing w:line="520" w:lineRule="exact"/>
        <w:ind w:firstLine="480" w:firstLineChars="200"/>
        <w:rPr>
          <w:rFonts w:eastAsia="仿宋"/>
          <w:sz w:val="24"/>
        </w:rPr>
      </w:pPr>
      <w:r>
        <w:rPr>
          <w:rFonts w:eastAsia="仿宋"/>
          <w:sz w:val="24"/>
        </w:rPr>
        <w:t xml:space="preserve">2、落实政府采购政策需满足的资格要求： </w:t>
      </w:r>
    </w:p>
    <w:p>
      <w:pPr>
        <w:spacing w:line="520" w:lineRule="exact"/>
        <w:ind w:firstLine="480" w:firstLineChars="200"/>
        <w:rPr>
          <w:rFonts w:hint="eastAsia" w:eastAsia="仿宋"/>
          <w:sz w:val="24"/>
        </w:rPr>
      </w:pPr>
      <w:r>
        <w:rPr>
          <w:rFonts w:hint="eastAsia" w:eastAsia="仿宋"/>
          <w:sz w:val="24"/>
        </w:rPr>
        <w:t>本项目为专门面向中小企业的项目，供应商应为中小微企业、监狱企业或残疾人福利性单位。</w:t>
      </w:r>
    </w:p>
    <w:p>
      <w:pPr>
        <w:spacing w:line="520" w:lineRule="exact"/>
        <w:ind w:firstLine="480" w:firstLineChars="200"/>
        <w:rPr>
          <w:rFonts w:eastAsia="仿宋"/>
          <w:sz w:val="24"/>
        </w:rPr>
      </w:pPr>
      <w:r>
        <w:rPr>
          <w:rFonts w:eastAsia="仿宋"/>
          <w:sz w:val="24"/>
        </w:rPr>
        <w:t>3、本项目的特定资格要求：</w:t>
      </w:r>
    </w:p>
    <w:p>
      <w:pPr>
        <w:spacing w:line="520" w:lineRule="exact"/>
        <w:ind w:firstLine="480" w:firstLineChars="200"/>
        <w:rPr>
          <w:rFonts w:eastAsia="仿宋"/>
          <w:sz w:val="24"/>
        </w:rPr>
      </w:pPr>
      <w:r>
        <w:rPr>
          <w:rFonts w:eastAsia="仿宋"/>
          <w:sz w:val="24"/>
        </w:rPr>
        <w:t>3.1、</w:t>
      </w:r>
      <w:r>
        <w:rPr>
          <w:rFonts w:hint="eastAsia" w:eastAsia="仿宋"/>
          <w:sz w:val="24"/>
          <w:lang w:val="en-US" w:eastAsia="zh-CN"/>
        </w:rPr>
        <w:t>供应商</w:t>
      </w:r>
      <w:r>
        <w:rPr>
          <w:rFonts w:eastAsia="仿宋"/>
          <w:sz w:val="24"/>
        </w:rPr>
        <w:t>在递交</w:t>
      </w:r>
      <w:r>
        <w:rPr>
          <w:rFonts w:hint="eastAsia" w:eastAsia="仿宋"/>
          <w:sz w:val="24"/>
          <w:lang w:eastAsia="zh-CN"/>
        </w:rPr>
        <w:t>谈判响应</w:t>
      </w:r>
      <w:r>
        <w:rPr>
          <w:rFonts w:eastAsia="仿宋"/>
          <w:sz w:val="24"/>
        </w:rPr>
        <w:t>文件截止时间前被“信用中国”网站（www.creditchina.gov.cn）和中国政府采购网（www.ccgp.gov.cn）上被列入失信被执行人、重大税收违法</w:t>
      </w:r>
      <w:r>
        <w:rPr>
          <w:rFonts w:hint="eastAsia" w:eastAsia="仿宋"/>
          <w:sz w:val="24"/>
        </w:rPr>
        <w:t>失信主体</w:t>
      </w:r>
      <w:r>
        <w:rPr>
          <w:rFonts w:eastAsia="仿宋"/>
          <w:sz w:val="24"/>
        </w:rPr>
        <w:t>、政府采购严重违法失信行为记录名单的，不得参加</w:t>
      </w:r>
      <w:r>
        <w:rPr>
          <w:rFonts w:hint="eastAsia" w:eastAsia="仿宋"/>
          <w:sz w:val="24"/>
          <w:lang w:eastAsia="zh-CN"/>
        </w:rPr>
        <w:t>谈判</w:t>
      </w:r>
      <w:r>
        <w:rPr>
          <w:rFonts w:eastAsia="仿宋"/>
          <w:sz w:val="24"/>
        </w:rPr>
        <w:t>；</w:t>
      </w:r>
    </w:p>
    <w:p>
      <w:pPr>
        <w:spacing w:line="520" w:lineRule="exact"/>
        <w:ind w:firstLine="480" w:firstLineChars="200"/>
        <w:rPr>
          <w:rFonts w:eastAsia="仿宋"/>
          <w:sz w:val="24"/>
        </w:rPr>
      </w:pPr>
      <w:r>
        <w:rPr>
          <w:rFonts w:hint="eastAsia" w:eastAsia="仿宋"/>
          <w:sz w:val="24"/>
        </w:rPr>
        <w:t>3.2供应商参加本项目的合法授权人授权委托书；供应商应授权合法的人员参加谈判全过程，其中法定代表人直接参加谈判的，须出具法人身份证，并与营业执照上信息一致。法定代表人授权代表参加谈判的，须出具法定代表人授权书及授权代表身份证；具备本采购项目的以下专项资质要求：供应商为经销商的应出具医疗器械经营许可证或医疗器械经营备案凭证（谈判产品须在其经营范围内），谈判产品属于医疗设备的提供医疗器械注册证（复印件加盖厂家公章）</w:t>
      </w:r>
      <w:r>
        <w:rPr>
          <w:rFonts w:eastAsia="仿宋"/>
          <w:sz w:val="24"/>
        </w:rPr>
        <w:t>；</w:t>
      </w:r>
    </w:p>
    <w:p>
      <w:pPr>
        <w:spacing w:line="520" w:lineRule="exact"/>
        <w:ind w:firstLine="480" w:firstLineChars="200"/>
        <w:rPr>
          <w:rFonts w:eastAsia="仿宋"/>
          <w:sz w:val="24"/>
        </w:rPr>
      </w:pPr>
      <w:r>
        <w:rPr>
          <w:rFonts w:eastAsia="仿宋"/>
          <w:sz w:val="24"/>
        </w:rPr>
        <w:t>3.3</w:t>
      </w:r>
      <w:r>
        <w:rPr>
          <w:rFonts w:hint="eastAsia" w:eastAsia="仿宋"/>
          <w:sz w:val="24"/>
          <w:lang w:eastAsia="zh-CN"/>
        </w:rPr>
        <w:t>供应商</w:t>
      </w:r>
      <w:r>
        <w:rPr>
          <w:rFonts w:eastAsia="仿宋"/>
          <w:sz w:val="24"/>
        </w:rPr>
        <w:t>不得存在下列情形之一：</w:t>
      </w:r>
    </w:p>
    <w:p>
      <w:pPr>
        <w:spacing w:line="520" w:lineRule="exact"/>
        <w:ind w:firstLine="480" w:firstLineChars="200"/>
        <w:rPr>
          <w:rFonts w:eastAsia="仿宋"/>
          <w:sz w:val="24"/>
        </w:rPr>
      </w:pPr>
      <w:r>
        <w:rPr>
          <w:rFonts w:eastAsia="仿宋"/>
          <w:sz w:val="24"/>
        </w:rPr>
        <w:t>（1）单位负责人为同一人或者存在直接控股、管理关系的不同</w:t>
      </w:r>
      <w:r>
        <w:rPr>
          <w:rFonts w:hint="eastAsia" w:eastAsia="仿宋"/>
          <w:sz w:val="24"/>
          <w:lang w:eastAsia="zh-CN"/>
        </w:rPr>
        <w:t>供应商</w:t>
      </w:r>
      <w:r>
        <w:rPr>
          <w:rFonts w:eastAsia="仿宋"/>
          <w:sz w:val="24"/>
        </w:rPr>
        <w:t>，不得参加本次采购活动；</w:t>
      </w:r>
    </w:p>
    <w:p>
      <w:pPr>
        <w:spacing w:line="520" w:lineRule="exact"/>
        <w:ind w:firstLine="480" w:firstLineChars="200"/>
        <w:rPr>
          <w:rFonts w:eastAsia="仿宋"/>
          <w:sz w:val="24"/>
        </w:rPr>
      </w:pPr>
      <w:r>
        <w:rPr>
          <w:rFonts w:eastAsia="仿宋"/>
          <w:sz w:val="24"/>
        </w:rPr>
        <w:t>（2）为本项目提供整体设计、规范编制或者项目管理、监理、检测等服务的</w:t>
      </w:r>
      <w:r>
        <w:rPr>
          <w:rFonts w:hint="eastAsia" w:eastAsia="仿宋"/>
          <w:sz w:val="24"/>
          <w:lang w:eastAsia="zh-CN"/>
        </w:rPr>
        <w:t>供应商</w:t>
      </w:r>
      <w:r>
        <w:rPr>
          <w:rFonts w:eastAsia="仿宋"/>
          <w:sz w:val="24"/>
        </w:rPr>
        <w:t>，不得再参加该采购项目的其他采购活动。</w:t>
      </w:r>
    </w:p>
    <w:p>
      <w:pPr>
        <w:spacing w:line="520" w:lineRule="exact"/>
        <w:ind w:firstLine="480" w:firstLineChars="200"/>
        <w:rPr>
          <w:rFonts w:eastAsia="仿宋"/>
          <w:sz w:val="24"/>
        </w:rPr>
      </w:pPr>
      <w:r>
        <w:rPr>
          <w:rFonts w:eastAsia="仿宋"/>
          <w:sz w:val="24"/>
        </w:rPr>
        <w:t>3.4需向采购代理机构</w:t>
      </w:r>
      <w:r>
        <w:rPr>
          <w:rFonts w:hint="eastAsia" w:eastAsia="仿宋"/>
          <w:sz w:val="24"/>
        </w:rPr>
        <w:t>购买</w:t>
      </w:r>
      <w:r>
        <w:rPr>
          <w:rFonts w:hint="eastAsia" w:eastAsia="仿宋"/>
          <w:sz w:val="24"/>
          <w:lang w:eastAsia="zh-CN"/>
        </w:rPr>
        <w:t>采购</w:t>
      </w:r>
      <w:r>
        <w:rPr>
          <w:rFonts w:eastAsia="仿宋"/>
          <w:sz w:val="24"/>
        </w:rPr>
        <w:t>文件，未向采购代理机构</w:t>
      </w:r>
      <w:r>
        <w:rPr>
          <w:rFonts w:hint="eastAsia" w:eastAsia="仿宋"/>
          <w:sz w:val="24"/>
        </w:rPr>
        <w:t>购买</w:t>
      </w:r>
      <w:r>
        <w:rPr>
          <w:rFonts w:hint="eastAsia" w:eastAsia="仿宋"/>
          <w:sz w:val="24"/>
          <w:lang w:eastAsia="zh-CN"/>
        </w:rPr>
        <w:t>采购</w:t>
      </w:r>
      <w:r>
        <w:rPr>
          <w:rFonts w:eastAsia="仿宋"/>
          <w:sz w:val="24"/>
        </w:rPr>
        <w:t>文件的</w:t>
      </w:r>
      <w:r>
        <w:rPr>
          <w:rFonts w:hint="eastAsia" w:eastAsia="仿宋"/>
          <w:sz w:val="24"/>
          <w:lang w:eastAsia="zh-CN"/>
        </w:rPr>
        <w:t>供应商</w:t>
      </w:r>
      <w:r>
        <w:rPr>
          <w:rFonts w:eastAsia="仿宋"/>
          <w:sz w:val="24"/>
        </w:rPr>
        <w:t>均无资格参加</w:t>
      </w:r>
      <w:r>
        <w:rPr>
          <w:rFonts w:hint="eastAsia" w:eastAsia="仿宋"/>
          <w:sz w:val="24"/>
          <w:lang w:eastAsia="zh-CN"/>
        </w:rPr>
        <w:t>谈判</w:t>
      </w:r>
      <w:r>
        <w:rPr>
          <w:rFonts w:eastAsia="仿宋"/>
          <w:sz w:val="24"/>
        </w:rPr>
        <w:t>。</w:t>
      </w:r>
    </w:p>
    <w:p>
      <w:pPr>
        <w:spacing w:line="520" w:lineRule="exact"/>
        <w:ind w:firstLine="480" w:firstLineChars="200"/>
        <w:outlineLvl w:val="1"/>
        <w:rPr>
          <w:rFonts w:eastAsia="仿宋"/>
          <w:sz w:val="24"/>
        </w:rPr>
      </w:pPr>
      <w:r>
        <w:rPr>
          <w:rFonts w:eastAsia="仿宋"/>
          <w:sz w:val="24"/>
        </w:rPr>
        <w:t>三、</w:t>
      </w:r>
      <w:r>
        <w:rPr>
          <w:rFonts w:hint="eastAsia" w:ascii="仿宋" w:hAnsi="仿宋" w:eastAsia="仿宋"/>
          <w:sz w:val="24"/>
        </w:rPr>
        <w:t>获取</w:t>
      </w:r>
      <w:r>
        <w:rPr>
          <w:rFonts w:hint="eastAsia" w:ascii="仿宋" w:hAnsi="仿宋" w:eastAsia="仿宋"/>
          <w:sz w:val="24"/>
          <w:lang w:eastAsia="zh-CN"/>
        </w:rPr>
        <w:t>采购</w:t>
      </w:r>
      <w:r>
        <w:rPr>
          <w:rFonts w:hint="eastAsia" w:ascii="仿宋" w:hAnsi="仿宋" w:eastAsia="仿宋"/>
          <w:sz w:val="24"/>
        </w:rPr>
        <w:t>文件</w:t>
      </w:r>
    </w:p>
    <w:p>
      <w:pPr>
        <w:spacing w:line="520" w:lineRule="exact"/>
        <w:ind w:firstLine="480" w:firstLineChars="200"/>
        <w:rPr>
          <w:rFonts w:eastAsia="仿宋"/>
          <w:sz w:val="24"/>
        </w:rPr>
      </w:pPr>
      <w:r>
        <w:rPr>
          <w:rFonts w:eastAsia="仿宋"/>
          <w:sz w:val="24"/>
        </w:rPr>
        <w:t>时间：</w:t>
      </w:r>
      <w:r>
        <w:rPr>
          <w:rFonts w:hint="eastAsia" w:eastAsia="仿宋"/>
          <w:sz w:val="24"/>
          <w:lang w:eastAsia="zh-CN"/>
        </w:rPr>
        <w:t>202</w:t>
      </w:r>
      <w:r>
        <w:rPr>
          <w:rFonts w:hint="eastAsia" w:eastAsia="仿宋"/>
          <w:sz w:val="24"/>
          <w:lang w:val="en-US" w:eastAsia="zh-CN"/>
        </w:rPr>
        <w:t>3</w:t>
      </w:r>
      <w:r>
        <w:rPr>
          <w:rFonts w:hint="eastAsia" w:eastAsia="仿宋"/>
          <w:sz w:val="24"/>
          <w:lang w:eastAsia="zh-CN"/>
        </w:rPr>
        <w:t>年</w:t>
      </w:r>
      <w:r>
        <w:rPr>
          <w:rFonts w:hint="eastAsia" w:eastAsia="仿宋"/>
          <w:sz w:val="24"/>
          <w:lang w:val="en-US" w:eastAsia="zh-CN"/>
        </w:rPr>
        <w:t>03</w:t>
      </w:r>
      <w:r>
        <w:rPr>
          <w:rFonts w:hint="eastAsia" w:eastAsia="仿宋"/>
          <w:sz w:val="24"/>
          <w:lang w:eastAsia="zh-CN"/>
        </w:rPr>
        <w:t>月</w:t>
      </w:r>
      <w:r>
        <w:rPr>
          <w:rFonts w:hint="eastAsia" w:eastAsia="仿宋"/>
          <w:sz w:val="24"/>
          <w:lang w:val="en-US" w:eastAsia="zh-CN"/>
        </w:rPr>
        <w:t>06</w:t>
      </w:r>
      <w:r>
        <w:rPr>
          <w:rFonts w:hint="eastAsia" w:eastAsia="仿宋"/>
          <w:sz w:val="24"/>
          <w:lang w:eastAsia="zh-CN"/>
        </w:rPr>
        <w:t>日至202</w:t>
      </w:r>
      <w:r>
        <w:rPr>
          <w:rFonts w:hint="eastAsia" w:eastAsia="仿宋"/>
          <w:sz w:val="24"/>
          <w:lang w:val="en-US" w:eastAsia="zh-CN"/>
        </w:rPr>
        <w:t>3</w:t>
      </w:r>
      <w:r>
        <w:rPr>
          <w:rFonts w:hint="eastAsia" w:eastAsia="仿宋"/>
          <w:sz w:val="24"/>
          <w:lang w:eastAsia="zh-CN"/>
        </w:rPr>
        <w:t>年</w:t>
      </w:r>
      <w:r>
        <w:rPr>
          <w:rFonts w:hint="eastAsia" w:eastAsia="仿宋"/>
          <w:sz w:val="24"/>
          <w:lang w:val="en-US" w:eastAsia="zh-CN"/>
        </w:rPr>
        <w:t>03</w:t>
      </w:r>
      <w:r>
        <w:rPr>
          <w:rFonts w:hint="eastAsia" w:eastAsia="仿宋"/>
          <w:sz w:val="24"/>
          <w:lang w:eastAsia="zh-CN"/>
        </w:rPr>
        <w:t>月</w:t>
      </w:r>
      <w:r>
        <w:rPr>
          <w:rFonts w:hint="eastAsia" w:eastAsia="仿宋"/>
          <w:sz w:val="24"/>
          <w:lang w:val="en-US" w:eastAsia="zh-CN"/>
        </w:rPr>
        <w:t>08</w:t>
      </w:r>
      <w:r>
        <w:rPr>
          <w:rFonts w:hint="eastAsia" w:eastAsia="仿宋"/>
          <w:sz w:val="24"/>
          <w:lang w:eastAsia="zh-CN"/>
        </w:rPr>
        <w:t>日</w:t>
      </w:r>
      <w:r>
        <w:rPr>
          <w:rFonts w:hint="eastAsia" w:eastAsia="仿宋"/>
          <w:sz w:val="24"/>
        </w:rPr>
        <w:t>，每天上午08:00:00至12:00:00，下午</w:t>
      </w:r>
      <w:r>
        <w:rPr>
          <w:rFonts w:hint="eastAsia" w:eastAsia="仿宋"/>
          <w:sz w:val="24"/>
          <w:lang w:val="en-US" w:eastAsia="zh-CN"/>
        </w:rPr>
        <w:t>14</w:t>
      </w:r>
      <w:r>
        <w:rPr>
          <w:rFonts w:hint="eastAsia" w:eastAsia="仿宋"/>
          <w:sz w:val="24"/>
        </w:rPr>
        <w:t>:00:00 至18:00:00（北京时间,法定节假日除外）</w:t>
      </w:r>
    </w:p>
    <w:p>
      <w:pPr>
        <w:spacing w:line="520" w:lineRule="exact"/>
        <w:ind w:firstLine="480" w:firstLineChars="200"/>
        <w:rPr>
          <w:rFonts w:eastAsia="仿宋"/>
          <w:sz w:val="24"/>
        </w:rPr>
      </w:pPr>
      <w:r>
        <w:rPr>
          <w:rFonts w:eastAsia="仿宋"/>
          <w:sz w:val="24"/>
        </w:rPr>
        <w:t>地点：</w:t>
      </w:r>
      <w:r>
        <w:rPr>
          <w:rFonts w:hint="eastAsia" w:eastAsia="仿宋"/>
          <w:sz w:val="24"/>
        </w:rPr>
        <w:t>中招联合招标采购平台:http://www.365trade.com.cn/</w:t>
      </w:r>
    </w:p>
    <w:p>
      <w:pPr>
        <w:spacing w:line="520" w:lineRule="exact"/>
        <w:ind w:firstLine="480" w:firstLineChars="200"/>
        <w:rPr>
          <w:rFonts w:hint="eastAsia" w:eastAsia="仿宋"/>
          <w:sz w:val="24"/>
          <w:lang w:eastAsia="zh-CN"/>
        </w:rPr>
      </w:pPr>
      <w:r>
        <w:rPr>
          <w:rFonts w:eastAsia="仿宋"/>
          <w:sz w:val="24"/>
        </w:rPr>
        <w:t>方式：</w:t>
      </w:r>
      <w:r>
        <w:rPr>
          <w:rFonts w:hint="eastAsia" w:eastAsia="仿宋"/>
          <w:sz w:val="24"/>
        </w:rPr>
        <w:t>在线获取</w:t>
      </w:r>
    </w:p>
    <w:p>
      <w:pPr>
        <w:spacing w:line="520" w:lineRule="exact"/>
        <w:ind w:firstLine="480" w:firstLineChars="200"/>
        <w:rPr>
          <w:rFonts w:hint="default" w:eastAsia="仿宋"/>
          <w:sz w:val="24"/>
          <w:lang w:val="en-US" w:eastAsia="zh-CN"/>
        </w:rPr>
      </w:pPr>
      <w:r>
        <w:rPr>
          <w:rFonts w:eastAsia="仿宋"/>
          <w:sz w:val="24"/>
        </w:rPr>
        <w:t>售价：</w:t>
      </w:r>
      <w:r>
        <w:rPr>
          <w:rFonts w:hint="eastAsia" w:eastAsia="仿宋"/>
          <w:sz w:val="24"/>
          <w:lang w:val="en-US" w:eastAsia="zh-CN"/>
        </w:rPr>
        <w:t>500元</w:t>
      </w:r>
    </w:p>
    <w:p>
      <w:pPr>
        <w:spacing w:line="520" w:lineRule="exact"/>
        <w:ind w:firstLine="480" w:firstLineChars="200"/>
        <w:outlineLvl w:val="1"/>
        <w:rPr>
          <w:rFonts w:eastAsia="仿宋"/>
          <w:sz w:val="24"/>
        </w:rPr>
      </w:pPr>
      <w:r>
        <w:rPr>
          <w:rFonts w:eastAsia="仿宋"/>
          <w:sz w:val="24"/>
        </w:rPr>
        <w:t>四、</w:t>
      </w:r>
      <w:r>
        <w:rPr>
          <w:rFonts w:hint="eastAsia" w:eastAsia="仿宋"/>
          <w:sz w:val="24"/>
          <w:lang w:val="en-US" w:eastAsia="zh-CN"/>
        </w:rPr>
        <w:t>响应文件</w:t>
      </w:r>
      <w:r>
        <w:rPr>
          <w:rFonts w:hint="eastAsia" w:ascii="仿宋" w:hAnsi="仿宋" w:eastAsia="仿宋"/>
          <w:sz w:val="24"/>
        </w:rPr>
        <w:t>提交</w:t>
      </w:r>
    </w:p>
    <w:p>
      <w:pPr>
        <w:spacing w:line="520" w:lineRule="exact"/>
        <w:ind w:firstLine="480" w:firstLineChars="200"/>
        <w:rPr>
          <w:rFonts w:eastAsia="仿宋"/>
          <w:sz w:val="24"/>
        </w:rPr>
      </w:pPr>
      <w:r>
        <w:rPr>
          <w:rFonts w:eastAsia="仿宋"/>
          <w:sz w:val="24"/>
        </w:rPr>
        <w:t>截止时间：</w:t>
      </w:r>
      <w:r>
        <w:rPr>
          <w:rFonts w:hint="eastAsia" w:eastAsia="仿宋"/>
          <w:sz w:val="24"/>
          <w:lang w:eastAsia="zh-CN"/>
        </w:rPr>
        <w:t>2023-03-13</w:t>
      </w:r>
      <w:r>
        <w:rPr>
          <w:rFonts w:hint="eastAsia" w:eastAsia="仿宋"/>
          <w:sz w:val="24"/>
        </w:rPr>
        <w:t xml:space="preserve">  14:30:00</w:t>
      </w:r>
      <w:r>
        <w:rPr>
          <w:rFonts w:eastAsia="仿宋"/>
          <w:sz w:val="24"/>
        </w:rPr>
        <w:t xml:space="preserve"> </w:t>
      </w:r>
    </w:p>
    <w:p>
      <w:pPr>
        <w:spacing w:line="520" w:lineRule="exact"/>
        <w:ind w:firstLine="480" w:firstLineChars="200"/>
        <w:rPr>
          <w:rFonts w:eastAsia="仿宋"/>
          <w:sz w:val="24"/>
          <w:highlight w:val="none"/>
        </w:rPr>
      </w:pPr>
      <w:r>
        <w:rPr>
          <w:rFonts w:eastAsia="仿宋"/>
          <w:sz w:val="24"/>
          <w:highlight w:val="none"/>
        </w:rPr>
        <w:t>地点：</w:t>
      </w:r>
      <w:r>
        <w:rPr>
          <w:rFonts w:hint="eastAsia" w:eastAsia="仿宋"/>
          <w:sz w:val="24"/>
          <w:highlight w:val="none"/>
          <w:lang w:eastAsia="zh-CN"/>
        </w:rPr>
        <w:t>西安市高新二路2号山西证券大厦21层第7会议室</w:t>
      </w:r>
      <w:r>
        <w:rPr>
          <w:rFonts w:eastAsia="仿宋"/>
          <w:sz w:val="24"/>
          <w:highlight w:val="none"/>
        </w:rPr>
        <w:t xml:space="preserve"> </w:t>
      </w:r>
    </w:p>
    <w:p>
      <w:pPr>
        <w:spacing w:line="520" w:lineRule="exact"/>
        <w:ind w:firstLine="480" w:firstLineChars="200"/>
        <w:outlineLvl w:val="1"/>
        <w:rPr>
          <w:rFonts w:hint="eastAsia" w:eastAsia="仿宋"/>
          <w:sz w:val="24"/>
          <w:lang w:val="en-US" w:eastAsia="zh-CN"/>
        </w:rPr>
      </w:pPr>
      <w:r>
        <w:rPr>
          <w:rFonts w:hint="eastAsia" w:eastAsia="仿宋"/>
          <w:sz w:val="24"/>
          <w:lang w:val="en-US" w:eastAsia="zh-CN"/>
        </w:rPr>
        <w:t>五、开启</w:t>
      </w:r>
    </w:p>
    <w:p>
      <w:pPr>
        <w:spacing w:line="520" w:lineRule="exact"/>
        <w:ind w:firstLine="480" w:firstLineChars="200"/>
        <w:rPr>
          <w:rFonts w:eastAsia="仿宋"/>
          <w:sz w:val="24"/>
        </w:rPr>
      </w:pPr>
      <w:r>
        <w:rPr>
          <w:rFonts w:eastAsia="仿宋"/>
          <w:sz w:val="24"/>
        </w:rPr>
        <w:t>时间：</w:t>
      </w:r>
      <w:r>
        <w:rPr>
          <w:rFonts w:hint="eastAsia" w:eastAsia="仿宋"/>
          <w:sz w:val="24"/>
          <w:lang w:eastAsia="zh-CN"/>
        </w:rPr>
        <w:t>2023-03-13</w:t>
      </w:r>
      <w:r>
        <w:rPr>
          <w:rFonts w:hint="eastAsia" w:eastAsia="仿宋"/>
          <w:sz w:val="24"/>
        </w:rPr>
        <w:t xml:space="preserve">  14:30:00</w:t>
      </w:r>
      <w:r>
        <w:rPr>
          <w:rFonts w:eastAsia="仿宋"/>
          <w:sz w:val="24"/>
        </w:rPr>
        <w:t xml:space="preserve"> </w:t>
      </w:r>
    </w:p>
    <w:p>
      <w:pPr>
        <w:spacing w:line="520" w:lineRule="exact"/>
        <w:ind w:firstLine="480" w:firstLineChars="200"/>
        <w:rPr>
          <w:rFonts w:hint="default" w:eastAsia="仿宋"/>
          <w:sz w:val="24"/>
          <w:highlight w:val="none"/>
          <w:lang w:val="en-US" w:eastAsia="zh-CN"/>
        </w:rPr>
      </w:pPr>
      <w:r>
        <w:rPr>
          <w:rFonts w:eastAsia="仿宋"/>
          <w:sz w:val="24"/>
          <w:highlight w:val="none"/>
        </w:rPr>
        <w:t>地点：</w:t>
      </w:r>
      <w:r>
        <w:rPr>
          <w:rFonts w:hint="eastAsia" w:eastAsia="仿宋"/>
          <w:sz w:val="24"/>
          <w:highlight w:val="none"/>
          <w:lang w:eastAsia="zh-CN"/>
        </w:rPr>
        <w:t>西安市高新二路2号山西证券大厦21层第7会议室</w:t>
      </w:r>
      <w:r>
        <w:rPr>
          <w:rFonts w:hint="eastAsia" w:eastAsia="仿宋"/>
          <w:sz w:val="24"/>
          <w:highlight w:val="none"/>
        </w:rPr>
        <w:t xml:space="preserve"> </w:t>
      </w:r>
    </w:p>
    <w:p>
      <w:pPr>
        <w:spacing w:line="520" w:lineRule="exact"/>
        <w:ind w:firstLine="480" w:firstLineChars="200"/>
        <w:outlineLvl w:val="1"/>
        <w:rPr>
          <w:rFonts w:eastAsia="仿宋"/>
          <w:sz w:val="24"/>
        </w:rPr>
      </w:pPr>
      <w:r>
        <w:rPr>
          <w:rFonts w:hint="eastAsia" w:eastAsia="仿宋"/>
          <w:sz w:val="24"/>
          <w:lang w:val="en-US" w:eastAsia="zh-CN"/>
        </w:rPr>
        <w:t>六</w:t>
      </w:r>
      <w:r>
        <w:rPr>
          <w:rFonts w:eastAsia="仿宋"/>
          <w:sz w:val="24"/>
        </w:rPr>
        <w:t>、公告期限</w:t>
      </w:r>
    </w:p>
    <w:p>
      <w:pPr>
        <w:spacing w:line="520" w:lineRule="exact"/>
        <w:ind w:firstLine="480" w:firstLineChars="200"/>
        <w:rPr>
          <w:rFonts w:eastAsia="仿宋"/>
          <w:color w:val="auto"/>
          <w:sz w:val="24"/>
          <w:szCs w:val="24"/>
        </w:rPr>
      </w:pPr>
      <w:r>
        <w:rPr>
          <w:rFonts w:hint="eastAsia" w:ascii="仿宋" w:hAnsi="仿宋" w:eastAsia="仿宋" w:cs="仿宋"/>
          <w:i w:val="0"/>
          <w:iCs w:val="0"/>
          <w:caps w:val="0"/>
          <w:color w:val="auto"/>
          <w:spacing w:val="0"/>
          <w:sz w:val="24"/>
          <w:szCs w:val="24"/>
          <w:shd w:val="clear" w:fill="FFFFFF"/>
        </w:rPr>
        <w:t>自本公告发布之日起3个工作日。</w:t>
      </w:r>
    </w:p>
    <w:p>
      <w:pPr>
        <w:spacing w:line="520" w:lineRule="exact"/>
        <w:ind w:firstLine="480" w:firstLineChars="200"/>
        <w:outlineLvl w:val="1"/>
        <w:rPr>
          <w:rFonts w:eastAsia="仿宋"/>
          <w:sz w:val="24"/>
        </w:rPr>
      </w:pPr>
      <w:r>
        <w:rPr>
          <w:rFonts w:hint="eastAsia" w:eastAsia="仿宋"/>
          <w:sz w:val="24"/>
          <w:lang w:val="en-US" w:eastAsia="zh-CN"/>
        </w:rPr>
        <w:t>七</w:t>
      </w:r>
      <w:r>
        <w:rPr>
          <w:rFonts w:eastAsia="仿宋"/>
          <w:sz w:val="24"/>
        </w:rPr>
        <w:t>、其他补充事宜</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1、落实政府采购政策：</w:t>
      </w:r>
    </w:p>
    <w:p>
      <w:pPr>
        <w:spacing w:line="520" w:lineRule="exact"/>
        <w:ind w:firstLine="480" w:firstLineChars="200"/>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1.1 《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p>
    <w:p>
      <w:pPr>
        <w:spacing w:line="520" w:lineRule="exact"/>
        <w:ind w:firstLine="480" w:firstLineChars="200"/>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1.2 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pPr>
        <w:spacing w:line="520" w:lineRule="exact"/>
        <w:ind w:firstLine="480" w:firstLineChars="200"/>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1.3《财政部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pPr>
        <w:spacing w:line="520" w:lineRule="exact"/>
        <w:ind w:firstLine="480" w:firstLineChars="200"/>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1.4《财政部 国家发展改革委 信息产业部 关于印发无线局域网产品政府采购实施意见的通知》（财库〔2005〕366号）、《财政部 工业和信息化部 质检总局 认监委关于信息安全产品实施政府采购的通知》（财库〔2010〕48号）。</w:t>
      </w:r>
    </w:p>
    <w:p>
      <w:pPr>
        <w:spacing w:line="520" w:lineRule="exact"/>
        <w:ind w:firstLine="480" w:firstLineChars="200"/>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1.</w:t>
      </w:r>
      <w:r>
        <w:rPr>
          <w:rFonts w:hint="eastAsia" w:ascii="仿宋" w:hAnsi="仿宋" w:eastAsia="仿宋" w:cs="仿宋"/>
          <w:i w:val="0"/>
          <w:iCs w:val="0"/>
          <w:caps w:val="0"/>
          <w:color w:val="333333"/>
          <w:spacing w:val="0"/>
          <w:sz w:val="24"/>
          <w:szCs w:val="24"/>
          <w:shd w:val="clear" w:fill="FFFFFF"/>
          <w:lang w:val="en-US" w:eastAsia="zh-CN"/>
        </w:rPr>
        <w:t>5</w:t>
      </w:r>
      <w:r>
        <w:rPr>
          <w:rFonts w:hint="eastAsia" w:ascii="仿宋" w:hAnsi="仿宋" w:eastAsia="仿宋" w:cs="仿宋"/>
          <w:i w:val="0"/>
          <w:iCs w:val="0"/>
          <w:caps w:val="0"/>
          <w:color w:val="333333"/>
          <w:spacing w:val="0"/>
          <w:sz w:val="24"/>
          <w:szCs w:val="24"/>
          <w:shd w:val="clear" w:fill="FFFFFF"/>
        </w:rPr>
        <w:t>《陕西省财政厅关于加快推进我省中小企业政府采购信用融资工作的通知》（陕财办采〔2020〕15 号）、陕西省财政厅关于印发《陕西省中小企业政府采购信用融资办法》（陕财办采〔2018〕23 号）。</w:t>
      </w:r>
    </w:p>
    <w:p>
      <w:pPr>
        <w:spacing w:line="520" w:lineRule="exact"/>
        <w:ind w:firstLine="480" w:firstLineChars="200"/>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若享受以上政策优惠的企业，提供相应声明函或品目清单范围内产品的有效认证证书。</w:t>
      </w:r>
    </w:p>
    <w:p>
      <w:pPr>
        <w:spacing w:line="520" w:lineRule="exact"/>
        <w:ind w:firstLine="480" w:firstLineChars="200"/>
        <w:rPr>
          <w:rFonts w:hint="eastAsia" w:ascii="仿宋" w:hAnsi="仿宋" w:eastAsia="仿宋" w:cs="仿宋"/>
          <w:i w:val="0"/>
          <w:iCs w:val="0"/>
          <w:caps w:val="0"/>
          <w:color w:val="333333"/>
          <w:spacing w:val="0"/>
          <w:sz w:val="24"/>
          <w:szCs w:val="24"/>
          <w:shd w:val="clear" w:fill="FFFFFF"/>
          <w:lang w:val="en-US" w:eastAsia="zh-CN"/>
        </w:rPr>
      </w:pPr>
      <w:r>
        <w:rPr>
          <w:rFonts w:hint="eastAsia" w:ascii="仿宋" w:hAnsi="仿宋" w:eastAsia="仿宋" w:cs="仿宋"/>
          <w:i w:val="0"/>
          <w:iCs w:val="0"/>
          <w:caps w:val="0"/>
          <w:color w:val="333333"/>
          <w:spacing w:val="0"/>
          <w:sz w:val="24"/>
          <w:szCs w:val="24"/>
          <w:shd w:val="clear" w:fill="FFFFFF"/>
          <w:lang w:val="en-US" w:eastAsia="zh-CN"/>
        </w:rPr>
        <w:t>2、项目概况：彩色多普勒超声检测仪采购项目，具体采购内容详见采购文件。</w:t>
      </w:r>
    </w:p>
    <w:p>
      <w:pPr>
        <w:spacing w:line="520" w:lineRule="exact"/>
        <w:ind w:firstLine="480" w:firstLineChars="200"/>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仿宋" w:hAnsi="仿宋" w:eastAsia="仿宋" w:cs="仿宋"/>
          <w:i w:val="0"/>
          <w:iCs w:val="0"/>
          <w:caps w:val="0"/>
          <w:color w:val="333333"/>
          <w:spacing w:val="0"/>
          <w:sz w:val="24"/>
          <w:szCs w:val="24"/>
          <w:shd w:val="clear" w:fill="FFFFFF"/>
          <w:lang w:val="en-US" w:eastAsia="zh-CN"/>
        </w:rPr>
        <w:t>3、网上获取竞争性谈判文件（请前往“中招联合招标采购平台”进行投标人注册、备案并下载电子版竞争性谈判文件。潜在投标人请在标书获取截止时间前登录中招联合招标采购平台完成注册、标书获取操作，否则将无法保证获取电子版招标文件。登记备案获取竞争性谈判文件时须在平台上传单位介绍信（原件）、身份证（复印件加盖公章），否则不予受理。</w:t>
      </w:r>
    </w:p>
    <w:p>
      <w:pPr>
        <w:spacing w:line="520" w:lineRule="exact"/>
        <w:ind w:firstLine="480" w:firstLineChars="200"/>
        <w:outlineLvl w:val="1"/>
        <w:rPr>
          <w:rFonts w:eastAsia="仿宋"/>
          <w:sz w:val="24"/>
        </w:rPr>
      </w:pPr>
      <w:r>
        <w:rPr>
          <w:rFonts w:hint="eastAsia" w:eastAsia="仿宋"/>
          <w:sz w:val="24"/>
          <w:lang w:val="en-US" w:eastAsia="zh-CN"/>
        </w:rPr>
        <w:t>八</w:t>
      </w:r>
      <w:r>
        <w:rPr>
          <w:rFonts w:eastAsia="仿宋"/>
          <w:sz w:val="24"/>
        </w:rPr>
        <w:t>、对本次</w:t>
      </w:r>
      <w:r>
        <w:rPr>
          <w:rFonts w:hint="eastAsia" w:eastAsia="仿宋"/>
          <w:sz w:val="24"/>
          <w:lang w:eastAsia="zh-CN"/>
        </w:rPr>
        <w:t>采购</w:t>
      </w:r>
      <w:r>
        <w:rPr>
          <w:rFonts w:eastAsia="仿宋"/>
          <w:sz w:val="24"/>
        </w:rPr>
        <w:t>提出询问，请按以下方式联系。</w:t>
      </w:r>
    </w:p>
    <w:p>
      <w:pPr>
        <w:spacing w:line="520" w:lineRule="exact"/>
        <w:ind w:firstLine="480" w:firstLineChars="200"/>
        <w:rPr>
          <w:rFonts w:eastAsia="仿宋"/>
          <w:sz w:val="24"/>
        </w:rPr>
      </w:pPr>
      <w:r>
        <w:rPr>
          <w:rFonts w:eastAsia="仿宋"/>
          <w:sz w:val="24"/>
        </w:rPr>
        <w:t xml:space="preserve">1、采购人信息 </w:t>
      </w:r>
    </w:p>
    <w:p>
      <w:pPr>
        <w:spacing w:line="520" w:lineRule="exact"/>
        <w:ind w:firstLine="480" w:firstLineChars="200"/>
        <w:rPr>
          <w:rFonts w:hint="eastAsia" w:eastAsia="仿宋"/>
          <w:sz w:val="24"/>
        </w:rPr>
      </w:pPr>
      <w:r>
        <w:rPr>
          <w:rFonts w:hint="eastAsia" w:eastAsia="仿宋"/>
          <w:sz w:val="24"/>
          <w:lang w:val="en-US" w:eastAsia="zh-CN"/>
        </w:rPr>
        <w:t>名称</w:t>
      </w:r>
      <w:r>
        <w:rPr>
          <w:rFonts w:eastAsia="仿宋"/>
          <w:sz w:val="24"/>
        </w:rPr>
        <w:t>：</w:t>
      </w:r>
      <w:r>
        <w:rPr>
          <w:rFonts w:hint="eastAsia" w:eastAsia="仿宋"/>
          <w:sz w:val="24"/>
          <w:lang w:eastAsia="zh-CN"/>
        </w:rPr>
        <w:t>洛南县麻坪卫生院</w:t>
      </w:r>
      <w:r>
        <w:rPr>
          <w:rFonts w:eastAsia="仿宋"/>
          <w:sz w:val="24"/>
        </w:rPr>
        <w:t xml:space="preserve"> </w:t>
      </w:r>
      <w:r>
        <w:rPr>
          <w:rFonts w:hint="eastAsia" w:eastAsia="仿宋"/>
          <w:sz w:val="24"/>
        </w:rPr>
        <w:t xml:space="preserve">             </w:t>
      </w:r>
    </w:p>
    <w:p>
      <w:pPr>
        <w:spacing w:line="520" w:lineRule="exact"/>
        <w:ind w:firstLine="480" w:firstLineChars="200"/>
        <w:rPr>
          <w:rFonts w:eastAsia="仿宋"/>
          <w:sz w:val="24"/>
        </w:rPr>
      </w:pPr>
      <w:r>
        <w:rPr>
          <w:rFonts w:hint="eastAsia" w:eastAsia="仿宋"/>
          <w:sz w:val="24"/>
          <w:lang w:val="en-US" w:eastAsia="zh-CN"/>
        </w:rPr>
        <w:t>地址</w:t>
      </w:r>
      <w:r>
        <w:rPr>
          <w:rFonts w:eastAsia="仿宋"/>
          <w:sz w:val="24"/>
        </w:rPr>
        <w:t>：</w:t>
      </w:r>
      <w:r>
        <w:rPr>
          <w:rFonts w:hint="eastAsia" w:eastAsia="仿宋"/>
          <w:sz w:val="24"/>
        </w:rPr>
        <w:t>商洛市洛南县麻坪镇麻坪街村一组</w:t>
      </w:r>
      <w:r>
        <w:rPr>
          <w:rFonts w:eastAsia="仿宋"/>
          <w:sz w:val="24"/>
        </w:rPr>
        <w:t xml:space="preserve">                 </w:t>
      </w:r>
    </w:p>
    <w:p>
      <w:pPr>
        <w:spacing w:line="520" w:lineRule="exact"/>
        <w:ind w:firstLine="480" w:firstLineChars="200"/>
        <w:rPr>
          <w:rFonts w:eastAsia="仿宋"/>
          <w:sz w:val="24"/>
        </w:rPr>
      </w:pPr>
      <w:r>
        <w:rPr>
          <w:rFonts w:hint="eastAsia" w:eastAsia="仿宋"/>
          <w:sz w:val="24"/>
          <w:lang w:val="en-US" w:eastAsia="zh-CN"/>
        </w:rPr>
        <w:t>联系方式</w:t>
      </w:r>
      <w:r>
        <w:rPr>
          <w:rFonts w:eastAsia="仿宋"/>
          <w:sz w:val="24"/>
        </w:rPr>
        <w:t>：</w:t>
      </w:r>
      <w:r>
        <w:rPr>
          <w:rFonts w:hint="eastAsia" w:eastAsia="仿宋"/>
          <w:sz w:val="24"/>
          <w:lang w:val="en-US" w:eastAsia="zh-CN"/>
        </w:rPr>
        <w:t>0914-7564515</w:t>
      </w:r>
      <w:r>
        <w:rPr>
          <w:rFonts w:eastAsia="仿宋"/>
          <w:sz w:val="24"/>
        </w:rPr>
        <w:t xml:space="preserve"> </w:t>
      </w:r>
    </w:p>
    <w:p>
      <w:pPr>
        <w:spacing w:line="520" w:lineRule="exact"/>
        <w:ind w:firstLine="480" w:firstLineChars="200"/>
        <w:rPr>
          <w:rFonts w:eastAsia="仿宋"/>
          <w:sz w:val="24"/>
        </w:rPr>
      </w:pPr>
      <w:r>
        <w:rPr>
          <w:rFonts w:hint="eastAsia" w:eastAsia="仿宋"/>
          <w:sz w:val="24"/>
          <w:lang w:val="en-US" w:eastAsia="zh-CN"/>
        </w:rPr>
        <w:t>2</w:t>
      </w:r>
      <w:r>
        <w:rPr>
          <w:rFonts w:eastAsia="仿宋"/>
          <w:sz w:val="24"/>
        </w:rPr>
        <w:t>、采购代理机构信息</w:t>
      </w:r>
    </w:p>
    <w:p>
      <w:pPr>
        <w:spacing w:line="520" w:lineRule="exact"/>
        <w:ind w:firstLine="480" w:firstLineChars="200"/>
        <w:rPr>
          <w:rFonts w:eastAsia="仿宋"/>
          <w:sz w:val="24"/>
        </w:rPr>
      </w:pPr>
      <w:r>
        <w:rPr>
          <w:rFonts w:eastAsia="仿宋"/>
          <w:sz w:val="24"/>
        </w:rPr>
        <w:t>名称：陕西省采购招标有限责任公司</w:t>
      </w:r>
    </w:p>
    <w:p>
      <w:pPr>
        <w:spacing w:line="520" w:lineRule="exact"/>
        <w:ind w:firstLine="480" w:firstLineChars="200"/>
        <w:rPr>
          <w:rFonts w:hint="eastAsia" w:eastAsia="仿宋"/>
          <w:sz w:val="24"/>
          <w:lang w:eastAsia="zh-CN"/>
        </w:rPr>
      </w:pPr>
      <w:r>
        <w:rPr>
          <w:rFonts w:eastAsia="仿宋"/>
          <w:sz w:val="24"/>
        </w:rPr>
        <w:t>地址：</w:t>
      </w:r>
      <w:r>
        <w:rPr>
          <w:rFonts w:hint="eastAsia" w:eastAsia="仿宋"/>
          <w:sz w:val="24"/>
          <w:lang w:eastAsia="zh-CN"/>
        </w:rPr>
        <w:t>西安市高新二路山西证券大厦8楼</w:t>
      </w:r>
    </w:p>
    <w:p>
      <w:pPr>
        <w:spacing w:line="520" w:lineRule="exact"/>
        <w:ind w:firstLine="480" w:firstLineChars="200"/>
        <w:rPr>
          <w:rFonts w:eastAsia="仿宋"/>
          <w:sz w:val="24"/>
        </w:rPr>
      </w:pPr>
      <w:r>
        <w:rPr>
          <w:rFonts w:eastAsia="仿宋"/>
          <w:sz w:val="24"/>
        </w:rPr>
        <w:t>联系方式：</w:t>
      </w:r>
      <w:r>
        <w:rPr>
          <w:rFonts w:hint="eastAsia" w:eastAsia="仿宋"/>
          <w:sz w:val="24"/>
        </w:rPr>
        <w:t>029-88497916</w:t>
      </w:r>
    </w:p>
    <w:p>
      <w:pPr>
        <w:spacing w:line="520" w:lineRule="exact"/>
        <w:ind w:firstLine="480" w:firstLineChars="200"/>
        <w:rPr>
          <w:rFonts w:eastAsia="仿宋"/>
          <w:sz w:val="24"/>
        </w:rPr>
      </w:pPr>
      <w:r>
        <w:rPr>
          <w:rFonts w:hint="eastAsia" w:eastAsia="仿宋"/>
          <w:sz w:val="24"/>
          <w:lang w:val="en-US" w:eastAsia="zh-CN"/>
        </w:rPr>
        <w:t>3</w:t>
      </w:r>
      <w:r>
        <w:rPr>
          <w:rFonts w:eastAsia="仿宋"/>
          <w:sz w:val="24"/>
        </w:rPr>
        <w:t>、项目联系方式</w:t>
      </w:r>
    </w:p>
    <w:p>
      <w:pPr>
        <w:spacing w:line="520" w:lineRule="exact"/>
        <w:ind w:firstLine="480" w:firstLineChars="200"/>
        <w:rPr>
          <w:rFonts w:eastAsia="仿宋"/>
          <w:sz w:val="24"/>
        </w:rPr>
      </w:pPr>
      <w:r>
        <w:rPr>
          <w:rFonts w:eastAsia="仿宋"/>
          <w:sz w:val="24"/>
        </w:rPr>
        <w:t>项目联系人：</w:t>
      </w:r>
      <w:r>
        <w:rPr>
          <w:rFonts w:hint="eastAsia" w:eastAsia="仿宋"/>
          <w:sz w:val="24"/>
          <w:lang w:eastAsia="zh-CN"/>
        </w:rPr>
        <w:t>王思瑞、雷鹏、程燕</w:t>
      </w:r>
      <w:r>
        <w:rPr>
          <w:rFonts w:eastAsia="仿宋"/>
          <w:sz w:val="24"/>
        </w:rPr>
        <w:t xml:space="preserve">                  </w:t>
      </w:r>
    </w:p>
    <w:p>
      <w:pPr>
        <w:spacing w:line="520" w:lineRule="exact"/>
        <w:ind w:firstLine="480" w:firstLineChars="200"/>
        <w:rPr>
          <w:rFonts w:eastAsia="仿宋"/>
          <w:sz w:val="24"/>
        </w:rPr>
      </w:pPr>
      <w:r>
        <w:rPr>
          <w:rFonts w:eastAsia="仿宋"/>
          <w:sz w:val="24"/>
        </w:rPr>
        <w:t>电 话：</w:t>
      </w:r>
      <w:r>
        <w:rPr>
          <w:rFonts w:hint="eastAsia" w:eastAsia="仿宋"/>
          <w:sz w:val="24"/>
        </w:rPr>
        <w:t>029-88497916</w:t>
      </w:r>
      <w:r>
        <w:rPr>
          <w:rFonts w:eastAsia="仿宋"/>
          <w:sz w:val="24"/>
        </w:rPr>
        <w:t xml:space="preserve"> </w:t>
      </w:r>
    </w:p>
    <w:p>
      <w:pPr>
        <w:rPr>
          <w:rFonts w:eastAsia="仿宋"/>
          <w:sz w:val="24"/>
        </w:rPr>
      </w:pPr>
      <w:r>
        <w:rPr>
          <w:rFonts w:eastAsia="仿宋"/>
          <w:sz w:val="24"/>
        </w:rPr>
        <w:br w:type="page"/>
      </w:r>
    </w:p>
    <w:p>
      <w:pPr>
        <w:pStyle w:val="67"/>
        <w:adjustRightInd w:val="0"/>
        <w:spacing w:before="240" w:beforeLines="100" w:line="360" w:lineRule="auto"/>
        <w:ind w:right="-22" w:firstLine="0" w:firstLineChars="0"/>
        <w:jc w:val="center"/>
        <w:textAlignment w:val="baseline"/>
        <w:outlineLvl w:val="0"/>
        <w:rPr>
          <w:rFonts w:ascii="Times New Roman" w:hAnsi="Times New Roman" w:eastAsia="仿宋_GB2312"/>
          <w:b/>
          <w:kern w:val="0"/>
          <w:sz w:val="32"/>
          <w:szCs w:val="32"/>
        </w:rPr>
      </w:pPr>
      <w:r>
        <w:rPr>
          <w:rFonts w:ascii="Times New Roman" w:hAnsi="Times New Roman" w:eastAsia="仿宋_GB2312"/>
          <w:b/>
          <w:kern w:val="0"/>
          <w:sz w:val="32"/>
          <w:szCs w:val="32"/>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pPr>
        <w:adjustRightInd w:val="0"/>
        <w:spacing w:before="240" w:beforeLines="100" w:line="360" w:lineRule="auto"/>
        <w:ind w:right="-22"/>
        <w:jc w:val="center"/>
        <w:textAlignment w:val="baseline"/>
        <w:outlineLvl w:val="0"/>
        <w:rPr>
          <w:rFonts w:eastAsia="仿宋_GB2312"/>
          <w:b/>
          <w:kern w:val="0"/>
          <w:sz w:val="28"/>
          <w:szCs w:val="28"/>
        </w:rPr>
      </w:pPr>
      <w:bookmarkStart w:id="58" w:name="_Toc58504661"/>
      <w:r>
        <w:rPr>
          <w:rFonts w:eastAsia="仿宋_GB2312"/>
          <w:b/>
          <w:kern w:val="0"/>
          <w:sz w:val="28"/>
          <w:szCs w:val="28"/>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rPr>
          <w:rFonts w:eastAsia="仿宋_GB2312"/>
          <w:sz w:val="24"/>
        </w:rPr>
      </w:pPr>
      <w:r>
        <w:rPr>
          <w:rFonts w:eastAsia="仿宋_GB2312"/>
          <w:sz w:val="24"/>
        </w:rPr>
        <w:t>本表是对供应商须知的具体补充和修改，如有矛盾，均以本表为准。</w:t>
      </w:r>
    </w:p>
    <w:p>
      <w:pPr>
        <w:ind w:left="720" w:hanging="720" w:hangingChars="343"/>
        <w:rPr>
          <w:rFonts w:eastAsia="仿宋_GB2312"/>
          <w:b/>
          <w:sz w:val="20"/>
          <w:szCs w:val="20"/>
        </w:rPr>
      </w:pPr>
      <w:r>
        <w:rPr>
          <w:rFonts w:eastAsia="仿宋_GB2312"/>
          <w:szCs w:val="21"/>
        </w:rPr>
        <w:t xml:space="preserve">   </w:t>
      </w:r>
    </w:p>
    <w:bookmarkEnd w:id="18"/>
    <w:tbl>
      <w:tblPr>
        <w:tblStyle w:val="5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1080" w:type="dxa"/>
            <w:vAlign w:val="center"/>
          </w:tcPr>
          <w:p>
            <w:pPr>
              <w:pStyle w:val="28"/>
              <w:adjustRightInd w:val="0"/>
              <w:snapToGrid w:val="0"/>
              <w:spacing w:line="240" w:lineRule="auto"/>
              <w:jc w:val="center"/>
              <w:rPr>
                <w:rFonts w:ascii="Times New Roman" w:hAnsi="Times New Roman" w:eastAsia="仿宋_GB2312"/>
                <w:b/>
                <w:sz w:val="24"/>
                <w:szCs w:val="24"/>
              </w:rPr>
            </w:pPr>
            <w:bookmarkStart w:id="59" w:name="_Hlt14560610"/>
            <w:bookmarkEnd w:id="59"/>
            <w:bookmarkStart w:id="60" w:name="_Toc496324580"/>
            <w:bookmarkStart w:id="61" w:name="_Toc385992326"/>
            <w:bookmarkStart w:id="62" w:name="_Toc500747190"/>
            <w:bookmarkStart w:id="63" w:name="_Toc500747063"/>
            <w:bookmarkStart w:id="64" w:name="_Toc500746967"/>
            <w:bookmarkStart w:id="65" w:name="_Toc499711044"/>
            <w:bookmarkStart w:id="66" w:name="_Toc499711885"/>
            <w:bookmarkStart w:id="67" w:name="_Toc503063423"/>
            <w:bookmarkStart w:id="68" w:name="_Toc492955416"/>
            <w:bookmarkStart w:id="69" w:name="_Toc389620165"/>
            <w:r>
              <w:rPr>
                <w:rFonts w:ascii="Times New Roman" w:hAnsi="Times New Roman" w:eastAsia="仿宋_GB2312"/>
                <w:b/>
                <w:sz w:val="24"/>
                <w:szCs w:val="24"/>
              </w:rPr>
              <w:t>条款号</w:t>
            </w:r>
          </w:p>
        </w:tc>
        <w:tc>
          <w:tcPr>
            <w:tcW w:w="7650" w:type="dxa"/>
            <w:vAlign w:val="center"/>
          </w:tcPr>
          <w:p>
            <w:pPr>
              <w:pStyle w:val="28"/>
              <w:adjustRightInd w:val="0"/>
              <w:snapToGrid w:val="0"/>
              <w:spacing w:line="240" w:lineRule="auto"/>
              <w:jc w:val="center"/>
              <w:rPr>
                <w:rFonts w:ascii="Times New Roman" w:hAnsi="Times New Roman" w:eastAsia="仿宋_GB2312"/>
                <w:b/>
                <w:sz w:val="24"/>
                <w:szCs w:val="24"/>
              </w:rPr>
            </w:pPr>
            <w:r>
              <w:rPr>
                <w:rFonts w:ascii="Times New Roman" w:hAnsi="Times New Roman" w:eastAsia="仿宋_GB2312"/>
                <w:b/>
                <w:sz w:val="24"/>
                <w:szCs w:val="24"/>
              </w:rPr>
              <w:t>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1.1</w:t>
            </w:r>
          </w:p>
        </w:tc>
        <w:tc>
          <w:tcPr>
            <w:tcW w:w="7650" w:type="dxa"/>
            <w:vAlign w:val="center"/>
          </w:tcPr>
          <w:p>
            <w:pPr>
              <w:pStyle w:val="28"/>
              <w:adjustRightInd w:val="0"/>
              <w:snapToGrid w:val="0"/>
              <w:spacing w:line="240" w:lineRule="auto"/>
              <w:rPr>
                <w:rFonts w:hint="eastAsia" w:ascii="Times New Roman" w:hAnsi="Times New Roman" w:eastAsia="仿宋_GB2312"/>
                <w:sz w:val="24"/>
                <w:szCs w:val="24"/>
                <w:lang w:eastAsia="zh-CN"/>
              </w:rPr>
            </w:pPr>
            <w:r>
              <w:rPr>
                <w:rFonts w:ascii="Times New Roman" w:hAnsi="Times New Roman" w:eastAsia="仿宋_GB2312"/>
                <w:sz w:val="24"/>
                <w:szCs w:val="24"/>
              </w:rPr>
              <w:t>项目名称：</w:t>
            </w:r>
            <w:r>
              <w:rPr>
                <w:rFonts w:hint="eastAsia" w:ascii="Times New Roman" w:hAnsi="Times New Roman" w:eastAsia="仿宋_GB2312"/>
                <w:sz w:val="24"/>
                <w:szCs w:val="24"/>
                <w:lang w:eastAsia="zh-CN"/>
              </w:rPr>
              <w:t>洛南县麻坪卫生院彩色多普勒超声检测仪采购项目</w:t>
            </w:r>
          </w:p>
          <w:p>
            <w:pPr>
              <w:pStyle w:val="28"/>
              <w:adjustRightInd w:val="0"/>
              <w:snapToGrid w:val="0"/>
              <w:spacing w:line="240" w:lineRule="auto"/>
              <w:rPr>
                <w:rFonts w:hint="eastAsia" w:ascii="Times New Roman" w:hAnsi="Times New Roman" w:eastAsia="仿宋_GB2312"/>
                <w:sz w:val="24"/>
                <w:szCs w:val="24"/>
                <w:lang w:eastAsia="zh-CN"/>
              </w:rPr>
            </w:pPr>
            <w:r>
              <w:rPr>
                <w:rFonts w:ascii="Times New Roman" w:hAnsi="Times New Roman" w:eastAsia="仿宋_GB2312"/>
                <w:sz w:val="24"/>
                <w:szCs w:val="24"/>
              </w:rPr>
              <w:t>项目编号：</w:t>
            </w:r>
            <w:r>
              <w:rPr>
                <w:rFonts w:hint="eastAsia" w:ascii="Times New Roman" w:hAnsi="Times New Roman" w:eastAsia="仿宋_GB2312"/>
                <w:sz w:val="24"/>
                <w:szCs w:val="24"/>
                <w:lang w:eastAsia="zh-CN"/>
              </w:rPr>
              <w:t>SCZD2023-JT-0175/001</w:t>
            </w:r>
          </w:p>
          <w:p>
            <w:pPr>
              <w:pStyle w:val="28"/>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资金来源：财政资金</w:t>
            </w:r>
          </w:p>
          <w:p>
            <w:pPr>
              <w:pStyle w:val="28"/>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预算金额：</w:t>
            </w:r>
            <w:r>
              <w:rPr>
                <w:rFonts w:hint="eastAsia" w:ascii="Times New Roman" w:hAnsi="Times New Roman" w:eastAsia="仿宋_GB2312"/>
                <w:sz w:val="24"/>
                <w:szCs w:val="24"/>
                <w:lang w:eastAsia="zh-CN"/>
              </w:rPr>
              <w:t>498,000</w:t>
            </w:r>
            <w:r>
              <w:rPr>
                <w:rFonts w:hint="eastAsia" w:ascii="Times New Roman" w:hAnsi="Times New Roman" w:eastAsia="仿宋_GB2312"/>
                <w:sz w:val="24"/>
                <w:szCs w:val="24"/>
              </w:rPr>
              <w:t>.00</w:t>
            </w:r>
          </w:p>
          <w:p>
            <w:pPr>
              <w:pStyle w:val="28"/>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采购方式：竞争性谈判</w:t>
            </w:r>
          </w:p>
          <w:p>
            <w:pPr>
              <w:pStyle w:val="28"/>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采购内容：详见本谈判文件第四章</w:t>
            </w:r>
          </w:p>
          <w:p>
            <w:pPr>
              <w:pStyle w:val="28"/>
              <w:adjustRightInd w:val="0"/>
              <w:snapToGrid w:val="0"/>
              <w:spacing w:line="240" w:lineRule="auto"/>
              <w:rPr>
                <w:rFonts w:hint="eastAsia" w:ascii="Times New Roman" w:hAnsi="Times New Roman" w:eastAsia="仿宋_GB2312"/>
                <w:sz w:val="24"/>
                <w:szCs w:val="24"/>
                <w:lang w:eastAsia="zh-CN"/>
              </w:rPr>
            </w:pPr>
            <w:r>
              <w:rPr>
                <w:rFonts w:ascii="Times New Roman" w:hAnsi="Times New Roman" w:eastAsia="仿宋_GB2312"/>
                <w:sz w:val="24"/>
                <w:szCs w:val="24"/>
              </w:rPr>
              <w:t>项目所属行业：</w:t>
            </w:r>
            <w:r>
              <w:rPr>
                <w:rFonts w:hint="eastAsia" w:ascii="Times New Roman" w:hAnsi="Times New Roman" w:eastAsia="仿宋_GB2312"/>
                <w:sz w:val="24"/>
                <w:szCs w:val="24"/>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2.1</w:t>
            </w:r>
          </w:p>
        </w:tc>
        <w:tc>
          <w:tcPr>
            <w:tcW w:w="7650" w:type="dxa"/>
            <w:vAlign w:val="center"/>
          </w:tcPr>
          <w:p>
            <w:pPr>
              <w:pStyle w:val="28"/>
              <w:adjustRightInd w:val="0"/>
              <w:snapToGrid w:val="0"/>
              <w:spacing w:line="240" w:lineRule="auto"/>
              <w:rPr>
                <w:rFonts w:hint="eastAsia" w:ascii="Times New Roman" w:hAnsi="Times New Roman" w:eastAsia="仿宋_GB2312"/>
                <w:sz w:val="24"/>
                <w:szCs w:val="24"/>
                <w:lang w:eastAsia="zh-CN"/>
              </w:rPr>
            </w:pPr>
            <w:r>
              <w:rPr>
                <w:rFonts w:ascii="Times New Roman" w:hAnsi="Times New Roman" w:eastAsia="仿宋_GB2312"/>
                <w:sz w:val="24"/>
                <w:szCs w:val="24"/>
              </w:rPr>
              <w:t>采购人：</w:t>
            </w:r>
            <w:r>
              <w:rPr>
                <w:rFonts w:hint="eastAsia" w:ascii="Times New Roman" w:hAnsi="Times New Roman" w:eastAsia="仿宋_GB2312"/>
                <w:sz w:val="24"/>
                <w:szCs w:val="24"/>
                <w:lang w:eastAsia="zh-CN"/>
              </w:rPr>
              <w:t>洛南县麻坪卫生院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2.2</w:t>
            </w:r>
          </w:p>
        </w:tc>
        <w:tc>
          <w:tcPr>
            <w:tcW w:w="7650" w:type="dxa"/>
            <w:vAlign w:val="center"/>
          </w:tcPr>
          <w:p>
            <w:pPr>
              <w:pStyle w:val="28"/>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采购代理机构：陕西省采购招标有限责任公司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2.3</w:t>
            </w:r>
          </w:p>
        </w:tc>
        <w:tc>
          <w:tcPr>
            <w:tcW w:w="7650" w:type="dxa"/>
            <w:vAlign w:val="center"/>
          </w:tcPr>
          <w:p>
            <w:pPr>
              <w:pStyle w:val="28"/>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邀请供应商的方式：</w:t>
            </w:r>
          </w:p>
          <w:p>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 （1）发布邀请公告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3.1</w:t>
            </w:r>
          </w:p>
        </w:tc>
        <w:tc>
          <w:tcPr>
            <w:tcW w:w="7650" w:type="dxa"/>
            <w:vAlign w:val="center"/>
          </w:tcPr>
          <w:p>
            <w:pPr>
              <w:pStyle w:val="15"/>
              <w:spacing w:line="360" w:lineRule="auto"/>
              <w:rPr>
                <w:rFonts w:ascii="Times New Roman" w:eastAsia="仿宋_GB2312" w:cs="Times New Roman"/>
                <w:color w:val="auto"/>
              </w:rPr>
            </w:pPr>
            <w:r>
              <w:rPr>
                <w:rFonts w:ascii="Times New Roman" w:eastAsia="仿宋_GB2312" w:cs="Times New Roman"/>
                <w:color w:val="auto"/>
                <w:kern w:val="2"/>
              </w:rPr>
              <w:t>对供应商的资格要求：见谈判公告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5</w:t>
            </w:r>
          </w:p>
        </w:tc>
        <w:tc>
          <w:tcPr>
            <w:tcW w:w="7650" w:type="dxa"/>
            <w:vAlign w:val="center"/>
          </w:tcPr>
          <w:p>
            <w:pPr>
              <w:pStyle w:val="15"/>
              <w:spacing w:line="360" w:lineRule="auto"/>
              <w:rPr>
                <w:rFonts w:hint="eastAsia" w:ascii="Times New Roman" w:eastAsia="仿宋_GB2312" w:cs="Times New Roman"/>
                <w:color w:val="auto"/>
                <w:kern w:val="2"/>
                <w:lang w:eastAsia="zh-CN"/>
              </w:rPr>
            </w:pPr>
            <w:r>
              <w:rPr>
                <w:rFonts w:ascii="Times New Roman" w:eastAsia="仿宋_GB2312" w:cs="Times New Roman"/>
                <w:color w:val="auto"/>
                <w:kern w:val="2"/>
              </w:rPr>
              <w:t>是否允许采购进口产品：</w:t>
            </w:r>
            <w:r>
              <w:rPr>
                <w:rFonts w:hint="eastAsia" w:ascii="Times New Roman" w:eastAsia="仿宋_GB2312" w:cs="Times New Roman"/>
                <w:color w:val="auto"/>
                <w:kern w:val="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6</w:t>
            </w:r>
          </w:p>
        </w:tc>
        <w:tc>
          <w:tcPr>
            <w:tcW w:w="7650" w:type="dxa"/>
            <w:vAlign w:val="center"/>
          </w:tcPr>
          <w:p>
            <w:pPr>
              <w:pStyle w:val="15"/>
              <w:spacing w:line="360" w:lineRule="auto"/>
              <w:rPr>
                <w:rFonts w:hint="eastAsia" w:ascii="Times New Roman" w:eastAsia="仿宋_GB2312" w:cs="Times New Roman"/>
                <w:color w:val="auto"/>
                <w:kern w:val="2"/>
                <w:lang w:eastAsia="zh-CN"/>
              </w:rPr>
            </w:pPr>
            <w:r>
              <w:rPr>
                <w:rFonts w:ascii="Times New Roman" w:eastAsia="仿宋_GB2312" w:cs="Times New Roman"/>
                <w:color w:val="auto"/>
                <w:kern w:val="2"/>
              </w:rPr>
              <w:t>是否允许联合体</w:t>
            </w:r>
            <w:r>
              <w:rPr>
                <w:rFonts w:hint="eastAsia" w:ascii="Times New Roman" w:eastAsia="仿宋_GB2312" w:cs="Times New Roman"/>
                <w:color w:val="auto"/>
                <w:kern w:val="2"/>
              </w:rPr>
              <w:t>谈判</w:t>
            </w:r>
            <w:r>
              <w:rPr>
                <w:rFonts w:ascii="Times New Roman" w:eastAsia="仿宋_GB2312" w:cs="Times New Roman"/>
                <w:color w:val="auto"/>
                <w:kern w:val="2"/>
              </w:rPr>
              <w:t>：</w:t>
            </w:r>
            <w:r>
              <w:rPr>
                <w:rFonts w:hint="eastAsia" w:ascii="Times New Roman" w:eastAsia="仿宋_GB2312" w:cs="Times New Roman"/>
                <w:color w:val="auto"/>
                <w:kern w:val="2"/>
                <w:u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7</w:t>
            </w:r>
          </w:p>
        </w:tc>
        <w:tc>
          <w:tcPr>
            <w:tcW w:w="7650" w:type="dxa"/>
            <w:vAlign w:val="center"/>
          </w:tcPr>
          <w:p>
            <w:pPr>
              <w:pStyle w:val="15"/>
              <w:spacing w:line="360" w:lineRule="auto"/>
              <w:rPr>
                <w:rFonts w:hint="eastAsia" w:ascii="Times New Roman" w:eastAsia="仿宋_GB2312" w:cs="Times New Roman"/>
                <w:color w:val="auto"/>
                <w:lang w:eastAsia="zh-CN"/>
              </w:rPr>
            </w:pPr>
            <w:r>
              <w:rPr>
                <w:rFonts w:ascii="Times New Roman" w:eastAsia="仿宋_GB2312" w:cs="Times New Roman"/>
                <w:color w:val="auto"/>
              </w:rPr>
              <w:t>是否为专门面向中小企业采购：</w:t>
            </w:r>
            <w:r>
              <w:rPr>
                <w:rFonts w:hint="eastAsia" w:ascii="Times New Roman" w:eastAsia="仿宋_GB2312" w:cs="Times New Roman"/>
                <w:color w:val="auto"/>
                <w:u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12.1</w:t>
            </w:r>
          </w:p>
        </w:tc>
        <w:tc>
          <w:tcPr>
            <w:tcW w:w="7650" w:type="dxa"/>
            <w:vAlign w:val="center"/>
          </w:tcPr>
          <w:p>
            <w:pPr>
              <w:spacing w:line="312" w:lineRule="auto"/>
              <w:rPr>
                <w:rFonts w:eastAsia="仿宋_GB2312"/>
                <w:sz w:val="24"/>
              </w:rPr>
            </w:pPr>
            <w:r>
              <w:rPr>
                <w:rFonts w:eastAsia="仿宋_GB2312"/>
                <w:sz w:val="24"/>
              </w:rPr>
              <w:t>货物响应报价为完成本项目并达到谈判文件要求所需要的全部费用。包括产品供货、安装调试、验收、培训售后服务、以及增值税等税费、运杂保险费等）。 服务响应报价为提供谈判文件要求服务的所有费用，包括但不限于提供项目实施费、自行测试费、培训费、人工费、材料费、管理费、供应商应缴纳的所有税费、规费、保险费（如果有）、安装费、集成费等全部费用。</w:t>
            </w:r>
          </w:p>
          <w:p>
            <w:pPr>
              <w:pStyle w:val="28"/>
              <w:adjustRightInd w:val="0"/>
              <w:snapToGrid w:val="0"/>
              <w:spacing w:line="240" w:lineRule="auto"/>
              <w:rPr>
                <w:rFonts w:ascii="Times New Roman" w:hAnsi="Times New Roman" w:eastAsia="仿宋_GB2312"/>
                <w:sz w:val="24"/>
              </w:rPr>
            </w:pPr>
            <w:r>
              <w:rPr>
                <w:rFonts w:ascii="Times New Roman" w:hAnsi="Times New Roman" w:eastAsia="仿宋_GB2312"/>
                <w:sz w:val="24"/>
              </w:rPr>
              <w:t>（1）报价货币：人民币；</w:t>
            </w:r>
          </w:p>
          <w:p>
            <w:pPr>
              <w:pStyle w:val="28"/>
              <w:adjustRightInd w:val="0"/>
              <w:snapToGrid w:val="0"/>
              <w:spacing w:line="240" w:lineRule="auto"/>
              <w:rPr>
                <w:rFonts w:ascii="Times New Roman" w:hAnsi="Times New Roman" w:eastAsia="仿宋_GB2312"/>
                <w:sz w:val="24"/>
              </w:rPr>
            </w:pPr>
            <w:r>
              <w:rPr>
                <w:rFonts w:ascii="Times New Roman" w:hAnsi="Times New Roman" w:eastAsia="仿宋_GB2312"/>
                <w:sz w:val="24"/>
              </w:rPr>
              <w:t>（2）严格按照分项报价表进行分项报价。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14.1</w:t>
            </w:r>
          </w:p>
          <w:p>
            <w:pPr>
              <w:pStyle w:val="28"/>
              <w:adjustRightInd w:val="0"/>
              <w:snapToGrid w:val="0"/>
              <w:spacing w:line="240" w:lineRule="auto"/>
              <w:rPr>
                <w:rFonts w:ascii="Times New Roman" w:hAnsi="Times New Roman" w:eastAsia="仿宋_GB2312"/>
                <w:sz w:val="24"/>
                <w:szCs w:val="24"/>
              </w:rPr>
            </w:pPr>
          </w:p>
        </w:tc>
        <w:tc>
          <w:tcPr>
            <w:tcW w:w="7650" w:type="dxa"/>
            <w:vAlign w:val="center"/>
          </w:tcPr>
          <w:p>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本项目须提供谈判保证金人民币</w:t>
            </w:r>
            <w:r>
              <w:rPr>
                <w:rFonts w:hint="eastAsia" w:ascii="Times New Roman" w:hAnsi="Times New Roman" w:eastAsia="仿宋_GB2312"/>
                <w:sz w:val="24"/>
                <w:szCs w:val="24"/>
                <w:lang w:eastAsia="zh-CN"/>
              </w:rPr>
              <w:t>玖仟</w:t>
            </w:r>
            <w:r>
              <w:rPr>
                <w:rFonts w:ascii="Times New Roman" w:hAnsi="Times New Roman" w:eastAsia="仿宋_GB2312"/>
                <w:sz w:val="24"/>
                <w:szCs w:val="24"/>
              </w:rPr>
              <w:t xml:space="preserve">元整（人民币¥ </w:t>
            </w:r>
            <w:r>
              <w:rPr>
                <w:rFonts w:hint="eastAsia" w:ascii="Times New Roman" w:hAnsi="Times New Roman" w:eastAsia="仿宋_GB2312"/>
                <w:sz w:val="24"/>
                <w:szCs w:val="24"/>
                <w:lang w:val="en-US" w:eastAsia="zh-CN"/>
              </w:rPr>
              <w:t>9000</w:t>
            </w:r>
            <w:r>
              <w:rPr>
                <w:rFonts w:ascii="Times New Roman" w:hAnsi="Times New Roman" w:eastAsia="仿宋_GB2312"/>
                <w:sz w:val="24"/>
                <w:szCs w:val="24"/>
              </w:rPr>
              <w:t>.00元）。（有分包的，按包号缴纳保证金）</w:t>
            </w:r>
          </w:p>
          <w:p>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保证金可自主选择采用电汇、银行转账、支票、汇票、本票、金融机构或担保机构出具的保函等非现金形式。</w:t>
            </w:r>
          </w:p>
          <w:p>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保证金户名：陕西省采购招标有限责任公司</w:t>
            </w:r>
          </w:p>
          <w:p>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 xml:space="preserve">开户银行：中国银行西安南郊支行营业部 </w:t>
            </w:r>
          </w:p>
          <w:p>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账    号：</w:t>
            </w:r>
            <w:r>
              <w:rPr>
                <w:rFonts w:hint="eastAsia" w:ascii="Times New Roman" w:hAnsi="Times New Roman" w:eastAsia="仿宋_GB2312"/>
                <w:sz w:val="24"/>
                <w:szCs w:val="24"/>
              </w:rPr>
              <w:t>102060079839</w:t>
            </w:r>
          </w:p>
          <w:p>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联系人：</w:t>
            </w:r>
            <w:r>
              <w:rPr>
                <w:rFonts w:hint="eastAsia" w:ascii="Times New Roman" w:hAnsi="Times New Roman" w:eastAsia="仿宋_GB2312"/>
                <w:sz w:val="24"/>
                <w:szCs w:val="24"/>
                <w:lang w:val="en-US" w:eastAsia="zh-CN"/>
              </w:rPr>
              <w:t>财务部</w:t>
            </w:r>
            <w:r>
              <w:rPr>
                <w:rFonts w:ascii="Times New Roman" w:hAnsi="Times New Roman" w:eastAsia="仿宋_GB2312"/>
                <w:sz w:val="24"/>
                <w:szCs w:val="24"/>
              </w:rPr>
              <w:t xml:space="preserve">  电话：029-85256853</w:t>
            </w:r>
          </w:p>
          <w:p>
            <w:pPr>
              <w:pStyle w:val="28"/>
              <w:adjustRightInd w:val="0"/>
              <w:snapToGrid w:val="0"/>
              <w:spacing w:line="240" w:lineRule="auto"/>
              <w:rPr>
                <w:rFonts w:ascii="Times New Roman" w:hAnsi="Times New Roman" w:eastAsia="仿宋_GB2312"/>
                <w:b/>
                <w:bCs/>
              </w:rPr>
            </w:pPr>
            <w:r>
              <w:rPr>
                <w:rFonts w:ascii="Times New Roman" w:hAnsi="Times New Roman" w:eastAsia="仿宋_GB2312"/>
                <w:b/>
                <w:bCs/>
              </w:rPr>
              <w:t>备注：</w:t>
            </w:r>
          </w:p>
          <w:p>
            <w:pPr>
              <w:pStyle w:val="28"/>
              <w:adjustRightInd w:val="0"/>
              <w:snapToGrid w:val="0"/>
              <w:spacing w:line="240" w:lineRule="auto"/>
              <w:ind w:firstLine="422" w:firstLineChars="200"/>
              <w:rPr>
                <w:rFonts w:ascii="Times New Roman" w:hAnsi="Times New Roman" w:eastAsia="仿宋_GB2312"/>
                <w:b/>
                <w:bCs/>
              </w:rPr>
            </w:pPr>
            <w:r>
              <w:rPr>
                <w:rFonts w:ascii="Times New Roman" w:hAnsi="Times New Roman" w:eastAsia="仿宋_GB2312"/>
                <w:b/>
                <w:bCs/>
              </w:rPr>
              <w:t>1、在汇款时务必注明所响应项目的项目编号，否则，因款项用途不明导致谈判无效等后果由供应商自行承担；</w:t>
            </w:r>
          </w:p>
          <w:p>
            <w:pPr>
              <w:pStyle w:val="28"/>
              <w:adjustRightInd w:val="0"/>
              <w:snapToGrid w:val="0"/>
              <w:spacing w:line="240" w:lineRule="auto"/>
              <w:ind w:firstLine="422" w:firstLineChars="200"/>
              <w:rPr>
                <w:rFonts w:ascii="Times New Roman" w:hAnsi="Times New Roman" w:eastAsia="仿宋_GB2312"/>
                <w:b/>
                <w:bCs/>
              </w:rPr>
            </w:pPr>
            <w:r>
              <w:rPr>
                <w:rFonts w:ascii="Times New Roman" w:hAnsi="Times New Roman" w:eastAsia="仿宋_GB2312"/>
                <w:b/>
                <w:bCs/>
              </w:rPr>
              <w:t>2、请各供应商在响应文件递交截止时间前，按文件的要求向采购代理机构递交谈判保证金；</w:t>
            </w:r>
          </w:p>
          <w:p>
            <w:pPr>
              <w:pStyle w:val="28"/>
              <w:adjustRightInd w:val="0"/>
              <w:snapToGrid w:val="0"/>
              <w:spacing w:line="240" w:lineRule="auto"/>
              <w:ind w:firstLine="422" w:firstLineChars="200"/>
              <w:rPr>
                <w:rFonts w:ascii="Times New Roman" w:hAnsi="Times New Roman" w:eastAsia="仿宋_GB2312"/>
                <w:sz w:val="24"/>
              </w:rPr>
            </w:pPr>
            <w:r>
              <w:rPr>
                <w:rFonts w:ascii="Times New Roman" w:hAnsi="Times New Roman" w:eastAsia="仿宋_GB2312"/>
                <w:b/>
                <w:bCs/>
              </w:rPr>
              <w:t>3、谈判保证金有效期同谈判有效期。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15.1</w:t>
            </w:r>
          </w:p>
        </w:tc>
        <w:tc>
          <w:tcPr>
            <w:tcW w:w="7650" w:type="dxa"/>
            <w:vAlign w:val="center"/>
          </w:tcPr>
          <w:p>
            <w:pPr>
              <w:pStyle w:val="28"/>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谈判有效期：自响应文件递交之日起</w:t>
            </w:r>
            <w:r>
              <w:rPr>
                <w:rFonts w:ascii="Times New Roman" w:hAnsi="Times New Roman" w:eastAsia="仿宋_GB2312"/>
                <w:sz w:val="24"/>
                <w:szCs w:val="24"/>
                <w:u w:val="single"/>
              </w:rPr>
              <w:t xml:space="preserve">  60  </w:t>
            </w:r>
            <w:r>
              <w:rPr>
                <w:rFonts w:ascii="Times New Roman" w:hAnsi="Times New Roman" w:eastAsia="仿宋_GB2312"/>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16.1</w:t>
            </w:r>
          </w:p>
        </w:tc>
        <w:tc>
          <w:tcPr>
            <w:tcW w:w="7650" w:type="dxa"/>
            <w:vAlign w:val="center"/>
          </w:tcPr>
          <w:p>
            <w:pPr>
              <w:pStyle w:val="28"/>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响应文件的份数：正本1份，副本2份。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17.2</w:t>
            </w:r>
          </w:p>
        </w:tc>
        <w:tc>
          <w:tcPr>
            <w:tcW w:w="7650" w:type="dxa"/>
            <w:vAlign w:val="center"/>
          </w:tcPr>
          <w:p>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密封袋（箱）上须标注：</w:t>
            </w:r>
          </w:p>
          <w:p>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 xml:space="preserve">    （l）采购编号</w:t>
            </w:r>
          </w:p>
          <w:p>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 xml:space="preserve">    （2）项目名称</w:t>
            </w:r>
          </w:p>
          <w:p>
            <w:pPr>
              <w:pStyle w:val="28"/>
              <w:adjustRightInd w:val="0"/>
              <w:snapToGrid w:val="0"/>
              <w:ind w:firstLine="480" w:firstLineChars="200"/>
              <w:rPr>
                <w:rFonts w:ascii="Times New Roman" w:hAnsi="Times New Roman" w:eastAsia="仿宋_GB2312"/>
                <w:sz w:val="24"/>
                <w:szCs w:val="24"/>
              </w:rPr>
            </w:pPr>
            <w:r>
              <w:rPr>
                <w:rFonts w:ascii="Times New Roman" w:hAnsi="Times New Roman" w:eastAsia="仿宋_GB2312"/>
                <w:sz w:val="24"/>
                <w:szCs w:val="24"/>
              </w:rPr>
              <w:t>（3）供应商的名称、地址、联系人、电话和传真。</w:t>
            </w:r>
          </w:p>
          <w:p>
            <w:pPr>
              <w:pStyle w:val="28"/>
              <w:adjustRightInd w:val="0"/>
              <w:snapToGrid w:val="0"/>
              <w:ind w:firstLine="480" w:firstLineChars="200"/>
              <w:rPr>
                <w:rFonts w:ascii="Times New Roman" w:hAnsi="Times New Roman" w:eastAsia="仿宋_GB2312"/>
                <w:sz w:val="24"/>
                <w:szCs w:val="24"/>
              </w:rPr>
            </w:pPr>
            <w:r>
              <w:rPr>
                <w:rFonts w:ascii="Times New Roman" w:hAnsi="Times New Roman" w:eastAsia="仿宋_GB2312"/>
                <w:sz w:val="24"/>
                <w:szCs w:val="24"/>
              </w:rPr>
              <w:t>（4）在  ******（北京时间）之前不得启封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17.3</w:t>
            </w:r>
          </w:p>
        </w:tc>
        <w:tc>
          <w:tcPr>
            <w:tcW w:w="7650" w:type="dxa"/>
            <w:vAlign w:val="center"/>
          </w:tcPr>
          <w:p>
            <w:pPr>
              <w:pStyle w:val="28"/>
              <w:adjustRightInd w:val="0"/>
              <w:snapToGrid w:val="0"/>
              <w:ind w:firstLine="120" w:firstLineChars="50"/>
              <w:rPr>
                <w:rFonts w:ascii="Times New Roman" w:hAnsi="Times New Roman" w:eastAsia="仿宋_GB2312"/>
                <w:sz w:val="24"/>
                <w:szCs w:val="24"/>
              </w:rPr>
            </w:pPr>
            <w:r>
              <w:rPr>
                <w:rFonts w:ascii="Times New Roman" w:hAnsi="Times New Roman" w:eastAsia="仿宋_GB2312"/>
                <w:sz w:val="24"/>
                <w:szCs w:val="24"/>
              </w:rPr>
              <w:t>■ 本项目不要求提交样品。</w:t>
            </w:r>
          </w:p>
          <w:p>
            <w:pPr>
              <w:pStyle w:val="28"/>
              <w:adjustRightInd w:val="0"/>
              <w:snapToGrid w:val="0"/>
              <w:ind w:firstLine="120" w:firstLineChars="50"/>
              <w:rPr>
                <w:rFonts w:ascii="Times New Roman" w:hAnsi="Times New Roman" w:eastAsia="仿宋_GB2312"/>
                <w:sz w:val="24"/>
                <w:szCs w:val="24"/>
              </w:rPr>
            </w:pPr>
            <w:r>
              <w:rPr>
                <w:rFonts w:ascii="Times New Roman" w:hAnsi="Times New Roman" w:eastAsia="仿宋_GB2312"/>
                <w:sz w:val="24"/>
                <w:szCs w:val="24"/>
              </w:rPr>
              <w:t>□本项目要求提交样品。样品为响应文件的一部分，随响应文件同时递交。</w:t>
            </w:r>
          </w:p>
          <w:p>
            <w:pPr>
              <w:pStyle w:val="28"/>
              <w:adjustRightInd w:val="0"/>
              <w:snapToGrid w:val="0"/>
              <w:ind w:firstLine="360" w:firstLineChars="150"/>
              <w:rPr>
                <w:rFonts w:ascii="Times New Roman" w:hAnsi="Times New Roman" w:eastAsia="仿宋_GB2312"/>
                <w:sz w:val="24"/>
                <w:szCs w:val="24"/>
              </w:rPr>
            </w:pPr>
            <w:r>
              <w:rPr>
                <w:rFonts w:ascii="Times New Roman" w:hAnsi="Times New Roman" w:eastAsia="仿宋_GB2312"/>
                <w:sz w:val="24"/>
                <w:szCs w:val="24"/>
              </w:rPr>
              <w:t>（1）样品需标明：项目名称、供应商名称、样品名称等内容。</w:t>
            </w:r>
          </w:p>
          <w:p>
            <w:pPr>
              <w:pStyle w:val="28"/>
              <w:adjustRightInd w:val="0"/>
              <w:snapToGrid w:val="0"/>
              <w:ind w:firstLine="360" w:firstLineChars="150"/>
              <w:rPr>
                <w:rFonts w:ascii="Times New Roman" w:hAnsi="Times New Roman" w:eastAsia="仿宋_GB2312"/>
                <w:sz w:val="24"/>
                <w:szCs w:val="24"/>
              </w:rPr>
            </w:pPr>
            <w:r>
              <w:rPr>
                <w:rFonts w:ascii="Times New Roman" w:hAnsi="Times New Roman" w:eastAsia="仿宋_GB2312"/>
                <w:sz w:val="24"/>
                <w:szCs w:val="24"/>
              </w:rPr>
              <w:t>（2）其他要求：*******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18.1</w:t>
            </w:r>
          </w:p>
        </w:tc>
        <w:tc>
          <w:tcPr>
            <w:tcW w:w="7650" w:type="dxa"/>
            <w:vAlign w:val="center"/>
          </w:tcPr>
          <w:p>
            <w:pPr>
              <w:tabs>
                <w:tab w:val="left" w:pos="588"/>
              </w:tabs>
              <w:spacing w:line="360" w:lineRule="auto"/>
              <w:rPr>
                <w:rFonts w:eastAsia="仿宋_GB2312"/>
                <w:kern w:val="24"/>
                <w:sz w:val="24"/>
                <w:szCs w:val="21"/>
                <w:highlight w:val="none"/>
              </w:rPr>
            </w:pPr>
            <w:r>
              <w:rPr>
                <w:rFonts w:eastAsia="仿宋_GB2312"/>
                <w:kern w:val="24"/>
                <w:sz w:val="24"/>
                <w:szCs w:val="21"/>
                <w:highlight w:val="none"/>
              </w:rPr>
              <w:t>响应文件递交截止时间：20</w:t>
            </w:r>
            <w:r>
              <w:rPr>
                <w:rFonts w:hint="eastAsia" w:eastAsia="仿宋_GB2312"/>
                <w:kern w:val="24"/>
                <w:sz w:val="24"/>
                <w:szCs w:val="21"/>
                <w:highlight w:val="none"/>
                <w:lang w:val="en-US" w:eastAsia="zh-CN"/>
              </w:rPr>
              <w:t>23</w:t>
            </w:r>
            <w:r>
              <w:rPr>
                <w:rFonts w:eastAsia="仿宋_GB2312"/>
                <w:kern w:val="24"/>
                <w:sz w:val="24"/>
                <w:szCs w:val="21"/>
                <w:highlight w:val="none"/>
              </w:rPr>
              <w:t>年</w:t>
            </w:r>
            <w:r>
              <w:rPr>
                <w:rFonts w:hint="eastAsia" w:eastAsia="仿宋_GB2312"/>
                <w:kern w:val="24"/>
                <w:sz w:val="24"/>
                <w:szCs w:val="21"/>
                <w:highlight w:val="none"/>
                <w:lang w:val="en-US" w:eastAsia="zh-CN"/>
              </w:rPr>
              <w:t>03</w:t>
            </w:r>
            <w:r>
              <w:rPr>
                <w:rFonts w:eastAsia="仿宋_GB2312"/>
                <w:kern w:val="24"/>
                <w:sz w:val="24"/>
                <w:szCs w:val="21"/>
                <w:highlight w:val="none"/>
              </w:rPr>
              <w:t>月</w:t>
            </w:r>
            <w:r>
              <w:rPr>
                <w:rFonts w:hint="eastAsia" w:eastAsia="仿宋_GB2312"/>
                <w:kern w:val="24"/>
                <w:sz w:val="24"/>
                <w:szCs w:val="21"/>
                <w:highlight w:val="none"/>
                <w:lang w:val="en-US" w:eastAsia="zh-CN"/>
              </w:rPr>
              <w:t>13</w:t>
            </w:r>
            <w:r>
              <w:rPr>
                <w:rFonts w:eastAsia="仿宋_GB2312"/>
                <w:kern w:val="24"/>
                <w:sz w:val="24"/>
                <w:szCs w:val="21"/>
                <w:highlight w:val="none"/>
              </w:rPr>
              <w:t>日</w:t>
            </w:r>
            <w:r>
              <w:rPr>
                <w:rFonts w:hint="eastAsia" w:eastAsia="仿宋_GB2312"/>
                <w:kern w:val="24"/>
                <w:sz w:val="24"/>
                <w:szCs w:val="21"/>
                <w:highlight w:val="none"/>
                <w:lang w:val="en-US" w:eastAsia="zh-CN"/>
              </w:rPr>
              <w:t>14</w:t>
            </w:r>
            <w:r>
              <w:rPr>
                <w:rFonts w:hint="eastAsia" w:eastAsia="仿宋_GB2312"/>
                <w:kern w:val="24"/>
                <w:sz w:val="24"/>
                <w:szCs w:val="21"/>
                <w:highlight w:val="none"/>
                <w:lang w:eastAsia="zh-CN"/>
              </w:rPr>
              <w:t>：</w:t>
            </w:r>
            <w:r>
              <w:rPr>
                <w:rFonts w:hint="eastAsia" w:eastAsia="仿宋_GB2312"/>
                <w:kern w:val="24"/>
                <w:sz w:val="24"/>
                <w:szCs w:val="21"/>
                <w:highlight w:val="none"/>
                <w:lang w:val="en-US" w:eastAsia="zh-CN"/>
              </w:rPr>
              <w:t>3</w:t>
            </w:r>
            <w:r>
              <w:rPr>
                <w:rFonts w:eastAsia="仿宋_GB2312"/>
                <w:kern w:val="24"/>
                <w:sz w:val="24"/>
                <w:szCs w:val="21"/>
                <w:highlight w:val="none"/>
              </w:rPr>
              <w:t>0（北京时间）。</w:t>
            </w:r>
          </w:p>
          <w:p>
            <w:pPr>
              <w:tabs>
                <w:tab w:val="left" w:pos="588"/>
              </w:tabs>
              <w:spacing w:line="360" w:lineRule="auto"/>
              <w:rPr>
                <w:rFonts w:eastAsia="仿宋_GB2312"/>
                <w:kern w:val="24"/>
                <w:sz w:val="24"/>
                <w:szCs w:val="21"/>
                <w:highlight w:val="none"/>
              </w:rPr>
            </w:pPr>
            <w:r>
              <w:rPr>
                <w:rFonts w:eastAsia="仿宋_GB2312"/>
                <w:kern w:val="24"/>
                <w:sz w:val="24"/>
                <w:szCs w:val="21"/>
                <w:highlight w:val="none"/>
              </w:rPr>
              <w:t>响应文件递交地点：</w:t>
            </w:r>
            <w:r>
              <w:rPr>
                <w:rFonts w:hint="eastAsia" w:eastAsia="仿宋_GB2312"/>
                <w:kern w:val="24"/>
                <w:sz w:val="24"/>
                <w:szCs w:val="21"/>
                <w:highlight w:val="none"/>
                <w:lang w:eastAsia="zh-CN"/>
              </w:rPr>
              <w:t>西安市高新二路2号山西证券大厦21层第7会议室</w:t>
            </w:r>
            <w:r>
              <w:rPr>
                <w:rFonts w:eastAsia="仿宋_GB2312"/>
                <w:kern w:val="24"/>
                <w:sz w:val="24"/>
                <w:szCs w:val="21"/>
                <w:highlight w:val="none"/>
              </w:rPr>
              <w:t>。</w:t>
            </w:r>
          </w:p>
          <w:p>
            <w:pPr>
              <w:tabs>
                <w:tab w:val="left" w:pos="588"/>
              </w:tabs>
              <w:spacing w:line="360" w:lineRule="auto"/>
              <w:rPr>
                <w:rFonts w:eastAsia="仿宋_GB2312"/>
                <w:sz w:val="24"/>
                <w:highlight w:val="none"/>
              </w:rPr>
            </w:pPr>
            <w:r>
              <w:rPr>
                <w:rFonts w:eastAsia="仿宋_GB2312"/>
                <w:kern w:val="24"/>
                <w:sz w:val="24"/>
                <w:szCs w:val="21"/>
                <w:highlight w:val="none"/>
              </w:rPr>
              <w:t>响应文件须于响应文件递交截止时间之前由专人密封送达响应文件递交地点，以电报、传真、电子邮件形式递交的响应文件将不予接受。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21.1</w:t>
            </w:r>
          </w:p>
        </w:tc>
        <w:tc>
          <w:tcPr>
            <w:tcW w:w="7650" w:type="dxa"/>
            <w:vAlign w:val="center"/>
          </w:tcPr>
          <w:p>
            <w:pPr>
              <w:spacing w:line="360" w:lineRule="exact"/>
              <w:rPr>
                <w:rFonts w:eastAsia="仿宋_GB2312"/>
                <w:sz w:val="24"/>
              </w:rPr>
            </w:pPr>
            <w:r>
              <w:rPr>
                <w:rFonts w:eastAsia="仿宋_GB2312"/>
                <w:sz w:val="24"/>
              </w:rPr>
              <w:t>谈判小组由</w:t>
            </w:r>
            <w:r>
              <w:rPr>
                <w:rFonts w:eastAsia="仿宋_GB2312"/>
                <w:sz w:val="24"/>
                <w:u w:val="single"/>
              </w:rPr>
              <w:t>3</w:t>
            </w:r>
            <w:r>
              <w:rPr>
                <w:rFonts w:eastAsia="仿宋_GB2312"/>
                <w:sz w:val="24"/>
              </w:rPr>
              <w:t>人组成，其中评审专家</w:t>
            </w:r>
            <w:r>
              <w:rPr>
                <w:rFonts w:hint="eastAsia" w:eastAsia="仿宋_GB2312"/>
                <w:sz w:val="24"/>
                <w:u w:val="single"/>
                <w:lang w:val="en-US" w:eastAsia="zh-CN"/>
              </w:rPr>
              <w:t>2</w:t>
            </w:r>
            <w:r>
              <w:rPr>
                <w:rFonts w:eastAsia="仿宋_GB2312"/>
                <w:sz w:val="24"/>
              </w:rPr>
              <w:t>人，采购人代表</w:t>
            </w:r>
            <w:r>
              <w:rPr>
                <w:rFonts w:hint="eastAsia" w:eastAsia="仿宋_GB2312"/>
                <w:sz w:val="24"/>
                <w:u w:val="single"/>
                <w:lang w:val="en-US" w:eastAsia="zh-CN"/>
              </w:rPr>
              <w:t>1</w:t>
            </w:r>
            <w:r>
              <w:rPr>
                <w:rFonts w:eastAsia="仿宋_GB2312"/>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80" w:type="dxa"/>
            <w:vAlign w:val="center"/>
          </w:tcPr>
          <w:p>
            <w:pPr>
              <w:jc w:val="center"/>
              <w:rPr>
                <w:rFonts w:eastAsia="仿宋_GB2312"/>
                <w:sz w:val="24"/>
              </w:rPr>
            </w:pPr>
            <w:r>
              <w:rPr>
                <w:rFonts w:eastAsia="仿宋_GB2312"/>
                <w:sz w:val="24"/>
              </w:rPr>
              <w:t>28.1</w:t>
            </w:r>
          </w:p>
        </w:tc>
        <w:tc>
          <w:tcPr>
            <w:tcW w:w="7650" w:type="dxa"/>
            <w:vAlign w:val="center"/>
          </w:tcPr>
          <w:p>
            <w:pPr>
              <w:jc w:val="left"/>
              <w:rPr>
                <w:rFonts w:eastAsia="仿宋_GB2312"/>
                <w:sz w:val="24"/>
              </w:rPr>
            </w:pPr>
            <w:r>
              <w:rPr>
                <w:rFonts w:eastAsia="仿宋_GB2312"/>
                <w:sz w:val="24"/>
              </w:rPr>
              <w:t>□ 本项目要求履约保证金，金额为成交合同金额的</w:t>
            </w:r>
            <w:r>
              <w:rPr>
                <w:rFonts w:eastAsia="仿宋_GB2312"/>
                <w:sz w:val="24"/>
                <w:u w:val="single"/>
              </w:rPr>
              <w:t xml:space="preserve">5% </w:t>
            </w:r>
          </w:p>
          <w:p>
            <w:pPr>
              <w:jc w:val="left"/>
              <w:rPr>
                <w:rFonts w:eastAsia="仿宋_GB2312"/>
              </w:rPr>
            </w:pPr>
            <w:r>
              <w:rPr>
                <w:rFonts w:ascii="Times New Roman" w:hAnsi="Times New Roman" w:eastAsia="仿宋_GB2312"/>
                <w:sz w:val="24"/>
                <w:szCs w:val="24"/>
              </w:rPr>
              <w:t xml:space="preserve">■ </w:t>
            </w:r>
            <w:r>
              <w:rPr>
                <w:rFonts w:eastAsia="仿宋_GB2312"/>
                <w:sz w:val="24"/>
              </w:rPr>
              <w:t>本项目不要求履约保证金。</w:t>
            </w:r>
          </w:p>
        </w:tc>
      </w:tr>
    </w:tbl>
    <w:p>
      <w:pPr>
        <w:adjustRightInd w:val="0"/>
        <w:spacing w:before="240" w:beforeLines="100" w:line="360" w:lineRule="auto"/>
        <w:ind w:right="-22"/>
        <w:jc w:val="center"/>
        <w:textAlignment w:val="baseline"/>
        <w:rPr>
          <w:rFonts w:eastAsia="仿宋_GB2312"/>
        </w:rPr>
      </w:pPr>
      <w:r>
        <w:rPr>
          <w:rFonts w:eastAsia="仿宋_GB2312"/>
        </w:rPr>
        <w:br w:type="page"/>
      </w:r>
      <w:bookmarkStart w:id="70" w:name="_Toc230099798"/>
      <w:bookmarkStart w:id="71" w:name="_Toc177189236"/>
      <w:bookmarkStart w:id="72" w:name="_Toc70687140"/>
      <w:bookmarkStart w:id="73" w:name="_Toc232395213"/>
      <w:bookmarkStart w:id="74" w:name="_Toc232176273"/>
      <w:bookmarkStart w:id="75" w:name="_Toc176882543"/>
      <w:bookmarkStart w:id="76" w:name="_Toc58504662"/>
      <w:bookmarkStart w:id="77" w:name="_Toc230013633"/>
      <w:bookmarkStart w:id="78" w:name="_Toc256342144"/>
      <w:bookmarkStart w:id="79" w:name="_Toc177995474"/>
      <w:bookmarkStart w:id="80" w:name="_Toc249515391"/>
      <w:bookmarkStart w:id="81" w:name="_Toc184043013"/>
      <w:bookmarkStart w:id="82" w:name="_Toc177817335"/>
      <w:bookmarkStart w:id="83" w:name="_Toc230583542"/>
      <w:bookmarkStart w:id="84" w:name="_Toc53722841"/>
      <w:bookmarkStart w:id="85" w:name="_Toc249515279"/>
      <w:bookmarkStart w:id="86" w:name="_Toc249525160"/>
    </w:p>
    <w:p>
      <w:pPr>
        <w:adjustRightInd w:val="0"/>
        <w:spacing w:before="240" w:beforeLines="100" w:line="360" w:lineRule="auto"/>
        <w:ind w:right="-22"/>
        <w:jc w:val="center"/>
        <w:textAlignment w:val="baseline"/>
        <w:outlineLvl w:val="0"/>
        <w:rPr>
          <w:rFonts w:eastAsia="仿宋_GB2312"/>
          <w:b/>
          <w:kern w:val="0"/>
          <w:sz w:val="28"/>
          <w:szCs w:val="28"/>
        </w:rPr>
      </w:pPr>
      <w:r>
        <w:rPr>
          <w:rFonts w:eastAsia="仿宋_GB2312"/>
          <w:b/>
          <w:kern w:val="0"/>
          <w:sz w:val="28"/>
          <w:szCs w:val="28"/>
        </w:rPr>
        <w:t>（二）供应商须知</w:t>
      </w:r>
    </w:p>
    <w:p>
      <w:pPr>
        <w:adjustRightInd w:val="0"/>
        <w:spacing w:before="240" w:beforeLines="100" w:line="360" w:lineRule="auto"/>
        <w:ind w:right="-22"/>
        <w:jc w:val="center"/>
        <w:textAlignment w:val="baseline"/>
        <w:outlineLvl w:val="0"/>
        <w:rPr>
          <w:rFonts w:eastAsia="仿宋_GB2312"/>
          <w:b/>
          <w:kern w:val="0"/>
          <w:sz w:val="28"/>
          <w:szCs w:val="28"/>
        </w:rPr>
      </w:pPr>
      <w:r>
        <w:rPr>
          <w:rFonts w:eastAsia="仿宋_GB2312"/>
          <w:b/>
          <w:kern w:val="0"/>
          <w:sz w:val="28"/>
          <w:szCs w:val="28"/>
        </w:rPr>
        <w:t>一、总则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pStyle w:val="5"/>
        <w:rPr>
          <w:rFonts w:ascii="Times New Roman" w:hAnsi="Times New Roman" w:eastAsia="仿宋_GB2312"/>
          <w:b/>
          <w:sz w:val="24"/>
          <w:szCs w:val="21"/>
        </w:rPr>
      </w:pPr>
      <w:bookmarkStart w:id="87" w:name="_Hlt14560612"/>
      <w:bookmarkEnd w:id="87"/>
      <w:bookmarkStart w:id="88" w:name="_Toc249525161"/>
      <w:bookmarkStart w:id="89" w:name="_Toc184043014"/>
      <w:bookmarkStart w:id="90" w:name="_Toc249515392"/>
      <w:bookmarkStart w:id="91" w:name="_Toc25504"/>
      <w:bookmarkStart w:id="92" w:name="_Toc249515280"/>
      <w:r>
        <w:rPr>
          <w:rFonts w:ascii="Times New Roman" w:hAnsi="Times New Roman" w:eastAsia="仿宋_GB2312"/>
          <w:b/>
          <w:sz w:val="24"/>
          <w:szCs w:val="21"/>
        </w:rPr>
        <w:t>1.     项目说明</w:t>
      </w:r>
      <w:bookmarkEnd w:id="88"/>
      <w:bookmarkEnd w:id="89"/>
      <w:bookmarkEnd w:id="90"/>
      <w:bookmarkEnd w:id="91"/>
      <w:bookmarkEnd w:id="92"/>
    </w:p>
    <w:p>
      <w:pPr>
        <w:pStyle w:val="63"/>
        <w:widowControl w:val="0"/>
        <w:numPr>
          <w:ilvl w:val="1"/>
          <w:numId w:val="5"/>
        </w:numPr>
        <w:tabs>
          <w:tab w:val="left" w:pos="588"/>
        </w:tabs>
        <w:spacing w:before="0" w:beforeAutospacing="0" w:after="0" w:afterAutospacing="0"/>
        <w:textAlignment w:val="auto"/>
        <w:rPr>
          <w:rFonts w:eastAsia="仿宋_GB2312"/>
          <w:kern w:val="24"/>
          <w:szCs w:val="21"/>
        </w:rPr>
      </w:pPr>
      <w:r>
        <w:rPr>
          <w:rFonts w:eastAsia="仿宋_GB2312"/>
          <w:kern w:val="24"/>
          <w:szCs w:val="21"/>
        </w:rPr>
        <w:t xml:space="preserve">    项目说明：</w:t>
      </w:r>
      <w:r>
        <w:rPr>
          <w:rFonts w:eastAsia="仿宋_GB2312"/>
          <w:b/>
          <w:kern w:val="24"/>
          <w:szCs w:val="21"/>
        </w:rPr>
        <w:t>见供应商须知前附表</w:t>
      </w:r>
      <w:r>
        <w:rPr>
          <w:rFonts w:eastAsia="仿宋_GB2312"/>
          <w:kern w:val="24"/>
          <w:szCs w:val="21"/>
        </w:rPr>
        <w:t>。</w:t>
      </w:r>
    </w:p>
    <w:p>
      <w:pPr>
        <w:pStyle w:val="5"/>
        <w:rPr>
          <w:rFonts w:ascii="Times New Roman" w:hAnsi="Times New Roman" w:eastAsia="仿宋_GB2312"/>
          <w:b/>
          <w:sz w:val="24"/>
          <w:szCs w:val="21"/>
        </w:rPr>
      </w:pPr>
      <w:bookmarkStart w:id="93" w:name="_Toc249515393"/>
      <w:bookmarkStart w:id="94" w:name="_Toc70687142"/>
      <w:bookmarkStart w:id="95" w:name="_Toc249515281"/>
      <w:bookmarkStart w:id="96" w:name="_Toc31509"/>
      <w:bookmarkStart w:id="97" w:name="_Toc184043015"/>
      <w:bookmarkStart w:id="98" w:name="_Toc249525162"/>
      <w:r>
        <w:rPr>
          <w:rFonts w:ascii="Times New Roman" w:hAnsi="Times New Roman" w:eastAsia="仿宋_GB2312"/>
          <w:b/>
          <w:sz w:val="24"/>
          <w:szCs w:val="21"/>
        </w:rPr>
        <w:t>2.     定义</w:t>
      </w:r>
      <w:bookmarkEnd w:id="93"/>
      <w:bookmarkEnd w:id="94"/>
      <w:bookmarkEnd w:id="95"/>
      <w:bookmarkEnd w:id="96"/>
      <w:bookmarkEnd w:id="97"/>
      <w:bookmarkEnd w:id="98"/>
    </w:p>
    <w:p>
      <w:pPr>
        <w:tabs>
          <w:tab w:val="left" w:pos="588"/>
        </w:tabs>
        <w:spacing w:line="360" w:lineRule="auto"/>
        <w:rPr>
          <w:rFonts w:eastAsia="仿宋_GB2312"/>
          <w:sz w:val="24"/>
        </w:rPr>
      </w:pPr>
      <w:r>
        <w:rPr>
          <w:rFonts w:eastAsia="仿宋_GB2312"/>
          <w:sz w:val="24"/>
        </w:rPr>
        <w:t>2.1    采购人：</w:t>
      </w:r>
      <w:r>
        <w:rPr>
          <w:rFonts w:eastAsia="仿宋_GB2312"/>
          <w:b/>
          <w:sz w:val="24"/>
        </w:rPr>
        <w:t>见供应商须知前附表</w:t>
      </w:r>
      <w:r>
        <w:rPr>
          <w:rFonts w:eastAsia="仿宋_GB2312"/>
          <w:sz w:val="24"/>
        </w:rPr>
        <w:t>。</w:t>
      </w:r>
    </w:p>
    <w:p>
      <w:pPr>
        <w:pStyle w:val="2"/>
        <w:rPr>
          <w:rFonts w:ascii="Times New Roman" w:hAnsi="Times New Roman" w:eastAsia="仿宋_GB2312"/>
          <w:kern w:val="24"/>
          <w:sz w:val="24"/>
          <w:szCs w:val="21"/>
        </w:rPr>
      </w:pPr>
      <w:r>
        <w:rPr>
          <w:rFonts w:ascii="Times New Roman" w:hAnsi="Times New Roman" w:eastAsia="仿宋_GB2312"/>
          <w:kern w:val="24"/>
          <w:sz w:val="24"/>
          <w:szCs w:val="21"/>
        </w:rPr>
        <w:t>2.2    采购代理机构：</w:t>
      </w:r>
      <w:r>
        <w:rPr>
          <w:rFonts w:ascii="Times New Roman" w:hAnsi="Times New Roman" w:eastAsia="仿宋_GB2312"/>
          <w:b/>
          <w:kern w:val="24"/>
          <w:sz w:val="24"/>
          <w:szCs w:val="21"/>
        </w:rPr>
        <w:t>见供应商须知前附表</w:t>
      </w:r>
      <w:r>
        <w:rPr>
          <w:rFonts w:ascii="Times New Roman" w:hAnsi="Times New Roman" w:eastAsia="仿宋_GB2312"/>
          <w:kern w:val="24"/>
          <w:sz w:val="24"/>
          <w:szCs w:val="21"/>
        </w:rPr>
        <w:t>。</w:t>
      </w:r>
    </w:p>
    <w:p>
      <w:pPr>
        <w:pStyle w:val="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2.3    供应商：指响应谈判文件要求、参加竞争性谈判采购的法人、其他组织或者自然人。本次政府采购项目邀请供应商方式</w:t>
      </w:r>
      <w:r>
        <w:rPr>
          <w:rFonts w:ascii="Times New Roman" w:hAnsi="Times New Roman" w:eastAsia="仿宋_GB2312"/>
          <w:b/>
          <w:bCs/>
          <w:kern w:val="24"/>
          <w:sz w:val="24"/>
          <w:szCs w:val="21"/>
        </w:rPr>
        <w:t>见供应商须知前附表</w:t>
      </w:r>
      <w:r>
        <w:rPr>
          <w:rFonts w:ascii="Times New Roman" w:hAnsi="Times New Roman" w:eastAsia="仿宋_GB2312"/>
          <w:kern w:val="24"/>
          <w:sz w:val="24"/>
          <w:szCs w:val="21"/>
        </w:rPr>
        <w:t>。</w:t>
      </w:r>
    </w:p>
    <w:p>
      <w:pPr>
        <w:pStyle w:val="2"/>
        <w:tabs>
          <w:tab w:val="left" w:pos="360"/>
        </w:tabs>
        <w:ind w:left="840" w:hanging="840" w:hangingChars="350"/>
        <w:rPr>
          <w:rFonts w:ascii="Times New Roman" w:hAnsi="Times New Roman" w:eastAsia="仿宋_GB2312"/>
          <w:sz w:val="24"/>
        </w:rPr>
      </w:pPr>
      <w:r>
        <w:rPr>
          <w:rFonts w:ascii="Times New Roman" w:hAnsi="Times New Roman" w:eastAsia="仿宋_GB2312"/>
          <w:sz w:val="24"/>
        </w:rPr>
        <w:t>2.4    谈判小组：指依据《中华人民共和国政府采购法》和财政部《政府采购非招标采购方式管理办法》有关规定组建，依法依规履行其职责和义务的机构。</w:t>
      </w:r>
    </w:p>
    <w:p>
      <w:pPr>
        <w:pStyle w:val="5"/>
        <w:rPr>
          <w:rFonts w:ascii="Times New Roman" w:hAnsi="Times New Roman" w:eastAsia="仿宋_GB2312"/>
          <w:b/>
          <w:sz w:val="24"/>
          <w:szCs w:val="21"/>
        </w:rPr>
      </w:pPr>
      <w:bookmarkStart w:id="99" w:name="_Toc385992329"/>
      <w:bookmarkStart w:id="100" w:name="_Toc389620168"/>
      <w:bookmarkStart w:id="101" w:name="_Toc249515282"/>
      <w:bookmarkStart w:id="102" w:name="_Toc249515394"/>
      <w:bookmarkStart w:id="103" w:name="_Toc249525163"/>
      <w:bookmarkStart w:id="104" w:name="_Toc184043016"/>
      <w:bookmarkStart w:id="105" w:name="_Toc70687143"/>
      <w:bookmarkStart w:id="106" w:name="_Toc23705"/>
      <w:r>
        <w:rPr>
          <w:rFonts w:ascii="Times New Roman" w:hAnsi="Times New Roman" w:eastAsia="仿宋_GB2312"/>
          <w:b/>
          <w:sz w:val="24"/>
          <w:szCs w:val="21"/>
        </w:rPr>
        <w:t>3.     合格的供应商</w:t>
      </w:r>
      <w:bookmarkEnd w:id="99"/>
      <w:bookmarkEnd w:id="100"/>
      <w:bookmarkEnd w:id="101"/>
      <w:bookmarkEnd w:id="102"/>
      <w:bookmarkEnd w:id="103"/>
      <w:bookmarkEnd w:id="104"/>
      <w:bookmarkEnd w:id="105"/>
      <w:bookmarkEnd w:id="106"/>
    </w:p>
    <w:p>
      <w:pPr>
        <w:tabs>
          <w:tab w:val="left" w:pos="588"/>
        </w:tabs>
        <w:spacing w:line="360" w:lineRule="auto"/>
        <w:rPr>
          <w:rFonts w:eastAsia="仿宋_GB2312"/>
          <w:kern w:val="24"/>
          <w:sz w:val="24"/>
          <w:szCs w:val="21"/>
        </w:rPr>
      </w:pPr>
      <w:r>
        <w:rPr>
          <w:rFonts w:eastAsia="仿宋_GB2312"/>
          <w:kern w:val="24"/>
          <w:sz w:val="24"/>
          <w:szCs w:val="21"/>
        </w:rPr>
        <w:t>3.1    供应商基本资质要求详见</w:t>
      </w:r>
      <w:r>
        <w:rPr>
          <w:rFonts w:eastAsia="仿宋_GB2312"/>
          <w:b/>
          <w:kern w:val="24"/>
          <w:sz w:val="24"/>
          <w:szCs w:val="21"/>
        </w:rPr>
        <w:t>供应商须知前附表</w:t>
      </w:r>
      <w:r>
        <w:rPr>
          <w:rFonts w:eastAsia="仿宋_GB2312"/>
          <w:kern w:val="24"/>
          <w:sz w:val="24"/>
          <w:szCs w:val="21"/>
        </w:rPr>
        <w:t>。</w:t>
      </w:r>
    </w:p>
    <w:p>
      <w:pPr>
        <w:tabs>
          <w:tab w:val="left" w:pos="588"/>
        </w:tabs>
        <w:spacing w:line="360" w:lineRule="auto"/>
        <w:rPr>
          <w:rFonts w:eastAsia="仿宋_GB2312"/>
          <w:kern w:val="24"/>
          <w:sz w:val="24"/>
          <w:szCs w:val="21"/>
        </w:rPr>
      </w:pPr>
      <w:r>
        <w:rPr>
          <w:rFonts w:eastAsia="仿宋_GB2312"/>
          <w:kern w:val="24"/>
          <w:sz w:val="24"/>
          <w:szCs w:val="21"/>
        </w:rPr>
        <w:t>3.2    本项目将执行在政府采购活动中查询及使用信用记录的规定，具体要求为：</w:t>
      </w:r>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3.2.1  供应商应当未被列入失信被执行人、</w:t>
      </w:r>
      <w:r>
        <w:rPr>
          <w:rFonts w:hint="eastAsia" w:eastAsia="仿宋_GB2312"/>
          <w:kern w:val="24"/>
          <w:sz w:val="24"/>
          <w:szCs w:val="21"/>
        </w:rPr>
        <w:t>重大</w:t>
      </w:r>
      <w:r>
        <w:rPr>
          <w:rFonts w:eastAsia="仿宋_GB2312"/>
          <w:sz w:val="24"/>
        </w:rPr>
        <w:t>税收违法</w:t>
      </w:r>
      <w:r>
        <w:rPr>
          <w:rFonts w:hint="eastAsia" w:eastAsia="仿宋_GB2312"/>
          <w:sz w:val="24"/>
        </w:rPr>
        <w:t>失信主体</w:t>
      </w:r>
      <w:r>
        <w:rPr>
          <w:rFonts w:eastAsia="仿宋_GB2312"/>
          <w:kern w:val="24"/>
          <w:sz w:val="24"/>
          <w:szCs w:val="21"/>
        </w:rPr>
        <w:t>、政府采购严重违法失信行为记录名单，否则不得参与政府采购活动。</w:t>
      </w:r>
    </w:p>
    <w:p>
      <w:pPr>
        <w:tabs>
          <w:tab w:val="left" w:pos="588"/>
        </w:tabs>
        <w:spacing w:line="360" w:lineRule="auto"/>
        <w:rPr>
          <w:rFonts w:eastAsia="仿宋_GB2312"/>
          <w:kern w:val="24"/>
          <w:sz w:val="24"/>
          <w:szCs w:val="21"/>
        </w:rPr>
      </w:pPr>
      <w:r>
        <w:rPr>
          <w:rFonts w:eastAsia="仿宋_GB2312"/>
          <w:kern w:val="24"/>
          <w:sz w:val="24"/>
          <w:szCs w:val="21"/>
        </w:rPr>
        <w:t>3.2.2  信用信息查询的时间：</w:t>
      </w:r>
      <w:r>
        <w:rPr>
          <w:rFonts w:hint="eastAsia" w:eastAsia="仿宋_GB2312"/>
          <w:kern w:val="24"/>
          <w:sz w:val="24"/>
          <w:szCs w:val="21"/>
        </w:rPr>
        <w:t>自</w:t>
      </w:r>
      <w:r>
        <w:rPr>
          <w:rFonts w:hint="eastAsia" w:eastAsia="仿宋_GB2312"/>
          <w:kern w:val="24"/>
          <w:sz w:val="24"/>
          <w:szCs w:val="21"/>
          <w:lang w:val="en-US" w:eastAsia="zh-CN"/>
        </w:rPr>
        <w:t>采购</w:t>
      </w:r>
      <w:r>
        <w:rPr>
          <w:rFonts w:hint="eastAsia" w:eastAsia="仿宋_GB2312"/>
          <w:kern w:val="24"/>
          <w:sz w:val="24"/>
          <w:szCs w:val="21"/>
        </w:rPr>
        <w:t>文件发售之日起至资格审查结束之前。</w:t>
      </w:r>
      <w:r>
        <w:rPr>
          <w:rFonts w:eastAsia="仿宋_GB2312"/>
          <w:kern w:val="24"/>
          <w:sz w:val="24"/>
          <w:szCs w:val="21"/>
        </w:rPr>
        <w:t xml:space="preserve"> </w:t>
      </w:r>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3.2.3  查询渠道：“信用中国”网站（www.creditchina.gov.cn）和中国政府采购网（www.ccgp.gov.cn）。</w:t>
      </w:r>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3.2.4  信用信息查询记录和证据留存具体方式：将经查询存在不良信用记录的潜在供应商的查询结果网页截图作为查询记录和证据，与其他采购文件一并保存。</w:t>
      </w:r>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3.</w:t>
      </w:r>
      <w:r>
        <w:rPr>
          <w:rFonts w:hint="eastAsia" w:eastAsia="仿宋_GB2312"/>
          <w:kern w:val="24"/>
          <w:sz w:val="24"/>
          <w:szCs w:val="21"/>
        </w:rPr>
        <w:t>2</w:t>
      </w:r>
      <w:r>
        <w:rPr>
          <w:rFonts w:eastAsia="仿宋_GB2312"/>
          <w:kern w:val="24"/>
          <w:sz w:val="24"/>
          <w:szCs w:val="21"/>
        </w:rPr>
        <w:t>.5  信用信息的使用规则：采购人或采购代理机构若发现参与本项目政府采购活动的供应商在存在不良信用记录的，将信用信息查询记录提交给谈判小组，作无效文件进行处理。</w:t>
      </w:r>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3.3    供应商必须向采购人</w:t>
      </w:r>
      <w:r>
        <w:rPr>
          <w:rFonts w:hint="eastAsia" w:eastAsia="仿宋_GB2312"/>
          <w:kern w:val="24"/>
          <w:sz w:val="24"/>
          <w:szCs w:val="21"/>
        </w:rPr>
        <w:t>或采购代理机构获取</w:t>
      </w:r>
      <w:r>
        <w:rPr>
          <w:rFonts w:eastAsia="仿宋_GB2312"/>
          <w:kern w:val="24"/>
          <w:sz w:val="24"/>
          <w:szCs w:val="21"/>
        </w:rPr>
        <w:t>谈判文件，未向采购人</w:t>
      </w:r>
      <w:r>
        <w:rPr>
          <w:rFonts w:hint="eastAsia" w:eastAsia="仿宋_GB2312"/>
          <w:kern w:val="24"/>
          <w:sz w:val="24"/>
          <w:szCs w:val="21"/>
        </w:rPr>
        <w:t>或采购代理机构获取</w:t>
      </w:r>
      <w:r>
        <w:rPr>
          <w:rFonts w:eastAsia="仿宋_GB2312"/>
          <w:kern w:val="24"/>
          <w:sz w:val="24"/>
          <w:szCs w:val="21"/>
        </w:rPr>
        <w:t>谈判文件的潜在供应商均无资格参加本次采购。</w:t>
      </w:r>
    </w:p>
    <w:p>
      <w:pPr>
        <w:tabs>
          <w:tab w:val="left" w:pos="588"/>
        </w:tabs>
        <w:spacing w:line="360" w:lineRule="auto"/>
        <w:rPr>
          <w:rFonts w:eastAsia="仿宋_GB2312"/>
          <w:kern w:val="24"/>
          <w:sz w:val="24"/>
          <w:szCs w:val="21"/>
        </w:rPr>
      </w:pPr>
      <w:r>
        <w:rPr>
          <w:rFonts w:eastAsia="仿宋_GB2312"/>
          <w:kern w:val="24"/>
          <w:sz w:val="24"/>
          <w:szCs w:val="21"/>
        </w:rPr>
        <w:t>3.</w:t>
      </w:r>
      <w:r>
        <w:rPr>
          <w:rFonts w:hint="eastAsia" w:eastAsia="仿宋_GB2312"/>
          <w:kern w:val="24"/>
          <w:sz w:val="24"/>
          <w:szCs w:val="21"/>
        </w:rPr>
        <w:t>4</w:t>
      </w:r>
      <w:r>
        <w:rPr>
          <w:rFonts w:eastAsia="仿宋_GB2312"/>
          <w:kern w:val="24"/>
          <w:sz w:val="24"/>
          <w:szCs w:val="21"/>
        </w:rPr>
        <w:t xml:space="preserve">    供应商应遵守《中华人民共和国政府采购法》及其它有关的中国法律和法规。</w:t>
      </w:r>
    </w:p>
    <w:p>
      <w:pPr>
        <w:pStyle w:val="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5</w:t>
      </w:r>
      <w:r>
        <w:rPr>
          <w:rFonts w:ascii="Times New Roman" w:hAnsi="Times New Roman" w:eastAsia="仿宋_GB2312"/>
          <w:kern w:val="24"/>
          <w:sz w:val="24"/>
          <w:szCs w:val="21"/>
        </w:rPr>
        <w:t xml:space="preserve">    若前附表中写明允许采购进口产品，供应商应保证所投产品可履行合法报通关手续进入中国关境内。</w:t>
      </w:r>
    </w:p>
    <w:p>
      <w:pPr>
        <w:pStyle w:val="2"/>
        <w:ind w:left="838" w:leftChars="399"/>
        <w:rPr>
          <w:rFonts w:ascii="Times New Roman" w:hAnsi="Times New Roman" w:eastAsia="仿宋_GB2312"/>
          <w:kern w:val="24"/>
          <w:sz w:val="24"/>
          <w:szCs w:val="21"/>
        </w:rPr>
      </w:pPr>
      <w:r>
        <w:rPr>
          <w:rFonts w:ascii="Times New Roman" w:hAnsi="Times New Roman" w:eastAsia="仿宋_GB2312"/>
          <w:kern w:val="24"/>
          <w:sz w:val="24"/>
          <w:szCs w:val="21"/>
        </w:rPr>
        <w:t>若前附表中不允许采购进口产品，如供应商所投产品为进口产品，其响应文件将被认定为无效。</w:t>
      </w:r>
    </w:p>
    <w:p>
      <w:pPr>
        <w:pStyle w:val="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 xml:space="preserve">    如须知前附表中允许联合体投标，对联合体规定如下：</w:t>
      </w:r>
    </w:p>
    <w:p>
      <w:pPr>
        <w:pStyle w:val="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.1  两个及以上供应商可以组成一个投标联合体，以一个供应商的身份投标。</w:t>
      </w:r>
    </w:p>
    <w:p>
      <w:pPr>
        <w:pStyle w:val="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.2  联合体各方均应符合本须知规定。</w:t>
      </w:r>
    </w:p>
    <w:p>
      <w:pPr>
        <w:pStyle w:val="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.3  采购人根据采购项目对供应商的特殊要求，联合体中至少应当有一方符合相关规定。</w:t>
      </w:r>
    </w:p>
    <w:p>
      <w:pPr>
        <w:pStyle w:val="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.4  联合体各方应签订共同</w:t>
      </w:r>
      <w:r>
        <w:rPr>
          <w:rFonts w:hint="eastAsia" w:ascii="Times New Roman" w:hAnsi="Times New Roman" w:eastAsia="仿宋_GB2312"/>
          <w:kern w:val="24"/>
          <w:sz w:val="24"/>
          <w:szCs w:val="21"/>
        </w:rPr>
        <w:t>谈判</w:t>
      </w:r>
      <w:r>
        <w:rPr>
          <w:rFonts w:ascii="Times New Roman" w:hAnsi="Times New Roman" w:eastAsia="仿宋_GB2312"/>
          <w:kern w:val="24"/>
          <w:sz w:val="24"/>
          <w:szCs w:val="21"/>
        </w:rPr>
        <w:t>响应协议，明确约定联合体各方承担的工作和相应的责任，并将共同响应协议作为响应文件的内容提交。</w:t>
      </w:r>
    </w:p>
    <w:p>
      <w:pPr>
        <w:pStyle w:val="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.5  大中型企业、其他自然人、法人或者其他组织与小型、微型企业组成联合体共同参加</w:t>
      </w:r>
      <w:r>
        <w:rPr>
          <w:rFonts w:hint="eastAsia" w:ascii="Times New Roman" w:hAnsi="Times New Roman" w:eastAsia="仿宋_GB2312"/>
          <w:kern w:val="24"/>
          <w:sz w:val="24"/>
          <w:szCs w:val="21"/>
          <w:lang w:eastAsia="zh-CN"/>
        </w:rPr>
        <w:t>谈判</w:t>
      </w:r>
      <w:r>
        <w:rPr>
          <w:rFonts w:ascii="Times New Roman" w:hAnsi="Times New Roman" w:eastAsia="仿宋_GB2312"/>
          <w:kern w:val="24"/>
          <w:sz w:val="24"/>
          <w:szCs w:val="21"/>
        </w:rPr>
        <w:t>，共同响应协议中应写明小型、微型企业的协议合同金额占到共同响应协议报价总金额的比例。</w:t>
      </w:r>
    </w:p>
    <w:p>
      <w:pPr>
        <w:pStyle w:val="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.6  以联合体形式参加政府采购活动的，联合体各方不得再单独参加或者与其他供应商另外组成联合体参加本项目同一合同项下的</w:t>
      </w:r>
      <w:r>
        <w:rPr>
          <w:rFonts w:hint="eastAsia" w:ascii="Times New Roman" w:hAnsi="Times New Roman" w:eastAsia="仿宋_GB2312"/>
          <w:kern w:val="24"/>
          <w:sz w:val="24"/>
          <w:szCs w:val="21"/>
        </w:rPr>
        <w:t>谈判</w:t>
      </w:r>
      <w:r>
        <w:rPr>
          <w:rFonts w:ascii="Times New Roman" w:hAnsi="Times New Roman" w:eastAsia="仿宋_GB2312"/>
          <w:kern w:val="24"/>
          <w:sz w:val="24"/>
          <w:szCs w:val="21"/>
        </w:rPr>
        <w:t>，否则相关响应文件将被认定为无效。</w:t>
      </w:r>
    </w:p>
    <w:p>
      <w:pPr>
        <w:pStyle w:val="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.7  对联合体</w:t>
      </w:r>
      <w:r>
        <w:rPr>
          <w:rFonts w:hint="eastAsia" w:ascii="Times New Roman" w:hAnsi="Times New Roman" w:eastAsia="仿宋_GB2312"/>
          <w:kern w:val="24"/>
          <w:sz w:val="24"/>
          <w:szCs w:val="21"/>
        </w:rPr>
        <w:t>谈判</w:t>
      </w:r>
      <w:r>
        <w:rPr>
          <w:rFonts w:ascii="Times New Roman" w:hAnsi="Times New Roman" w:eastAsia="仿宋_GB2312"/>
          <w:kern w:val="24"/>
          <w:sz w:val="24"/>
          <w:szCs w:val="21"/>
        </w:rPr>
        <w:t>的其他资格要求见须知前附表。</w:t>
      </w:r>
    </w:p>
    <w:p>
      <w:pPr>
        <w:pStyle w:val="2"/>
        <w:ind w:left="840" w:hanging="840" w:hangingChars="350"/>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7</w:t>
      </w:r>
      <w:r>
        <w:rPr>
          <w:rFonts w:ascii="Times New Roman" w:hAnsi="Times New Roman" w:eastAsia="仿宋_GB2312"/>
          <w:kern w:val="24"/>
          <w:sz w:val="24"/>
          <w:szCs w:val="21"/>
        </w:rPr>
        <w:t xml:space="preserve">    </w:t>
      </w:r>
      <w:r>
        <w:rPr>
          <w:rFonts w:ascii="Times New Roman" w:hAnsi="Times New Roman" w:eastAsia="仿宋_GB2312"/>
          <w:sz w:val="24"/>
        </w:rPr>
        <w:t>若前附表中写明专门面向中小企业采购的，如供应商为非中小企业或所投产品为非中小企业产品，其响应文件将被认定为无效。</w:t>
      </w:r>
    </w:p>
    <w:p>
      <w:pPr>
        <w:pStyle w:val="5"/>
        <w:rPr>
          <w:rFonts w:ascii="Times New Roman" w:hAnsi="Times New Roman" w:eastAsia="仿宋_GB2312"/>
          <w:b/>
          <w:sz w:val="24"/>
          <w:szCs w:val="21"/>
        </w:rPr>
      </w:pPr>
      <w:bookmarkStart w:id="107" w:name="_Toc249515395"/>
      <w:bookmarkStart w:id="108" w:name="_Toc249515283"/>
      <w:bookmarkStart w:id="109" w:name="_Toc249525164"/>
      <w:bookmarkStart w:id="110" w:name="_Toc389620169"/>
      <w:bookmarkStart w:id="111" w:name="_Toc70687144"/>
      <w:bookmarkStart w:id="112" w:name="_Toc26580"/>
      <w:bookmarkStart w:id="113" w:name="_Toc385992330"/>
      <w:bookmarkStart w:id="114" w:name="_Toc184043017"/>
      <w:r>
        <w:rPr>
          <w:rFonts w:ascii="Times New Roman" w:hAnsi="Times New Roman" w:eastAsia="仿宋_GB2312"/>
          <w:b/>
          <w:sz w:val="24"/>
          <w:szCs w:val="21"/>
        </w:rPr>
        <w:t>4.     响应费用</w:t>
      </w:r>
      <w:bookmarkEnd w:id="107"/>
      <w:bookmarkEnd w:id="108"/>
      <w:bookmarkEnd w:id="109"/>
      <w:bookmarkEnd w:id="110"/>
      <w:bookmarkEnd w:id="111"/>
      <w:bookmarkEnd w:id="112"/>
      <w:bookmarkEnd w:id="113"/>
      <w:bookmarkEnd w:id="114"/>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4.1    供应商应承担所有与编写和提交响应文件有关的费用，无论响应过程和结果如何，采购人在任何情况下均无义务和责任承担这些费用。</w:t>
      </w:r>
    </w:p>
    <w:p>
      <w:pPr>
        <w:adjustRightInd w:val="0"/>
        <w:spacing w:before="240" w:beforeLines="100" w:line="360" w:lineRule="auto"/>
        <w:ind w:right="-22"/>
        <w:jc w:val="center"/>
        <w:textAlignment w:val="baseline"/>
        <w:outlineLvl w:val="0"/>
        <w:rPr>
          <w:rFonts w:eastAsia="仿宋_GB2312"/>
          <w:b/>
          <w:kern w:val="0"/>
          <w:sz w:val="28"/>
          <w:szCs w:val="28"/>
        </w:rPr>
      </w:pPr>
      <w:bookmarkStart w:id="115" w:name="_Toc500746968"/>
      <w:bookmarkStart w:id="116" w:name="_Toc177817336"/>
      <w:bookmarkStart w:id="117" w:name="_Toc496324581"/>
      <w:bookmarkStart w:id="118" w:name="_Toc249515396"/>
      <w:bookmarkStart w:id="119" w:name="_Toc53722842"/>
      <w:bookmarkStart w:id="120" w:name="_Toc499711045"/>
      <w:bookmarkStart w:id="121" w:name="_Toc184043018"/>
      <w:bookmarkStart w:id="122" w:name="_Toc503063424"/>
      <w:bookmarkStart w:id="123" w:name="_Toc256342145"/>
      <w:bookmarkStart w:id="124" w:name="_Toc70687145"/>
      <w:bookmarkStart w:id="125" w:name="_Toc500747064"/>
      <w:bookmarkStart w:id="126" w:name="_Toc499711886"/>
      <w:bookmarkStart w:id="127" w:name="_Toc177189237"/>
      <w:bookmarkStart w:id="128" w:name="_Toc232176274"/>
      <w:bookmarkStart w:id="129" w:name="_Toc230099799"/>
      <w:bookmarkStart w:id="130" w:name="_Toc232395214"/>
      <w:bookmarkStart w:id="131" w:name="_Toc389620170"/>
      <w:bookmarkStart w:id="132" w:name="_Toc230013634"/>
      <w:bookmarkStart w:id="133" w:name="_Toc249515284"/>
      <w:bookmarkStart w:id="134" w:name="_Toc249525165"/>
      <w:bookmarkStart w:id="135" w:name="_Toc177995475"/>
      <w:bookmarkStart w:id="136" w:name="_Toc385992331"/>
      <w:bookmarkStart w:id="137" w:name="_Toc176882544"/>
      <w:bookmarkStart w:id="138" w:name="_Toc492955417"/>
      <w:bookmarkStart w:id="139" w:name="_Toc230583543"/>
      <w:bookmarkStart w:id="140" w:name="_Toc500747191"/>
      <w:bookmarkStart w:id="141" w:name="_Toc58504663"/>
      <w:r>
        <w:rPr>
          <w:rFonts w:eastAsia="仿宋_GB2312"/>
          <w:b/>
          <w:kern w:val="0"/>
          <w:sz w:val="28"/>
          <w:szCs w:val="28"/>
        </w:rPr>
        <w:t>二、</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eastAsia="仿宋_GB2312"/>
          <w:b/>
          <w:kern w:val="0"/>
          <w:sz w:val="28"/>
          <w:szCs w:val="28"/>
        </w:rPr>
        <w:t>谈判文件说明</w:t>
      </w:r>
      <w:bookmarkEnd w:id="141"/>
    </w:p>
    <w:p>
      <w:pPr>
        <w:pStyle w:val="5"/>
        <w:rPr>
          <w:rFonts w:ascii="Times New Roman" w:hAnsi="Times New Roman" w:eastAsia="仿宋_GB2312"/>
          <w:b/>
          <w:sz w:val="24"/>
          <w:szCs w:val="21"/>
        </w:rPr>
      </w:pPr>
      <w:bookmarkStart w:id="142" w:name="_Toc128"/>
      <w:bookmarkStart w:id="143" w:name="_Toc70687146"/>
      <w:bookmarkStart w:id="144" w:name="_Toc184043019"/>
      <w:bookmarkStart w:id="145" w:name="_Toc385992332"/>
      <w:bookmarkStart w:id="146" w:name="_Toc249515397"/>
      <w:bookmarkStart w:id="147" w:name="_Toc249515285"/>
      <w:bookmarkStart w:id="148" w:name="_Toc249525166"/>
      <w:bookmarkStart w:id="149" w:name="_Toc389620171"/>
      <w:r>
        <w:rPr>
          <w:rFonts w:ascii="Times New Roman" w:hAnsi="Times New Roman" w:eastAsia="仿宋_GB2312"/>
          <w:b/>
          <w:sz w:val="24"/>
          <w:szCs w:val="21"/>
        </w:rPr>
        <w:t>5.     通知</w:t>
      </w:r>
      <w:bookmarkEnd w:id="142"/>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5.1    对与本项目有关的通知，采购人或采购代理机构将以书面（包括书面材料、信函、传真、电子邮件等，下同）的形式，送达所有与通知有关的已</w:t>
      </w:r>
      <w:r>
        <w:rPr>
          <w:rFonts w:hint="eastAsia" w:eastAsia="仿宋_GB2312"/>
          <w:kern w:val="24"/>
          <w:sz w:val="24"/>
          <w:szCs w:val="21"/>
        </w:rPr>
        <w:t>获取</w:t>
      </w:r>
      <w:r>
        <w:rPr>
          <w:rFonts w:eastAsia="仿宋_GB2312"/>
          <w:kern w:val="24"/>
          <w:sz w:val="24"/>
          <w:szCs w:val="21"/>
        </w:rPr>
        <w:t>了谈判文件的供应商（潜在供应商）。供应商应于收到通知后按规定时间以书面方式予以回复确认。因登记有误或传真线路故障导致通知延迟送达或无法送达，采购人或采购代理机构不承担责任。</w:t>
      </w:r>
    </w:p>
    <w:p>
      <w:pPr>
        <w:pStyle w:val="5"/>
        <w:rPr>
          <w:rFonts w:ascii="Times New Roman" w:hAnsi="Times New Roman" w:eastAsia="仿宋_GB2312"/>
          <w:b/>
          <w:sz w:val="24"/>
          <w:szCs w:val="21"/>
        </w:rPr>
      </w:pPr>
      <w:bookmarkStart w:id="150" w:name="_Toc27223"/>
      <w:r>
        <w:rPr>
          <w:rFonts w:ascii="Times New Roman" w:hAnsi="Times New Roman" w:eastAsia="仿宋_GB2312"/>
          <w:b/>
          <w:sz w:val="24"/>
          <w:szCs w:val="21"/>
        </w:rPr>
        <w:t>6.     谈判文件的构成</w:t>
      </w:r>
      <w:bookmarkEnd w:id="143"/>
      <w:bookmarkEnd w:id="144"/>
      <w:bookmarkEnd w:id="145"/>
      <w:bookmarkEnd w:id="146"/>
      <w:bookmarkEnd w:id="147"/>
      <w:bookmarkEnd w:id="148"/>
      <w:bookmarkEnd w:id="149"/>
      <w:bookmarkEnd w:id="150"/>
    </w:p>
    <w:p>
      <w:pPr>
        <w:tabs>
          <w:tab w:val="left" w:pos="588"/>
        </w:tabs>
        <w:spacing w:line="360" w:lineRule="auto"/>
        <w:ind w:left="840" w:hanging="840" w:hangingChars="350"/>
        <w:rPr>
          <w:rFonts w:eastAsia="仿宋_GB2312"/>
          <w:sz w:val="24"/>
        </w:rPr>
      </w:pPr>
      <w:r>
        <w:rPr>
          <w:rFonts w:eastAsia="仿宋_GB2312"/>
          <w:sz w:val="24"/>
        </w:rPr>
        <w:t>6.1    谈判文件用以阐明供应商所需提供的服务以及其它类似的义务、采购响应程序和合同条款。谈判文件包括如下五章内容：</w:t>
      </w:r>
    </w:p>
    <w:p>
      <w:pPr>
        <w:pStyle w:val="2"/>
        <w:ind w:left="838" w:leftChars="399"/>
        <w:rPr>
          <w:rFonts w:hint="eastAsia" w:ascii="Times New Roman" w:hAnsi="Times New Roman" w:eastAsia="仿宋_GB2312"/>
          <w:sz w:val="24"/>
          <w:lang w:eastAsia="zh-CN"/>
        </w:rPr>
      </w:pPr>
      <w:r>
        <w:rPr>
          <w:rFonts w:ascii="Times New Roman" w:hAnsi="Times New Roman" w:eastAsia="仿宋_GB2312"/>
          <w:sz w:val="24"/>
        </w:rPr>
        <w:t>第一章 谈判</w:t>
      </w:r>
      <w:r>
        <w:rPr>
          <w:rFonts w:hint="eastAsia" w:ascii="Times New Roman" w:hAnsi="Times New Roman" w:eastAsia="仿宋_GB2312"/>
          <w:sz w:val="24"/>
          <w:lang w:eastAsia="zh-CN"/>
        </w:rPr>
        <w:t>公告</w:t>
      </w:r>
    </w:p>
    <w:p>
      <w:pPr>
        <w:pStyle w:val="2"/>
        <w:ind w:left="838" w:leftChars="399"/>
        <w:rPr>
          <w:rFonts w:ascii="Times New Roman" w:hAnsi="Times New Roman" w:eastAsia="仿宋_GB2312"/>
          <w:sz w:val="24"/>
        </w:rPr>
      </w:pPr>
      <w:r>
        <w:rPr>
          <w:rFonts w:ascii="Times New Roman" w:hAnsi="Times New Roman" w:eastAsia="仿宋_GB2312"/>
          <w:sz w:val="24"/>
        </w:rPr>
        <w:t>第二章 供应商须知</w:t>
      </w:r>
    </w:p>
    <w:p>
      <w:pPr>
        <w:pStyle w:val="2"/>
        <w:ind w:left="838" w:leftChars="399"/>
        <w:rPr>
          <w:rFonts w:ascii="Times New Roman" w:hAnsi="Times New Roman" w:eastAsia="仿宋_GB2312"/>
          <w:sz w:val="24"/>
        </w:rPr>
      </w:pPr>
      <w:r>
        <w:rPr>
          <w:rFonts w:ascii="Times New Roman" w:hAnsi="Times New Roman" w:eastAsia="仿宋_GB2312"/>
          <w:sz w:val="24"/>
        </w:rPr>
        <w:t>第三章 合同草案条款</w:t>
      </w:r>
    </w:p>
    <w:p>
      <w:pPr>
        <w:pStyle w:val="2"/>
        <w:ind w:left="838" w:leftChars="399"/>
        <w:rPr>
          <w:rFonts w:ascii="Times New Roman" w:hAnsi="Times New Roman" w:eastAsia="仿宋_GB2312"/>
          <w:sz w:val="24"/>
        </w:rPr>
      </w:pPr>
      <w:r>
        <w:rPr>
          <w:rFonts w:ascii="Times New Roman" w:hAnsi="Times New Roman" w:eastAsia="仿宋_GB2312"/>
          <w:sz w:val="24"/>
        </w:rPr>
        <w:t>第四章 采购内容及要求</w:t>
      </w:r>
    </w:p>
    <w:p>
      <w:pPr>
        <w:pStyle w:val="2"/>
        <w:ind w:left="838" w:leftChars="399"/>
        <w:rPr>
          <w:rFonts w:ascii="Times New Roman" w:hAnsi="Times New Roman" w:eastAsia="仿宋_GB2312"/>
          <w:sz w:val="24"/>
        </w:rPr>
      </w:pPr>
      <w:r>
        <w:rPr>
          <w:rFonts w:ascii="Times New Roman" w:hAnsi="Times New Roman" w:eastAsia="仿宋_GB2312"/>
          <w:sz w:val="24"/>
        </w:rPr>
        <w:t>第五章 谈判响应文件格式</w:t>
      </w:r>
    </w:p>
    <w:p>
      <w:pPr>
        <w:tabs>
          <w:tab w:val="left" w:pos="588"/>
        </w:tabs>
        <w:spacing w:line="360" w:lineRule="auto"/>
        <w:ind w:left="840" w:hanging="840" w:hangingChars="350"/>
        <w:rPr>
          <w:rFonts w:eastAsia="仿宋_GB2312"/>
          <w:sz w:val="24"/>
        </w:rPr>
      </w:pPr>
      <w:r>
        <w:rPr>
          <w:rFonts w:eastAsia="仿宋_GB2312"/>
          <w:sz w:val="24"/>
        </w:rPr>
        <w:t>6.2    供应商应认真阅读谈判文件中所有的事项、格式条款和规范要求等。供应商没有对谈判文件做出全面的实质性响应是供应商的风险。采购人有权拒绝没有对谈判文件要求做出实质性响应的响应文件。</w:t>
      </w:r>
    </w:p>
    <w:p>
      <w:pPr>
        <w:pStyle w:val="5"/>
        <w:rPr>
          <w:rFonts w:ascii="Times New Roman" w:hAnsi="Times New Roman" w:eastAsia="仿宋_GB2312"/>
          <w:b/>
          <w:sz w:val="24"/>
          <w:szCs w:val="21"/>
        </w:rPr>
      </w:pPr>
      <w:bookmarkStart w:id="151" w:name="_Toc70687147"/>
      <w:bookmarkStart w:id="152" w:name="_Toc385992333"/>
      <w:bookmarkStart w:id="153" w:name="_Toc249515398"/>
      <w:bookmarkStart w:id="154" w:name="_Toc184043020"/>
      <w:bookmarkStart w:id="155" w:name="_Toc249525167"/>
      <w:bookmarkStart w:id="156" w:name="_Toc249515286"/>
      <w:bookmarkStart w:id="157" w:name="_Toc389620172"/>
      <w:bookmarkStart w:id="158" w:name="_Toc10350"/>
      <w:r>
        <w:rPr>
          <w:rFonts w:ascii="Times New Roman" w:hAnsi="Times New Roman" w:eastAsia="仿宋_GB2312"/>
          <w:b/>
          <w:sz w:val="24"/>
          <w:szCs w:val="21"/>
        </w:rPr>
        <w:t>7.     谈判文件的澄清</w:t>
      </w:r>
      <w:bookmarkEnd w:id="151"/>
      <w:bookmarkEnd w:id="152"/>
      <w:bookmarkEnd w:id="153"/>
      <w:bookmarkEnd w:id="154"/>
      <w:bookmarkEnd w:id="155"/>
      <w:bookmarkEnd w:id="156"/>
      <w:bookmarkEnd w:id="157"/>
      <w:r>
        <w:rPr>
          <w:rFonts w:ascii="Times New Roman" w:hAnsi="Times New Roman" w:eastAsia="仿宋_GB2312"/>
          <w:b/>
          <w:sz w:val="24"/>
          <w:szCs w:val="21"/>
        </w:rPr>
        <w:t>和修改</w:t>
      </w:r>
      <w:bookmarkEnd w:id="158"/>
    </w:p>
    <w:p>
      <w:pPr>
        <w:tabs>
          <w:tab w:val="left" w:pos="588"/>
        </w:tabs>
        <w:spacing w:line="360" w:lineRule="auto"/>
        <w:ind w:left="840" w:hanging="840" w:hangingChars="350"/>
        <w:rPr>
          <w:rFonts w:eastAsia="仿宋_GB2312"/>
          <w:sz w:val="24"/>
        </w:rPr>
      </w:pPr>
      <w:bookmarkStart w:id="159" w:name="_Toc385992334"/>
      <w:bookmarkStart w:id="160" w:name="_Toc389620173"/>
      <w:bookmarkStart w:id="161" w:name="_Toc70687148"/>
      <w:r>
        <w:rPr>
          <w:rFonts w:eastAsia="仿宋_GB2312"/>
          <w:sz w:val="24"/>
        </w:rPr>
        <w:t xml:space="preserve">7.1   </w:t>
      </w:r>
      <w:bookmarkEnd w:id="159"/>
      <w:bookmarkEnd w:id="160"/>
      <w:bookmarkEnd w:id="161"/>
      <w:bookmarkStart w:id="162" w:name="_Hlt497729436"/>
      <w:bookmarkEnd w:id="162"/>
      <w:bookmarkStart w:id="163" w:name="_Hlt491765710"/>
      <w:bookmarkEnd w:id="163"/>
      <w:bookmarkStart w:id="164" w:name="_Toc389620174"/>
      <w:bookmarkStart w:id="165" w:name="_Toc499711046"/>
      <w:bookmarkStart w:id="166" w:name="_Toc500747065"/>
      <w:bookmarkStart w:id="167" w:name="_Toc496324582"/>
      <w:bookmarkStart w:id="168" w:name="_Toc499711887"/>
      <w:bookmarkStart w:id="169" w:name="_Toc500746969"/>
      <w:bookmarkStart w:id="170" w:name="_Toc500747192"/>
      <w:bookmarkStart w:id="171" w:name="_Toc492955418"/>
      <w:bookmarkStart w:id="172" w:name="_Toc385992335"/>
      <w:bookmarkStart w:id="173" w:name="_Toc503063425"/>
      <w:bookmarkStart w:id="174" w:name="_Toc53722843"/>
      <w:bookmarkStart w:id="175" w:name="_Toc70687149"/>
      <w:r>
        <w:rPr>
          <w:rFonts w:eastAsia="仿宋_GB2312"/>
          <w:sz w:val="24"/>
        </w:rPr>
        <w:t xml:space="preserve"> 在首次响应文件递交截止时间前，采购人或采购代理机构可主动地或在解答供应商提出的澄清问题时对谈判文件进行必要的澄清或修改，澄清或修改的内容为谈判文件的组成部分。</w:t>
      </w:r>
    </w:p>
    <w:p>
      <w:pPr>
        <w:tabs>
          <w:tab w:val="left" w:pos="588"/>
        </w:tabs>
        <w:spacing w:line="360" w:lineRule="auto"/>
        <w:ind w:left="840" w:hanging="840" w:hangingChars="350"/>
        <w:rPr>
          <w:rFonts w:eastAsia="仿宋_GB2312"/>
          <w:sz w:val="24"/>
        </w:rPr>
      </w:pPr>
      <w:r>
        <w:rPr>
          <w:rFonts w:eastAsia="仿宋_GB2312"/>
          <w:sz w:val="24"/>
        </w:rPr>
        <w:t>7.2    谈判文件的修改将以书面形式通知所有</w:t>
      </w:r>
      <w:r>
        <w:rPr>
          <w:rFonts w:hint="eastAsia" w:eastAsia="仿宋_GB2312"/>
          <w:sz w:val="24"/>
        </w:rPr>
        <w:t>获取</w:t>
      </w:r>
      <w:r>
        <w:rPr>
          <w:rFonts w:eastAsia="仿宋_GB2312"/>
          <w:sz w:val="24"/>
        </w:rPr>
        <w:t>谈判文件的供应商，并对其具有约束力。供应商在收到上述通知后，应立即向采购人回函确认。</w:t>
      </w:r>
    </w:p>
    <w:p>
      <w:pPr>
        <w:tabs>
          <w:tab w:val="left" w:pos="588"/>
        </w:tabs>
        <w:spacing w:line="360" w:lineRule="auto"/>
        <w:ind w:left="840" w:hanging="840" w:hangingChars="350"/>
        <w:rPr>
          <w:rFonts w:eastAsia="仿宋_GB2312"/>
        </w:rPr>
      </w:pPr>
      <w:r>
        <w:rPr>
          <w:rFonts w:eastAsia="仿宋_GB2312"/>
          <w:sz w:val="24"/>
        </w:rPr>
        <w:t>7.3    澄清或修改的内容可能影响响应文件编制的，采购人或采购代理机构可适当延长首次响应文件递交截止时间，并以书面形式通知所有</w:t>
      </w:r>
      <w:r>
        <w:rPr>
          <w:rFonts w:hint="eastAsia" w:eastAsia="仿宋_GB2312"/>
          <w:sz w:val="24"/>
        </w:rPr>
        <w:t>获取</w:t>
      </w:r>
      <w:r>
        <w:rPr>
          <w:rFonts w:eastAsia="仿宋_GB2312"/>
          <w:sz w:val="24"/>
        </w:rPr>
        <w:t>谈判文件的供应商。</w:t>
      </w:r>
    </w:p>
    <w:p>
      <w:pPr>
        <w:pStyle w:val="67"/>
        <w:adjustRightInd w:val="0"/>
        <w:spacing w:before="240" w:beforeLines="100" w:line="360" w:lineRule="auto"/>
        <w:ind w:right="-22" w:firstLine="0" w:firstLineChars="0"/>
        <w:jc w:val="center"/>
        <w:textAlignment w:val="baseline"/>
        <w:outlineLvl w:val="0"/>
        <w:rPr>
          <w:rFonts w:ascii="Times New Roman" w:hAnsi="Times New Roman" w:eastAsia="仿宋_GB2312"/>
          <w:b/>
          <w:kern w:val="0"/>
          <w:sz w:val="28"/>
          <w:szCs w:val="28"/>
        </w:rPr>
      </w:pPr>
      <w:bookmarkStart w:id="176" w:name="_Toc232395215"/>
      <w:bookmarkStart w:id="177" w:name="_Toc232176275"/>
      <w:bookmarkStart w:id="178" w:name="_Toc177995476"/>
      <w:bookmarkStart w:id="179" w:name="_Toc177817337"/>
      <w:bookmarkStart w:id="180" w:name="_Toc256342146"/>
      <w:bookmarkStart w:id="181" w:name="_Toc230583544"/>
      <w:bookmarkStart w:id="182" w:name="_Toc249515400"/>
      <w:bookmarkStart w:id="183" w:name="_Toc249515288"/>
      <w:bookmarkStart w:id="184" w:name="_Toc177189238"/>
      <w:bookmarkStart w:id="185" w:name="_Toc230099800"/>
      <w:bookmarkStart w:id="186" w:name="_Toc230013635"/>
      <w:bookmarkStart w:id="187" w:name="_Toc184043022"/>
      <w:bookmarkStart w:id="188" w:name="_Toc58504664"/>
      <w:bookmarkStart w:id="189" w:name="_Toc249525169"/>
      <w:bookmarkStart w:id="190" w:name="_Toc176882545"/>
      <w:r>
        <w:rPr>
          <w:rFonts w:ascii="Times New Roman" w:hAnsi="Times New Roman" w:eastAsia="仿宋_GB2312"/>
          <w:b/>
          <w:kern w:val="0"/>
          <w:sz w:val="28"/>
          <w:szCs w:val="28"/>
        </w:rPr>
        <w:t>三、响应文件的编写</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pPr>
        <w:pStyle w:val="5"/>
        <w:tabs>
          <w:tab w:val="left" w:pos="360"/>
        </w:tabs>
        <w:rPr>
          <w:rFonts w:ascii="Times New Roman" w:hAnsi="Times New Roman" w:eastAsia="仿宋_GB2312"/>
          <w:b/>
          <w:sz w:val="24"/>
          <w:szCs w:val="21"/>
        </w:rPr>
      </w:pPr>
      <w:bookmarkStart w:id="191" w:name="_Toc184043023"/>
      <w:bookmarkStart w:id="192" w:name="_Toc249525170"/>
      <w:bookmarkStart w:id="193" w:name="_Toc30150"/>
      <w:bookmarkStart w:id="194" w:name="_Toc70687150"/>
      <w:bookmarkStart w:id="195" w:name="_Toc249515401"/>
      <w:bookmarkStart w:id="196" w:name="_Toc249515289"/>
      <w:bookmarkStart w:id="197" w:name="_Toc389620176"/>
      <w:bookmarkStart w:id="198" w:name="_Toc385992337"/>
      <w:r>
        <w:rPr>
          <w:rFonts w:ascii="Times New Roman" w:hAnsi="Times New Roman" w:eastAsia="仿宋_GB2312"/>
          <w:b/>
          <w:sz w:val="24"/>
          <w:szCs w:val="21"/>
        </w:rPr>
        <w:t>8.     响应文件语言</w:t>
      </w:r>
      <w:bookmarkEnd w:id="191"/>
      <w:bookmarkEnd w:id="192"/>
      <w:bookmarkEnd w:id="193"/>
      <w:bookmarkEnd w:id="194"/>
      <w:bookmarkEnd w:id="195"/>
      <w:bookmarkEnd w:id="196"/>
    </w:p>
    <w:p>
      <w:pPr>
        <w:tabs>
          <w:tab w:val="left" w:pos="588"/>
        </w:tabs>
        <w:spacing w:line="360" w:lineRule="auto"/>
        <w:rPr>
          <w:rFonts w:eastAsia="仿宋_GB2312"/>
          <w:sz w:val="24"/>
        </w:rPr>
      </w:pPr>
      <w:r>
        <w:rPr>
          <w:rFonts w:eastAsia="仿宋_GB2312"/>
          <w:sz w:val="24"/>
        </w:rPr>
        <w:t>8.1    响应文件及与响应相关的所有文件均应以中文书写。</w:t>
      </w:r>
    </w:p>
    <w:p>
      <w:pPr>
        <w:pStyle w:val="5"/>
        <w:tabs>
          <w:tab w:val="left" w:pos="360"/>
        </w:tabs>
        <w:rPr>
          <w:rFonts w:ascii="Times New Roman" w:hAnsi="Times New Roman" w:eastAsia="仿宋_GB2312"/>
          <w:b/>
          <w:sz w:val="24"/>
          <w:szCs w:val="21"/>
        </w:rPr>
      </w:pPr>
      <w:bookmarkStart w:id="199" w:name="_Toc70687151"/>
      <w:bookmarkStart w:id="200" w:name="_Toc249515290"/>
      <w:bookmarkStart w:id="201" w:name="_Toc249515402"/>
      <w:bookmarkStart w:id="202" w:name="_Toc18327"/>
      <w:bookmarkStart w:id="203" w:name="_Toc249525171"/>
      <w:bookmarkStart w:id="204" w:name="_Toc184043024"/>
      <w:r>
        <w:rPr>
          <w:rFonts w:ascii="Times New Roman" w:hAnsi="Times New Roman" w:eastAsia="仿宋_GB2312"/>
          <w:b/>
          <w:sz w:val="24"/>
          <w:szCs w:val="21"/>
        </w:rPr>
        <w:t>9.     计量单位</w:t>
      </w:r>
      <w:bookmarkEnd w:id="197"/>
      <w:bookmarkEnd w:id="198"/>
      <w:bookmarkEnd w:id="199"/>
      <w:bookmarkEnd w:id="200"/>
      <w:bookmarkEnd w:id="201"/>
      <w:bookmarkEnd w:id="202"/>
      <w:bookmarkEnd w:id="203"/>
      <w:bookmarkEnd w:id="204"/>
    </w:p>
    <w:p>
      <w:pPr>
        <w:tabs>
          <w:tab w:val="left" w:pos="588"/>
        </w:tabs>
        <w:spacing w:line="360" w:lineRule="auto"/>
        <w:ind w:left="840" w:hanging="840" w:hangingChars="350"/>
        <w:rPr>
          <w:rFonts w:eastAsia="仿宋_GB2312"/>
          <w:sz w:val="24"/>
        </w:rPr>
      </w:pPr>
      <w:r>
        <w:rPr>
          <w:rFonts w:eastAsia="仿宋_GB2312"/>
          <w:sz w:val="24"/>
        </w:rPr>
        <w:t>9.1    除在谈判文件的技术规格中另有规定外，计量单位应使用中华人民共和国法定计量单位。</w:t>
      </w:r>
    </w:p>
    <w:p>
      <w:pPr>
        <w:pStyle w:val="5"/>
        <w:tabs>
          <w:tab w:val="left" w:pos="360"/>
        </w:tabs>
        <w:rPr>
          <w:rFonts w:ascii="Times New Roman" w:hAnsi="Times New Roman" w:eastAsia="仿宋_GB2312"/>
          <w:b/>
          <w:sz w:val="24"/>
          <w:szCs w:val="21"/>
        </w:rPr>
      </w:pPr>
      <w:bookmarkStart w:id="205" w:name="_Toc249515403"/>
      <w:bookmarkStart w:id="206" w:name="_Toc29318"/>
      <w:bookmarkStart w:id="207" w:name="_Toc389620177"/>
      <w:bookmarkStart w:id="208" w:name="_Toc385992338"/>
      <w:bookmarkStart w:id="209" w:name="_Toc249525172"/>
      <w:bookmarkStart w:id="210" w:name="_Toc184043025"/>
      <w:bookmarkStart w:id="211" w:name="_Toc249515291"/>
      <w:bookmarkStart w:id="212" w:name="_Toc70687152"/>
      <w:r>
        <w:rPr>
          <w:rFonts w:ascii="Times New Roman" w:hAnsi="Times New Roman" w:eastAsia="仿宋_GB2312"/>
          <w:b/>
          <w:sz w:val="24"/>
          <w:szCs w:val="21"/>
        </w:rPr>
        <w:t>10.    响应文件的组成</w:t>
      </w:r>
      <w:bookmarkEnd w:id="205"/>
      <w:bookmarkEnd w:id="206"/>
      <w:bookmarkEnd w:id="207"/>
      <w:bookmarkEnd w:id="208"/>
      <w:bookmarkEnd w:id="209"/>
      <w:bookmarkEnd w:id="210"/>
      <w:bookmarkEnd w:id="211"/>
      <w:bookmarkEnd w:id="212"/>
    </w:p>
    <w:p>
      <w:pPr>
        <w:tabs>
          <w:tab w:val="left" w:pos="588"/>
        </w:tabs>
        <w:spacing w:line="360" w:lineRule="auto"/>
        <w:ind w:left="840" w:hanging="840" w:hangingChars="350"/>
        <w:rPr>
          <w:rFonts w:eastAsia="仿宋_GB2312"/>
          <w:sz w:val="24"/>
        </w:rPr>
      </w:pPr>
      <w:r>
        <w:rPr>
          <w:rFonts w:eastAsia="仿宋_GB2312"/>
          <w:sz w:val="24"/>
        </w:rPr>
        <w:t>10.1   供应商编写的响应文件</w:t>
      </w:r>
      <w:r>
        <w:rPr>
          <w:rFonts w:eastAsia="仿宋_GB2312"/>
          <w:b/>
          <w:sz w:val="24"/>
        </w:rPr>
        <w:t>由《资格证明文件》、《商务及技术文件》两部分</w:t>
      </w:r>
      <w:r>
        <w:rPr>
          <w:rFonts w:eastAsia="仿宋_GB2312"/>
          <w:sz w:val="24"/>
        </w:rPr>
        <w:t>组成。供应商应完整地按照</w:t>
      </w:r>
      <w:r>
        <w:rPr>
          <w:rFonts w:hint="eastAsia" w:eastAsia="仿宋_GB2312"/>
          <w:sz w:val="24"/>
          <w:lang w:eastAsia="zh-CN"/>
        </w:rPr>
        <w:t>谈判</w:t>
      </w:r>
      <w:r>
        <w:rPr>
          <w:rFonts w:eastAsia="仿宋_GB2312"/>
          <w:sz w:val="24"/>
        </w:rPr>
        <w:t>文件提供的响应文件格式及要求编写响应文件。响应文件中资格审查和符合性审查涉及的事项不满足要求的，其响应文件将被认定为无效。</w:t>
      </w:r>
    </w:p>
    <w:p>
      <w:pPr>
        <w:tabs>
          <w:tab w:val="left" w:pos="360"/>
          <w:tab w:val="left" w:pos="502"/>
          <w:tab w:val="left" w:pos="588"/>
        </w:tabs>
        <w:spacing w:line="360" w:lineRule="auto"/>
        <w:rPr>
          <w:rFonts w:eastAsia="仿宋_GB2312"/>
          <w:sz w:val="24"/>
        </w:rPr>
      </w:pPr>
      <w:r>
        <w:rPr>
          <w:rFonts w:hint="eastAsia" w:eastAsia="仿宋_GB2312"/>
          <w:sz w:val="24"/>
        </w:rPr>
        <w:t xml:space="preserve">10.2    </w:t>
      </w:r>
      <w:r>
        <w:rPr>
          <w:rFonts w:eastAsia="仿宋_GB2312"/>
          <w:sz w:val="24"/>
        </w:rPr>
        <w:t>供应商编写的响应文件由以下五部分组成，应包括但不限于以下内容：</w:t>
      </w:r>
    </w:p>
    <w:p>
      <w:pPr>
        <w:pStyle w:val="2"/>
        <w:ind w:left="838" w:leftChars="399"/>
        <w:rPr>
          <w:rFonts w:ascii="Times New Roman" w:hAnsi="Times New Roman" w:eastAsia="仿宋_GB2312"/>
          <w:sz w:val="24"/>
        </w:rPr>
      </w:pPr>
      <w:r>
        <w:rPr>
          <w:rFonts w:ascii="Times New Roman" w:hAnsi="Times New Roman" w:eastAsia="仿宋_GB2312"/>
          <w:sz w:val="24"/>
        </w:rPr>
        <w:t>第一部分  谈判响应函</w:t>
      </w:r>
    </w:p>
    <w:p>
      <w:pPr>
        <w:pStyle w:val="2"/>
        <w:ind w:left="838" w:leftChars="399"/>
        <w:rPr>
          <w:rFonts w:ascii="Times New Roman" w:hAnsi="Times New Roman" w:eastAsia="仿宋_GB2312"/>
          <w:sz w:val="24"/>
        </w:rPr>
      </w:pPr>
      <w:r>
        <w:rPr>
          <w:rFonts w:ascii="Times New Roman" w:hAnsi="Times New Roman" w:eastAsia="仿宋_GB2312"/>
          <w:sz w:val="24"/>
        </w:rPr>
        <w:t xml:space="preserve">第二部分  谈判响应报价表 </w:t>
      </w:r>
    </w:p>
    <w:p>
      <w:pPr>
        <w:pStyle w:val="2"/>
        <w:ind w:left="838" w:leftChars="399"/>
        <w:rPr>
          <w:rFonts w:ascii="Times New Roman" w:hAnsi="Times New Roman" w:eastAsia="仿宋_GB2312"/>
          <w:sz w:val="24"/>
        </w:rPr>
      </w:pPr>
      <w:r>
        <w:rPr>
          <w:rFonts w:ascii="Times New Roman" w:hAnsi="Times New Roman" w:eastAsia="仿宋_GB2312"/>
          <w:sz w:val="24"/>
        </w:rPr>
        <w:t>第三部分  偏离表</w:t>
      </w:r>
    </w:p>
    <w:p>
      <w:pPr>
        <w:pStyle w:val="2"/>
        <w:ind w:left="838" w:leftChars="399"/>
        <w:rPr>
          <w:rFonts w:ascii="Times New Roman" w:hAnsi="Times New Roman" w:eastAsia="仿宋_GB2312"/>
          <w:sz w:val="24"/>
        </w:rPr>
      </w:pPr>
      <w:r>
        <w:rPr>
          <w:rFonts w:ascii="Times New Roman" w:hAnsi="Times New Roman" w:eastAsia="仿宋_GB2312"/>
          <w:sz w:val="24"/>
        </w:rPr>
        <w:t>第四部分  响应方案说明</w:t>
      </w:r>
    </w:p>
    <w:p>
      <w:pPr>
        <w:pStyle w:val="2"/>
        <w:ind w:left="838" w:leftChars="399"/>
        <w:rPr>
          <w:rFonts w:ascii="Times New Roman" w:hAnsi="Times New Roman" w:eastAsia="仿宋_GB2312"/>
          <w:sz w:val="24"/>
        </w:rPr>
      </w:pPr>
      <w:r>
        <w:rPr>
          <w:rFonts w:ascii="Times New Roman" w:hAnsi="Times New Roman" w:eastAsia="仿宋_GB2312"/>
          <w:sz w:val="24"/>
        </w:rPr>
        <w:t>第五部分  授权委托书及法定代表人证明</w:t>
      </w:r>
    </w:p>
    <w:p>
      <w:pPr>
        <w:pStyle w:val="2"/>
        <w:ind w:left="838" w:leftChars="399"/>
        <w:rPr>
          <w:rFonts w:ascii="Times New Roman" w:hAnsi="Times New Roman" w:eastAsia="仿宋_GB2312"/>
          <w:sz w:val="24"/>
        </w:rPr>
      </w:pPr>
      <w:r>
        <w:rPr>
          <w:rFonts w:ascii="Times New Roman" w:hAnsi="Times New Roman" w:eastAsia="仿宋_GB2312"/>
          <w:sz w:val="24"/>
        </w:rPr>
        <w:t>第六部分  资格证明文件</w:t>
      </w:r>
    </w:p>
    <w:p>
      <w:pPr>
        <w:pStyle w:val="2"/>
        <w:ind w:left="838" w:leftChars="399"/>
        <w:rPr>
          <w:rFonts w:ascii="Times New Roman" w:hAnsi="Times New Roman" w:eastAsia="仿宋_GB2312"/>
          <w:sz w:val="24"/>
        </w:rPr>
      </w:pPr>
      <w:r>
        <w:rPr>
          <w:rFonts w:ascii="Times New Roman" w:hAnsi="Times New Roman" w:eastAsia="仿宋_GB2312"/>
          <w:sz w:val="24"/>
        </w:rPr>
        <w:t>第七部分  小微企业、监狱企业、残疾人福利单位声明函或证明</w:t>
      </w:r>
    </w:p>
    <w:p>
      <w:pPr>
        <w:tabs>
          <w:tab w:val="left" w:pos="360"/>
          <w:tab w:val="left" w:pos="502"/>
          <w:tab w:val="left" w:pos="588"/>
        </w:tabs>
        <w:spacing w:line="360" w:lineRule="auto"/>
        <w:rPr>
          <w:rFonts w:eastAsia="仿宋_GB2312"/>
          <w:sz w:val="24"/>
        </w:rPr>
      </w:pPr>
      <w:r>
        <w:rPr>
          <w:rFonts w:eastAsia="仿宋_GB2312"/>
          <w:sz w:val="24"/>
        </w:rPr>
        <w:t>10.</w:t>
      </w:r>
      <w:r>
        <w:rPr>
          <w:rFonts w:hint="eastAsia" w:eastAsia="仿宋_GB2312"/>
          <w:sz w:val="24"/>
        </w:rPr>
        <w:t>3</w:t>
      </w:r>
      <w:r>
        <w:rPr>
          <w:rFonts w:eastAsia="仿宋_GB2312"/>
          <w:sz w:val="24"/>
        </w:rPr>
        <w:t xml:space="preserve">   供应商提供的以上材料必须真实有效，任何一项的虚假将导致其响应被拒绝。</w:t>
      </w:r>
    </w:p>
    <w:p>
      <w:pPr>
        <w:pStyle w:val="5"/>
        <w:tabs>
          <w:tab w:val="left" w:pos="360"/>
        </w:tabs>
        <w:rPr>
          <w:rFonts w:ascii="Times New Roman" w:hAnsi="Times New Roman" w:eastAsia="仿宋_GB2312"/>
          <w:b/>
          <w:sz w:val="24"/>
          <w:szCs w:val="21"/>
        </w:rPr>
      </w:pPr>
      <w:bookmarkStart w:id="213" w:name="_Toc26312"/>
      <w:bookmarkStart w:id="214" w:name="_Toc249525173"/>
      <w:bookmarkStart w:id="215" w:name="_Toc249515292"/>
      <w:bookmarkStart w:id="216" w:name="_Toc184043026"/>
      <w:bookmarkStart w:id="217" w:name="_Toc249515404"/>
      <w:bookmarkStart w:id="218" w:name="_Toc70687153"/>
      <w:bookmarkStart w:id="219" w:name="_Toc385992339"/>
      <w:bookmarkStart w:id="220" w:name="_Toc389620178"/>
      <w:r>
        <w:rPr>
          <w:rFonts w:ascii="Times New Roman" w:hAnsi="Times New Roman" w:eastAsia="仿宋_GB2312"/>
          <w:b/>
          <w:sz w:val="24"/>
        </w:rPr>
        <w:t>11.    响应文件格式</w:t>
      </w:r>
      <w:bookmarkEnd w:id="213"/>
      <w:bookmarkEnd w:id="214"/>
      <w:bookmarkEnd w:id="215"/>
      <w:bookmarkEnd w:id="216"/>
      <w:bookmarkEnd w:id="217"/>
      <w:bookmarkEnd w:id="218"/>
      <w:bookmarkEnd w:id="219"/>
      <w:bookmarkEnd w:id="220"/>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11.1   对于谈判文件第五章中已经提供了格式的响应文件内容，供应商必须按提供的响应文件格式进行填写和编制，没有提供格式的可自行设计。</w:t>
      </w:r>
    </w:p>
    <w:p>
      <w:pPr>
        <w:pStyle w:val="5"/>
        <w:tabs>
          <w:tab w:val="left" w:pos="360"/>
        </w:tabs>
        <w:rPr>
          <w:rFonts w:ascii="Times New Roman" w:hAnsi="Times New Roman" w:eastAsia="仿宋_GB2312"/>
          <w:b/>
          <w:sz w:val="24"/>
          <w:szCs w:val="21"/>
        </w:rPr>
      </w:pPr>
      <w:bookmarkStart w:id="221" w:name="_Toc26688"/>
      <w:r>
        <w:rPr>
          <w:rFonts w:ascii="Times New Roman" w:hAnsi="Times New Roman" w:eastAsia="仿宋_GB2312"/>
          <w:b/>
          <w:sz w:val="24"/>
          <w:szCs w:val="21"/>
        </w:rPr>
        <w:t>12.    响应报价</w:t>
      </w:r>
      <w:bookmarkEnd w:id="221"/>
    </w:p>
    <w:p>
      <w:pPr>
        <w:tabs>
          <w:tab w:val="left" w:pos="540"/>
          <w:tab w:val="left" w:pos="720"/>
        </w:tabs>
        <w:spacing w:line="360" w:lineRule="auto"/>
        <w:ind w:left="840" w:hanging="840" w:hangingChars="350"/>
        <w:rPr>
          <w:rFonts w:eastAsia="仿宋_GB2312"/>
        </w:rPr>
      </w:pPr>
      <w:r>
        <w:rPr>
          <w:rFonts w:eastAsia="仿宋_GB2312"/>
          <w:kern w:val="24"/>
          <w:sz w:val="24"/>
          <w:szCs w:val="21"/>
        </w:rPr>
        <w:t>12.1   响应报价应包括供应商为完成谈判文件中规定的本项目采购内容和范围所需要的全部费用，以及与所报货物、服务相关的所有税费，具体包括但不限于第四章列出的内容。供应商估算错误或漏项的风险一律由供应商承担。见</w:t>
      </w:r>
      <w:r>
        <w:rPr>
          <w:rFonts w:eastAsia="仿宋_GB2312"/>
          <w:b/>
          <w:kern w:val="24"/>
          <w:sz w:val="24"/>
          <w:szCs w:val="21"/>
        </w:rPr>
        <w:t>供应商须知前附表。</w:t>
      </w:r>
    </w:p>
    <w:p>
      <w:pPr>
        <w:tabs>
          <w:tab w:val="left" w:pos="540"/>
          <w:tab w:val="left" w:pos="840"/>
        </w:tabs>
        <w:spacing w:line="360" w:lineRule="auto"/>
        <w:ind w:left="840" w:hanging="840" w:hangingChars="350"/>
        <w:rPr>
          <w:rFonts w:eastAsia="仿宋_GB2312"/>
          <w:kern w:val="24"/>
          <w:sz w:val="24"/>
          <w:szCs w:val="21"/>
        </w:rPr>
      </w:pPr>
      <w:r>
        <w:rPr>
          <w:rFonts w:eastAsia="仿宋_GB2312"/>
          <w:kern w:val="24"/>
          <w:sz w:val="24"/>
          <w:szCs w:val="21"/>
        </w:rPr>
        <w:t>12.2   供应商应在响应分项报价表中详细列出所报货物和</w:t>
      </w:r>
      <w:r>
        <w:rPr>
          <w:rFonts w:eastAsia="仿宋_GB2312"/>
          <w:sz w:val="24"/>
        </w:rPr>
        <w:t>服务</w:t>
      </w:r>
      <w:r>
        <w:rPr>
          <w:rFonts w:eastAsia="仿宋_GB2312"/>
          <w:kern w:val="24"/>
          <w:sz w:val="24"/>
          <w:szCs w:val="21"/>
        </w:rPr>
        <w:t>的单价（如适用）和总价，并由法定代表人或其授权代表签署并加盖公章。响应分项报价表上的价格应按谈判文件第五章的格式填写。</w:t>
      </w:r>
    </w:p>
    <w:p>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12.4   供应商的所报单价在合同执行过程中是固定不变的，未经采购人许可不得以任何理由予以变更。以可调整的价格提交的响应文件将作为非实质性响应而予以拒绝。</w:t>
      </w:r>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12.5   供应商每次对每种</w:t>
      </w:r>
      <w:r>
        <w:rPr>
          <w:rFonts w:eastAsia="仿宋_GB2312"/>
          <w:kern w:val="24"/>
          <w:sz w:val="24"/>
          <w:szCs w:val="21"/>
          <w:u w:val="single"/>
        </w:rPr>
        <w:t>产品 （或服务）</w:t>
      </w:r>
      <w:r>
        <w:rPr>
          <w:rFonts w:eastAsia="仿宋_GB2312"/>
          <w:kern w:val="24"/>
          <w:sz w:val="24"/>
          <w:szCs w:val="21"/>
        </w:rPr>
        <w:t>只允许有一个报价，采购人不接受有任何选择的报价。</w:t>
      </w:r>
    </w:p>
    <w:p>
      <w:pPr>
        <w:tabs>
          <w:tab w:val="left" w:pos="180"/>
          <w:tab w:val="left" w:pos="540"/>
        </w:tabs>
        <w:spacing w:line="360" w:lineRule="auto"/>
        <w:ind w:left="840" w:hanging="840" w:hangingChars="350"/>
        <w:rPr>
          <w:rFonts w:eastAsia="仿宋_GB2312"/>
          <w:kern w:val="24"/>
          <w:sz w:val="24"/>
          <w:szCs w:val="21"/>
        </w:rPr>
      </w:pPr>
      <w:r>
        <w:rPr>
          <w:rFonts w:eastAsia="仿宋_GB2312"/>
          <w:sz w:val="24"/>
        </w:rPr>
        <w:t>12.6   供应商根据本须知12.2条规定将响应报价分成几部分并按</w:t>
      </w:r>
      <w:r>
        <w:rPr>
          <w:rFonts w:eastAsia="仿宋_GB2312"/>
          <w:kern w:val="24"/>
          <w:sz w:val="24"/>
          <w:szCs w:val="21"/>
        </w:rPr>
        <w:t>谈判文件第五章提供的格式填写“响应分项报价表”，只是为了方便采购人对响应文件进行比较，并不限制采购人以其它方式签订合同的权力。</w:t>
      </w:r>
    </w:p>
    <w:p>
      <w:pPr>
        <w:pStyle w:val="5"/>
        <w:tabs>
          <w:tab w:val="left" w:pos="360"/>
        </w:tabs>
        <w:rPr>
          <w:rFonts w:ascii="Times New Roman" w:hAnsi="Times New Roman" w:eastAsia="仿宋_GB2312"/>
          <w:b/>
          <w:sz w:val="24"/>
          <w:szCs w:val="21"/>
        </w:rPr>
      </w:pPr>
      <w:bookmarkStart w:id="222" w:name="_Toc184043028"/>
      <w:bookmarkStart w:id="223" w:name="_Toc249515294"/>
      <w:bookmarkStart w:id="224" w:name="_Toc249525175"/>
      <w:bookmarkStart w:id="225" w:name="_Toc389620180"/>
      <w:bookmarkStart w:id="226" w:name="_Toc249515406"/>
      <w:bookmarkStart w:id="227" w:name="_Toc70687155"/>
      <w:bookmarkStart w:id="228" w:name="_Toc20687"/>
      <w:bookmarkStart w:id="229" w:name="_Toc385992341"/>
      <w:r>
        <w:rPr>
          <w:rFonts w:ascii="Times New Roman" w:hAnsi="Times New Roman" w:eastAsia="仿宋_GB2312"/>
          <w:b/>
          <w:sz w:val="24"/>
          <w:szCs w:val="21"/>
        </w:rPr>
        <w:t>13.    报价货币</w:t>
      </w:r>
      <w:bookmarkEnd w:id="222"/>
      <w:bookmarkEnd w:id="223"/>
      <w:bookmarkEnd w:id="224"/>
      <w:bookmarkEnd w:id="225"/>
      <w:bookmarkEnd w:id="226"/>
      <w:bookmarkEnd w:id="227"/>
      <w:bookmarkEnd w:id="228"/>
      <w:bookmarkEnd w:id="229"/>
    </w:p>
    <w:p>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13.1   谈判响应函、响应报价一览表、响应分项报价表、最后报价表等所有报价一律用人民币填报。采购人不接受任何非人民币币种的报价。</w:t>
      </w:r>
      <w:bookmarkStart w:id="230" w:name="_Toc385992342"/>
      <w:bookmarkStart w:id="231" w:name="_Toc389620181"/>
    </w:p>
    <w:bookmarkEnd w:id="230"/>
    <w:bookmarkEnd w:id="231"/>
    <w:p>
      <w:pPr>
        <w:pStyle w:val="5"/>
        <w:tabs>
          <w:tab w:val="left" w:pos="360"/>
        </w:tabs>
        <w:rPr>
          <w:rFonts w:ascii="Times New Roman" w:hAnsi="Times New Roman" w:eastAsia="仿宋_GB2312"/>
          <w:b/>
          <w:kern w:val="24"/>
          <w:sz w:val="24"/>
          <w:szCs w:val="21"/>
        </w:rPr>
      </w:pPr>
      <w:bookmarkStart w:id="232" w:name="止观"/>
      <w:bookmarkEnd w:id="232"/>
      <w:r>
        <w:rPr>
          <w:rFonts w:ascii="Times New Roman" w:hAnsi="Times New Roman" w:eastAsia="仿宋_GB2312"/>
          <w:b/>
          <w:sz w:val="24"/>
          <w:szCs w:val="21"/>
        </w:rPr>
        <w:t>14.    谈判保证金</w:t>
      </w:r>
    </w:p>
    <w:p>
      <w:pPr>
        <w:tabs>
          <w:tab w:val="left" w:pos="360"/>
          <w:tab w:val="left" w:pos="502"/>
          <w:tab w:val="left" w:pos="588"/>
        </w:tabs>
        <w:spacing w:line="360" w:lineRule="auto"/>
        <w:ind w:left="840" w:hanging="840" w:hangingChars="350"/>
        <w:rPr>
          <w:rFonts w:eastAsia="仿宋_GB2312"/>
          <w:kern w:val="24"/>
          <w:sz w:val="24"/>
          <w:szCs w:val="21"/>
        </w:rPr>
      </w:pPr>
      <w:r>
        <w:rPr>
          <w:rFonts w:eastAsia="仿宋_GB2312"/>
          <w:sz w:val="24"/>
          <w:szCs w:val="21"/>
        </w:rPr>
        <w:t>14.1   本项目须在谈判前向采购代理机构提供</w:t>
      </w:r>
      <w:r>
        <w:rPr>
          <w:rFonts w:eastAsia="仿宋_GB2312"/>
          <w:b/>
          <w:sz w:val="24"/>
          <w:szCs w:val="21"/>
        </w:rPr>
        <w:t>供应商须知前附表</w:t>
      </w:r>
      <w:r>
        <w:rPr>
          <w:rFonts w:eastAsia="仿宋_GB2312"/>
          <w:sz w:val="24"/>
          <w:szCs w:val="21"/>
        </w:rPr>
        <w:t>规定金额的保证金，并作为其响应文件的一部分。</w:t>
      </w:r>
    </w:p>
    <w:p>
      <w:pPr>
        <w:tabs>
          <w:tab w:val="left" w:pos="360"/>
          <w:tab w:val="left" w:pos="502"/>
          <w:tab w:val="left" w:pos="588"/>
        </w:tabs>
        <w:spacing w:line="360" w:lineRule="auto"/>
        <w:rPr>
          <w:rFonts w:eastAsia="仿宋_GB2312"/>
          <w:kern w:val="24"/>
          <w:sz w:val="24"/>
          <w:szCs w:val="21"/>
        </w:rPr>
      </w:pPr>
      <w:r>
        <w:rPr>
          <w:rFonts w:eastAsia="仿宋_GB2312"/>
          <w:kern w:val="24"/>
          <w:sz w:val="24"/>
          <w:szCs w:val="21"/>
        </w:rPr>
        <w:t>14.2   保证金的货币为人民币，并采用下列任何一种非现金形式向采购代理机构递交：</w:t>
      </w:r>
    </w:p>
    <w:p>
      <w:pPr>
        <w:numPr>
          <w:ilvl w:val="0"/>
          <w:numId w:val="6"/>
        </w:numPr>
        <w:tabs>
          <w:tab w:val="left" w:pos="425"/>
          <w:tab w:val="left" w:pos="588"/>
          <w:tab w:val="clear" w:pos="420"/>
        </w:tabs>
        <w:spacing w:line="360" w:lineRule="auto"/>
        <w:ind w:hanging="5"/>
        <w:rPr>
          <w:rFonts w:eastAsia="仿宋_GB2312"/>
          <w:kern w:val="24"/>
          <w:sz w:val="24"/>
          <w:szCs w:val="21"/>
        </w:rPr>
      </w:pPr>
      <w:r>
        <w:rPr>
          <w:rFonts w:eastAsia="仿宋_GB2312"/>
          <w:kern w:val="24"/>
          <w:sz w:val="24"/>
          <w:szCs w:val="21"/>
        </w:rPr>
        <w:t>电汇；</w:t>
      </w:r>
    </w:p>
    <w:p>
      <w:pPr>
        <w:numPr>
          <w:ilvl w:val="0"/>
          <w:numId w:val="6"/>
        </w:numPr>
        <w:tabs>
          <w:tab w:val="left" w:pos="425"/>
          <w:tab w:val="left" w:pos="588"/>
          <w:tab w:val="clear" w:pos="420"/>
        </w:tabs>
        <w:spacing w:line="360" w:lineRule="auto"/>
        <w:ind w:hanging="5"/>
        <w:rPr>
          <w:rFonts w:eastAsia="仿宋_GB2312"/>
          <w:kern w:val="24"/>
          <w:sz w:val="24"/>
          <w:szCs w:val="21"/>
        </w:rPr>
      </w:pPr>
      <w:r>
        <w:rPr>
          <w:rFonts w:eastAsia="仿宋_GB2312"/>
          <w:kern w:val="24"/>
          <w:sz w:val="24"/>
          <w:szCs w:val="21"/>
        </w:rPr>
        <w:t>银行转账；</w:t>
      </w:r>
    </w:p>
    <w:p>
      <w:pPr>
        <w:numPr>
          <w:ilvl w:val="0"/>
          <w:numId w:val="6"/>
        </w:numPr>
        <w:tabs>
          <w:tab w:val="left" w:pos="425"/>
          <w:tab w:val="left" w:pos="588"/>
          <w:tab w:val="clear" w:pos="420"/>
        </w:tabs>
        <w:spacing w:line="360" w:lineRule="auto"/>
        <w:ind w:hanging="5"/>
        <w:rPr>
          <w:rFonts w:eastAsia="仿宋_GB2312"/>
          <w:kern w:val="24"/>
          <w:sz w:val="24"/>
          <w:szCs w:val="21"/>
        </w:rPr>
      </w:pPr>
      <w:r>
        <w:rPr>
          <w:rFonts w:eastAsia="仿宋_GB2312"/>
          <w:kern w:val="24"/>
          <w:sz w:val="24"/>
          <w:szCs w:val="21"/>
        </w:rPr>
        <w:t>支票、汇票、本票、金融机构或担保机构出具的保函等非现金形式。</w:t>
      </w:r>
    </w:p>
    <w:p>
      <w:pPr>
        <w:tabs>
          <w:tab w:val="left" w:pos="360"/>
          <w:tab w:val="left" w:pos="502"/>
          <w:tab w:val="left" w:pos="588"/>
        </w:tabs>
        <w:spacing w:line="360" w:lineRule="auto"/>
        <w:ind w:left="840" w:hanging="840" w:hangingChars="350"/>
        <w:rPr>
          <w:rFonts w:eastAsia="仿宋_GB2312"/>
          <w:kern w:val="24"/>
          <w:sz w:val="24"/>
          <w:szCs w:val="21"/>
        </w:rPr>
      </w:pPr>
      <w:r>
        <w:rPr>
          <w:rFonts w:eastAsia="仿宋_GB2312"/>
          <w:kern w:val="24"/>
          <w:sz w:val="24"/>
          <w:szCs w:val="21"/>
        </w:rPr>
        <w:t>14.3   保证金以保函形式交纳的，供应商须按谈判文件附件1格式和内容开具保函，并将保函原件附在谈判响应文件中或随谈判响应文件同时递交，否则视为无效文件。联合体参加谈判的，可以由联合体中的一方或者共同提交保证金，以一方提交保证金的，对联合体各方均具有约束力。</w:t>
      </w:r>
    </w:p>
    <w:p>
      <w:pPr>
        <w:tabs>
          <w:tab w:val="left" w:pos="360"/>
          <w:tab w:val="left" w:pos="502"/>
          <w:tab w:val="left" w:pos="588"/>
        </w:tabs>
        <w:spacing w:line="360" w:lineRule="auto"/>
        <w:ind w:left="840" w:hanging="840" w:hangingChars="350"/>
        <w:rPr>
          <w:rFonts w:eastAsia="仿宋_GB2312"/>
          <w:kern w:val="24"/>
          <w:sz w:val="24"/>
          <w:szCs w:val="21"/>
        </w:rPr>
      </w:pPr>
      <w:r>
        <w:rPr>
          <w:rFonts w:eastAsia="仿宋_GB2312"/>
          <w:kern w:val="24"/>
          <w:sz w:val="24"/>
          <w:szCs w:val="21"/>
        </w:rPr>
        <w:t>14.4   凡没有根据本须知第14.1条的规定随附保证金的响应文件，将被视为非响应予以拒绝。</w:t>
      </w:r>
    </w:p>
    <w:p>
      <w:pPr>
        <w:tabs>
          <w:tab w:val="left" w:pos="360"/>
          <w:tab w:val="left" w:pos="502"/>
          <w:tab w:val="left" w:pos="588"/>
        </w:tabs>
        <w:spacing w:line="360" w:lineRule="auto"/>
        <w:ind w:left="840" w:hanging="840" w:hangingChars="350"/>
        <w:rPr>
          <w:rFonts w:eastAsia="仿宋_GB2312"/>
          <w:kern w:val="24"/>
          <w:sz w:val="24"/>
          <w:szCs w:val="21"/>
        </w:rPr>
      </w:pPr>
      <w:r>
        <w:rPr>
          <w:rFonts w:eastAsia="仿宋_GB2312"/>
          <w:kern w:val="24"/>
          <w:sz w:val="24"/>
          <w:szCs w:val="21"/>
        </w:rPr>
        <w:t>14.5   未成交供应商的保证金, 采购代理机构将在成交通知书发出后5个工作日内退还。</w:t>
      </w:r>
    </w:p>
    <w:p>
      <w:pPr>
        <w:tabs>
          <w:tab w:val="left" w:pos="360"/>
          <w:tab w:val="left" w:pos="502"/>
          <w:tab w:val="left" w:pos="588"/>
        </w:tabs>
        <w:spacing w:line="360" w:lineRule="auto"/>
        <w:rPr>
          <w:rFonts w:eastAsia="仿宋_GB2312"/>
          <w:kern w:val="24"/>
          <w:sz w:val="24"/>
          <w:szCs w:val="21"/>
        </w:rPr>
      </w:pPr>
      <w:r>
        <w:rPr>
          <w:rFonts w:eastAsia="仿宋_GB2312"/>
          <w:kern w:val="24"/>
          <w:sz w:val="24"/>
          <w:szCs w:val="21"/>
        </w:rPr>
        <w:t>14.6   成交供应商的保证金在按本须知第26条规定签订合同后5个工作日退还。</w:t>
      </w:r>
    </w:p>
    <w:p>
      <w:pPr>
        <w:tabs>
          <w:tab w:val="left" w:pos="360"/>
          <w:tab w:val="left" w:pos="502"/>
          <w:tab w:val="left" w:pos="588"/>
        </w:tabs>
        <w:spacing w:line="360" w:lineRule="auto"/>
        <w:ind w:left="840" w:hanging="840" w:hangingChars="350"/>
        <w:rPr>
          <w:rFonts w:eastAsia="仿宋_GB2312"/>
          <w:kern w:val="24"/>
          <w:sz w:val="24"/>
          <w:szCs w:val="21"/>
        </w:rPr>
      </w:pPr>
      <w:r>
        <w:rPr>
          <w:rFonts w:eastAsia="仿宋_GB2312"/>
          <w:kern w:val="24"/>
          <w:sz w:val="24"/>
          <w:szCs w:val="21"/>
        </w:rPr>
        <w:t>14.7   成交供应商有下列情形之一的，采购代理机构不予退还其交纳的保证金，并在项目财政主管部门备案；情节严重的，由财政部门将其列入不良行为纪录名单予以通报，在一至三年内禁止参加政府采购活动：</w:t>
      </w:r>
    </w:p>
    <w:p>
      <w:pPr>
        <w:numPr>
          <w:ilvl w:val="0"/>
          <w:numId w:val="7"/>
        </w:numPr>
        <w:tabs>
          <w:tab w:val="left" w:pos="425"/>
          <w:tab w:val="left" w:pos="588"/>
          <w:tab w:val="clear" w:pos="420"/>
        </w:tabs>
        <w:spacing w:line="360" w:lineRule="auto"/>
        <w:ind w:hanging="5"/>
        <w:rPr>
          <w:rFonts w:eastAsia="仿宋_GB2312"/>
          <w:kern w:val="24"/>
          <w:sz w:val="24"/>
          <w:szCs w:val="21"/>
        </w:rPr>
      </w:pPr>
      <w:r>
        <w:rPr>
          <w:rFonts w:eastAsia="仿宋_GB2312"/>
          <w:kern w:val="24"/>
          <w:sz w:val="24"/>
          <w:szCs w:val="21"/>
        </w:rPr>
        <w:t>供应商在提交响应文件截止时间后撤回响应文件的；</w:t>
      </w:r>
    </w:p>
    <w:p>
      <w:pPr>
        <w:numPr>
          <w:ilvl w:val="0"/>
          <w:numId w:val="7"/>
        </w:numPr>
        <w:tabs>
          <w:tab w:val="left" w:pos="425"/>
          <w:tab w:val="left" w:pos="588"/>
          <w:tab w:val="clear" w:pos="420"/>
        </w:tabs>
        <w:spacing w:line="360" w:lineRule="auto"/>
        <w:ind w:hanging="5"/>
        <w:rPr>
          <w:rFonts w:eastAsia="仿宋_GB2312"/>
          <w:kern w:val="24"/>
          <w:sz w:val="24"/>
          <w:szCs w:val="21"/>
        </w:rPr>
      </w:pPr>
      <w:r>
        <w:rPr>
          <w:rFonts w:eastAsia="仿宋_GB2312"/>
          <w:kern w:val="24"/>
          <w:sz w:val="24"/>
          <w:szCs w:val="21"/>
        </w:rPr>
        <w:t>供应商在响应文件中提供虚假材料的；</w:t>
      </w:r>
    </w:p>
    <w:p>
      <w:pPr>
        <w:numPr>
          <w:ilvl w:val="0"/>
          <w:numId w:val="7"/>
        </w:numPr>
        <w:tabs>
          <w:tab w:val="left" w:pos="425"/>
          <w:tab w:val="left" w:pos="588"/>
          <w:tab w:val="clear" w:pos="420"/>
        </w:tabs>
        <w:spacing w:line="360" w:lineRule="auto"/>
        <w:ind w:hanging="5"/>
        <w:rPr>
          <w:rFonts w:eastAsia="仿宋_GB2312"/>
          <w:kern w:val="24"/>
          <w:sz w:val="24"/>
          <w:szCs w:val="21"/>
        </w:rPr>
      </w:pPr>
      <w:r>
        <w:rPr>
          <w:rFonts w:eastAsia="仿宋_GB2312"/>
          <w:kern w:val="24"/>
          <w:sz w:val="24"/>
          <w:szCs w:val="21"/>
        </w:rPr>
        <w:t xml:space="preserve">除因不可抗力外，成交供应商在规定期限内未能根据本须知第26条规定签订合同； </w:t>
      </w:r>
    </w:p>
    <w:p>
      <w:pPr>
        <w:numPr>
          <w:ilvl w:val="0"/>
          <w:numId w:val="7"/>
        </w:numPr>
        <w:tabs>
          <w:tab w:val="left" w:pos="425"/>
          <w:tab w:val="left" w:pos="588"/>
          <w:tab w:val="clear" w:pos="420"/>
        </w:tabs>
        <w:spacing w:line="360" w:lineRule="auto"/>
        <w:ind w:hanging="5"/>
        <w:rPr>
          <w:rFonts w:eastAsia="仿宋_GB2312"/>
          <w:kern w:val="24"/>
          <w:sz w:val="24"/>
          <w:szCs w:val="21"/>
        </w:rPr>
      </w:pPr>
      <w:r>
        <w:rPr>
          <w:rFonts w:eastAsia="仿宋_GB2312"/>
          <w:kern w:val="24"/>
          <w:sz w:val="24"/>
          <w:szCs w:val="21"/>
        </w:rPr>
        <w:t>供应商与采购人、其他供应商或者采购代理机构恶意串通的；</w:t>
      </w:r>
    </w:p>
    <w:p>
      <w:pPr>
        <w:numPr>
          <w:ilvl w:val="0"/>
          <w:numId w:val="7"/>
        </w:numPr>
        <w:tabs>
          <w:tab w:val="left" w:pos="425"/>
          <w:tab w:val="left" w:pos="588"/>
          <w:tab w:val="clear" w:pos="420"/>
        </w:tabs>
        <w:spacing w:line="360" w:lineRule="auto"/>
        <w:ind w:hanging="5"/>
        <w:rPr>
          <w:rFonts w:eastAsia="仿宋_GB2312"/>
          <w:kern w:val="24"/>
          <w:sz w:val="24"/>
          <w:szCs w:val="21"/>
        </w:rPr>
      </w:pPr>
      <w:r>
        <w:rPr>
          <w:rFonts w:eastAsia="仿宋_GB2312"/>
          <w:kern w:val="24"/>
          <w:sz w:val="24"/>
          <w:szCs w:val="21"/>
        </w:rPr>
        <w:t>成交供应商未按本须知第29条规定缴纳服务费。</w:t>
      </w:r>
    </w:p>
    <w:p>
      <w:pPr>
        <w:pStyle w:val="5"/>
        <w:numPr>
          <w:ilvl w:val="0"/>
          <w:numId w:val="8"/>
        </w:numPr>
        <w:tabs>
          <w:tab w:val="left" w:pos="360"/>
        </w:tabs>
        <w:rPr>
          <w:rFonts w:ascii="Times New Roman" w:hAnsi="Times New Roman" w:eastAsia="仿宋_GB2312"/>
          <w:b/>
          <w:sz w:val="24"/>
          <w:szCs w:val="21"/>
        </w:rPr>
      </w:pPr>
      <w:bookmarkStart w:id="233" w:name="_Toc249515408"/>
      <w:bookmarkStart w:id="234" w:name="_Toc7949"/>
      <w:bookmarkStart w:id="235" w:name="_Toc249525177"/>
      <w:bookmarkStart w:id="236" w:name="_Toc249515296"/>
      <w:r>
        <w:rPr>
          <w:rFonts w:ascii="Times New Roman" w:hAnsi="Times New Roman" w:eastAsia="仿宋_GB2312"/>
          <w:b/>
          <w:sz w:val="24"/>
          <w:szCs w:val="21"/>
        </w:rPr>
        <w:t xml:space="preserve">   谈判有效期</w:t>
      </w:r>
      <w:bookmarkEnd w:id="233"/>
      <w:bookmarkEnd w:id="234"/>
      <w:bookmarkEnd w:id="235"/>
      <w:bookmarkEnd w:id="236"/>
    </w:p>
    <w:p>
      <w:pPr>
        <w:tabs>
          <w:tab w:val="left" w:pos="360"/>
          <w:tab w:val="left" w:pos="502"/>
          <w:tab w:val="left" w:pos="588"/>
        </w:tabs>
        <w:spacing w:line="360" w:lineRule="auto"/>
        <w:ind w:left="840" w:hanging="840" w:hangingChars="350"/>
        <w:rPr>
          <w:rFonts w:eastAsia="仿宋_GB2312"/>
          <w:sz w:val="24"/>
        </w:rPr>
      </w:pPr>
      <w:r>
        <w:rPr>
          <w:rFonts w:eastAsia="仿宋_GB2312"/>
          <w:sz w:val="24"/>
        </w:rPr>
        <w:t>15.1   谈判有效期见</w:t>
      </w:r>
      <w:r>
        <w:rPr>
          <w:rFonts w:eastAsia="仿宋_GB2312"/>
          <w:b/>
          <w:sz w:val="24"/>
        </w:rPr>
        <w:t>本须知前附表</w:t>
      </w:r>
      <w:r>
        <w:rPr>
          <w:rFonts w:eastAsia="仿宋_GB2312"/>
          <w:sz w:val="24"/>
        </w:rPr>
        <w:t>。在谈判有效期内，所有响应文件均保持有效。响应文件的有效期比本须知规定的有效期短的，将被视为非实质响应，采购人有权拒绝。</w:t>
      </w:r>
    </w:p>
    <w:p>
      <w:pPr>
        <w:tabs>
          <w:tab w:val="left" w:pos="360"/>
          <w:tab w:val="left" w:pos="502"/>
          <w:tab w:val="left" w:pos="588"/>
        </w:tabs>
        <w:spacing w:line="360" w:lineRule="auto"/>
        <w:ind w:left="840" w:hanging="840" w:hangingChars="350"/>
        <w:rPr>
          <w:rFonts w:eastAsia="仿宋_GB2312"/>
          <w:sz w:val="24"/>
        </w:rPr>
      </w:pPr>
      <w:r>
        <w:rPr>
          <w:rFonts w:eastAsia="仿宋_GB2312"/>
          <w:sz w:val="24"/>
        </w:rPr>
        <w:t>15.2   特殊情况下，采购人可于原谈判有效期满之前要求供应商同意延长有效期，要求与答复均应为书面形式。供应商可以拒绝上述要求，其</w:t>
      </w:r>
      <w:r>
        <w:rPr>
          <w:rFonts w:hint="eastAsia" w:eastAsia="仿宋_GB2312"/>
          <w:sz w:val="24"/>
          <w:lang w:val="en-US" w:eastAsia="zh-CN"/>
        </w:rPr>
        <w:t>谈判</w:t>
      </w:r>
      <w:r>
        <w:rPr>
          <w:rFonts w:eastAsia="仿宋_GB2312"/>
          <w:sz w:val="24"/>
        </w:rPr>
        <w:t>保证金不被没收。对于同意该要求的供应商，既不要求也不允许其修改响应文件，但将要求其相应延长投标保证金的有效期，有关退还和没收投标保证金的规定在谈判有效期的延长期内继续有效。</w:t>
      </w:r>
    </w:p>
    <w:p>
      <w:pPr>
        <w:pStyle w:val="5"/>
        <w:tabs>
          <w:tab w:val="left" w:pos="360"/>
        </w:tabs>
        <w:rPr>
          <w:rFonts w:ascii="Times New Roman" w:hAnsi="Times New Roman" w:eastAsia="仿宋_GB2312"/>
          <w:b/>
          <w:sz w:val="24"/>
          <w:szCs w:val="21"/>
        </w:rPr>
      </w:pPr>
      <w:bookmarkStart w:id="237" w:name="_Toc184043033"/>
      <w:bookmarkStart w:id="238" w:name="_Toc16612"/>
      <w:bookmarkStart w:id="239" w:name="_Toc70687160"/>
      <w:bookmarkStart w:id="240" w:name="_Toc385992346"/>
      <w:bookmarkStart w:id="241" w:name="_Toc389620185"/>
      <w:bookmarkStart w:id="242" w:name="_Toc249515297"/>
      <w:bookmarkStart w:id="243" w:name="_Toc249525178"/>
      <w:bookmarkStart w:id="244" w:name="_Toc249515409"/>
      <w:r>
        <w:rPr>
          <w:rFonts w:ascii="Times New Roman" w:hAnsi="Times New Roman" w:eastAsia="仿宋_GB2312"/>
          <w:b/>
          <w:sz w:val="24"/>
          <w:szCs w:val="21"/>
        </w:rPr>
        <w:t>16.    响应文件的制作和签署</w:t>
      </w:r>
      <w:bookmarkEnd w:id="237"/>
      <w:bookmarkEnd w:id="238"/>
      <w:bookmarkEnd w:id="239"/>
      <w:bookmarkEnd w:id="240"/>
      <w:bookmarkEnd w:id="241"/>
      <w:bookmarkEnd w:id="242"/>
      <w:bookmarkEnd w:id="243"/>
      <w:bookmarkEnd w:id="244"/>
    </w:p>
    <w:p>
      <w:pPr>
        <w:tabs>
          <w:tab w:val="left" w:pos="360"/>
          <w:tab w:val="left" w:pos="502"/>
          <w:tab w:val="left" w:pos="588"/>
        </w:tabs>
        <w:spacing w:line="360" w:lineRule="auto"/>
        <w:ind w:left="840" w:hanging="840" w:hangingChars="350"/>
        <w:rPr>
          <w:rFonts w:eastAsia="仿宋_GB2312"/>
          <w:sz w:val="24"/>
        </w:rPr>
      </w:pPr>
      <w:r>
        <w:rPr>
          <w:rFonts w:eastAsia="仿宋_GB2312"/>
          <w:sz w:val="24"/>
        </w:rPr>
        <w:t>16.1   供应商应准备一份响应文件正本和“</w:t>
      </w:r>
      <w:r>
        <w:rPr>
          <w:rFonts w:eastAsia="仿宋_GB2312"/>
          <w:b/>
          <w:sz w:val="24"/>
        </w:rPr>
        <w:t>供应商须知前附表</w:t>
      </w:r>
      <w:r>
        <w:rPr>
          <w:rFonts w:eastAsia="仿宋_GB2312"/>
          <w:sz w:val="24"/>
        </w:rPr>
        <w:t>”中规定数目的副本，每套响应文件须清楚地标明“正本”、“副本”。若正本和副本不符，以正本为准。</w:t>
      </w:r>
    </w:p>
    <w:p>
      <w:pPr>
        <w:tabs>
          <w:tab w:val="left" w:pos="360"/>
          <w:tab w:val="left" w:pos="502"/>
          <w:tab w:val="left" w:pos="588"/>
        </w:tabs>
        <w:spacing w:line="360" w:lineRule="auto"/>
        <w:ind w:left="840" w:hanging="840" w:hangingChars="350"/>
        <w:rPr>
          <w:rFonts w:eastAsia="仿宋_GB2312"/>
          <w:sz w:val="24"/>
        </w:rPr>
      </w:pPr>
      <w:r>
        <w:rPr>
          <w:rFonts w:eastAsia="仿宋_GB2312"/>
          <w:sz w:val="24"/>
        </w:rPr>
        <w:t>16.2   响应文件须用中文编写，并采用A4纸张装订成册。装订须牢固，不易拆散和换页，采用软胶装，不得采用活页方式装订，封面不建议硬装。</w:t>
      </w:r>
    </w:p>
    <w:p>
      <w:pPr>
        <w:tabs>
          <w:tab w:val="left" w:pos="360"/>
          <w:tab w:val="left" w:pos="502"/>
          <w:tab w:val="left" w:pos="588"/>
        </w:tabs>
        <w:spacing w:line="360" w:lineRule="auto"/>
        <w:ind w:left="840" w:hanging="840" w:hangingChars="350"/>
        <w:rPr>
          <w:rFonts w:eastAsia="仿宋_GB2312"/>
          <w:sz w:val="24"/>
        </w:rPr>
      </w:pPr>
      <w:r>
        <w:rPr>
          <w:rFonts w:eastAsia="仿宋_GB2312"/>
          <w:sz w:val="24"/>
        </w:rPr>
        <w:t>16.3   响应文件的正本，一律用不褪色的墨水书写或打印，签字页加盖供应商单位公章，并由供应商的法定代表人或其授权的代理人签署。响应文件的副本可采用正本的复印件。</w:t>
      </w:r>
    </w:p>
    <w:p>
      <w:pPr>
        <w:tabs>
          <w:tab w:val="left" w:pos="360"/>
          <w:tab w:val="left" w:pos="502"/>
          <w:tab w:val="left" w:pos="588"/>
        </w:tabs>
        <w:spacing w:line="360" w:lineRule="auto"/>
        <w:ind w:left="840" w:hanging="840" w:hangingChars="350"/>
        <w:rPr>
          <w:rFonts w:eastAsia="仿宋_GB2312"/>
          <w:sz w:val="24"/>
        </w:rPr>
      </w:pPr>
      <w:r>
        <w:rPr>
          <w:rFonts w:eastAsia="仿宋_GB2312"/>
          <w:sz w:val="24"/>
        </w:rPr>
        <w:t>16.4   任何行间插字、涂改或增删，必须由响应文件签字人将姓或首字母在旁边签字才有效。</w:t>
      </w:r>
    </w:p>
    <w:p>
      <w:pPr>
        <w:tabs>
          <w:tab w:val="left" w:pos="360"/>
          <w:tab w:val="left" w:pos="502"/>
          <w:tab w:val="left" w:pos="588"/>
        </w:tabs>
        <w:spacing w:line="360" w:lineRule="auto"/>
        <w:rPr>
          <w:rFonts w:eastAsia="仿宋_GB2312"/>
          <w:sz w:val="24"/>
        </w:rPr>
      </w:pPr>
      <w:r>
        <w:rPr>
          <w:rFonts w:eastAsia="仿宋_GB2312"/>
          <w:sz w:val="24"/>
        </w:rPr>
        <w:t>16.5   采购人不接受以电报、电话、传真、电子邮件形式递交的响应文件。</w:t>
      </w:r>
    </w:p>
    <w:p>
      <w:pPr>
        <w:tabs>
          <w:tab w:val="left" w:pos="360"/>
          <w:tab w:val="left" w:pos="502"/>
          <w:tab w:val="left" w:pos="588"/>
        </w:tabs>
        <w:spacing w:line="360" w:lineRule="auto"/>
        <w:ind w:left="840" w:hanging="840" w:hangingChars="350"/>
        <w:rPr>
          <w:rFonts w:eastAsia="仿宋_GB2312"/>
          <w:sz w:val="24"/>
        </w:rPr>
      </w:pPr>
      <w:r>
        <w:rPr>
          <w:rFonts w:eastAsia="仿宋_GB2312"/>
          <w:sz w:val="24"/>
        </w:rPr>
        <w:t>16.6   供应商在谈判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pPr>
        <w:tabs>
          <w:tab w:val="left" w:pos="588"/>
        </w:tabs>
        <w:spacing w:line="360" w:lineRule="auto"/>
        <w:ind w:left="840" w:hanging="840" w:hangingChars="350"/>
        <w:rPr>
          <w:rFonts w:eastAsia="仿宋_GB2312"/>
          <w:sz w:val="24"/>
        </w:rPr>
      </w:pPr>
      <w:r>
        <w:rPr>
          <w:rFonts w:eastAsia="仿宋_GB2312"/>
          <w:sz w:val="24"/>
        </w:rPr>
        <w:t>16.7   响应文件应按照“资格证明文件”和“商务及技术文件”分成两部分，并用不可拆装的方式分别装订成册。</w:t>
      </w:r>
    </w:p>
    <w:p>
      <w:pPr>
        <w:adjustRightInd w:val="0"/>
        <w:spacing w:before="240" w:beforeLines="100" w:line="360" w:lineRule="auto"/>
        <w:ind w:right="-22"/>
        <w:jc w:val="center"/>
        <w:textAlignment w:val="baseline"/>
        <w:outlineLvl w:val="0"/>
        <w:rPr>
          <w:rFonts w:eastAsia="仿宋_GB2312"/>
          <w:b/>
          <w:kern w:val="0"/>
          <w:sz w:val="28"/>
          <w:szCs w:val="28"/>
        </w:rPr>
      </w:pPr>
      <w:bookmarkStart w:id="245" w:name="_Hlt491765640"/>
      <w:bookmarkEnd w:id="245"/>
      <w:bookmarkStart w:id="246" w:name="_Toc177995477"/>
      <w:bookmarkStart w:id="247" w:name="_Toc230013636"/>
      <w:bookmarkStart w:id="248" w:name="_Toc385992347"/>
      <w:bookmarkStart w:id="249" w:name="_Toc232176276"/>
      <w:bookmarkStart w:id="250" w:name="_Toc500746970"/>
      <w:bookmarkStart w:id="251" w:name="_Toc176882546"/>
      <w:bookmarkStart w:id="252" w:name="_Toc496324583"/>
      <w:bookmarkStart w:id="253" w:name="_Toc500747193"/>
      <w:bookmarkStart w:id="254" w:name="_Toc249515298"/>
      <w:bookmarkStart w:id="255" w:name="_Toc177189239"/>
      <w:bookmarkStart w:id="256" w:name="_Toc256342147"/>
      <w:bookmarkStart w:id="257" w:name="_Toc249515410"/>
      <w:bookmarkStart w:id="258" w:name="_Toc70687161"/>
      <w:bookmarkStart w:id="259" w:name="_Toc500747066"/>
      <w:bookmarkStart w:id="260" w:name="_Toc389620186"/>
      <w:bookmarkStart w:id="261" w:name="_Toc58504665"/>
      <w:bookmarkStart w:id="262" w:name="_Toc503063426"/>
      <w:bookmarkStart w:id="263" w:name="_Toc499711888"/>
      <w:bookmarkStart w:id="264" w:name="_Toc53722844"/>
      <w:bookmarkStart w:id="265" w:name="_Toc249525179"/>
      <w:bookmarkStart w:id="266" w:name="_Toc499711047"/>
      <w:bookmarkStart w:id="267" w:name="_Toc230099801"/>
      <w:bookmarkStart w:id="268" w:name="_Toc232395216"/>
      <w:bookmarkStart w:id="269" w:name="_Toc492955419"/>
      <w:bookmarkStart w:id="270" w:name="_Toc177817338"/>
      <w:bookmarkStart w:id="271" w:name="_Toc184043034"/>
      <w:bookmarkStart w:id="272" w:name="_Toc230583545"/>
      <w:r>
        <w:rPr>
          <w:rFonts w:eastAsia="仿宋_GB2312"/>
          <w:b/>
          <w:kern w:val="0"/>
          <w:sz w:val="28"/>
          <w:szCs w:val="28"/>
        </w:rPr>
        <w:t>四、响应文件的密封和递交</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pPr>
        <w:pStyle w:val="5"/>
        <w:tabs>
          <w:tab w:val="left" w:pos="360"/>
        </w:tabs>
        <w:rPr>
          <w:rFonts w:ascii="Times New Roman" w:hAnsi="Times New Roman" w:eastAsia="仿宋_GB2312"/>
          <w:b/>
          <w:sz w:val="24"/>
          <w:szCs w:val="21"/>
        </w:rPr>
      </w:pPr>
      <w:bookmarkStart w:id="273" w:name="_Toc184043035"/>
      <w:bookmarkStart w:id="274" w:name="_Toc249525180"/>
      <w:bookmarkStart w:id="275" w:name="_Toc4042"/>
      <w:bookmarkStart w:id="276" w:name="_Toc389620187"/>
      <w:bookmarkStart w:id="277" w:name="_Toc70687162"/>
      <w:bookmarkStart w:id="278" w:name="_Toc385992348"/>
      <w:bookmarkStart w:id="279" w:name="_Toc249515411"/>
      <w:bookmarkStart w:id="280" w:name="_Toc249515299"/>
      <w:r>
        <w:rPr>
          <w:rFonts w:ascii="Times New Roman" w:hAnsi="Times New Roman" w:eastAsia="仿宋_GB2312"/>
          <w:b/>
          <w:sz w:val="24"/>
          <w:szCs w:val="21"/>
        </w:rPr>
        <w:t>17.    响应文件的密封和标记</w:t>
      </w:r>
      <w:bookmarkEnd w:id="273"/>
      <w:bookmarkEnd w:id="274"/>
      <w:bookmarkEnd w:id="275"/>
      <w:bookmarkEnd w:id="276"/>
      <w:bookmarkEnd w:id="277"/>
      <w:bookmarkEnd w:id="278"/>
      <w:bookmarkEnd w:id="279"/>
      <w:bookmarkEnd w:id="280"/>
    </w:p>
    <w:p>
      <w:pPr>
        <w:tabs>
          <w:tab w:val="left" w:pos="360"/>
          <w:tab w:val="left" w:pos="502"/>
          <w:tab w:val="left" w:pos="588"/>
        </w:tabs>
        <w:spacing w:line="360" w:lineRule="auto"/>
        <w:ind w:left="840" w:hanging="840" w:hangingChars="350"/>
        <w:rPr>
          <w:rFonts w:eastAsia="仿宋_GB2312"/>
          <w:sz w:val="24"/>
        </w:rPr>
      </w:pPr>
      <w:bookmarkStart w:id="281" w:name="_Toc389620188"/>
      <w:bookmarkStart w:id="282" w:name="_Toc385992349"/>
      <w:bookmarkStart w:id="283" w:name="_Toc70687163"/>
      <w:bookmarkStart w:id="284" w:name="_Toc184043036"/>
      <w:r>
        <w:rPr>
          <w:rFonts w:eastAsia="仿宋_GB2312"/>
          <w:kern w:val="0"/>
          <w:sz w:val="24"/>
          <w:szCs w:val="21"/>
        </w:rPr>
        <w:t>17.1   供应商应将响应文件的两个部分分开单独密封，并在封皮正面标明“资格证明文件”或“商务及技术文件”字样。供应商应承担封装失误产生的任何后果。供应商应将响应文件正本和所有副本分别密封在两个密封袋（箱）中（正本一包，副本一包），并在密封袋（箱）上标明“正本”、“副本”字样，封口处应加盖公章或授权代表签字。</w:t>
      </w:r>
    </w:p>
    <w:p>
      <w:pPr>
        <w:tabs>
          <w:tab w:val="left" w:pos="360"/>
          <w:tab w:val="left" w:pos="502"/>
          <w:tab w:val="left" w:pos="588"/>
        </w:tabs>
        <w:autoSpaceDE w:val="0"/>
        <w:autoSpaceDN w:val="0"/>
        <w:adjustRightInd w:val="0"/>
        <w:spacing w:line="360" w:lineRule="auto"/>
        <w:ind w:left="840" w:hanging="840" w:hangingChars="350"/>
        <w:rPr>
          <w:rFonts w:eastAsia="仿宋_GB2312"/>
          <w:sz w:val="24"/>
          <w:szCs w:val="21"/>
        </w:rPr>
      </w:pPr>
      <w:r>
        <w:rPr>
          <w:rFonts w:eastAsia="仿宋_GB2312"/>
          <w:kern w:val="0"/>
          <w:sz w:val="24"/>
          <w:szCs w:val="21"/>
        </w:rPr>
        <w:t>17.2   密封袋（箱）上标识的内容见</w:t>
      </w:r>
      <w:r>
        <w:rPr>
          <w:rFonts w:eastAsia="仿宋_GB2312"/>
          <w:b/>
          <w:sz w:val="24"/>
        </w:rPr>
        <w:t>供应商须知前附表。</w:t>
      </w:r>
      <w:r>
        <w:rPr>
          <w:rFonts w:eastAsia="仿宋_GB2312"/>
          <w:sz w:val="24"/>
          <w:szCs w:val="21"/>
        </w:rPr>
        <w:t>响应文件</w:t>
      </w:r>
      <w:r>
        <w:rPr>
          <w:rFonts w:eastAsia="仿宋_GB2312"/>
          <w:kern w:val="0"/>
          <w:sz w:val="24"/>
          <w:szCs w:val="21"/>
        </w:rPr>
        <w:t>如果</w:t>
      </w:r>
      <w:r>
        <w:rPr>
          <w:rFonts w:eastAsia="仿宋_GB2312"/>
          <w:sz w:val="24"/>
          <w:szCs w:val="21"/>
        </w:rPr>
        <w:t>未按上述规定密封和标记，采购代理机构应当拒绝接收。</w:t>
      </w:r>
    </w:p>
    <w:p>
      <w:pPr>
        <w:pStyle w:val="2"/>
        <w:ind w:left="840" w:hanging="840" w:hangingChars="350"/>
        <w:rPr>
          <w:rFonts w:ascii="Times New Roman" w:hAnsi="Times New Roman" w:eastAsia="仿宋_GB2312"/>
          <w:sz w:val="24"/>
        </w:rPr>
      </w:pPr>
      <w:r>
        <w:rPr>
          <w:rFonts w:ascii="Times New Roman" w:hAnsi="Times New Roman" w:eastAsia="仿宋_GB2312"/>
          <w:sz w:val="24"/>
        </w:rPr>
        <w:t>17.3   书面方式不能准确描述采购需求或者需要对样品进行主观判断以确认是否满足采购需求的情况下需提交样品。成交单位样品不予退还，成为合同内容的一部分，做为验收依据。样品的要求见</w:t>
      </w:r>
      <w:r>
        <w:rPr>
          <w:rFonts w:ascii="Times New Roman" w:hAnsi="Times New Roman" w:eastAsia="仿宋_GB2312"/>
          <w:b/>
          <w:sz w:val="24"/>
        </w:rPr>
        <w:t>供应商须知前附表</w:t>
      </w:r>
      <w:r>
        <w:rPr>
          <w:rFonts w:ascii="Times New Roman" w:hAnsi="Times New Roman" w:eastAsia="仿宋_GB2312"/>
          <w:sz w:val="24"/>
        </w:rPr>
        <w:t>。</w:t>
      </w:r>
    </w:p>
    <w:bookmarkEnd w:id="281"/>
    <w:bookmarkEnd w:id="282"/>
    <w:p>
      <w:pPr>
        <w:pStyle w:val="5"/>
        <w:tabs>
          <w:tab w:val="left" w:pos="360"/>
        </w:tabs>
        <w:rPr>
          <w:rFonts w:ascii="Times New Roman" w:hAnsi="Times New Roman" w:eastAsia="仿宋_GB2312"/>
          <w:b/>
          <w:sz w:val="24"/>
          <w:szCs w:val="21"/>
        </w:rPr>
      </w:pPr>
      <w:bookmarkStart w:id="285" w:name="_Toc249525181"/>
      <w:bookmarkStart w:id="286" w:name="_Toc249515412"/>
      <w:bookmarkStart w:id="287" w:name="_Toc249515300"/>
      <w:bookmarkStart w:id="288" w:name="_Toc31171"/>
      <w:r>
        <w:rPr>
          <w:rFonts w:ascii="Times New Roman" w:hAnsi="Times New Roman" w:eastAsia="仿宋_GB2312"/>
          <w:b/>
          <w:sz w:val="24"/>
          <w:szCs w:val="21"/>
        </w:rPr>
        <w:t>18.    响应文件递交截止时间</w:t>
      </w:r>
      <w:bookmarkEnd w:id="283"/>
      <w:bookmarkEnd w:id="284"/>
      <w:bookmarkEnd w:id="285"/>
      <w:bookmarkEnd w:id="286"/>
      <w:bookmarkEnd w:id="287"/>
      <w:bookmarkEnd w:id="288"/>
    </w:p>
    <w:p>
      <w:pPr>
        <w:tabs>
          <w:tab w:val="left" w:pos="360"/>
          <w:tab w:val="left" w:pos="502"/>
          <w:tab w:val="left" w:pos="588"/>
        </w:tabs>
        <w:spacing w:line="360" w:lineRule="auto"/>
        <w:rPr>
          <w:rFonts w:eastAsia="仿宋_GB2312"/>
          <w:sz w:val="24"/>
        </w:rPr>
      </w:pPr>
      <w:bookmarkStart w:id="289" w:name="_Toc389620189"/>
      <w:bookmarkStart w:id="290" w:name="_Toc70687164"/>
      <w:bookmarkStart w:id="291" w:name="_Toc184043037"/>
      <w:bookmarkStart w:id="292" w:name="_Toc385992350"/>
      <w:r>
        <w:rPr>
          <w:rFonts w:eastAsia="仿宋_GB2312"/>
          <w:sz w:val="24"/>
        </w:rPr>
        <w:t>18.1   响应文件递交截止时间和地点见</w:t>
      </w:r>
      <w:r>
        <w:rPr>
          <w:rFonts w:eastAsia="仿宋_GB2312"/>
          <w:b/>
          <w:sz w:val="24"/>
        </w:rPr>
        <w:t>供应商须知前附表</w:t>
      </w:r>
      <w:r>
        <w:rPr>
          <w:rFonts w:eastAsia="仿宋_GB2312"/>
          <w:sz w:val="24"/>
        </w:rPr>
        <w:t>。</w:t>
      </w:r>
    </w:p>
    <w:p>
      <w:pPr>
        <w:tabs>
          <w:tab w:val="left" w:pos="360"/>
          <w:tab w:val="left" w:pos="502"/>
          <w:tab w:val="left" w:pos="588"/>
        </w:tabs>
        <w:spacing w:line="360" w:lineRule="auto"/>
        <w:ind w:left="840" w:hanging="840" w:hangingChars="350"/>
        <w:rPr>
          <w:rFonts w:eastAsia="仿宋_GB2312"/>
          <w:sz w:val="24"/>
        </w:rPr>
      </w:pPr>
      <w:r>
        <w:rPr>
          <w:rFonts w:eastAsia="仿宋_GB2312"/>
          <w:sz w:val="24"/>
        </w:rPr>
        <w:t>18.2   供应商须由其合法的授权人在响应文件递交截止时间之前将响应文件在响应文件递交地点送达采购人并签字确认。供应商须承担因未送达并签字所造成的一切责任。</w:t>
      </w:r>
    </w:p>
    <w:p>
      <w:pPr>
        <w:tabs>
          <w:tab w:val="left" w:pos="360"/>
          <w:tab w:val="left" w:pos="502"/>
          <w:tab w:val="left" w:pos="588"/>
        </w:tabs>
        <w:spacing w:line="360" w:lineRule="auto"/>
        <w:ind w:left="854" w:hanging="854"/>
        <w:rPr>
          <w:rFonts w:eastAsia="仿宋_GB2312"/>
          <w:sz w:val="24"/>
        </w:rPr>
      </w:pPr>
      <w:r>
        <w:rPr>
          <w:rFonts w:eastAsia="仿宋_GB2312"/>
          <w:sz w:val="24"/>
        </w:rPr>
        <w:t>18.3   采购人可以按本须知第7条规定，通知修改谈判文件，适当延长响应文件递交截止时间。在此情况下，采购人和供应商受响应文件递交截止时间制约的所有权利和义务均应延长至新的截止期。</w:t>
      </w:r>
    </w:p>
    <w:p>
      <w:pPr>
        <w:pStyle w:val="5"/>
        <w:tabs>
          <w:tab w:val="left" w:pos="360"/>
        </w:tabs>
        <w:rPr>
          <w:rFonts w:ascii="Times New Roman" w:hAnsi="Times New Roman" w:eastAsia="仿宋_GB2312"/>
          <w:b/>
          <w:sz w:val="24"/>
          <w:szCs w:val="21"/>
        </w:rPr>
      </w:pPr>
      <w:bookmarkStart w:id="293" w:name="_Toc249515413"/>
      <w:bookmarkStart w:id="294" w:name="_Toc7175"/>
      <w:bookmarkStart w:id="295" w:name="_Toc249525182"/>
      <w:bookmarkStart w:id="296" w:name="_Toc249515301"/>
      <w:r>
        <w:rPr>
          <w:rFonts w:ascii="Times New Roman" w:hAnsi="Times New Roman" w:eastAsia="仿宋_GB2312"/>
          <w:b/>
          <w:sz w:val="24"/>
          <w:szCs w:val="21"/>
        </w:rPr>
        <w:t>19.    迟交的响应文件</w:t>
      </w:r>
      <w:bookmarkEnd w:id="289"/>
      <w:bookmarkEnd w:id="290"/>
      <w:bookmarkEnd w:id="291"/>
      <w:bookmarkEnd w:id="292"/>
      <w:bookmarkEnd w:id="293"/>
      <w:bookmarkEnd w:id="294"/>
      <w:bookmarkEnd w:id="295"/>
      <w:bookmarkEnd w:id="296"/>
    </w:p>
    <w:p>
      <w:pPr>
        <w:tabs>
          <w:tab w:val="left" w:pos="360"/>
          <w:tab w:val="left" w:pos="502"/>
          <w:tab w:val="left" w:pos="588"/>
        </w:tabs>
        <w:spacing w:line="360" w:lineRule="auto"/>
        <w:ind w:left="840" w:hanging="840" w:hangingChars="350"/>
        <w:rPr>
          <w:rFonts w:eastAsia="仿宋_GB2312"/>
          <w:sz w:val="24"/>
        </w:rPr>
      </w:pPr>
      <w:r>
        <w:rPr>
          <w:rFonts w:eastAsia="仿宋_GB2312"/>
          <w:sz w:val="24"/>
        </w:rPr>
        <w:t>19.1   采购人将拒绝接收第18条规定的响应文件递交截止时间后递交的任何响应文件。</w:t>
      </w:r>
    </w:p>
    <w:p>
      <w:pPr>
        <w:pStyle w:val="5"/>
        <w:tabs>
          <w:tab w:val="left" w:pos="360"/>
        </w:tabs>
        <w:rPr>
          <w:rFonts w:ascii="Times New Roman" w:hAnsi="Times New Roman" w:eastAsia="仿宋_GB2312"/>
          <w:b/>
          <w:sz w:val="24"/>
          <w:szCs w:val="21"/>
        </w:rPr>
      </w:pPr>
      <w:bookmarkStart w:id="297" w:name="_Toc389620190"/>
      <w:bookmarkStart w:id="298" w:name="_Toc249515302"/>
      <w:bookmarkStart w:id="299" w:name="_Toc385992351"/>
      <w:bookmarkStart w:id="300" w:name="_Toc10272"/>
      <w:bookmarkStart w:id="301" w:name="_Toc249515414"/>
      <w:bookmarkStart w:id="302" w:name="_Toc184043038"/>
      <w:bookmarkStart w:id="303" w:name="_Toc70687165"/>
      <w:bookmarkStart w:id="304" w:name="_Toc249525183"/>
      <w:r>
        <w:rPr>
          <w:rFonts w:ascii="Times New Roman" w:hAnsi="Times New Roman" w:eastAsia="仿宋_GB2312"/>
          <w:b/>
          <w:sz w:val="24"/>
          <w:szCs w:val="21"/>
        </w:rPr>
        <w:t>20.    响应文件的修改和撤</w:t>
      </w:r>
      <w:bookmarkEnd w:id="297"/>
      <w:bookmarkEnd w:id="298"/>
      <w:bookmarkEnd w:id="299"/>
      <w:bookmarkEnd w:id="300"/>
      <w:bookmarkEnd w:id="301"/>
      <w:bookmarkEnd w:id="302"/>
      <w:bookmarkEnd w:id="303"/>
      <w:bookmarkEnd w:id="304"/>
      <w:r>
        <w:rPr>
          <w:rFonts w:ascii="Times New Roman" w:hAnsi="Times New Roman" w:eastAsia="仿宋_GB2312"/>
          <w:b/>
          <w:sz w:val="24"/>
          <w:szCs w:val="21"/>
        </w:rPr>
        <w:t>回</w:t>
      </w:r>
    </w:p>
    <w:p>
      <w:pPr>
        <w:tabs>
          <w:tab w:val="left" w:pos="360"/>
          <w:tab w:val="left" w:pos="502"/>
          <w:tab w:val="left" w:pos="588"/>
        </w:tabs>
        <w:spacing w:line="360" w:lineRule="auto"/>
        <w:ind w:left="840" w:hanging="840" w:hangingChars="350"/>
        <w:rPr>
          <w:rFonts w:eastAsia="仿宋_GB2312"/>
          <w:sz w:val="24"/>
        </w:rPr>
      </w:pPr>
      <w:r>
        <w:rPr>
          <w:rFonts w:eastAsia="仿宋_GB2312"/>
          <w:sz w:val="24"/>
        </w:rPr>
        <w:t>20.1   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pPr>
        <w:tabs>
          <w:tab w:val="left" w:pos="360"/>
          <w:tab w:val="left" w:pos="502"/>
          <w:tab w:val="left" w:pos="588"/>
        </w:tabs>
        <w:spacing w:line="360" w:lineRule="auto"/>
        <w:ind w:left="840" w:hanging="840" w:hangingChars="350"/>
        <w:rPr>
          <w:rFonts w:eastAsia="仿宋_GB2312"/>
          <w:sz w:val="24"/>
        </w:rPr>
      </w:pPr>
      <w:r>
        <w:rPr>
          <w:rFonts w:eastAsia="仿宋_GB2312"/>
          <w:sz w:val="24"/>
        </w:rPr>
        <w:t>20.2   供应商对响应文件修改的书面材料或撤回的通知应按第16和17条规定进行编写、密封、标注和递送，并注明“修改响应文件”或“撤回响应文件”字样。</w:t>
      </w:r>
    </w:p>
    <w:p>
      <w:pPr>
        <w:tabs>
          <w:tab w:val="left" w:pos="360"/>
          <w:tab w:val="left" w:pos="502"/>
          <w:tab w:val="left" w:pos="588"/>
        </w:tabs>
        <w:spacing w:line="360" w:lineRule="auto"/>
        <w:rPr>
          <w:rFonts w:eastAsia="仿宋_GB2312"/>
          <w:sz w:val="24"/>
        </w:rPr>
      </w:pPr>
      <w:r>
        <w:rPr>
          <w:rFonts w:eastAsia="仿宋_GB2312"/>
          <w:sz w:val="24"/>
        </w:rPr>
        <w:t>20.3   在响应文件递交截止时间之后，供应商不得对其响应文件做任何修改。</w:t>
      </w:r>
    </w:p>
    <w:p>
      <w:pPr>
        <w:tabs>
          <w:tab w:val="left" w:pos="360"/>
          <w:tab w:val="left" w:pos="502"/>
          <w:tab w:val="left" w:pos="588"/>
        </w:tabs>
        <w:spacing w:line="360" w:lineRule="auto"/>
        <w:ind w:left="840" w:hanging="840" w:hangingChars="350"/>
        <w:rPr>
          <w:rFonts w:eastAsia="仿宋_GB2312"/>
          <w:sz w:val="24"/>
        </w:rPr>
      </w:pPr>
      <w:r>
        <w:rPr>
          <w:rFonts w:eastAsia="仿宋_GB2312"/>
          <w:sz w:val="24"/>
        </w:rPr>
        <w:t>20.4   供应商不得在响应文件递交截止时间起至响应文件有效期期满前撤销其响应文件。</w:t>
      </w:r>
    </w:p>
    <w:p>
      <w:pPr>
        <w:adjustRightInd w:val="0"/>
        <w:spacing w:before="240" w:beforeLines="100" w:line="360" w:lineRule="auto"/>
        <w:ind w:right="-22"/>
        <w:jc w:val="center"/>
        <w:textAlignment w:val="baseline"/>
        <w:outlineLvl w:val="0"/>
        <w:rPr>
          <w:rFonts w:eastAsia="仿宋_GB2312"/>
          <w:b/>
          <w:kern w:val="0"/>
          <w:sz w:val="28"/>
          <w:szCs w:val="28"/>
        </w:rPr>
      </w:pPr>
      <w:bookmarkStart w:id="305" w:name="_Hlt497729441"/>
      <w:bookmarkEnd w:id="305"/>
      <w:bookmarkStart w:id="306" w:name="_Hlt491765712"/>
      <w:bookmarkEnd w:id="306"/>
      <w:bookmarkStart w:id="307" w:name="_Toc214357452"/>
      <w:bookmarkStart w:id="308" w:name="_Toc232395217"/>
      <w:bookmarkStart w:id="309" w:name="_Toc232176277"/>
      <w:bookmarkStart w:id="310" w:name="_Toc249515415"/>
      <w:bookmarkStart w:id="311" w:name="_Toc256342148"/>
      <w:bookmarkStart w:id="312" w:name="_Toc249515303"/>
      <w:bookmarkStart w:id="313" w:name="_Toc249525184"/>
      <w:bookmarkStart w:id="314" w:name="_Toc58504666"/>
      <w:bookmarkStart w:id="315" w:name="_Toc177817339"/>
      <w:bookmarkStart w:id="316" w:name="_Toc500747194"/>
      <w:bookmarkStart w:id="317" w:name="_Toc496324584"/>
      <w:bookmarkStart w:id="318" w:name="_Toc53722845"/>
      <w:bookmarkStart w:id="319" w:name="_Toc499711889"/>
      <w:bookmarkStart w:id="320" w:name="_Toc503063427"/>
      <w:bookmarkStart w:id="321" w:name="_Toc500747067"/>
      <w:bookmarkStart w:id="322" w:name="_Toc500746971"/>
      <w:bookmarkStart w:id="323" w:name="_Toc499711048"/>
      <w:bookmarkStart w:id="324" w:name="_Toc492955420"/>
      <w:bookmarkStart w:id="325" w:name="_Toc70687166"/>
      <w:bookmarkStart w:id="326" w:name="_Toc177995478"/>
      <w:bookmarkStart w:id="327" w:name="_Toc176882547"/>
      <w:bookmarkStart w:id="328" w:name="_Toc177189240"/>
      <w:bookmarkStart w:id="329" w:name="_Toc385992352"/>
      <w:bookmarkStart w:id="330" w:name="_Toc184043039"/>
      <w:bookmarkStart w:id="331" w:name="_Toc389620191"/>
      <w:r>
        <w:rPr>
          <w:rFonts w:eastAsia="仿宋_GB2312"/>
          <w:b/>
          <w:kern w:val="0"/>
          <w:sz w:val="28"/>
          <w:szCs w:val="28"/>
        </w:rPr>
        <w:t>五、</w:t>
      </w:r>
      <w:bookmarkEnd w:id="307"/>
      <w:bookmarkEnd w:id="308"/>
      <w:bookmarkEnd w:id="309"/>
      <w:r>
        <w:rPr>
          <w:rFonts w:eastAsia="仿宋_GB2312"/>
          <w:b/>
          <w:kern w:val="0"/>
          <w:sz w:val="28"/>
          <w:szCs w:val="28"/>
        </w:rPr>
        <w:t>评审与</w:t>
      </w:r>
      <w:bookmarkEnd w:id="310"/>
      <w:bookmarkEnd w:id="311"/>
      <w:bookmarkEnd w:id="312"/>
      <w:bookmarkEnd w:id="313"/>
      <w:r>
        <w:rPr>
          <w:rFonts w:eastAsia="仿宋_GB2312"/>
          <w:b/>
          <w:kern w:val="0"/>
          <w:sz w:val="28"/>
          <w:szCs w:val="28"/>
        </w:rPr>
        <w:t>谈判</w:t>
      </w:r>
      <w:bookmarkEnd w:id="314"/>
    </w:p>
    <w:p>
      <w:pPr>
        <w:pStyle w:val="5"/>
        <w:tabs>
          <w:tab w:val="left" w:pos="360"/>
        </w:tabs>
        <w:rPr>
          <w:rFonts w:ascii="Times New Roman" w:hAnsi="Times New Roman" w:eastAsia="仿宋_GB2312"/>
          <w:b/>
          <w:sz w:val="24"/>
          <w:szCs w:val="21"/>
        </w:rPr>
      </w:pPr>
      <w:r>
        <w:rPr>
          <w:rFonts w:ascii="Times New Roman" w:hAnsi="Times New Roman" w:eastAsia="仿宋_GB2312"/>
          <w:b/>
          <w:sz w:val="24"/>
          <w:szCs w:val="21"/>
        </w:rPr>
        <w:t>21.    谈判小组</w:t>
      </w:r>
    </w:p>
    <w:p>
      <w:pPr>
        <w:pStyle w:val="28"/>
        <w:adjustRightInd w:val="0"/>
        <w:snapToGrid w:val="0"/>
        <w:ind w:left="840" w:hanging="840" w:hangingChars="350"/>
        <w:rPr>
          <w:rFonts w:ascii="Times New Roman" w:hAnsi="Times New Roman" w:eastAsia="仿宋_GB2312"/>
          <w:sz w:val="24"/>
          <w:szCs w:val="24"/>
        </w:rPr>
      </w:pPr>
      <w:r>
        <w:rPr>
          <w:rFonts w:ascii="Times New Roman" w:hAnsi="Times New Roman" w:eastAsia="仿宋_GB2312"/>
          <w:sz w:val="24"/>
          <w:szCs w:val="24"/>
        </w:rPr>
        <w:t>21.1   在谈判开始前组建谈判小组，谈判小组由采购人代表及有关专家组成。专家从政府采购评审专家库相关专业中随机抽取。谈判小组组成见</w:t>
      </w:r>
      <w:r>
        <w:rPr>
          <w:rFonts w:ascii="Times New Roman" w:hAnsi="Times New Roman" w:eastAsia="仿宋_GB2312"/>
          <w:b/>
          <w:sz w:val="24"/>
        </w:rPr>
        <w:t>供应商须知前附表。</w:t>
      </w:r>
    </w:p>
    <w:p>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21.2   谈判小组职责</w:t>
      </w:r>
    </w:p>
    <w:p>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（1）确认竞争性谈判文件。审阅谈判文件，无修改进行签字确认。有修改，修改内容经采购人确认后，谈判小组以书面形式通知所有供应商。</w:t>
      </w:r>
    </w:p>
    <w:p>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（2）确定符合要求的供应商参加谈判；</w:t>
      </w:r>
    </w:p>
    <w:p>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（3）审查供应商的响应文件并做出评价；</w:t>
      </w:r>
    </w:p>
    <w:p>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（4）要求供应商解释或者澄清其响应文件；</w:t>
      </w:r>
    </w:p>
    <w:p>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（5）编写评审报告；</w:t>
      </w:r>
    </w:p>
    <w:p>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（6）告知采购人、采购代理机构在评审过程中发现的供应商的违法违规行为。</w:t>
      </w:r>
    </w:p>
    <w:p>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21.3   谈判小组义务</w:t>
      </w:r>
    </w:p>
    <w:p>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（1）遵纪守法、客观、公正、廉洁地履行职责；</w:t>
      </w:r>
    </w:p>
    <w:p>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（2）根据谈判文件的规定独立进行评审，对个人的评审意见承担法律责任；</w:t>
      </w:r>
    </w:p>
    <w:p>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（3）参与评审报告的起草；</w:t>
      </w:r>
    </w:p>
    <w:p>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（4）配合采购人、采购代理机构答复供应商提出的质疑；</w:t>
      </w:r>
    </w:p>
    <w:p>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（5）配合财政部门的投诉处理和监督检查工作。</w:t>
      </w:r>
    </w:p>
    <w:p>
      <w:pPr>
        <w:pStyle w:val="28"/>
        <w:adjustRightInd w:val="0"/>
        <w:snapToGrid w:val="0"/>
        <w:rPr>
          <w:rFonts w:ascii="Times New Roman" w:hAnsi="Times New Roman" w:eastAsia="仿宋_GB2312"/>
          <w:sz w:val="24"/>
          <w:szCs w:val="24"/>
        </w:rPr>
      </w:pPr>
      <w:bookmarkStart w:id="332" w:name="_Toc83547667"/>
      <w:r>
        <w:rPr>
          <w:rFonts w:ascii="Times New Roman" w:hAnsi="Times New Roman" w:eastAsia="仿宋_GB2312"/>
          <w:sz w:val="24"/>
          <w:szCs w:val="24"/>
        </w:rPr>
        <w:t>21.4   谈判小组成员有下列情形之一的，应当回避：</w:t>
      </w:r>
    </w:p>
    <w:p>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（1）参加采购活动前3年内与供应商存在劳动关系；</w:t>
      </w:r>
    </w:p>
    <w:p>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（2）参加采购活动前3年内担任供应商的董事、监事；</w:t>
      </w:r>
    </w:p>
    <w:p>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（3）参加采购活动前3年内是供应商的控股股东或者实际控制人；</w:t>
      </w:r>
    </w:p>
    <w:p>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（4）与供应商的法定代表人或者负责人有夫妻、直系血亲、三代以内旁系血亲或者近姻亲关系；</w:t>
      </w:r>
    </w:p>
    <w:p>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（5）与供应商有其他可能影响政府采购活动公平、公正进行的关系。</w:t>
      </w:r>
    </w:p>
    <w:p>
      <w:pPr>
        <w:pStyle w:val="5"/>
        <w:tabs>
          <w:tab w:val="left" w:pos="360"/>
        </w:tabs>
        <w:rPr>
          <w:rFonts w:ascii="Times New Roman" w:hAnsi="Times New Roman" w:eastAsia="仿宋_GB2312"/>
          <w:b/>
          <w:sz w:val="24"/>
          <w:szCs w:val="21"/>
        </w:rPr>
      </w:pPr>
      <w:bookmarkStart w:id="333" w:name="_Toc249515418"/>
      <w:bookmarkStart w:id="334" w:name="_Toc249515306"/>
      <w:bookmarkStart w:id="335" w:name="_Toc20608"/>
      <w:bookmarkStart w:id="336" w:name="_Toc249525187"/>
      <w:r>
        <w:rPr>
          <w:rFonts w:ascii="Times New Roman" w:hAnsi="Times New Roman" w:eastAsia="仿宋_GB2312"/>
          <w:b/>
          <w:sz w:val="24"/>
          <w:szCs w:val="21"/>
        </w:rPr>
        <w:t>22.    谈判程序</w:t>
      </w:r>
    </w:p>
    <w:p>
      <w:pPr>
        <w:pStyle w:val="5"/>
        <w:tabs>
          <w:tab w:val="left" w:pos="360"/>
        </w:tabs>
        <w:rPr>
          <w:rFonts w:ascii="Times New Roman" w:hAnsi="Times New Roman" w:eastAsia="仿宋_GB2312"/>
          <w:b/>
          <w:sz w:val="24"/>
          <w:szCs w:val="21"/>
        </w:rPr>
      </w:pPr>
      <w:bookmarkStart w:id="337" w:name="_Toc58504507"/>
      <w:r>
        <w:rPr>
          <w:rFonts w:ascii="Times New Roman" w:hAnsi="Times New Roman" w:eastAsia="仿宋_GB2312"/>
          <w:b/>
          <w:sz w:val="24"/>
          <w:szCs w:val="21"/>
        </w:rPr>
        <w:t>22.1   谈判会议</w:t>
      </w:r>
      <w:bookmarkEnd w:id="337"/>
    </w:p>
    <w:p>
      <w:pPr>
        <w:pStyle w:val="2"/>
        <w:ind w:left="840" w:leftChars="400"/>
        <w:rPr>
          <w:rFonts w:ascii="Times New Roman" w:hAnsi="Times New Roman" w:eastAsia="仿宋_GB2312"/>
          <w:sz w:val="24"/>
        </w:rPr>
      </w:pPr>
      <w:bookmarkStart w:id="338" w:name="_Toc58504508"/>
      <w:r>
        <w:rPr>
          <w:rFonts w:ascii="Times New Roman" w:hAnsi="Times New Roman" w:eastAsia="仿宋_GB2312"/>
          <w:sz w:val="24"/>
        </w:rPr>
        <w:t>（1）在谈判文件规定的时间和地点，由采购代理机构组织谈判工作，供应商须委派代表参加，签名以证明其出席。</w:t>
      </w:r>
      <w:bookmarkEnd w:id="338"/>
    </w:p>
    <w:p>
      <w:pPr>
        <w:pStyle w:val="2"/>
        <w:ind w:left="840" w:leftChars="400"/>
        <w:rPr>
          <w:rFonts w:ascii="Times New Roman" w:hAnsi="Times New Roman" w:eastAsia="仿宋_GB2312"/>
          <w:sz w:val="24"/>
        </w:rPr>
      </w:pPr>
      <w:bookmarkStart w:id="339" w:name="_Toc58504509"/>
      <w:r>
        <w:rPr>
          <w:rFonts w:ascii="Times New Roman" w:hAnsi="Times New Roman" w:eastAsia="仿宋_GB2312"/>
          <w:sz w:val="24"/>
        </w:rPr>
        <w:t>（2）各供应商或其推荐的代表与采购监督人共同检查响应文件的密封情况，经检查无误后，签字确认。</w:t>
      </w:r>
      <w:bookmarkEnd w:id="339"/>
    </w:p>
    <w:p>
      <w:pPr>
        <w:pStyle w:val="2"/>
        <w:ind w:left="840" w:leftChars="400"/>
        <w:rPr>
          <w:rFonts w:ascii="Times New Roman" w:hAnsi="Times New Roman" w:eastAsia="仿宋_GB2312"/>
          <w:sz w:val="24"/>
        </w:rPr>
      </w:pPr>
      <w:bookmarkStart w:id="340" w:name="_Toc58504510"/>
      <w:r>
        <w:rPr>
          <w:rFonts w:ascii="Times New Roman" w:hAnsi="Times New Roman" w:eastAsia="仿宋_GB2312"/>
          <w:sz w:val="24"/>
        </w:rPr>
        <w:t>（3）采购代理机构工作人员按照顺序，将各供应商首次响应文件的份数等内容公布，无异议后，由供应商法定代表人（或授权代表人）和监督人签字确认。</w:t>
      </w:r>
      <w:bookmarkEnd w:id="340"/>
    </w:p>
    <w:p>
      <w:pPr>
        <w:pStyle w:val="5"/>
        <w:tabs>
          <w:tab w:val="left" w:pos="360"/>
        </w:tabs>
        <w:rPr>
          <w:rFonts w:ascii="Times New Roman" w:hAnsi="Times New Roman" w:eastAsia="仿宋_GB2312"/>
          <w:b/>
          <w:sz w:val="24"/>
          <w:szCs w:val="21"/>
        </w:rPr>
      </w:pPr>
      <w:bookmarkStart w:id="341" w:name="_Toc58504511"/>
      <w:r>
        <w:rPr>
          <w:rFonts w:ascii="Times New Roman" w:hAnsi="Times New Roman" w:eastAsia="仿宋_GB2312"/>
          <w:b/>
          <w:sz w:val="24"/>
          <w:szCs w:val="21"/>
        </w:rPr>
        <w:t>22.2   响应文件</w:t>
      </w:r>
      <w:bookmarkEnd w:id="332"/>
      <w:bookmarkEnd w:id="333"/>
      <w:bookmarkEnd w:id="334"/>
      <w:bookmarkEnd w:id="335"/>
      <w:bookmarkEnd w:id="336"/>
      <w:r>
        <w:rPr>
          <w:rFonts w:ascii="Times New Roman" w:hAnsi="Times New Roman" w:eastAsia="仿宋_GB2312"/>
          <w:b/>
          <w:sz w:val="24"/>
          <w:szCs w:val="21"/>
        </w:rPr>
        <w:t>评审</w:t>
      </w:r>
      <w:bookmarkEnd w:id="341"/>
    </w:p>
    <w:p>
      <w:pPr>
        <w:tabs>
          <w:tab w:val="left" w:pos="360"/>
          <w:tab w:val="left" w:pos="588"/>
        </w:tabs>
        <w:spacing w:line="360" w:lineRule="auto"/>
        <w:ind w:left="843" w:hanging="843" w:hangingChars="350"/>
        <w:rPr>
          <w:rFonts w:eastAsia="仿宋_GB2312"/>
          <w:sz w:val="24"/>
        </w:rPr>
      </w:pPr>
      <w:bookmarkStart w:id="342" w:name="_Toc83547671"/>
      <w:r>
        <w:rPr>
          <w:rFonts w:eastAsia="仿宋_GB2312"/>
          <w:b/>
          <w:sz w:val="24"/>
        </w:rPr>
        <w:t>22.2.1 响应文件的资格性审查</w:t>
      </w:r>
      <w:r>
        <w:rPr>
          <w:rFonts w:eastAsia="仿宋_GB2312"/>
          <w:sz w:val="24"/>
        </w:rPr>
        <w:t>。依据《政府采购法》第二十三条和谈判文件的规定，</w:t>
      </w:r>
      <w:r>
        <w:rPr>
          <w:rFonts w:eastAsia="仿宋_GB2312"/>
          <w:b/>
          <w:sz w:val="24"/>
        </w:rPr>
        <w:t>采购人或采购代理机构</w:t>
      </w:r>
      <w:r>
        <w:rPr>
          <w:rFonts w:eastAsia="仿宋_GB2312"/>
          <w:sz w:val="24"/>
        </w:rPr>
        <w:t>负责对响应文件中的资格证明文件、信用查询记录等进行审查，以确认供应商具备相应资格。资格性审查出现下列情况者（但不限于），按无效文件处理：</w:t>
      </w:r>
    </w:p>
    <w:p>
      <w:pPr>
        <w:pStyle w:val="2"/>
        <w:ind w:left="840" w:leftChars="400"/>
        <w:rPr>
          <w:rFonts w:ascii="Times New Roman" w:hAnsi="Times New Roman" w:eastAsia="仿宋_GB2312"/>
          <w:sz w:val="24"/>
        </w:rPr>
      </w:pPr>
      <w:r>
        <w:rPr>
          <w:rFonts w:ascii="Times New Roman" w:hAnsi="Times New Roman" w:eastAsia="仿宋_GB2312"/>
          <w:sz w:val="24"/>
        </w:rPr>
        <w:t>（1）供应商资格不符合《中华人民共和国政府采购法》第二十二条的规定和特定资格条件要求的。</w:t>
      </w:r>
    </w:p>
    <w:p>
      <w:pPr>
        <w:pStyle w:val="2"/>
        <w:ind w:left="840" w:leftChars="400"/>
        <w:rPr>
          <w:rFonts w:ascii="Times New Roman" w:hAnsi="Times New Roman" w:eastAsia="仿宋_GB2312"/>
          <w:sz w:val="24"/>
          <w:szCs w:val="32"/>
        </w:rPr>
      </w:pPr>
      <w:r>
        <w:rPr>
          <w:rFonts w:ascii="Times New Roman" w:hAnsi="Times New Roman" w:eastAsia="仿宋_GB2312"/>
          <w:sz w:val="24"/>
          <w:szCs w:val="32"/>
        </w:rPr>
        <w:t>（2）供应商没有免费领取谈判文件或供应商的名称与</w:t>
      </w:r>
      <w:r>
        <w:rPr>
          <w:rFonts w:hint="eastAsia" w:ascii="Times New Roman" w:hAnsi="Times New Roman" w:eastAsia="仿宋_GB2312"/>
          <w:sz w:val="24"/>
          <w:szCs w:val="32"/>
        </w:rPr>
        <w:t>获取</w:t>
      </w:r>
      <w:r>
        <w:rPr>
          <w:rFonts w:ascii="Times New Roman" w:hAnsi="Times New Roman" w:eastAsia="仿宋_GB2312"/>
          <w:sz w:val="24"/>
          <w:szCs w:val="32"/>
        </w:rPr>
        <w:t>谈判文件单位的名称不符。</w:t>
      </w:r>
    </w:p>
    <w:p>
      <w:pPr>
        <w:pStyle w:val="2"/>
        <w:ind w:left="840" w:leftChars="400"/>
        <w:rPr>
          <w:rFonts w:ascii="Times New Roman" w:hAnsi="Times New Roman" w:eastAsia="仿宋_GB2312"/>
          <w:sz w:val="24"/>
          <w:szCs w:val="32"/>
        </w:rPr>
      </w:pPr>
      <w:r>
        <w:rPr>
          <w:rFonts w:ascii="Times New Roman" w:hAnsi="Times New Roman" w:eastAsia="仿宋_GB2312"/>
          <w:sz w:val="24"/>
          <w:szCs w:val="32"/>
        </w:rPr>
        <w:t>（3）谈判响应文件中未提交法定代表人授权书（法定代表人直接参加谈判未按要求提交其有效身份证）或授权书的合法性或有效性不符合谈判文件规定。授权代表本单位证明的有效性或符合性不符合要求的。</w:t>
      </w:r>
    </w:p>
    <w:p>
      <w:pPr>
        <w:pStyle w:val="2"/>
        <w:ind w:left="840" w:leftChars="400"/>
        <w:rPr>
          <w:rFonts w:ascii="Times New Roman" w:hAnsi="Times New Roman" w:eastAsia="仿宋_GB2312"/>
          <w:sz w:val="24"/>
          <w:szCs w:val="32"/>
        </w:rPr>
      </w:pPr>
      <w:r>
        <w:rPr>
          <w:rFonts w:ascii="Times New Roman" w:hAnsi="Times New Roman" w:eastAsia="仿宋_GB2312"/>
          <w:sz w:val="24"/>
          <w:szCs w:val="32"/>
        </w:rPr>
        <w:t>（4）保证金未提交或未提交至指定账户、或提交保证金不符合谈判文件要求的。</w:t>
      </w:r>
    </w:p>
    <w:p>
      <w:pPr>
        <w:pStyle w:val="2"/>
        <w:ind w:left="840" w:leftChars="400"/>
        <w:rPr>
          <w:rFonts w:ascii="Times New Roman" w:hAnsi="Times New Roman" w:eastAsia="仿宋_GB2312"/>
          <w:sz w:val="24"/>
          <w:szCs w:val="32"/>
        </w:rPr>
      </w:pPr>
      <w:r>
        <w:rPr>
          <w:rFonts w:ascii="Times New Roman" w:hAnsi="Times New Roman" w:eastAsia="仿宋_GB2312"/>
          <w:sz w:val="24"/>
          <w:szCs w:val="32"/>
        </w:rPr>
        <w:t>（5）信用查询中列入失信被执行人、重大税收违法</w:t>
      </w:r>
      <w:r>
        <w:rPr>
          <w:rFonts w:hint="eastAsia" w:ascii="Times New Roman" w:hAnsi="Times New Roman" w:eastAsia="仿宋_GB2312"/>
          <w:sz w:val="24"/>
          <w:szCs w:val="32"/>
        </w:rPr>
        <w:t>失信主体</w:t>
      </w:r>
      <w:r>
        <w:rPr>
          <w:rFonts w:ascii="Times New Roman" w:hAnsi="Times New Roman" w:eastAsia="仿宋_GB2312"/>
          <w:sz w:val="24"/>
          <w:szCs w:val="32"/>
        </w:rPr>
        <w:t>、政府采购严重违法失信行为记录名单及其他不符合《中华人民共和国政府采购法》第二十二条规定条件的供应商，拒绝参与政府采购活动。</w:t>
      </w:r>
    </w:p>
    <w:p>
      <w:pPr>
        <w:pStyle w:val="2"/>
        <w:ind w:left="840" w:leftChars="400"/>
        <w:rPr>
          <w:rFonts w:ascii="Times New Roman" w:hAnsi="Times New Roman" w:eastAsia="仿宋_GB2312"/>
          <w:sz w:val="24"/>
          <w:szCs w:val="32"/>
        </w:rPr>
      </w:pPr>
      <w:r>
        <w:rPr>
          <w:rFonts w:ascii="Times New Roman" w:hAnsi="Times New Roman" w:eastAsia="仿宋_GB2312"/>
          <w:sz w:val="24"/>
          <w:szCs w:val="32"/>
        </w:rPr>
        <w:t>（6）采购人或采购代理机构通过“信用中国”网站</w:t>
      </w:r>
      <w:r>
        <w:rPr>
          <w:rFonts w:hint="eastAsia" w:ascii="Times New Roman" w:hAnsi="Times New Roman" w:eastAsia="仿宋_GB2312"/>
          <w:sz w:val="24"/>
          <w:szCs w:val="32"/>
          <w:lang w:eastAsia="zh-CN"/>
        </w:rPr>
        <w:t>（</w:t>
      </w:r>
      <w:r>
        <w:rPr>
          <w:rFonts w:ascii="Times New Roman" w:hAnsi="Times New Roman" w:eastAsia="仿宋_GB2312"/>
          <w:sz w:val="24"/>
          <w:szCs w:val="32"/>
        </w:rPr>
        <w:t>www.creditchina.gov.cn</w:t>
      </w:r>
      <w:r>
        <w:rPr>
          <w:rFonts w:hint="eastAsia" w:ascii="Times New Roman" w:hAnsi="Times New Roman" w:eastAsia="仿宋_GB2312"/>
          <w:sz w:val="24"/>
          <w:szCs w:val="32"/>
          <w:lang w:eastAsia="zh-CN"/>
        </w:rPr>
        <w:t>）</w:t>
      </w:r>
      <w:r>
        <w:rPr>
          <w:rFonts w:ascii="Times New Roman" w:hAnsi="Times New Roman" w:eastAsia="仿宋_GB2312"/>
          <w:sz w:val="24"/>
          <w:szCs w:val="32"/>
        </w:rPr>
        <w:t>、中国政府采购网</w:t>
      </w:r>
      <w:r>
        <w:rPr>
          <w:rFonts w:hint="eastAsia" w:ascii="Times New Roman" w:hAnsi="Times New Roman" w:eastAsia="仿宋_GB2312"/>
          <w:sz w:val="24"/>
          <w:szCs w:val="32"/>
          <w:lang w:eastAsia="zh-CN"/>
        </w:rPr>
        <w:t>（</w:t>
      </w:r>
      <w:r>
        <w:rPr>
          <w:rFonts w:ascii="Times New Roman" w:hAnsi="Times New Roman" w:eastAsia="仿宋_GB2312"/>
          <w:sz w:val="24"/>
          <w:szCs w:val="32"/>
        </w:rPr>
        <w:t>www.ccgp.gov.cn</w:t>
      </w:r>
      <w:r>
        <w:rPr>
          <w:rFonts w:hint="eastAsia" w:ascii="Times New Roman" w:hAnsi="Times New Roman" w:eastAsia="仿宋_GB2312"/>
          <w:sz w:val="24"/>
          <w:szCs w:val="32"/>
          <w:lang w:eastAsia="zh-CN"/>
        </w:rPr>
        <w:t>）</w:t>
      </w:r>
      <w:r>
        <w:rPr>
          <w:rFonts w:ascii="Times New Roman" w:hAnsi="Times New Roman" w:eastAsia="仿宋_GB2312"/>
          <w:sz w:val="24"/>
          <w:szCs w:val="32"/>
        </w:rPr>
        <w:t xml:space="preserve"> 等查询相关主体信用记录，并将查询网页打印、存档备查。</w:t>
      </w:r>
    </w:p>
    <w:p>
      <w:pPr>
        <w:pStyle w:val="2"/>
        <w:ind w:left="840" w:leftChars="400"/>
        <w:rPr>
          <w:rFonts w:ascii="Times New Roman" w:hAnsi="Times New Roman" w:eastAsia="仿宋_GB2312"/>
          <w:sz w:val="24"/>
          <w:szCs w:val="32"/>
        </w:rPr>
      </w:pPr>
      <w:r>
        <w:rPr>
          <w:rFonts w:ascii="Times New Roman" w:hAnsi="Times New Roman" w:eastAsia="仿宋_GB2312"/>
          <w:sz w:val="24"/>
          <w:szCs w:val="32"/>
        </w:rPr>
        <w:t>（7）查询时间为</w:t>
      </w:r>
      <w:r>
        <w:rPr>
          <w:rFonts w:hint="eastAsia" w:eastAsia="仿宋_GB2312"/>
          <w:kern w:val="24"/>
          <w:sz w:val="24"/>
          <w:szCs w:val="21"/>
        </w:rPr>
        <w:t>自</w:t>
      </w:r>
      <w:r>
        <w:rPr>
          <w:rFonts w:hint="eastAsia" w:eastAsia="仿宋_GB2312"/>
          <w:kern w:val="24"/>
          <w:sz w:val="24"/>
          <w:szCs w:val="21"/>
          <w:lang w:val="en-US" w:eastAsia="zh-CN"/>
        </w:rPr>
        <w:t>采购</w:t>
      </w:r>
      <w:r>
        <w:rPr>
          <w:rFonts w:hint="eastAsia" w:eastAsia="仿宋_GB2312"/>
          <w:kern w:val="24"/>
          <w:sz w:val="24"/>
          <w:szCs w:val="21"/>
        </w:rPr>
        <w:t>文件发售之日起至资格审查结束之前</w:t>
      </w:r>
      <w:r>
        <w:rPr>
          <w:rFonts w:ascii="Times New Roman" w:hAnsi="Times New Roman" w:eastAsia="仿宋_GB2312"/>
          <w:sz w:val="24"/>
          <w:szCs w:val="32"/>
        </w:rPr>
        <w:t>，此段时间段外，网站信息发生的任何变更均不作为资格审查依据。</w:t>
      </w:r>
    </w:p>
    <w:p>
      <w:pPr>
        <w:pStyle w:val="2"/>
        <w:ind w:left="840" w:leftChars="400"/>
        <w:rPr>
          <w:rFonts w:ascii="Times New Roman" w:hAnsi="Times New Roman" w:eastAsia="仿宋_GB2312"/>
          <w:sz w:val="24"/>
          <w:szCs w:val="32"/>
        </w:rPr>
      </w:pPr>
      <w:r>
        <w:rPr>
          <w:rFonts w:ascii="Times New Roman" w:hAnsi="Times New Roman" w:eastAsia="仿宋_GB2312"/>
          <w:sz w:val="24"/>
          <w:szCs w:val="32"/>
        </w:rPr>
        <w:t>供应商不良信用记录以采购人或采购代理机构查询结果为准。供应商自行提供的与网站信息不一致的其他证明材料亦不作为资格审查依据。</w:t>
      </w:r>
    </w:p>
    <w:p>
      <w:pPr>
        <w:pStyle w:val="2"/>
        <w:ind w:left="840" w:leftChars="400"/>
        <w:rPr>
          <w:rFonts w:hint="eastAsia" w:ascii="Times New Roman" w:hAnsi="Times New Roman" w:eastAsia="仿宋_GB2312"/>
          <w:sz w:val="24"/>
          <w:szCs w:val="32"/>
          <w:lang w:eastAsia="zh-CN"/>
        </w:rPr>
      </w:pPr>
      <w:r>
        <w:rPr>
          <w:rFonts w:ascii="Times New Roman" w:hAnsi="Times New Roman" w:eastAsia="仿宋_GB2312"/>
          <w:sz w:val="24"/>
          <w:szCs w:val="32"/>
        </w:rPr>
        <w:t>（8）</w:t>
      </w:r>
      <w:r>
        <w:rPr>
          <w:rFonts w:hint="eastAsia" w:ascii="Times New Roman" w:hAnsi="Times New Roman" w:eastAsia="仿宋_GB2312"/>
          <w:sz w:val="24"/>
          <w:szCs w:val="32"/>
          <w:lang w:eastAsia="zh-CN"/>
        </w:rPr>
        <w:t>（</w:t>
      </w:r>
      <w:r>
        <w:rPr>
          <w:rFonts w:ascii="Times New Roman" w:hAnsi="Times New Roman" w:eastAsia="仿宋_GB2312"/>
          <w:sz w:val="24"/>
          <w:szCs w:val="32"/>
        </w:rPr>
        <w:t>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imes New Roman" w:hAnsi="Times New Roman" w:eastAsia="仿宋_GB2312"/>
          <w:sz w:val="24"/>
          <w:szCs w:val="32"/>
          <w:lang w:eastAsia="zh-CN"/>
        </w:rPr>
        <w:t>）</w:t>
      </w:r>
    </w:p>
    <w:p>
      <w:pPr>
        <w:pStyle w:val="2"/>
        <w:ind w:left="843" w:hanging="843" w:hangingChars="350"/>
        <w:rPr>
          <w:rFonts w:ascii="Times New Roman" w:hAnsi="Times New Roman" w:eastAsia="仿宋_GB2312"/>
          <w:sz w:val="24"/>
        </w:rPr>
      </w:pPr>
      <w:r>
        <w:rPr>
          <w:rFonts w:ascii="Times New Roman" w:hAnsi="Times New Roman" w:eastAsia="仿宋_GB2312"/>
          <w:b/>
          <w:sz w:val="24"/>
        </w:rPr>
        <w:t>22.2.2 谈判响应文件有效性、完整性和响应程度审查：谈判小组</w:t>
      </w:r>
      <w:r>
        <w:rPr>
          <w:rFonts w:ascii="Times New Roman" w:hAnsi="Times New Roman" w:eastAsia="仿宋_GB2312"/>
          <w:sz w:val="24"/>
        </w:rPr>
        <w:t>依据谈判文件的规定，对响应文件的有效性、完整性和响应性进行审查，以确定是否满足谈判文件要求，出现下列情况者（但不限于），按无效文件处理。</w:t>
      </w:r>
    </w:p>
    <w:p>
      <w:pPr>
        <w:pStyle w:val="2"/>
        <w:ind w:left="840" w:leftChars="400"/>
        <w:rPr>
          <w:rFonts w:ascii="Times New Roman" w:hAnsi="Times New Roman" w:eastAsia="仿宋_GB2312"/>
          <w:sz w:val="24"/>
        </w:rPr>
      </w:pPr>
      <w:r>
        <w:rPr>
          <w:rFonts w:ascii="Times New Roman" w:hAnsi="Times New Roman" w:eastAsia="仿宋_GB2312"/>
          <w:sz w:val="24"/>
        </w:rPr>
        <w:t>（1）供应商未按谈判文件要求加盖单位公章；</w:t>
      </w:r>
    </w:p>
    <w:p>
      <w:pPr>
        <w:pStyle w:val="2"/>
        <w:ind w:left="840" w:leftChars="400"/>
        <w:rPr>
          <w:rFonts w:ascii="Times New Roman" w:hAnsi="Times New Roman" w:eastAsia="仿宋_GB2312"/>
          <w:sz w:val="24"/>
        </w:rPr>
      </w:pPr>
      <w:r>
        <w:rPr>
          <w:rFonts w:ascii="Times New Roman" w:hAnsi="Times New Roman" w:eastAsia="仿宋_GB2312"/>
          <w:sz w:val="24"/>
        </w:rPr>
        <w:t>（2）谈判响应文件未按谈判文件要求法定代表人或其授权代表签字；</w:t>
      </w:r>
    </w:p>
    <w:p>
      <w:pPr>
        <w:pStyle w:val="2"/>
        <w:ind w:left="840" w:leftChars="400"/>
        <w:rPr>
          <w:rFonts w:ascii="Times New Roman" w:hAnsi="Times New Roman" w:eastAsia="仿宋_GB2312"/>
          <w:sz w:val="24"/>
        </w:rPr>
      </w:pPr>
      <w:r>
        <w:rPr>
          <w:rFonts w:ascii="Times New Roman" w:hAnsi="Times New Roman" w:eastAsia="仿宋_GB2312"/>
          <w:sz w:val="24"/>
        </w:rPr>
        <w:t>（3）无有效期或有效期达不到谈判文件的要求；</w:t>
      </w:r>
    </w:p>
    <w:p>
      <w:pPr>
        <w:pStyle w:val="2"/>
        <w:ind w:left="840" w:leftChars="400"/>
        <w:rPr>
          <w:rFonts w:ascii="Times New Roman" w:hAnsi="Times New Roman" w:eastAsia="仿宋_GB2312"/>
          <w:sz w:val="24"/>
        </w:rPr>
      </w:pPr>
      <w:r>
        <w:rPr>
          <w:rFonts w:ascii="Times New Roman" w:hAnsi="Times New Roman" w:eastAsia="仿宋_GB2312"/>
          <w:sz w:val="24"/>
        </w:rPr>
        <w:t>（4）供应商首次谈判报价出现选择性报价；</w:t>
      </w:r>
    </w:p>
    <w:p>
      <w:pPr>
        <w:pStyle w:val="2"/>
        <w:ind w:left="840" w:leftChars="400"/>
        <w:rPr>
          <w:rFonts w:ascii="Times New Roman" w:hAnsi="Times New Roman" w:eastAsia="仿宋_GB2312"/>
          <w:sz w:val="24"/>
        </w:rPr>
      </w:pPr>
      <w:r>
        <w:rPr>
          <w:rFonts w:ascii="Times New Roman" w:hAnsi="Times New Roman" w:eastAsia="仿宋_GB2312"/>
          <w:sz w:val="24"/>
        </w:rPr>
        <w:t>（5）首次谈判报价超出采购预算；</w:t>
      </w:r>
    </w:p>
    <w:p>
      <w:pPr>
        <w:pStyle w:val="2"/>
        <w:ind w:left="840" w:leftChars="400"/>
        <w:rPr>
          <w:rFonts w:ascii="Times New Roman" w:hAnsi="Times New Roman" w:eastAsia="仿宋_GB2312"/>
          <w:sz w:val="24"/>
        </w:rPr>
      </w:pPr>
      <w:r>
        <w:rPr>
          <w:rFonts w:ascii="Times New Roman" w:hAnsi="Times New Roman" w:eastAsia="仿宋_GB2312"/>
          <w:sz w:val="24"/>
        </w:rPr>
        <w:t>（6）响应文件中对合同草案条款附加了采购人难以接受的条件；</w:t>
      </w:r>
    </w:p>
    <w:p>
      <w:pPr>
        <w:pStyle w:val="2"/>
        <w:ind w:left="840" w:leftChars="400"/>
        <w:rPr>
          <w:rFonts w:ascii="Times New Roman" w:hAnsi="Times New Roman" w:eastAsia="仿宋_GB2312"/>
          <w:sz w:val="24"/>
        </w:rPr>
      </w:pPr>
      <w:r>
        <w:rPr>
          <w:rFonts w:ascii="Times New Roman" w:hAnsi="Times New Roman" w:eastAsia="仿宋_GB2312"/>
          <w:sz w:val="24"/>
        </w:rPr>
        <w:t>（7）谈判内容出现漏项或数量与要求不符，出现重大负偏差；</w:t>
      </w:r>
    </w:p>
    <w:p>
      <w:pPr>
        <w:pStyle w:val="2"/>
        <w:ind w:left="840" w:leftChars="400"/>
        <w:rPr>
          <w:rFonts w:ascii="Times New Roman" w:hAnsi="Times New Roman" w:eastAsia="仿宋_GB2312"/>
          <w:sz w:val="24"/>
        </w:rPr>
      </w:pPr>
      <w:r>
        <w:rPr>
          <w:rFonts w:ascii="Times New Roman" w:hAnsi="Times New Roman" w:eastAsia="仿宋_GB2312"/>
          <w:sz w:val="24"/>
        </w:rPr>
        <w:t>（8）响应文件中技术指标达不到采购要求，降低了产品档次或影响产品性能、功能</w:t>
      </w:r>
      <w:r>
        <w:rPr>
          <w:rFonts w:hint="eastAsia" w:ascii="Times New Roman" w:hAnsi="Times New Roman" w:eastAsia="仿宋_GB2312"/>
          <w:b/>
          <w:bCs/>
          <w:sz w:val="24"/>
        </w:rPr>
        <w:t>（所投设备技术参数必须全部满足或优于采购人要求，详见技术偏离表，否则不通过符合性审查）</w:t>
      </w:r>
      <w:r>
        <w:rPr>
          <w:rFonts w:ascii="Times New Roman" w:hAnsi="Times New Roman" w:eastAsia="仿宋_GB2312"/>
          <w:sz w:val="24"/>
        </w:rPr>
        <w:t>；</w:t>
      </w:r>
    </w:p>
    <w:p>
      <w:pPr>
        <w:pStyle w:val="2"/>
        <w:ind w:left="840" w:leftChars="400"/>
        <w:rPr>
          <w:rFonts w:ascii="Times New Roman" w:hAnsi="Times New Roman" w:eastAsia="仿宋_GB2312"/>
          <w:sz w:val="24"/>
        </w:rPr>
      </w:pPr>
      <w:r>
        <w:rPr>
          <w:rFonts w:ascii="Times New Roman" w:hAnsi="Times New Roman" w:eastAsia="仿宋_GB2312"/>
          <w:sz w:val="24"/>
        </w:rPr>
        <w:t>（9）响应报价与市场价偏离较大，低于成本，形成不正当竞争；</w:t>
      </w:r>
    </w:p>
    <w:p>
      <w:pPr>
        <w:pStyle w:val="2"/>
        <w:ind w:left="840" w:leftChars="400"/>
        <w:rPr>
          <w:rFonts w:ascii="Times New Roman" w:hAnsi="Times New Roman" w:eastAsia="仿宋_GB2312"/>
          <w:sz w:val="24"/>
        </w:rPr>
      </w:pPr>
      <w:r>
        <w:rPr>
          <w:rFonts w:ascii="Times New Roman" w:hAnsi="Times New Roman" w:eastAsia="仿宋_GB2312"/>
          <w:sz w:val="24"/>
        </w:rPr>
        <w:t>（10）供应商提供虚假证明，开具虚假资质，出现虚假应答或故意隐瞒行为；</w:t>
      </w:r>
    </w:p>
    <w:p>
      <w:pPr>
        <w:pStyle w:val="2"/>
        <w:ind w:left="840" w:leftChars="400"/>
        <w:rPr>
          <w:rFonts w:ascii="Times New Roman" w:hAnsi="Times New Roman" w:eastAsia="仿宋_GB2312"/>
          <w:sz w:val="24"/>
        </w:rPr>
      </w:pPr>
      <w:r>
        <w:rPr>
          <w:rFonts w:ascii="Times New Roman" w:hAnsi="Times New Roman" w:eastAsia="仿宋_GB2312"/>
          <w:sz w:val="24"/>
        </w:rPr>
        <w:t>（11）未按文件要求缴纳谈判保证金。</w:t>
      </w:r>
    </w:p>
    <w:p>
      <w:pPr>
        <w:pStyle w:val="5"/>
        <w:tabs>
          <w:tab w:val="left" w:pos="360"/>
        </w:tabs>
        <w:rPr>
          <w:rFonts w:ascii="Times New Roman" w:hAnsi="Times New Roman" w:eastAsia="仿宋_GB2312"/>
          <w:b/>
          <w:sz w:val="24"/>
          <w:szCs w:val="21"/>
        </w:rPr>
      </w:pPr>
      <w:bookmarkStart w:id="343" w:name="_Toc58504512"/>
      <w:r>
        <w:rPr>
          <w:rFonts w:ascii="Times New Roman" w:hAnsi="Times New Roman" w:eastAsia="仿宋_GB2312"/>
          <w:b/>
          <w:sz w:val="24"/>
          <w:szCs w:val="21"/>
        </w:rPr>
        <w:t>23.    谈判</w:t>
      </w:r>
      <w:bookmarkEnd w:id="343"/>
    </w:p>
    <w:p>
      <w:pPr>
        <w:pStyle w:val="2"/>
        <w:ind w:left="840" w:hanging="840" w:hangingChars="350"/>
        <w:rPr>
          <w:rFonts w:ascii="Times New Roman" w:hAnsi="Times New Roman" w:eastAsia="仿宋_GB2312"/>
          <w:sz w:val="24"/>
        </w:rPr>
      </w:pPr>
      <w:bookmarkStart w:id="344" w:name="_Toc58504513"/>
      <w:r>
        <w:rPr>
          <w:rFonts w:ascii="Times New Roman" w:hAnsi="Times New Roman" w:eastAsia="仿宋_GB2312"/>
          <w:sz w:val="24"/>
        </w:rPr>
        <w:t>23.3.1 谈判小组集中与各供应商分别进行谈判，并给所有参加谈判供应商平等的谈判机会。</w:t>
      </w:r>
      <w:bookmarkEnd w:id="344"/>
    </w:p>
    <w:p>
      <w:pPr>
        <w:pStyle w:val="2"/>
        <w:ind w:left="840" w:hanging="840" w:hangingChars="350"/>
        <w:rPr>
          <w:rFonts w:ascii="Times New Roman" w:hAnsi="Times New Roman" w:eastAsia="仿宋_GB2312"/>
          <w:sz w:val="24"/>
        </w:rPr>
      </w:pPr>
      <w:r>
        <w:rPr>
          <w:rFonts w:ascii="Times New Roman" w:hAnsi="Times New Roman" w:eastAsia="仿宋_GB2312"/>
          <w:sz w:val="24"/>
        </w:rPr>
        <w:t>23.3.2 谈判小组在对响应文件的有效性、完整性和响应程度进行审核时，以书面形式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pPr>
        <w:pStyle w:val="2"/>
        <w:ind w:left="840" w:hanging="840" w:hangingChars="350"/>
        <w:rPr>
          <w:rFonts w:ascii="Times New Roman" w:hAnsi="Times New Roman" w:eastAsia="仿宋_GB2312"/>
          <w:sz w:val="24"/>
        </w:rPr>
      </w:pPr>
      <w:r>
        <w:rPr>
          <w:rFonts w:ascii="Times New Roman" w:hAnsi="Times New Roman" w:eastAsia="仿宋_GB2312"/>
          <w:sz w:val="24"/>
        </w:rPr>
        <w:t>23.3.3 谈判过程中，谈判小组可以根据谈判文件和谈判情况实质性变动采购需求中的技术、服务要求以及合同草案条款，但不得变动谈判文件中的其他内容。实质性变动的内容，须经采购人代表确认，并成为谈判文件的有效组成部分。</w:t>
      </w:r>
    </w:p>
    <w:p>
      <w:pPr>
        <w:pStyle w:val="2"/>
        <w:rPr>
          <w:rFonts w:ascii="Times New Roman" w:hAnsi="Times New Roman" w:eastAsia="仿宋_GB2312"/>
          <w:sz w:val="24"/>
        </w:rPr>
      </w:pPr>
      <w:r>
        <w:rPr>
          <w:rFonts w:ascii="Times New Roman" w:hAnsi="Times New Roman" w:eastAsia="仿宋_GB2312"/>
          <w:sz w:val="24"/>
        </w:rPr>
        <w:t>23.3.4 如出现下述情形之一的，视为供应商主动退出谈判，其响应将被拒绝：</w:t>
      </w:r>
    </w:p>
    <w:p>
      <w:pPr>
        <w:pStyle w:val="2"/>
        <w:ind w:left="840" w:leftChars="400"/>
        <w:rPr>
          <w:rFonts w:ascii="Times New Roman" w:hAnsi="Times New Roman" w:eastAsia="仿宋_GB2312"/>
          <w:sz w:val="24"/>
        </w:rPr>
      </w:pPr>
      <w:r>
        <w:rPr>
          <w:rFonts w:ascii="Times New Roman" w:hAnsi="Times New Roman" w:eastAsia="仿宋_GB2312"/>
          <w:sz w:val="24"/>
        </w:rPr>
        <w:t>（1）供应商未按要求确认谈判小组确定的本项目最终技术需求的；</w:t>
      </w:r>
    </w:p>
    <w:p>
      <w:pPr>
        <w:pStyle w:val="2"/>
        <w:ind w:left="840" w:leftChars="400"/>
        <w:rPr>
          <w:rFonts w:ascii="Times New Roman" w:hAnsi="Times New Roman" w:eastAsia="仿宋_GB2312"/>
          <w:sz w:val="24"/>
        </w:rPr>
      </w:pPr>
      <w:r>
        <w:rPr>
          <w:rFonts w:ascii="Times New Roman" w:hAnsi="Times New Roman" w:eastAsia="仿宋_GB2312"/>
          <w:sz w:val="24"/>
        </w:rPr>
        <w:t>（2）最后报价未实质性响应谈判小组确定的本项目最终技术需求的，或附有采购人无法接受的条件的。</w:t>
      </w:r>
    </w:p>
    <w:p>
      <w:pPr>
        <w:pStyle w:val="2"/>
        <w:rPr>
          <w:rFonts w:ascii="Times New Roman" w:hAnsi="Times New Roman" w:eastAsia="仿宋_GB2312"/>
          <w:b/>
          <w:sz w:val="24"/>
          <w:szCs w:val="21"/>
        </w:rPr>
      </w:pPr>
      <w:r>
        <w:rPr>
          <w:rFonts w:ascii="Times New Roman" w:hAnsi="Times New Roman" w:eastAsia="仿宋_GB2312"/>
          <w:b/>
          <w:sz w:val="24"/>
          <w:szCs w:val="21"/>
        </w:rPr>
        <w:t>23.4   最后报价</w:t>
      </w:r>
    </w:p>
    <w:p>
      <w:pPr>
        <w:pStyle w:val="2"/>
        <w:ind w:left="840" w:hanging="840" w:hangingChars="350"/>
        <w:rPr>
          <w:rFonts w:ascii="Times New Roman" w:hAnsi="Times New Roman" w:eastAsia="仿宋_GB2312"/>
          <w:sz w:val="24"/>
        </w:rPr>
      </w:pPr>
      <w:r>
        <w:rPr>
          <w:rFonts w:ascii="Times New Roman" w:hAnsi="Times New Roman" w:eastAsia="仿宋_GB2312"/>
          <w:sz w:val="24"/>
        </w:rPr>
        <w:t>23.4.1 谈判结束后，有效响应供应商不少于3家。谈判小组要求供应商在规定时间内提交最后报价，最后报价是供应商响应文件的有效组成部分。</w:t>
      </w:r>
    </w:p>
    <w:p>
      <w:pPr>
        <w:pStyle w:val="2"/>
        <w:ind w:left="840" w:hanging="840" w:hangingChars="350"/>
        <w:rPr>
          <w:rFonts w:ascii="Times New Roman" w:hAnsi="Times New Roman" w:eastAsia="仿宋_GB2312"/>
          <w:sz w:val="24"/>
        </w:rPr>
      </w:pPr>
      <w:r>
        <w:rPr>
          <w:rFonts w:ascii="Times New Roman" w:hAnsi="Times New Roman" w:eastAsia="仿宋_GB2312"/>
          <w:sz w:val="24"/>
        </w:rPr>
        <w:t>23.4.2 最后报价应按附件中报价的格式内容填写，并且同时提交最后响应报价表、最后报价明细表、最后节能、环境标志产品明细表等内容。各供应商在提交响应文件时，应对最后报价加盖供应商红色公章，且由法定代表人（或授权代表人）签字。</w:t>
      </w:r>
    </w:p>
    <w:p>
      <w:pPr>
        <w:pStyle w:val="5"/>
        <w:tabs>
          <w:tab w:val="left" w:pos="360"/>
        </w:tabs>
        <w:rPr>
          <w:rFonts w:ascii="Times New Roman" w:hAnsi="Times New Roman" w:eastAsia="仿宋_GB2312"/>
          <w:b/>
          <w:bCs/>
          <w:sz w:val="24"/>
          <w:szCs w:val="21"/>
        </w:rPr>
      </w:pPr>
      <w:bookmarkStart w:id="345" w:name="_Toc13753"/>
      <w:bookmarkStart w:id="346" w:name="_Toc151193644"/>
      <w:bookmarkStart w:id="347" w:name="_Toc164608660"/>
      <w:bookmarkStart w:id="348" w:name="_Toc150774751"/>
      <w:bookmarkStart w:id="349" w:name="_Toc142311048"/>
      <w:bookmarkStart w:id="350" w:name="_Toc164229241"/>
      <w:bookmarkStart w:id="351" w:name="_Toc149720839"/>
      <w:bookmarkStart w:id="352" w:name="_Toc127161460"/>
      <w:bookmarkStart w:id="353" w:name="_Toc249525191"/>
      <w:bookmarkStart w:id="354" w:name="_Ref467307010"/>
      <w:bookmarkStart w:id="355" w:name="_Toc151193860"/>
      <w:bookmarkStart w:id="356" w:name="_Toc150774646"/>
      <w:bookmarkStart w:id="357" w:name="_Toc164229387"/>
      <w:bookmarkStart w:id="358" w:name="_Toc150480784"/>
      <w:bookmarkStart w:id="359" w:name="_Toc520356170"/>
      <w:bookmarkStart w:id="360" w:name="_Toc127151546"/>
      <w:bookmarkStart w:id="361" w:name="_Toc151193716"/>
      <w:bookmarkStart w:id="362" w:name="_Toc150509297"/>
      <w:bookmarkStart w:id="363" w:name="_Toc164608815"/>
      <w:bookmarkStart w:id="364" w:name="_Toc195842911"/>
      <w:bookmarkStart w:id="365" w:name="_Toc151190173"/>
      <w:bookmarkStart w:id="366" w:name="_Toc151193788"/>
      <w:bookmarkStart w:id="367" w:name="_Toc151193934"/>
      <w:bookmarkStart w:id="368" w:name="_Toc249515422"/>
      <w:bookmarkStart w:id="369" w:name="_Toc164351640"/>
      <w:bookmarkStart w:id="370" w:name="_Toc127151747"/>
      <w:bookmarkStart w:id="371" w:name="_Toc249515310"/>
      <w:r>
        <w:rPr>
          <w:rFonts w:ascii="Times New Roman" w:hAnsi="Times New Roman" w:eastAsia="仿宋_GB2312"/>
          <w:b/>
          <w:bCs/>
          <w:sz w:val="24"/>
          <w:szCs w:val="21"/>
        </w:rPr>
        <w:t>24.    评审办法及</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Pr>
          <w:rFonts w:ascii="Times New Roman" w:hAnsi="Times New Roman" w:eastAsia="仿宋_GB2312"/>
          <w:b/>
          <w:bCs/>
          <w:sz w:val="24"/>
          <w:szCs w:val="21"/>
        </w:rPr>
        <w:t>落实政府采购政策</w:t>
      </w:r>
    </w:p>
    <w:bookmarkEnd w:id="342"/>
    <w:p>
      <w:pPr>
        <w:tabs>
          <w:tab w:val="left" w:pos="360"/>
          <w:tab w:val="left" w:pos="502"/>
          <w:tab w:val="left" w:pos="588"/>
        </w:tabs>
        <w:spacing w:line="360" w:lineRule="auto"/>
        <w:ind w:left="840" w:hanging="840" w:hangingChars="350"/>
        <w:rPr>
          <w:rFonts w:eastAsia="仿宋_GB2312"/>
          <w:sz w:val="24"/>
        </w:rPr>
      </w:pPr>
      <w:r>
        <w:rPr>
          <w:rFonts w:eastAsia="仿宋_GB2312"/>
          <w:sz w:val="24"/>
        </w:rPr>
        <w:t>24.1   谈判小组按照谈判文件规定的评审方法和标准，对审查合格的文件进行商务和技术评审，比较和评价。</w:t>
      </w:r>
    </w:p>
    <w:p>
      <w:pPr>
        <w:pStyle w:val="67"/>
        <w:tabs>
          <w:tab w:val="left" w:pos="360"/>
          <w:tab w:val="left" w:pos="502"/>
          <w:tab w:val="left" w:pos="588"/>
        </w:tabs>
        <w:spacing w:line="360" w:lineRule="auto"/>
        <w:ind w:left="840" w:hanging="840" w:hangingChars="350"/>
        <w:rPr>
          <w:rFonts w:ascii="Times New Roman" w:hAnsi="Times New Roman" w:eastAsia="仿宋_GB2312"/>
          <w:sz w:val="24"/>
        </w:rPr>
      </w:pPr>
      <w:r>
        <w:rPr>
          <w:rFonts w:ascii="Times New Roman" w:hAnsi="Times New Roman" w:eastAsia="仿宋_GB2312"/>
          <w:sz w:val="24"/>
        </w:rPr>
        <w:t>24.2   评审办法：比照最低评标价法，在质量和服务均能满足谈判文件实质性响应要求的供应商中，按照最后报价由低到高的顺序提出3名以上成交候选人，并编写评审报告。</w:t>
      </w:r>
    </w:p>
    <w:p>
      <w:pPr>
        <w:tabs>
          <w:tab w:val="left" w:pos="588"/>
        </w:tabs>
        <w:spacing w:line="360" w:lineRule="auto"/>
        <w:ind w:left="840" w:hanging="840" w:hangingChars="350"/>
        <w:rPr>
          <w:rFonts w:eastAsia="仿宋_GB2312"/>
          <w:sz w:val="24"/>
        </w:rPr>
      </w:pPr>
      <w:r>
        <w:rPr>
          <w:rFonts w:eastAsia="仿宋_GB2312"/>
          <w:sz w:val="24"/>
        </w:rPr>
        <w:t>24.3   本项目</w:t>
      </w:r>
      <w:r>
        <w:rPr>
          <w:rFonts w:hint="eastAsia" w:eastAsia="仿宋_GB2312"/>
          <w:sz w:val="24"/>
        </w:rPr>
        <w:t>专门面向中小企业采购，则不再进行价格扣除</w:t>
      </w:r>
      <w:r>
        <w:rPr>
          <w:rFonts w:eastAsia="仿宋_GB2312"/>
          <w:sz w:val="24"/>
        </w:rPr>
        <w:t>。</w:t>
      </w:r>
    </w:p>
    <w:p>
      <w:pPr>
        <w:pStyle w:val="2"/>
        <w:ind w:left="840" w:leftChars="400"/>
        <w:rPr>
          <w:rFonts w:ascii="Times New Roman" w:hAnsi="Times New Roman" w:eastAsia="仿宋_GB2312"/>
          <w:sz w:val="24"/>
        </w:rPr>
      </w:pPr>
      <w:r>
        <w:rPr>
          <w:rFonts w:ascii="Times New Roman" w:hAnsi="Times New Roman" w:eastAsia="仿宋_GB2312"/>
          <w:sz w:val="24"/>
        </w:rPr>
        <w:t>（1）根据</w:t>
      </w:r>
      <w:r>
        <w:rPr>
          <w:rFonts w:ascii="Times New Roman" w:hAnsi="Times New Roman" w:eastAsia="仿宋_GB2312" w:cs="Times New Roman"/>
          <w:sz w:val="24"/>
        </w:rPr>
        <w:t>《关于进一步加大政府采购支持中小企业力度的通知》（财库〔2022〕19号）、</w:t>
      </w:r>
      <w:r>
        <w:rPr>
          <w:rFonts w:ascii="Times New Roman" w:hAnsi="Times New Roman" w:eastAsia="仿宋_GB2312"/>
          <w:sz w:val="24"/>
        </w:rPr>
        <w:t>《政府采购促进中小企业发展管理办法》（财库〔2020〕46号），中小企业应出具《中小企业声明函》，符合工信部联企业〔2011〕300号文件规定；监狱和戒毒企业应符合《财政部 司法部关于政府采购支持监狱企业发展有关问题的通知》（财库〔2014〕68号），并提供由省级以上监狱管理局、戒毒管理局</w:t>
      </w:r>
      <w:r>
        <w:rPr>
          <w:rFonts w:hint="eastAsia" w:ascii="Times New Roman" w:hAnsi="Times New Roman" w:eastAsia="仿宋_GB2312"/>
          <w:sz w:val="24"/>
          <w:lang w:eastAsia="zh-CN"/>
        </w:rPr>
        <w:t>（</w:t>
      </w:r>
      <w:r>
        <w:rPr>
          <w:rFonts w:ascii="Times New Roman" w:hAnsi="Times New Roman" w:eastAsia="仿宋_GB2312"/>
          <w:sz w:val="24"/>
        </w:rPr>
        <w:t>含新疆生产建设兵团</w:t>
      </w:r>
      <w:r>
        <w:rPr>
          <w:rFonts w:hint="eastAsia" w:ascii="Times New Roman" w:hAnsi="Times New Roman" w:eastAsia="仿宋_GB2312"/>
          <w:sz w:val="24"/>
          <w:lang w:eastAsia="zh-CN"/>
        </w:rPr>
        <w:t>）</w:t>
      </w:r>
      <w:r>
        <w:rPr>
          <w:rFonts w:ascii="Times New Roman" w:hAnsi="Times New Roman" w:eastAsia="仿宋_GB2312"/>
          <w:sz w:val="24"/>
        </w:rPr>
        <w:t>出具的属于监狱企业的证明；残疾人福利性单位应符合《财政部、民政部、中国残疾人联合会关于促进残疾人就业政府采购政策的通知》（财库〔2017〕141号）文件规定，并提供《残疾人福利性单位声明函》。</w:t>
      </w:r>
    </w:p>
    <w:p>
      <w:pPr>
        <w:pStyle w:val="2"/>
        <w:ind w:left="840" w:leftChars="400"/>
        <w:rPr>
          <w:rFonts w:ascii="Times New Roman" w:hAnsi="Times New Roman" w:eastAsia="仿宋_GB2312"/>
          <w:sz w:val="24"/>
        </w:rPr>
      </w:pPr>
      <w:r>
        <w:rPr>
          <w:rFonts w:ascii="Times New Roman" w:hAnsi="Times New Roman" w:eastAsia="仿宋_GB2312"/>
          <w:sz w:val="24"/>
        </w:rPr>
        <w:t>（2）对于同时属于小微企业、监狱企业或残疾人福利性单位的，不重复进行价格扣除。</w:t>
      </w:r>
    </w:p>
    <w:p>
      <w:pPr>
        <w:pStyle w:val="2"/>
        <w:ind w:left="840" w:leftChars="400"/>
        <w:rPr>
          <w:rFonts w:ascii="Times New Roman" w:hAnsi="Times New Roman" w:eastAsia="仿宋_GB2312"/>
          <w:sz w:val="24"/>
        </w:rPr>
      </w:pPr>
      <w:r>
        <w:rPr>
          <w:rFonts w:ascii="Times New Roman" w:hAnsi="Times New Roman" w:eastAsia="仿宋_GB2312"/>
          <w:sz w:val="24"/>
        </w:rPr>
        <w:t>（3）如允许与小微企业组成联合体或向其分包的，且合同额占总金额30%以上的，给予</w:t>
      </w:r>
      <w:r>
        <w:rPr>
          <w:rFonts w:ascii="Times New Roman" w:hAnsi="Times New Roman" w:eastAsia="仿宋_GB2312"/>
          <w:i/>
          <w:iCs/>
          <w:sz w:val="24"/>
          <w:u w:val="single"/>
        </w:rPr>
        <w:t>4%</w:t>
      </w:r>
      <w:r>
        <w:rPr>
          <w:rFonts w:ascii="Times New Roman" w:hAnsi="Times New Roman" w:eastAsia="仿宋_GB2312"/>
          <w:sz w:val="24"/>
        </w:rPr>
        <w:t>的扣除。联合体各方均为小型、微型企业和监狱企业的，联合体视同为小型、微型企业和监狱企业。</w:t>
      </w:r>
    </w:p>
    <w:p>
      <w:pPr>
        <w:tabs>
          <w:tab w:val="left" w:pos="588"/>
        </w:tabs>
        <w:spacing w:line="360" w:lineRule="auto"/>
        <w:ind w:left="840" w:hanging="840" w:hangingChars="350"/>
        <w:rPr>
          <w:rFonts w:eastAsia="仿宋_GB2312"/>
          <w:sz w:val="24"/>
        </w:rPr>
      </w:pPr>
      <w:r>
        <w:rPr>
          <w:rFonts w:eastAsia="仿宋_GB2312"/>
          <w:sz w:val="24"/>
        </w:rPr>
        <w:t>24.4   谈判产品为节能、环境标志产品，符合谈判文件要求的，可优先采购，价格扣除百分比计算公式为：节能、环境标志产品清单中的产品价格占谈判响应总价的</w:t>
      </w:r>
      <w:r>
        <w:rPr>
          <w:rFonts w:eastAsia="仿宋_GB2312"/>
          <w:b/>
          <w:sz w:val="24"/>
        </w:rPr>
        <w:t>百分比×5%</w:t>
      </w:r>
      <w:r>
        <w:rPr>
          <w:rFonts w:eastAsia="仿宋_GB2312"/>
          <w:sz w:val="24"/>
        </w:rPr>
        <w:t>，用扣除后的价格参与评审。</w:t>
      </w:r>
    </w:p>
    <w:p>
      <w:pPr>
        <w:tabs>
          <w:tab w:val="left" w:pos="588"/>
        </w:tabs>
        <w:spacing w:line="360" w:lineRule="auto"/>
        <w:ind w:left="840" w:leftChars="400"/>
        <w:rPr>
          <w:rFonts w:eastAsia="仿宋_GB2312"/>
          <w:sz w:val="24"/>
        </w:rPr>
      </w:pPr>
      <w:r>
        <w:rPr>
          <w:rFonts w:eastAsia="仿宋_GB2312"/>
          <w:sz w:val="24"/>
        </w:rPr>
        <w:t>（1）根据《关于调整优化节能产品、环境标志产品政府采购执行机制的通知》（财库〔2019〕9号）、《国务院办公厅关于建立政府强制采购节能产品制度的通知》（国办发〔2007〕51号）、环境标志产品根据《环境标志产品政府采购实施的意见》（财库〔2006〕90号）的规定，节能、环境标志产品依据品目清单和认证证书实施政府采购优先采购和强制采购。</w:t>
      </w:r>
    </w:p>
    <w:p>
      <w:pPr>
        <w:tabs>
          <w:tab w:val="left" w:pos="588"/>
        </w:tabs>
        <w:spacing w:line="360" w:lineRule="auto"/>
        <w:ind w:left="840" w:leftChars="400"/>
        <w:rPr>
          <w:rFonts w:eastAsia="仿宋_GB2312"/>
          <w:sz w:val="24"/>
        </w:rPr>
      </w:pPr>
      <w:r>
        <w:rPr>
          <w:rFonts w:eastAsia="仿宋_GB2312"/>
          <w:sz w:val="24"/>
        </w:rPr>
        <w:t>（2）以在有效期之内的，国家确定的认证机构出具的节能产品、环境标志产品认证证书为依据，复印件须加盖供应商公章，否则不予扣除。</w:t>
      </w:r>
    </w:p>
    <w:p>
      <w:pPr>
        <w:tabs>
          <w:tab w:val="left" w:pos="588"/>
        </w:tabs>
        <w:spacing w:line="360" w:lineRule="auto"/>
        <w:ind w:left="840" w:leftChars="400"/>
        <w:rPr>
          <w:rFonts w:eastAsia="仿宋_GB2312"/>
          <w:sz w:val="24"/>
        </w:rPr>
      </w:pPr>
      <w:r>
        <w:rPr>
          <w:rFonts w:eastAsia="仿宋_GB2312"/>
          <w:sz w:val="24"/>
        </w:rPr>
        <w:t>（3）供应商在响应文件中对所响应产品为节能、环境标志品目清单中的产品，在谈判报价时必须对此类产品单独分项报价，未提供节能、环境标志产品计分明细表不予扣除。 </w:t>
      </w:r>
    </w:p>
    <w:p>
      <w:pPr>
        <w:tabs>
          <w:tab w:val="left" w:pos="588"/>
        </w:tabs>
        <w:spacing w:line="360" w:lineRule="auto"/>
        <w:ind w:left="840" w:leftChars="400"/>
        <w:rPr>
          <w:rFonts w:eastAsia="仿宋_GB2312"/>
          <w:sz w:val="24"/>
        </w:rPr>
      </w:pPr>
      <w:r>
        <w:rPr>
          <w:rFonts w:eastAsia="仿宋_GB2312"/>
          <w:sz w:val="24"/>
        </w:rPr>
        <w:t>（4）若节能、环境标志清单内的产品仅是构成响应产品的部件、组件或零件的，则该产品不享受鼓励优惠政策。</w:t>
      </w:r>
    </w:p>
    <w:p>
      <w:pPr>
        <w:tabs>
          <w:tab w:val="left" w:pos="588"/>
        </w:tabs>
        <w:spacing w:line="360" w:lineRule="auto"/>
        <w:ind w:left="840" w:leftChars="400"/>
        <w:rPr>
          <w:rFonts w:eastAsia="仿宋_GB2312"/>
          <w:sz w:val="24"/>
        </w:rPr>
      </w:pPr>
      <w:r>
        <w:rPr>
          <w:rFonts w:eastAsia="仿宋_GB2312"/>
          <w:sz w:val="24"/>
        </w:rPr>
        <w:t>（5）同一包内的节能、环境标志产品部分计分只对属于清单内的非强制类产品进行计分，强制类产品不给予扣除。 </w:t>
      </w:r>
    </w:p>
    <w:p>
      <w:pPr>
        <w:tabs>
          <w:tab w:val="left" w:pos="588"/>
        </w:tabs>
        <w:spacing w:line="360" w:lineRule="auto"/>
        <w:ind w:left="840" w:leftChars="400"/>
        <w:rPr>
          <w:rFonts w:eastAsia="仿宋_GB2312"/>
          <w:sz w:val="24"/>
        </w:rPr>
      </w:pPr>
      <w:r>
        <w:rPr>
          <w:rFonts w:eastAsia="仿宋_GB2312"/>
          <w:sz w:val="24"/>
        </w:rPr>
        <w:t>（6）节能、环境标志产品不重复扣除；同时列入国家级清单和省级清单的产品不重复扣除。</w:t>
      </w:r>
    </w:p>
    <w:p>
      <w:pPr>
        <w:tabs>
          <w:tab w:val="left" w:pos="588"/>
        </w:tabs>
        <w:spacing w:line="360" w:lineRule="auto"/>
        <w:rPr>
          <w:rFonts w:eastAsia="仿宋_GB2312"/>
          <w:sz w:val="24"/>
        </w:rPr>
      </w:pPr>
      <w:r>
        <w:rPr>
          <w:rFonts w:eastAsia="仿宋_GB2312"/>
          <w:sz w:val="24"/>
        </w:rPr>
        <w:t>24.5   响应文件出现下列情况之一者，谈判小组在评审过程中按以下原则修正：</w:t>
      </w:r>
    </w:p>
    <w:p>
      <w:pPr>
        <w:tabs>
          <w:tab w:val="left" w:pos="588"/>
        </w:tabs>
        <w:spacing w:line="360" w:lineRule="auto"/>
        <w:ind w:left="840" w:leftChars="400"/>
        <w:rPr>
          <w:rFonts w:eastAsia="仿宋_GB2312"/>
          <w:sz w:val="24"/>
        </w:rPr>
      </w:pPr>
      <w:r>
        <w:rPr>
          <w:rFonts w:eastAsia="仿宋_GB2312"/>
          <w:sz w:val="24"/>
        </w:rPr>
        <w:t>（1）大写金额与小写金额不一致的，以大写金额为准；</w:t>
      </w:r>
    </w:p>
    <w:p>
      <w:pPr>
        <w:tabs>
          <w:tab w:val="left" w:pos="588"/>
        </w:tabs>
        <w:spacing w:line="360" w:lineRule="auto"/>
        <w:ind w:left="840" w:leftChars="400"/>
        <w:rPr>
          <w:rFonts w:eastAsia="仿宋_GB2312"/>
          <w:sz w:val="24"/>
        </w:rPr>
      </w:pPr>
      <w:r>
        <w:rPr>
          <w:rFonts w:eastAsia="仿宋_GB2312"/>
          <w:sz w:val="24"/>
        </w:rPr>
        <w:t>（2）总价金额与按单价汇总金额不一致的，以单价金额计算结果为准；</w:t>
      </w:r>
    </w:p>
    <w:p>
      <w:pPr>
        <w:tabs>
          <w:tab w:val="left" w:pos="588"/>
        </w:tabs>
        <w:spacing w:line="360" w:lineRule="auto"/>
        <w:ind w:left="840" w:leftChars="400"/>
        <w:rPr>
          <w:rFonts w:eastAsia="仿宋_GB2312"/>
          <w:sz w:val="24"/>
        </w:rPr>
      </w:pPr>
      <w:r>
        <w:rPr>
          <w:rFonts w:eastAsia="仿宋_GB2312"/>
          <w:sz w:val="24"/>
        </w:rPr>
        <w:t>（3）单价金额小数点有明显错位的，应以总价为准，并修改单价；</w:t>
      </w:r>
    </w:p>
    <w:p>
      <w:pPr>
        <w:tabs>
          <w:tab w:val="left" w:pos="588"/>
        </w:tabs>
        <w:spacing w:line="360" w:lineRule="auto"/>
        <w:ind w:left="840" w:leftChars="400"/>
        <w:rPr>
          <w:rFonts w:eastAsia="仿宋_GB2312"/>
          <w:sz w:val="24"/>
        </w:rPr>
      </w:pPr>
      <w:r>
        <w:rPr>
          <w:rFonts w:eastAsia="仿宋_GB2312"/>
          <w:sz w:val="24"/>
        </w:rPr>
        <w:t>（4）对不同文字文本响应文件的解释发生异议的，以中文文本为准；</w:t>
      </w:r>
    </w:p>
    <w:p>
      <w:pPr>
        <w:tabs>
          <w:tab w:val="left" w:pos="588"/>
        </w:tabs>
        <w:spacing w:line="360" w:lineRule="auto"/>
        <w:ind w:left="840" w:leftChars="400"/>
        <w:rPr>
          <w:rFonts w:eastAsia="仿宋_GB2312"/>
          <w:sz w:val="24"/>
        </w:rPr>
      </w:pPr>
      <w:r>
        <w:rPr>
          <w:rFonts w:eastAsia="仿宋_GB2312"/>
          <w:sz w:val="24"/>
        </w:rPr>
        <w:t>（5）文字与图表不一致的，以文字为准；</w:t>
      </w:r>
    </w:p>
    <w:p>
      <w:pPr>
        <w:tabs>
          <w:tab w:val="left" w:pos="588"/>
        </w:tabs>
        <w:spacing w:line="360" w:lineRule="auto"/>
        <w:ind w:left="840" w:leftChars="400"/>
        <w:rPr>
          <w:rFonts w:eastAsia="仿宋_GB2312"/>
          <w:sz w:val="24"/>
        </w:rPr>
      </w:pPr>
      <w:r>
        <w:rPr>
          <w:rFonts w:eastAsia="仿宋_GB2312"/>
          <w:sz w:val="24"/>
        </w:rPr>
        <w:t>（6）正本与副本不一致的，以正本为准；</w:t>
      </w:r>
    </w:p>
    <w:p>
      <w:pPr>
        <w:tabs>
          <w:tab w:val="left" w:pos="588"/>
        </w:tabs>
        <w:spacing w:line="360" w:lineRule="auto"/>
        <w:ind w:left="840" w:leftChars="400"/>
        <w:rPr>
          <w:rFonts w:eastAsia="仿宋_GB2312"/>
          <w:sz w:val="24"/>
        </w:rPr>
      </w:pPr>
      <w:r>
        <w:rPr>
          <w:rFonts w:eastAsia="仿宋_GB2312"/>
          <w:sz w:val="24"/>
        </w:rPr>
        <w:t>（7）响应文件的文字叙述与制造厂商的产品样本/检测报告不符时，以产品样本/检测报告为准。</w:t>
      </w:r>
    </w:p>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Pr>
        <w:adjustRightInd w:val="0"/>
        <w:spacing w:before="240" w:beforeLines="100" w:line="360" w:lineRule="auto"/>
        <w:ind w:right="-22"/>
        <w:jc w:val="center"/>
        <w:textAlignment w:val="baseline"/>
        <w:outlineLvl w:val="0"/>
        <w:rPr>
          <w:rFonts w:eastAsia="仿宋_GB2312"/>
          <w:b/>
          <w:kern w:val="0"/>
          <w:sz w:val="28"/>
          <w:szCs w:val="28"/>
        </w:rPr>
      </w:pPr>
      <w:bookmarkStart w:id="372" w:name="_Hlt491765714"/>
      <w:bookmarkEnd w:id="372"/>
      <w:bookmarkStart w:id="373" w:name="_Hlt497729446"/>
      <w:bookmarkEnd w:id="373"/>
      <w:bookmarkStart w:id="374" w:name="_Toc256342149"/>
      <w:bookmarkStart w:id="375" w:name="_Toc249525192"/>
      <w:bookmarkStart w:id="376" w:name="_Toc249515311"/>
      <w:bookmarkStart w:id="377" w:name="_Toc232395218"/>
      <w:bookmarkStart w:id="378" w:name="_Toc249515423"/>
      <w:bookmarkStart w:id="379" w:name="_Toc232176278"/>
      <w:bookmarkStart w:id="380" w:name="_Toc58504667"/>
      <w:bookmarkStart w:id="381" w:name="_Toc177995479"/>
      <w:bookmarkStart w:id="382" w:name="_Toc176882548"/>
      <w:bookmarkStart w:id="383" w:name="_Toc500747195"/>
      <w:bookmarkStart w:id="384" w:name="_Toc389620199"/>
      <w:bookmarkStart w:id="385" w:name="_Toc177817340"/>
      <w:bookmarkStart w:id="386" w:name="_Toc177189241"/>
      <w:bookmarkStart w:id="387" w:name="_Toc499711049"/>
      <w:bookmarkStart w:id="388" w:name="_Toc492955421"/>
      <w:bookmarkStart w:id="389" w:name="_Toc184043047"/>
      <w:bookmarkStart w:id="390" w:name="_Toc53722846"/>
      <w:bookmarkStart w:id="391" w:name="_Toc496324585"/>
      <w:bookmarkStart w:id="392" w:name="_Toc385992360"/>
      <w:bookmarkStart w:id="393" w:name="_Toc500746972"/>
      <w:bookmarkStart w:id="394" w:name="_Toc499711890"/>
      <w:bookmarkStart w:id="395" w:name="_Toc503063428"/>
      <w:bookmarkStart w:id="396" w:name="_Toc500747068"/>
      <w:bookmarkStart w:id="397" w:name="_Toc70687174"/>
      <w:r>
        <w:rPr>
          <w:rFonts w:eastAsia="仿宋_GB2312"/>
          <w:b/>
          <w:kern w:val="0"/>
          <w:sz w:val="28"/>
          <w:szCs w:val="28"/>
        </w:rPr>
        <w:t>六、确定成交单位、授予合同</w:t>
      </w:r>
      <w:bookmarkEnd w:id="374"/>
      <w:bookmarkEnd w:id="375"/>
      <w:bookmarkEnd w:id="376"/>
      <w:bookmarkEnd w:id="377"/>
      <w:bookmarkEnd w:id="378"/>
      <w:bookmarkEnd w:id="379"/>
      <w:bookmarkEnd w:id="380"/>
    </w:p>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Pr>
        <w:pStyle w:val="5"/>
        <w:tabs>
          <w:tab w:val="left" w:pos="360"/>
        </w:tabs>
        <w:rPr>
          <w:rFonts w:ascii="Times New Roman" w:hAnsi="Times New Roman" w:eastAsia="仿宋_GB2312"/>
          <w:b/>
          <w:bCs/>
          <w:sz w:val="24"/>
          <w:szCs w:val="21"/>
        </w:rPr>
      </w:pPr>
      <w:bookmarkStart w:id="398" w:name="_Toc184043048"/>
      <w:bookmarkStart w:id="399" w:name="_Toc70687175"/>
      <w:bookmarkStart w:id="400" w:name="_Toc389620200"/>
      <w:bookmarkStart w:id="401" w:name="_Toc385992361"/>
      <w:bookmarkStart w:id="402" w:name="_Toc249525193"/>
      <w:bookmarkStart w:id="403" w:name="_Toc27151"/>
      <w:bookmarkStart w:id="404" w:name="_Toc249515312"/>
      <w:bookmarkStart w:id="405" w:name="_Toc249515424"/>
      <w:r>
        <w:rPr>
          <w:rFonts w:ascii="Times New Roman" w:hAnsi="Times New Roman" w:eastAsia="仿宋_GB2312"/>
          <w:b/>
          <w:bCs/>
          <w:sz w:val="24"/>
          <w:szCs w:val="21"/>
        </w:rPr>
        <w:t>25.    确定成交</w:t>
      </w:r>
      <w:bookmarkEnd w:id="398"/>
      <w:bookmarkEnd w:id="399"/>
      <w:bookmarkEnd w:id="400"/>
      <w:bookmarkEnd w:id="401"/>
      <w:bookmarkEnd w:id="402"/>
      <w:bookmarkEnd w:id="403"/>
      <w:bookmarkEnd w:id="404"/>
      <w:bookmarkEnd w:id="405"/>
      <w:r>
        <w:rPr>
          <w:rFonts w:ascii="Times New Roman" w:hAnsi="Times New Roman" w:eastAsia="仿宋_GB2312"/>
          <w:b/>
          <w:bCs/>
          <w:sz w:val="24"/>
          <w:szCs w:val="21"/>
        </w:rPr>
        <w:t>单位</w:t>
      </w:r>
    </w:p>
    <w:p>
      <w:pPr>
        <w:tabs>
          <w:tab w:val="left" w:pos="360"/>
          <w:tab w:val="left" w:pos="588"/>
        </w:tabs>
        <w:spacing w:line="360" w:lineRule="auto"/>
        <w:rPr>
          <w:rFonts w:eastAsia="仿宋_GB2312"/>
          <w:sz w:val="24"/>
        </w:rPr>
      </w:pPr>
      <w:r>
        <w:rPr>
          <w:rFonts w:eastAsia="仿宋_GB2312"/>
          <w:sz w:val="24"/>
        </w:rPr>
        <w:t>25.1   采购代理机构应在评审结束后两个工作日内，将评审报告送采购人。</w:t>
      </w:r>
    </w:p>
    <w:p>
      <w:pPr>
        <w:tabs>
          <w:tab w:val="left" w:pos="360"/>
          <w:tab w:val="left" w:pos="588"/>
        </w:tabs>
        <w:spacing w:line="360" w:lineRule="auto"/>
        <w:ind w:left="840" w:hanging="840" w:hangingChars="350"/>
        <w:rPr>
          <w:rFonts w:eastAsia="仿宋_GB2312"/>
          <w:sz w:val="24"/>
        </w:rPr>
      </w:pPr>
      <w:r>
        <w:rPr>
          <w:rFonts w:eastAsia="仿宋_GB2312"/>
          <w:sz w:val="24"/>
        </w:rPr>
        <w:t>25.2   采购人在收到评审报告后五个工作日内，根据评审报告对评审过程及结果进行严格审核后确定成交供应商，复函采购代理机构。</w:t>
      </w:r>
    </w:p>
    <w:p>
      <w:pPr>
        <w:tabs>
          <w:tab w:val="left" w:pos="360"/>
          <w:tab w:val="left" w:pos="588"/>
        </w:tabs>
        <w:spacing w:line="360" w:lineRule="auto"/>
        <w:ind w:left="840" w:hanging="840" w:hangingChars="350"/>
        <w:rPr>
          <w:rFonts w:eastAsia="仿宋_GB2312"/>
          <w:sz w:val="24"/>
        </w:rPr>
      </w:pPr>
      <w:r>
        <w:rPr>
          <w:rFonts w:eastAsia="仿宋_GB2312"/>
          <w:sz w:val="24"/>
        </w:rPr>
        <w:t>25.3   采购代理机构在接到采购人的成交复函后，</w:t>
      </w:r>
      <w:r>
        <w:rPr>
          <w:rFonts w:hint="eastAsia" w:eastAsia="仿宋_GB2312"/>
          <w:sz w:val="24"/>
        </w:rPr>
        <w:t>两个工作日内</w:t>
      </w:r>
      <w:r>
        <w:rPr>
          <w:rFonts w:eastAsia="仿宋_GB2312"/>
          <w:sz w:val="24"/>
        </w:rPr>
        <w:t>在财政部门指定的政府采购信息发布媒体上公告，公告期限为一个工作日，并向成交供应商发出“成交通知书”。《成交通知书》是合同文件的组成部分。</w:t>
      </w:r>
    </w:p>
    <w:p>
      <w:pPr>
        <w:tabs>
          <w:tab w:val="left" w:pos="360"/>
          <w:tab w:val="left" w:pos="588"/>
        </w:tabs>
        <w:spacing w:line="360" w:lineRule="auto"/>
        <w:rPr>
          <w:rFonts w:eastAsia="仿宋_GB2312"/>
          <w:sz w:val="24"/>
        </w:rPr>
      </w:pPr>
      <w:r>
        <w:rPr>
          <w:rFonts w:eastAsia="仿宋_GB2312"/>
          <w:sz w:val="24"/>
        </w:rPr>
        <w:t>25.4   采购代理机构将评审过程及成交供应商情况书面报监督机构备案。</w:t>
      </w:r>
      <w:bookmarkStart w:id="406" w:name="_Toc385992364"/>
      <w:bookmarkStart w:id="407" w:name="_Toc389620203"/>
    </w:p>
    <w:bookmarkEnd w:id="406"/>
    <w:bookmarkEnd w:id="407"/>
    <w:p>
      <w:pPr>
        <w:pStyle w:val="5"/>
        <w:tabs>
          <w:tab w:val="left" w:pos="360"/>
        </w:tabs>
        <w:rPr>
          <w:rFonts w:ascii="Times New Roman" w:hAnsi="Times New Roman" w:eastAsia="仿宋_GB2312"/>
          <w:b/>
          <w:bCs/>
          <w:sz w:val="24"/>
          <w:szCs w:val="21"/>
        </w:rPr>
      </w:pPr>
      <w:bookmarkStart w:id="408" w:name="_Toc389620204"/>
      <w:bookmarkStart w:id="409" w:name="_Toc385992365"/>
      <w:r>
        <w:rPr>
          <w:rFonts w:ascii="Times New Roman" w:hAnsi="Times New Roman" w:eastAsia="仿宋_GB2312"/>
          <w:b/>
          <w:bCs/>
          <w:sz w:val="24"/>
          <w:szCs w:val="21"/>
        </w:rPr>
        <w:t>26.    合同</w:t>
      </w:r>
    </w:p>
    <w:p>
      <w:pPr>
        <w:tabs>
          <w:tab w:val="left" w:pos="360"/>
          <w:tab w:val="left" w:pos="588"/>
        </w:tabs>
        <w:spacing w:line="360" w:lineRule="auto"/>
        <w:ind w:left="840" w:hanging="840" w:hangingChars="350"/>
        <w:rPr>
          <w:rFonts w:eastAsia="仿宋_GB2312"/>
          <w:sz w:val="24"/>
        </w:rPr>
      </w:pPr>
      <w:r>
        <w:rPr>
          <w:rFonts w:eastAsia="仿宋_GB2312"/>
          <w:sz w:val="24"/>
        </w:rPr>
        <w:t>26.1   自成交通知书发出后三十日内，按照谈判文件和成交供应商响应文件的约定，采购人与成交供应商洽谈合同条款，并签订合同。谈判文件及成交供应商的响应文件均作为合同的组成部分。</w:t>
      </w:r>
    </w:p>
    <w:p>
      <w:pPr>
        <w:tabs>
          <w:tab w:val="left" w:pos="360"/>
          <w:tab w:val="left" w:pos="588"/>
        </w:tabs>
        <w:spacing w:line="360" w:lineRule="auto"/>
        <w:ind w:left="840" w:hanging="840" w:hangingChars="350"/>
        <w:rPr>
          <w:rFonts w:eastAsia="仿宋_GB2312"/>
          <w:sz w:val="24"/>
        </w:rPr>
      </w:pPr>
      <w:r>
        <w:rPr>
          <w:rFonts w:eastAsia="仿宋_GB2312"/>
          <w:sz w:val="24"/>
        </w:rPr>
        <w:t>26.2   确定成交单位后，成交供应商因自身原因未按程序签订合同，采购人将取消其成交资格，同时报请监督机构备案，没收其保证金。在此情况下，采购人可按评审结果顺序将合同授予下一成交候选人或重新采购。</w:t>
      </w:r>
    </w:p>
    <w:p>
      <w:pPr>
        <w:tabs>
          <w:tab w:val="left" w:pos="360"/>
          <w:tab w:val="left" w:pos="588"/>
        </w:tabs>
        <w:spacing w:line="360" w:lineRule="auto"/>
        <w:ind w:left="840" w:hanging="840" w:hangingChars="350"/>
      </w:pPr>
      <w:r>
        <w:rPr>
          <w:rFonts w:eastAsia="仿宋_GB2312"/>
          <w:sz w:val="24"/>
        </w:rPr>
        <w:t>26.3   成交供应商签订合同后，持合同原件到采购代理机构，或采购代理机构根据陕西省政府采购网合同备案结果办理保证金退还手续。</w:t>
      </w:r>
    </w:p>
    <w:p>
      <w:pPr>
        <w:pStyle w:val="5"/>
        <w:tabs>
          <w:tab w:val="left" w:pos="360"/>
        </w:tabs>
        <w:rPr>
          <w:rFonts w:ascii="Times New Roman" w:hAnsi="Times New Roman" w:eastAsia="仿宋_GB2312"/>
          <w:b/>
          <w:bCs/>
          <w:sz w:val="24"/>
          <w:szCs w:val="21"/>
        </w:rPr>
      </w:pPr>
      <w:r>
        <w:rPr>
          <w:rFonts w:ascii="Times New Roman" w:hAnsi="Times New Roman" w:eastAsia="仿宋_GB2312"/>
          <w:b/>
          <w:bCs/>
          <w:sz w:val="24"/>
          <w:szCs w:val="21"/>
        </w:rPr>
        <w:t>27.    询问与质疑</w:t>
      </w:r>
    </w:p>
    <w:p>
      <w:pPr>
        <w:tabs>
          <w:tab w:val="left" w:pos="360"/>
          <w:tab w:val="left" w:pos="588"/>
        </w:tabs>
        <w:spacing w:line="360" w:lineRule="auto"/>
        <w:rPr>
          <w:rFonts w:eastAsia="仿宋_GB2312"/>
          <w:sz w:val="24"/>
        </w:rPr>
      </w:pPr>
      <w:r>
        <w:rPr>
          <w:rFonts w:eastAsia="仿宋_GB2312"/>
          <w:sz w:val="24"/>
        </w:rPr>
        <w:t>27.1   供应商对政府采购活动事项有疑问的，可以向采购人提出询问。</w:t>
      </w:r>
    </w:p>
    <w:p>
      <w:pPr>
        <w:tabs>
          <w:tab w:val="left" w:pos="360"/>
          <w:tab w:val="left" w:pos="588"/>
        </w:tabs>
        <w:spacing w:line="360" w:lineRule="auto"/>
        <w:ind w:left="840" w:hanging="840" w:hangingChars="350"/>
        <w:rPr>
          <w:rFonts w:eastAsia="仿宋_GB2312"/>
          <w:sz w:val="24"/>
        </w:rPr>
      </w:pPr>
      <w:r>
        <w:rPr>
          <w:rFonts w:eastAsia="仿宋_GB2312"/>
          <w:sz w:val="24"/>
        </w:rPr>
        <w:t>27.2   供应商认为采购文件、采购过程和中标、成交结果使自己的权益受到损害的，可以在知道或者应知其权益受到损害之日起七个工作日内，以书面形式向采购人提出质疑。</w:t>
      </w:r>
    </w:p>
    <w:p>
      <w:pPr>
        <w:tabs>
          <w:tab w:val="left" w:pos="360"/>
          <w:tab w:val="left" w:pos="588"/>
        </w:tabs>
        <w:spacing w:line="360" w:lineRule="auto"/>
        <w:rPr>
          <w:rFonts w:eastAsia="仿宋_GB2312"/>
          <w:sz w:val="24"/>
        </w:rPr>
      </w:pPr>
      <w:r>
        <w:rPr>
          <w:rFonts w:eastAsia="仿宋_GB2312"/>
          <w:sz w:val="24"/>
        </w:rPr>
        <w:t>27.3   质疑供应商在法定质疑期内须一次性提出针对同一采购程序环节的质疑。</w:t>
      </w:r>
    </w:p>
    <w:p>
      <w:pPr>
        <w:tabs>
          <w:tab w:val="left" w:pos="360"/>
          <w:tab w:val="left" w:pos="588"/>
        </w:tabs>
        <w:spacing w:line="360" w:lineRule="auto"/>
        <w:rPr>
          <w:rFonts w:eastAsia="仿宋_GB2312"/>
          <w:sz w:val="24"/>
        </w:rPr>
      </w:pPr>
      <w:r>
        <w:rPr>
          <w:rFonts w:eastAsia="仿宋_GB2312"/>
          <w:sz w:val="24"/>
        </w:rPr>
        <w:t>27.4   供应商提出质疑应当提交质疑函和必要的证明材料。质疑函应当包括下列内容：</w:t>
      </w:r>
    </w:p>
    <w:p>
      <w:pPr>
        <w:pStyle w:val="67"/>
        <w:numPr>
          <w:ilvl w:val="0"/>
          <w:numId w:val="9"/>
        </w:numPr>
        <w:tabs>
          <w:tab w:val="left" w:pos="588"/>
        </w:tabs>
        <w:spacing w:line="360" w:lineRule="auto"/>
        <w:ind w:left="846" w:hanging="6" w:firstLineChars="0"/>
        <w:jc w:val="left"/>
        <w:rPr>
          <w:rFonts w:ascii="Times New Roman" w:hAnsi="Times New Roman" w:eastAsia="仿宋_GB2312"/>
          <w:sz w:val="24"/>
        </w:rPr>
      </w:pPr>
      <w:r>
        <w:rPr>
          <w:rFonts w:ascii="Times New Roman" w:hAnsi="Times New Roman" w:eastAsia="仿宋_GB2312"/>
          <w:sz w:val="24"/>
        </w:rPr>
        <w:t>供应商的姓名或者名称、地址、邮编、联系人及联系电话；</w:t>
      </w:r>
    </w:p>
    <w:p>
      <w:pPr>
        <w:pStyle w:val="67"/>
        <w:numPr>
          <w:ilvl w:val="0"/>
          <w:numId w:val="9"/>
        </w:numPr>
        <w:tabs>
          <w:tab w:val="left" w:pos="588"/>
        </w:tabs>
        <w:spacing w:line="360" w:lineRule="auto"/>
        <w:ind w:left="846" w:hanging="6" w:firstLineChars="0"/>
        <w:rPr>
          <w:rFonts w:ascii="Times New Roman" w:hAnsi="Times New Roman" w:eastAsia="仿宋_GB2312"/>
          <w:sz w:val="24"/>
          <w:szCs w:val="24"/>
        </w:rPr>
      </w:pPr>
      <w:r>
        <w:rPr>
          <w:rFonts w:ascii="Times New Roman" w:hAnsi="Times New Roman" w:eastAsia="仿宋_GB2312"/>
          <w:sz w:val="24"/>
          <w:szCs w:val="24"/>
        </w:rPr>
        <w:t>质疑项目的名称、编号；</w:t>
      </w:r>
    </w:p>
    <w:p>
      <w:pPr>
        <w:pStyle w:val="67"/>
        <w:numPr>
          <w:ilvl w:val="0"/>
          <w:numId w:val="9"/>
        </w:numPr>
        <w:tabs>
          <w:tab w:val="left" w:pos="588"/>
        </w:tabs>
        <w:spacing w:line="360" w:lineRule="auto"/>
        <w:ind w:left="846" w:hanging="6" w:firstLineChars="0"/>
        <w:rPr>
          <w:rFonts w:ascii="Times New Roman" w:hAnsi="Times New Roman" w:eastAsia="仿宋_GB2312"/>
          <w:sz w:val="24"/>
        </w:rPr>
      </w:pPr>
      <w:r>
        <w:rPr>
          <w:rFonts w:ascii="Times New Roman" w:hAnsi="Times New Roman" w:eastAsia="仿宋_GB2312"/>
          <w:sz w:val="24"/>
        </w:rPr>
        <w:t>具体、明确的质疑事项和与质疑事项相关的请求；</w:t>
      </w:r>
    </w:p>
    <w:p>
      <w:pPr>
        <w:pStyle w:val="67"/>
        <w:numPr>
          <w:ilvl w:val="0"/>
          <w:numId w:val="9"/>
        </w:numPr>
        <w:tabs>
          <w:tab w:val="left" w:pos="588"/>
        </w:tabs>
        <w:spacing w:line="360" w:lineRule="auto"/>
        <w:ind w:left="846" w:hanging="6" w:firstLineChars="0"/>
        <w:rPr>
          <w:rFonts w:ascii="Times New Roman" w:hAnsi="Times New Roman" w:eastAsia="仿宋_GB2312"/>
          <w:sz w:val="24"/>
        </w:rPr>
      </w:pPr>
      <w:r>
        <w:rPr>
          <w:rFonts w:ascii="Times New Roman" w:hAnsi="Times New Roman" w:eastAsia="仿宋_GB2312"/>
          <w:sz w:val="24"/>
        </w:rPr>
        <w:t>事实依据；</w:t>
      </w:r>
    </w:p>
    <w:p>
      <w:pPr>
        <w:pStyle w:val="67"/>
        <w:numPr>
          <w:ilvl w:val="0"/>
          <w:numId w:val="9"/>
        </w:numPr>
        <w:tabs>
          <w:tab w:val="left" w:pos="588"/>
        </w:tabs>
        <w:spacing w:line="360" w:lineRule="auto"/>
        <w:ind w:left="846" w:hanging="6" w:firstLineChars="0"/>
        <w:rPr>
          <w:rFonts w:ascii="Times New Roman" w:hAnsi="Times New Roman" w:eastAsia="仿宋_GB2312"/>
          <w:sz w:val="24"/>
        </w:rPr>
      </w:pPr>
      <w:r>
        <w:rPr>
          <w:rFonts w:ascii="Times New Roman" w:hAnsi="Times New Roman" w:eastAsia="仿宋_GB2312"/>
          <w:sz w:val="24"/>
        </w:rPr>
        <w:t>必要的法律依据；</w:t>
      </w:r>
    </w:p>
    <w:p>
      <w:pPr>
        <w:pStyle w:val="67"/>
        <w:numPr>
          <w:ilvl w:val="0"/>
          <w:numId w:val="9"/>
        </w:numPr>
        <w:tabs>
          <w:tab w:val="left" w:pos="588"/>
        </w:tabs>
        <w:spacing w:line="360" w:lineRule="auto"/>
        <w:ind w:left="846" w:hanging="6" w:firstLineChars="0"/>
        <w:rPr>
          <w:rFonts w:ascii="Times New Roman" w:hAnsi="Times New Roman" w:eastAsia="仿宋_GB2312"/>
          <w:sz w:val="24"/>
        </w:rPr>
      </w:pPr>
      <w:r>
        <w:rPr>
          <w:rFonts w:ascii="Times New Roman" w:hAnsi="Times New Roman" w:eastAsia="仿宋_GB2312"/>
          <w:sz w:val="24"/>
        </w:rPr>
        <w:t>提出质疑的日期。</w:t>
      </w:r>
    </w:p>
    <w:p>
      <w:pPr>
        <w:pStyle w:val="67"/>
        <w:tabs>
          <w:tab w:val="left" w:pos="840"/>
        </w:tabs>
        <w:spacing w:line="360" w:lineRule="auto"/>
        <w:ind w:left="838" w:leftChars="399" w:firstLine="0" w:firstLineChars="0"/>
        <w:rPr>
          <w:rFonts w:ascii="Times New Roman" w:hAnsi="Times New Roman" w:eastAsia="仿宋_GB2312"/>
          <w:sz w:val="24"/>
        </w:rPr>
      </w:pPr>
      <w:r>
        <w:rPr>
          <w:rFonts w:ascii="Times New Roman" w:hAnsi="Times New Roman" w:eastAsia="仿宋_GB2312"/>
          <w:sz w:val="24"/>
        </w:rPr>
        <w:t>供应商为自然人的，应当由本人签字；供应商为法人或者其他组织的，应当由法定代表人或负责人签字或盖章，同时其授权代表签字，并加盖公章。</w:t>
      </w:r>
    </w:p>
    <w:p>
      <w:pPr>
        <w:tabs>
          <w:tab w:val="left" w:pos="588"/>
        </w:tabs>
        <w:spacing w:line="360" w:lineRule="auto"/>
        <w:ind w:left="840" w:hanging="840" w:hangingChars="350"/>
        <w:rPr>
          <w:rFonts w:hint="eastAsia" w:eastAsia="仿宋_GB2312"/>
          <w:sz w:val="24"/>
          <w:lang w:eastAsia="zh-CN"/>
        </w:rPr>
      </w:pPr>
      <w:r>
        <w:rPr>
          <w:rFonts w:eastAsia="仿宋_GB2312"/>
          <w:sz w:val="24"/>
        </w:rPr>
        <w:t>27.5   符合要求的质疑，采购代理机构将予以受理并答复。联系人：</w:t>
      </w:r>
      <w:r>
        <w:rPr>
          <w:rFonts w:hint="eastAsia" w:eastAsia="仿宋_GB2312"/>
          <w:sz w:val="24"/>
          <w:lang w:val="en-US" w:eastAsia="zh-CN"/>
        </w:rPr>
        <w:t>综合办公室，</w:t>
      </w:r>
      <w:r>
        <w:rPr>
          <w:rFonts w:eastAsia="仿宋_GB2312"/>
          <w:sz w:val="24"/>
        </w:rPr>
        <w:t>联系电话：029-85235014</w:t>
      </w:r>
      <w:r>
        <w:rPr>
          <w:rFonts w:hint="eastAsia" w:eastAsia="仿宋_GB2312"/>
          <w:sz w:val="24"/>
          <w:lang w:eastAsia="zh-CN"/>
        </w:rPr>
        <w:t>。</w:t>
      </w:r>
    </w:p>
    <w:p>
      <w:pPr>
        <w:tabs>
          <w:tab w:val="left" w:pos="588"/>
        </w:tabs>
        <w:spacing w:line="360" w:lineRule="auto"/>
        <w:ind w:left="840" w:hanging="840" w:hangingChars="350"/>
        <w:rPr>
          <w:rFonts w:eastAsia="仿宋_GB2312"/>
          <w:sz w:val="24"/>
        </w:rPr>
      </w:pPr>
      <w:r>
        <w:rPr>
          <w:rFonts w:eastAsia="仿宋_GB2312"/>
          <w:sz w:val="24"/>
        </w:rPr>
        <w:t>27.6   供应商进行虚假和恶意质疑的，采购代理机构将提供相关资料报监督机构，按其情况进行相应处理。</w:t>
      </w:r>
    </w:p>
    <w:bookmarkEnd w:id="408"/>
    <w:bookmarkEnd w:id="409"/>
    <w:p>
      <w:pPr>
        <w:pStyle w:val="5"/>
        <w:tabs>
          <w:tab w:val="left" w:pos="360"/>
        </w:tabs>
        <w:rPr>
          <w:rFonts w:ascii="Times New Roman" w:hAnsi="Times New Roman" w:eastAsia="仿宋_GB2312"/>
          <w:b/>
          <w:bCs/>
          <w:sz w:val="24"/>
          <w:szCs w:val="21"/>
        </w:rPr>
      </w:pPr>
      <w:bookmarkStart w:id="410" w:name="_Toc25547"/>
      <w:r>
        <w:rPr>
          <w:rFonts w:ascii="Times New Roman" w:hAnsi="Times New Roman" w:eastAsia="仿宋_GB2312"/>
          <w:b/>
          <w:bCs/>
          <w:sz w:val="24"/>
          <w:szCs w:val="21"/>
        </w:rPr>
        <w:t>28.    履约保证金</w:t>
      </w:r>
    </w:p>
    <w:p>
      <w:pPr>
        <w:tabs>
          <w:tab w:val="left" w:pos="360"/>
          <w:tab w:val="left" w:pos="588"/>
        </w:tabs>
        <w:spacing w:line="360" w:lineRule="auto"/>
        <w:rPr>
          <w:rFonts w:eastAsia="仿宋_GB2312"/>
          <w:sz w:val="24"/>
        </w:rPr>
      </w:pPr>
      <w:r>
        <w:rPr>
          <w:rFonts w:eastAsia="仿宋_GB2312"/>
          <w:sz w:val="24"/>
        </w:rPr>
        <w:t>28.1   履约保证金金额见</w:t>
      </w:r>
      <w:r>
        <w:rPr>
          <w:rFonts w:eastAsia="仿宋_GB2312"/>
          <w:b/>
          <w:sz w:val="24"/>
        </w:rPr>
        <w:t>供应商须知前附表</w:t>
      </w:r>
      <w:r>
        <w:rPr>
          <w:rFonts w:eastAsia="仿宋_GB2312"/>
          <w:sz w:val="24"/>
        </w:rPr>
        <w:t>。</w:t>
      </w:r>
    </w:p>
    <w:p>
      <w:pPr>
        <w:tabs>
          <w:tab w:val="left" w:pos="360"/>
          <w:tab w:val="left" w:pos="588"/>
        </w:tabs>
        <w:spacing w:line="360" w:lineRule="auto"/>
        <w:rPr>
          <w:rFonts w:eastAsia="仿宋_GB2312"/>
          <w:sz w:val="24"/>
        </w:rPr>
      </w:pPr>
      <w:r>
        <w:rPr>
          <w:rFonts w:eastAsia="仿宋_GB2312"/>
          <w:sz w:val="24"/>
        </w:rPr>
        <w:t>28.2   履约保证金缴纳时间：合同签订前必须交纳至（采购人）。</w:t>
      </w:r>
    </w:p>
    <w:p>
      <w:pPr>
        <w:tabs>
          <w:tab w:val="left" w:pos="360"/>
          <w:tab w:val="left" w:pos="588"/>
        </w:tabs>
        <w:spacing w:line="360" w:lineRule="auto"/>
        <w:ind w:left="840" w:hanging="840" w:hangingChars="350"/>
        <w:rPr>
          <w:rFonts w:eastAsia="仿宋_GB2312"/>
          <w:sz w:val="24"/>
        </w:rPr>
      </w:pPr>
      <w:r>
        <w:rPr>
          <w:rFonts w:eastAsia="仿宋_GB2312"/>
          <w:sz w:val="24"/>
        </w:rPr>
        <w:t>28.3   履约保证金缴纳形式：成交供应商应当以支票、汇票、本票、保函（格式见附件2）等非现金形式缴纳。</w:t>
      </w:r>
    </w:p>
    <w:p>
      <w:pPr>
        <w:tabs>
          <w:tab w:val="left" w:pos="360"/>
          <w:tab w:val="left" w:pos="588"/>
        </w:tabs>
        <w:spacing w:line="360" w:lineRule="auto"/>
        <w:rPr>
          <w:rFonts w:eastAsia="仿宋_GB2312"/>
          <w:sz w:val="24"/>
        </w:rPr>
      </w:pPr>
      <w:r>
        <w:rPr>
          <w:rFonts w:eastAsia="仿宋_GB2312"/>
          <w:sz w:val="24"/>
        </w:rPr>
        <w:t>28.4   履约保证金收取单位名称：</w:t>
      </w:r>
    </w:p>
    <w:p>
      <w:pPr>
        <w:tabs>
          <w:tab w:val="left" w:pos="588"/>
        </w:tabs>
        <w:spacing w:line="360" w:lineRule="auto"/>
        <w:ind w:firstLine="840" w:firstLineChars="350"/>
        <w:rPr>
          <w:rFonts w:eastAsia="仿宋_GB2312"/>
          <w:sz w:val="24"/>
        </w:rPr>
      </w:pPr>
      <w:r>
        <w:rPr>
          <w:rFonts w:eastAsia="仿宋_GB2312"/>
          <w:sz w:val="24"/>
        </w:rPr>
        <w:t>开户银行：</w:t>
      </w:r>
    </w:p>
    <w:p>
      <w:pPr>
        <w:tabs>
          <w:tab w:val="left" w:pos="588"/>
        </w:tabs>
        <w:spacing w:line="360" w:lineRule="auto"/>
        <w:ind w:firstLine="840" w:firstLineChars="350"/>
        <w:rPr>
          <w:rFonts w:eastAsia="仿宋_GB2312"/>
          <w:sz w:val="24"/>
        </w:rPr>
      </w:pPr>
      <w:r>
        <w:rPr>
          <w:rFonts w:eastAsia="仿宋_GB2312"/>
          <w:sz w:val="24"/>
        </w:rPr>
        <w:t>账号：</w:t>
      </w:r>
    </w:p>
    <w:p>
      <w:pPr>
        <w:tabs>
          <w:tab w:val="left" w:pos="588"/>
        </w:tabs>
        <w:spacing w:line="360" w:lineRule="auto"/>
        <w:ind w:firstLine="840" w:firstLineChars="350"/>
        <w:rPr>
          <w:rFonts w:eastAsia="仿宋_GB2312"/>
          <w:sz w:val="24"/>
        </w:rPr>
      </w:pPr>
      <w:r>
        <w:rPr>
          <w:rFonts w:eastAsia="仿宋_GB2312"/>
          <w:sz w:val="24"/>
        </w:rPr>
        <w:t>联系人：               联系电话：</w:t>
      </w:r>
    </w:p>
    <w:p>
      <w:pPr>
        <w:tabs>
          <w:tab w:val="left" w:pos="360"/>
          <w:tab w:val="left" w:pos="588"/>
        </w:tabs>
        <w:spacing w:line="360" w:lineRule="auto"/>
        <w:rPr>
          <w:rFonts w:eastAsia="仿宋_GB2312"/>
          <w:sz w:val="24"/>
        </w:rPr>
      </w:pPr>
      <w:r>
        <w:rPr>
          <w:rFonts w:eastAsia="仿宋_GB2312"/>
          <w:sz w:val="24"/>
        </w:rPr>
        <w:t>28.5   履约保证金退还的方式、时间、条件：*****</w:t>
      </w:r>
    </w:p>
    <w:p>
      <w:pPr>
        <w:tabs>
          <w:tab w:val="left" w:pos="360"/>
          <w:tab w:val="left" w:pos="588"/>
        </w:tabs>
        <w:spacing w:line="360" w:lineRule="auto"/>
        <w:rPr>
          <w:rFonts w:eastAsia="仿宋_GB2312"/>
          <w:sz w:val="24"/>
        </w:rPr>
      </w:pPr>
      <w:r>
        <w:rPr>
          <w:rFonts w:eastAsia="仿宋_GB2312"/>
          <w:sz w:val="24"/>
        </w:rPr>
        <w:t>28.6   履约保证金不予退还的情况：****</w:t>
      </w:r>
    </w:p>
    <w:p>
      <w:pPr>
        <w:tabs>
          <w:tab w:val="left" w:pos="360"/>
          <w:tab w:val="left" w:pos="588"/>
        </w:tabs>
        <w:spacing w:line="360" w:lineRule="auto"/>
        <w:rPr>
          <w:rFonts w:eastAsia="仿宋_GB2312"/>
          <w:sz w:val="24"/>
        </w:rPr>
      </w:pPr>
      <w:r>
        <w:rPr>
          <w:rFonts w:eastAsia="仿宋_GB2312"/>
          <w:sz w:val="24"/>
        </w:rPr>
        <w:t>28.7   逾期退还履约保证金的违约责任：****</w:t>
      </w:r>
    </w:p>
    <w:p>
      <w:pPr>
        <w:pStyle w:val="5"/>
        <w:tabs>
          <w:tab w:val="left" w:pos="360"/>
        </w:tabs>
        <w:rPr>
          <w:rFonts w:ascii="Times New Roman" w:hAnsi="Times New Roman" w:eastAsia="仿宋_GB2312"/>
          <w:b/>
          <w:bCs/>
          <w:sz w:val="24"/>
          <w:szCs w:val="21"/>
        </w:rPr>
      </w:pPr>
      <w:r>
        <w:rPr>
          <w:rFonts w:ascii="Times New Roman" w:hAnsi="Times New Roman" w:eastAsia="仿宋_GB2312"/>
          <w:b/>
          <w:bCs/>
          <w:sz w:val="24"/>
          <w:szCs w:val="21"/>
        </w:rPr>
        <w:t>29.    成交服务费</w:t>
      </w:r>
      <w:bookmarkEnd w:id="410"/>
    </w:p>
    <w:p>
      <w:pPr>
        <w:tabs>
          <w:tab w:val="left" w:pos="360"/>
          <w:tab w:val="left" w:pos="588"/>
        </w:tabs>
        <w:spacing w:line="360" w:lineRule="auto"/>
        <w:ind w:left="840" w:hanging="840" w:hangingChars="350"/>
        <w:rPr>
          <w:rFonts w:eastAsia="仿宋_GB2312"/>
          <w:sz w:val="24"/>
        </w:rPr>
      </w:pPr>
      <w:r>
        <w:rPr>
          <w:rFonts w:eastAsia="仿宋_GB2312"/>
          <w:sz w:val="24"/>
        </w:rPr>
        <w:t>29.1   成交供应商在领取成交通知书前，须向采购代理机构支付代理服务费，代理服务费由采购人与采购代理机构约定：参照原国家计委计价格〔2002〕1980号文和国家发改委发改办价格〔2003〕857号文的计算方法（按标段）收取。</w:t>
      </w:r>
    </w:p>
    <w:p>
      <w:pPr>
        <w:snapToGrid w:val="0"/>
        <w:spacing w:line="360" w:lineRule="auto"/>
        <w:rPr>
          <w:rFonts w:eastAsia="仿宋_GB2312"/>
          <w:sz w:val="24"/>
        </w:rPr>
      </w:pPr>
      <w:r>
        <w:rPr>
          <w:rFonts w:eastAsia="仿宋_GB2312"/>
          <w:sz w:val="24"/>
        </w:rPr>
        <w:t>29.2   成交单位的代理服务费交纳信息</w:t>
      </w:r>
    </w:p>
    <w:p>
      <w:pPr>
        <w:snapToGrid w:val="0"/>
        <w:spacing w:line="360" w:lineRule="auto"/>
        <w:ind w:left="838" w:leftChars="399"/>
        <w:rPr>
          <w:rFonts w:eastAsia="仿宋_GB2312"/>
          <w:sz w:val="24"/>
        </w:rPr>
      </w:pPr>
      <w:r>
        <w:rPr>
          <w:rFonts w:eastAsia="仿宋_GB2312"/>
          <w:sz w:val="24"/>
        </w:rPr>
        <w:t>银行户名：陕西省采购招标有限责任公司</w:t>
      </w:r>
    </w:p>
    <w:p>
      <w:pPr>
        <w:snapToGrid w:val="0"/>
        <w:spacing w:line="360" w:lineRule="auto"/>
        <w:ind w:left="838" w:leftChars="399"/>
        <w:rPr>
          <w:rFonts w:eastAsia="仿宋_GB2312"/>
          <w:sz w:val="24"/>
        </w:rPr>
      </w:pPr>
      <w:r>
        <w:rPr>
          <w:rFonts w:eastAsia="仿宋_GB2312"/>
          <w:sz w:val="24"/>
        </w:rPr>
        <w:t>开户银行：中国光大银行西安友谊路支行</w:t>
      </w:r>
    </w:p>
    <w:p>
      <w:pPr>
        <w:snapToGrid w:val="0"/>
        <w:spacing w:line="360" w:lineRule="auto"/>
        <w:ind w:left="838" w:leftChars="399"/>
        <w:rPr>
          <w:rFonts w:eastAsia="仿宋_GB2312"/>
          <w:sz w:val="24"/>
        </w:rPr>
      </w:pPr>
      <w:r>
        <w:rPr>
          <w:rFonts w:eastAsia="仿宋_GB2312"/>
          <w:sz w:val="24"/>
        </w:rPr>
        <w:t>账    号：78560188000095264</w:t>
      </w:r>
    </w:p>
    <w:p>
      <w:pPr>
        <w:snapToGrid w:val="0"/>
        <w:spacing w:line="360" w:lineRule="auto"/>
        <w:ind w:left="838" w:leftChars="399"/>
        <w:rPr>
          <w:rFonts w:eastAsia="仿宋_GB2312"/>
          <w:sz w:val="24"/>
        </w:rPr>
      </w:pPr>
      <w:r>
        <w:rPr>
          <w:rFonts w:eastAsia="仿宋_GB2312"/>
          <w:sz w:val="24"/>
        </w:rPr>
        <w:t>联系人：</w:t>
      </w:r>
      <w:r>
        <w:rPr>
          <w:rFonts w:hint="eastAsia" w:eastAsia="仿宋_GB2312"/>
          <w:sz w:val="24"/>
          <w:lang w:val="en-US" w:eastAsia="zh-CN"/>
        </w:rPr>
        <w:t>财务部</w:t>
      </w:r>
      <w:r>
        <w:rPr>
          <w:rFonts w:eastAsia="仿宋_GB2312"/>
          <w:sz w:val="24"/>
        </w:rPr>
        <w:t xml:space="preserve">   联系电话：029-85263975</w:t>
      </w:r>
    </w:p>
    <w:p>
      <w:pPr>
        <w:snapToGrid w:val="0"/>
        <w:spacing w:line="360" w:lineRule="auto"/>
      </w:pPr>
      <w:r>
        <w:rPr>
          <w:rFonts w:hint="eastAsia" w:ascii="Times New Roman" w:hAnsi="Times New Roman" w:eastAsia="仿宋_GB2312" w:cs="Times New Roman"/>
          <w:sz w:val="24"/>
          <w:lang w:val="en-US" w:eastAsia="zh-CN"/>
        </w:rPr>
        <w:t>29.3    成交服务费已包含在供应商的响应报价中，不在响应分项报价表中单独列项。</w:t>
      </w:r>
    </w:p>
    <w:p>
      <w:pPr>
        <w:pStyle w:val="5"/>
        <w:numPr>
          <w:ilvl w:val="0"/>
          <w:numId w:val="10"/>
        </w:numPr>
        <w:tabs>
          <w:tab w:val="left" w:pos="360"/>
        </w:tabs>
        <w:rPr>
          <w:rFonts w:ascii="Times New Roman" w:hAnsi="Times New Roman" w:eastAsia="仿宋_GB2312"/>
          <w:b/>
          <w:bCs/>
          <w:sz w:val="24"/>
          <w:szCs w:val="21"/>
        </w:rPr>
      </w:pPr>
      <w:bookmarkStart w:id="411" w:name="_Toc1585"/>
      <w:r>
        <w:rPr>
          <w:rFonts w:ascii="Times New Roman" w:hAnsi="Times New Roman" w:eastAsia="仿宋_GB2312"/>
          <w:b/>
          <w:bCs/>
          <w:sz w:val="24"/>
          <w:szCs w:val="21"/>
        </w:rPr>
        <w:t xml:space="preserve">   采购人追加采购数量的权力</w:t>
      </w:r>
      <w:bookmarkEnd w:id="411"/>
    </w:p>
    <w:p>
      <w:pPr>
        <w:tabs>
          <w:tab w:val="left" w:pos="588"/>
        </w:tabs>
        <w:spacing w:line="360" w:lineRule="auto"/>
        <w:ind w:left="840" w:leftChars="400"/>
        <w:rPr>
          <w:rFonts w:eastAsia="仿宋_GB2312"/>
          <w:sz w:val="24"/>
        </w:rPr>
      </w:pPr>
      <w:bookmarkStart w:id="412" w:name="_Toc389620205"/>
      <w:bookmarkStart w:id="413" w:name="_Toc385992366"/>
      <w:r>
        <w:rPr>
          <w:rFonts w:eastAsia="仿宋_GB2312"/>
          <w:sz w:val="24"/>
        </w:rPr>
        <w:t>在合同履行中，采购人需追加与合同标的相同服务的，在不改变合同其他条款的前提下，采购人有权与成交供应商协商签订补充合同，但所有补充合同的采购金额不得超过原合同采购金额的10%。</w:t>
      </w:r>
    </w:p>
    <w:p>
      <w:pPr>
        <w:pStyle w:val="2"/>
        <w:numPr>
          <w:ilvl w:val="0"/>
          <w:numId w:val="10"/>
        </w:numPr>
        <w:tabs>
          <w:tab w:val="left" w:pos="360"/>
        </w:tabs>
        <w:rPr>
          <w:rFonts w:ascii="Times New Roman" w:hAnsi="Times New Roman" w:eastAsia="仿宋_GB2312"/>
          <w:b/>
          <w:bCs/>
          <w:sz w:val="24"/>
          <w:szCs w:val="21"/>
        </w:rPr>
      </w:pPr>
      <w:r>
        <w:rPr>
          <w:rFonts w:ascii="Times New Roman" w:hAnsi="Times New Roman" w:eastAsia="仿宋_GB2312"/>
          <w:b/>
          <w:bCs/>
          <w:sz w:val="24"/>
          <w:szCs w:val="21"/>
        </w:rPr>
        <w:t xml:space="preserve">   其他情况</w:t>
      </w:r>
    </w:p>
    <w:p>
      <w:pPr>
        <w:pStyle w:val="2"/>
        <w:ind w:left="840" w:hanging="840" w:hangingChars="350"/>
        <w:rPr>
          <w:rFonts w:ascii="Times New Roman" w:hAnsi="Times New Roman" w:eastAsia="仿宋_GB2312"/>
          <w:sz w:val="24"/>
        </w:rPr>
      </w:pPr>
      <w:r>
        <w:rPr>
          <w:rFonts w:ascii="Times New Roman" w:hAnsi="Times New Roman" w:eastAsia="仿宋_GB2312"/>
          <w:sz w:val="24"/>
        </w:rPr>
        <w:t>31.1   谈判截止时间结束后，递交响应文件或者经评审的实质性响应谈判文件的供应商不足三家，采购代理机构应当终止竞争性谈判活动，发布项目终止公告并说明原因，重新开展采购活动。</w:t>
      </w:r>
    </w:p>
    <w:p>
      <w:pPr>
        <w:pStyle w:val="2"/>
        <w:ind w:left="840" w:hanging="840" w:hangingChars="350"/>
        <w:rPr>
          <w:rFonts w:ascii="Times New Roman" w:hAnsi="Times New Roman" w:eastAsia="仿宋_GB2312"/>
          <w:sz w:val="24"/>
        </w:rPr>
      </w:pPr>
      <w:r>
        <w:rPr>
          <w:rFonts w:ascii="Times New Roman" w:hAnsi="Times New Roman" w:eastAsia="仿宋_GB2312"/>
          <w:sz w:val="24"/>
        </w:rPr>
        <w:t xml:space="preserve">31.2   连续两次进行竞争性谈判活动，因符合谈判要求供应商不足3家，经请示政府采购管理部门同意后，可继续进行竞争性谈判活动。 </w:t>
      </w:r>
    </w:p>
    <w:p>
      <w:pPr>
        <w:pStyle w:val="2"/>
        <w:ind w:left="840" w:hanging="840" w:hangingChars="350"/>
        <w:rPr>
          <w:rFonts w:ascii="Times New Roman" w:hAnsi="Times New Roman" w:eastAsia="仿宋_GB2312"/>
          <w:sz w:val="24"/>
        </w:rPr>
      </w:pPr>
      <w:r>
        <w:rPr>
          <w:rFonts w:ascii="Times New Roman" w:hAnsi="Times New Roman" w:eastAsia="仿宋_GB2312"/>
          <w:sz w:val="24"/>
        </w:rPr>
        <w:t>31.3   政府采购信用担保</w:t>
      </w:r>
    </w:p>
    <w:p>
      <w:pPr>
        <w:pStyle w:val="2"/>
        <w:rPr>
          <w:rFonts w:ascii="Times New Roman" w:hAnsi="Times New Roman" w:eastAsia="仿宋_GB2312"/>
          <w:sz w:val="24"/>
        </w:rPr>
      </w:pPr>
      <w:r>
        <w:rPr>
          <w:rFonts w:ascii="Times New Roman" w:hAnsi="Times New Roman" w:eastAsia="仿宋_GB2312"/>
          <w:sz w:val="24"/>
        </w:rPr>
        <w:t>31.3.1 供应商递交的履约担保函应符合本谈判文件的规定。</w:t>
      </w:r>
    </w:p>
    <w:p>
      <w:pPr>
        <w:spacing w:line="360" w:lineRule="auto"/>
        <w:ind w:left="850" w:hanging="849" w:hangingChars="354"/>
        <w:rPr>
          <w:rFonts w:eastAsia="仿宋_GB2312"/>
          <w:sz w:val="24"/>
        </w:rPr>
      </w:pPr>
      <w:r>
        <w:rPr>
          <w:rFonts w:eastAsia="仿宋_GB2312"/>
          <w:sz w:val="24"/>
        </w:rPr>
        <w:t>31.3.2 为缓解中小企业融资困难，陕西省财政厅出台了《陕西省中小企业政府采购信用融资办法》（陕财办采﹝2018﹞23号），中标供应商如有融资需求，可登录“陕西省政府采购网-陕西省政府采购信用融资平台</w:t>
      </w:r>
      <w:r>
        <w:rPr>
          <w:rFonts w:hint="eastAsia" w:eastAsia="仿宋_GB2312"/>
          <w:sz w:val="24"/>
        </w:rPr>
        <w:t>（http</w:t>
      </w:r>
      <w:r>
        <w:rPr>
          <w:rFonts w:hint="eastAsia" w:eastAsia="仿宋_GB2312"/>
          <w:sz w:val="24"/>
          <w:lang w:eastAsia="zh-CN"/>
        </w:rPr>
        <w:t>：</w:t>
      </w:r>
      <w:r>
        <w:rPr>
          <w:rFonts w:hint="eastAsia" w:eastAsia="仿宋_GB2312"/>
          <w:sz w:val="24"/>
        </w:rPr>
        <w:t>//www.ccgp-shaanxi.gov.cn/zcdservice/zcd/shanxi/）</w:t>
      </w:r>
      <w:r>
        <w:rPr>
          <w:rFonts w:eastAsia="仿宋_GB2312"/>
          <w:sz w:val="24"/>
        </w:rPr>
        <w:t>”了解详情。</w:t>
      </w:r>
    </w:p>
    <w:p>
      <w:pPr>
        <w:pStyle w:val="2"/>
        <w:tabs>
          <w:tab w:val="left" w:pos="567"/>
        </w:tabs>
        <w:ind w:left="840" w:leftChars="400"/>
        <w:rPr>
          <w:rFonts w:ascii="Times New Roman" w:hAnsi="Times New Roman" w:eastAsia="仿宋_GB2312"/>
          <w:sz w:val="24"/>
        </w:rPr>
      </w:pPr>
      <w:r>
        <w:rPr>
          <w:rFonts w:hint="eastAsia" w:ascii="Times New Roman" w:hAnsi="Times New Roman" w:eastAsia="仿宋_GB2312"/>
          <w:sz w:val="24"/>
        </w:rPr>
        <w:t>政府采购信用融资，是指银行业金融机构（以下简称银行）以政府采购诚信考核和信用审查为基础，凭借政府采购合同，按优于一般中小企业的贷款利率直接向申请贷款的供应商发放贷款的一种融资方式。</w:t>
      </w:r>
    </w:p>
    <w:p>
      <w:pPr>
        <w:pStyle w:val="2"/>
        <w:tabs>
          <w:tab w:val="left" w:pos="567"/>
        </w:tabs>
        <w:ind w:left="840" w:leftChars="400"/>
        <w:rPr>
          <w:rFonts w:ascii="Times New Roman" w:hAnsi="Times New Roman" w:eastAsia="仿宋_GB2312"/>
          <w:sz w:val="24"/>
        </w:rPr>
      </w:pPr>
      <w:r>
        <w:rPr>
          <w:rFonts w:ascii="Times New Roman" w:hAnsi="Times New Roman" w:eastAsia="仿宋_GB2312"/>
          <w:sz w:val="24"/>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pPr>
        <w:pStyle w:val="2"/>
        <w:tabs>
          <w:tab w:val="left" w:pos="567"/>
        </w:tabs>
        <w:ind w:left="840" w:leftChars="400"/>
        <w:rPr>
          <w:rFonts w:ascii="Times New Roman" w:hAnsi="Times New Roman" w:eastAsia="仿宋_GB2312"/>
          <w:sz w:val="24"/>
        </w:rPr>
      </w:pPr>
      <w:r>
        <w:rPr>
          <w:rFonts w:ascii="Times New Roman" w:hAnsi="Times New Roman" w:eastAsia="仿宋_GB2312"/>
          <w:sz w:val="24"/>
        </w:rPr>
        <w:t>银行为参与政府采购融资的中小企业提供的产品，应以信用贷款为主，贷款利率应当优于一般中小企业的贷款利率水平，并将产品信息（包括贷款发放条件、利率优惠、贷款金额）等在陕西政府采购网予以展示。</w:t>
      </w:r>
    </w:p>
    <w:p>
      <w:pPr>
        <w:pStyle w:val="2"/>
        <w:tabs>
          <w:tab w:val="left" w:pos="567"/>
        </w:tabs>
        <w:ind w:left="840" w:leftChars="400"/>
        <w:rPr>
          <w:rFonts w:ascii="Times New Roman" w:hAnsi="Times New Roman" w:eastAsia="仿宋_GB2312"/>
          <w:sz w:val="24"/>
        </w:rPr>
      </w:pPr>
      <w:r>
        <w:rPr>
          <w:rFonts w:ascii="Times New Roman" w:hAnsi="Times New Roman" w:eastAsia="仿宋_GB2312"/>
          <w:sz w:val="24"/>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pPr>
        <w:pStyle w:val="2"/>
        <w:tabs>
          <w:tab w:val="left" w:pos="567"/>
        </w:tabs>
        <w:ind w:left="840" w:leftChars="400"/>
        <w:rPr>
          <w:rFonts w:ascii="Times New Roman" w:hAnsi="Times New Roman" w:eastAsia="仿宋_GB2312"/>
          <w:sz w:val="24"/>
        </w:rPr>
      </w:pPr>
      <w:r>
        <w:rPr>
          <w:rFonts w:ascii="Times New Roman" w:hAnsi="Times New Roman" w:eastAsia="仿宋_GB2312"/>
          <w:sz w:val="24"/>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pPr>
        <w:pStyle w:val="2"/>
        <w:tabs>
          <w:tab w:val="left" w:pos="567"/>
        </w:tabs>
        <w:ind w:left="840" w:leftChars="400"/>
        <w:rPr>
          <w:rFonts w:ascii="Times New Roman" w:hAnsi="Times New Roman" w:eastAsia="仿宋_GB2312"/>
          <w:sz w:val="24"/>
        </w:rPr>
      </w:pPr>
      <w:r>
        <w:rPr>
          <w:rFonts w:hint="eastAsia" w:ascii="Times New Roman" w:hAnsi="Times New Roman" w:eastAsia="仿宋_GB2312"/>
          <w:sz w:val="24"/>
        </w:rPr>
        <w:t>业务流程简图如下：</w:t>
      </w:r>
    </w:p>
    <w:p>
      <w:pPr>
        <w:pStyle w:val="2"/>
        <w:tabs>
          <w:tab w:val="left" w:pos="567"/>
        </w:tabs>
      </w:pPr>
      <w:r>
        <w:drawing>
          <wp:inline distT="0" distB="0" distL="114300" distR="114300">
            <wp:extent cx="5756275" cy="3310255"/>
            <wp:effectExtent l="0" t="0" r="15875" b="44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2"/>
                    <a:stretch>
                      <a:fillRect/>
                    </a:stretch>
                  </pic:blipFill>
                  <pic:spPr>
                    <a:xfrm>
                      <a:off x="0" y="0"/>
                      <a:ext cx="5756275" cy="3310255"/>
                    </a:xfrm>
                    <a:prstGeom prst="rect">
                      <a:avLst/>
                    </a:prstGeom>
                    <a:noFill/>
                    <a:ln>
                      <a:noFill/>
                    </a:ln>
                  </pic:spPr>
                </pic:pic>
              </a:graphicData>
            </a:graphic>
          </wp:inline>
        </w:drawing>
      </w:r>
    </w:p>
    <w:p>
      <w:pPr>
        <w:pStyle w:val="2"/>
        <w:ind w:left="735" w:hanging="735" w:hangingChars="350"/>
        <w:rPr>
          <w:rFonts w:ascii="Times New Roman" w:hAnsi="Times New Roman" w:eastAsia="仿宋_GB2312"/>
          <w:sz w:val="24"/>
        </w:rPr>
      </w:pPr>
      <w:r>
        <w:rPr>
          <w:rFonts w:hint="eastAsia"/>
          <w:lang w:val="en-US" w:eastAsia="zh-CN"/>
        </w:rPr>
        <w:t xml:space="preserve"> </w:t>
      </w:r>
      <w:r>
        <w:drawing>
          <wp:inline distT="0" distB="0" distL="114300" distR="114300">
            <wp:extent cx="5758815" cy="3242310"/>
            <wp:effectExtent l="0" t="0" r="1333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3"/>
                    <a:stretch>
                      <a:fillRect/>
                    </a:stretch>
                  </pic:blipFill>
                  <pic:spPr>
                    <a:xfrm>
                      <a:off x="0" y="0"/>
                      <a:ext cx="5758815" cy="3242310"/>
                    </a:xfrm>
                    <a:prstGeom prst="rect">
                      <a:avLst/>
                    </a:prstGeom>
                    <a:noFill/>
                    <a:ln>
                      <a:noFill/>
                    </a:ln>
                  </pic:spPr>
                </pic:pic>
              </a:graphicData>
            </a:graphic>
          </wp:inline>
        </w:drawing>
      </w:r>
    </w:p>
    <w:p>
      <w:pPr>
        <w:pStyle w:val="2"/>
        <w:tabs>
          <w:tab w:val="left" w:pos="567"/>
        </w:tabs>
        <w:rPr>
          <w:rFonts w:ascii="Times New Roman" w:hAnsi="Times New Roman" w:eastAsia="仿宋_GB2312"/>
          <w:sz w:val="24"/>
          <w:szCs w:val="32"/>
        </w:rPr>
      </w:pPr>
      <w:r>
        <w:rPr>
          <w:rFonts w:ascii="Times New Roman" w:hAnsi="Times New Roman" w:eastAsia="仿宋_GB2312"/>
          <w:sz w:val="24"/>
          <w:szCs w:val="32"/>
        </w:rPr>
        <w:t>省级政府采购项目贷款银行信息：</w:t>
      </w:r>
    </w:p>
    <w:p>
      <w:pPr>
        <w:rPr>
          <w:rFonts w:eastAsia="仿宋_GB2312"/>
          <w:b/>
          <w:szCs w:val="21"/>
        </w:rPr>
      </w:pPr>
      <w:r>
        <w:rPr>
          <w:rFonts w:eastAsia="仿宋_GB2312"/>
        </w:rPr>
        <w:t xml:space="preserve"> </w:t>
      </w:r>
      <w:r>
        <w:rPr>
          <w:rFonts w:eastAsia="仿宋_GB2312"/>
          <w:b/>
          <w:szCs w:val="21"/>
        </w:rPr>
        <w:t>一、陕西建行（E政通）</w:t>
      </w:r>
    </w:p>
    <w:p>
      <w:pPr>
        <w:ind w:firstLine="420" w:firstLineChars="200"/>
        <w:rPr>
          <w:rFonts w:eastAsia="仿宋_GB2312"/>
          <w:szCs w:val="21"/>
        </w:rPr>
      </w:pPr>
      <w:r>
        <w:rPr>
          <w:rFonts w:eastAsia="仿宋_GB2312"/>
          <w:szCs w:val="21"/>
        </w:rPr>
        <w:t>陕西省分行营业部</w:t>
      </w:r>
      <w:r>
        <w:rPr>
          <w:rFonts w:eastAsia="仿宋_GB2312"/>
          <w:szCs w:val="21"/>
        </w:rPr>
        <w:tab/>
      </w:r>
      <w:r>
        <w:rPr>
          <w:rFonts w:eastAsia="仿宋_GB2312"/>
          <w:szCs w:val="21"/>
        </w:rPr>
        <w:t>西安市南广济街38号</w:t>
      </w:r>
      <w:r>
        <w:rPr>
          <w:rFonts w:eastAsia="仿宋_GB2312"/>
          <w:szCs w:val="21"/>
        </w:rPr>
        <w:tab/>
      </w:r>
      <w:r>
        <w:rPr>
          <w:rFonts w:eastAsia="仿宋_GB2312"/>
          <w:szCs w:val="21"/>
        </w:rPr>
        <w:t>白玉皓</w:t>
      </w:r>
      <w:r>
        <w:rPr>
          <w:rFonts w:eastAsia="仿宋_GB2312"/>
          <w:szCs w:val="21"/>
        </w:rPr>
        <w:tab/>
      </w:r>
      <w:r>
        <w:rPr>
          <w:rFonts w:eastAsia="仿宋_GB2312"/>
          <w:szCs w:val="21"/>
        </w:rPr>
        <w:t>13201603166</w:t>
      </w:r>
    </w:p>
    <w:p>
      <w:pPr>
        <w:rPr>
          <w:rFonts w:eastAsia="仿宋_GB2312"/>
          <w:szCs w:val="21"/>
        </w:rPr>
      </w:pPr>
      <w:r>
        <w:rPr>
          <w:rFonts w:hint="eastAsia" w:eastAsia="仿宋_GB2312"/>
          <w:szCs w:val="21"/>
        </w:rPr>
        <w:t xml:space="preserve">    </w:t>
      </w:r>
      <w:r>
        <w:rPr>
          <w:rFonts w:eastAsia="仿宋_GB2312"/>
          <w:szCs w:val="21"/>
        </w:rPr>
        <w:t>西安莲湖路支行</w:t>
      </w:r>
      <w:r>
        <w:rPr>
          <w:rFonts w:eastAsia="仿宋_GB2312"/>
          <w:szCs w:val="21"/>
        </w:rPr>
        <w:tab/>
      </w:r>
      <w:r>
        <w:rPr>
          <w:rFonts w:eastAsia="仿宋_GB2312"/>
          <w:szCs w:val="21"/>
        </w:rPr>
        <w:t>西安市莲湖路35号</w:t>
      </w:r>
      <w:r>
        <w:rPr>
          <w:rFonts w:eastAsia="仿宋_GB2312"/>
          <w:szCs w:val="21"/>
        </w:rPr>
        <w:tab/>
      </w:r>
      <w:r>
        <w:rPr>
          <w:rFonts w:eastAsia="仿宋_GB2312"/>
          <w:szCs w:val="21"/>
        </w:rPr>
        <w:t>刘  冲</w:t>
      </w:r>
      <w:r>
        <w:rPr>
          <w:rFonts w:eastAsia="仿宋_GB2312"/>
          <w:szCs w:val="21"/>
        </w:rPr>
        <w:tab/>
      </w:r>
      <w:r>
        <w:rPr>
          <w:rFonts w:eastAsia="仿宋_GB2312"/>
          <w:szCs w:val="21"/>
        </w:rPr>
        <w:t>17702902131</w:t>
      </w:r>
    </w:p>
    <w:p>
      <w:pPr>
        <w:rPr>
          <w:rFonts w:eastAsia="仿宋_GB2312"/>
          <w:szCs w:val="21"/>
        </w:rPr>
      </w:pPr>
      <w:r>
        <w:rPr>
          <w:rFonts w:hint="eastAsia" w:eastAsia="仿宋_GB2312"/>
          <w:szCs w:val="21"/>
        </w:rPr>
        <w:t xml:space="preserve">    </w:t>
      </w:r>
      <w:r>
        <w:rPr>
          <w:rFonts w:eastAsia="仿宋_GB2312"/>
          <w:szCs w:val="21"/>
        </w:rPr>
        <w:t>西安曲江支行</w:t>
      </w:r>
      <w:r>
        <w:rPr>
          <w:rFonts w:eastAsia="仿宋_GB2312"/>
          <w:szCs w:val="21"/>
        </w:rPr>
        <w:tab/>
      </w:r>
      <w:r>
        <w:rPr>
          <w:rFonts w:eastAsia="仿宋_GB2312"/>
          <w:szCs w:val="21"/>
        </w:rPr>
        <w:t>西安市雁塔南路2216号</w:t>
      </w:r>
      <w:r>
        <w:rPr>
          <w:rFonts w:eastAsia="仿宋_GB2312"/>
          <w:szCs w:val="21"/>
        </w:rPr>
        <w:tab/>
      </w:r>
      <w:r>
        <w:rPr>
          <w:rFonts w:eastAsia="仿宋_GB2312"/>
          <w:szCs w:val="21"/>
        </w:rPr>
        <w:t>樊理君</w:t>
      </w:r>
      <w:r>
        <w:rPr>
          <w:rFonts w:eastAsia="仿宋_GB2312"/>
          <w:szCs w:val="21"/>
        </w:rPr>
        <w:tab/>
      </w:r>
      <w:r>
        <w:rPr>
          <w:rFonts w:eastAsia="仿宋_GB2312"/>
          <w:szCs w:val="21"/>
        </w:rPr>
        <w:t>18691568151</w:t>
      </w:r>
    </w:p>
    <w:p>
      <w:pPr>
        <w:rPr>
          <w:rFonts w:eastAsia="仿宋_GB2312"/>
          <w:szCs w:val="21"/>
        </w:rPr>
      </w:pPr>
      <w:r>
        <w:rPr>
          <w:rFonts w:hint="eastAsia" w:eastAsia="仿宋_GB2312"/>
          <w:szCs w:val="21"/>
        </w:rPr>
        <w:t xml:space="preserve">    </w:t>
      </w:r>
      <w:r>
        <w:rPr>
          <w:rFonts w:eastAsia="仿宋_GB2312"/>
          <w:szCs w:val="21"/>
        </w:rPr>
        <w:t>西安高新区支行</w:t>
      </w:r>
      <w:r>
        <w:rPr>
          <w:rFonts w:eastAsia="仿宋_GB2312"/>
          <w:szCs w:val="21"/>
        </w:rPr>
        <w:tab/>
      </w:r>
      <w:r>
        <w:rPr>
          <w:rFonts w:eastAsia="仿宋_GB2312"/>
          <w:szCs w:val="21"/>
        </w:rPr>
        <w:t>西安市高新路42号</w:t>
      </w:r>
      <w:r>
        <w:rPr>
          <w:rFonts w:eastAsia="仿宋_GB2312"/>
          <w:szCs w:val="21"/>
        </w:rPr>
        <w:tab/>
      </w:r>
      <w:r>
        <w:rPr>
          <w:rFonts w:eastAsia="仿宋_GB2312"/>
          <w:szCs w:val="21"/>
        </w:rPr>
        <w:t>卞斯超</w:t>
      </w:r>
      <w:r>
        <w:rPr>
          <w:rFonts w:eastAsia="仿宋_GB2312"/>
          <w:szCs w:val="21"/>
        </w:rPr>
        <w:tab/>
      </w:r>
      <w:r>
        <w:rPr>
          <w:rFonts w:eastAsia="仿宋_GB2312"/>
          <w:szCs w:val="21"/>
        </w:rPr>
        <w:t>15191075651</w:t>
      </w:r>
    </w:p>
    <w:p>
      <w:pPr>
        <w:rPr>
          <w:rFonts w:eastAsia="仿宋_GB2312"/>
          <w:szCs w:val="21"/>
        </w:rPr>
      </w:pPr>
      <w:r>
        <w:rPr>
          <w:rFonts w:hint="eastAsia" w:eastAsia="仿宋_GB2312"/>
          <w:szCs w:val="21"/>
        </w:rPr>
        <w:t xml:space="preserve">    </w:t>
      </w:r>
      <w:r>
        <w:rPr>
          <w:rFonts w:eastAsia="仿宋_GB2312"/>
          <w:szCs w:val="21"/>
        </w:rPr>
        <w:t>西安经开区支行</w:t>
      </w:r>
      <w:r>
        <w:rPr>
          <w:rFonts w:eastAsia="仿宋_GB2312"/>
          <w:szCs w:val="21"/>
        </w:rPr>
        <w:tab/>
      </w:r>
      <w:r>
        <w:rPr>
          <w:rFonts w:eastAsia="仿宋_GB2312"/>
          <w:szCs w:val="21"/>
        </w:rPr>
        <w:t>西安市未央路125号</w:t>
      </w:r>
      <w:r>
        <w:rPr>
          <w:rFonts w:eastAsia="仿宋_GB2312"/>
          <w:szCs w:val="21"/>
        </w:rPr>
        <w:tab/>
      </w:r>
      <w:r>
        <w:rPr>
          <w:rFonts w:eastAsia="仿宋_GB2312"/>
          <w:szCs w:val="21"/>
        </w:rPr>
        <w:t>惠  媛</w:t>
      </w:r>
      <w:r>
        <w:rPr>
          <w:rFonts w:eastAsia="仿宋_GB2312"/>
          <w:szCs w:val="21"/>
        </w:rPr>
        <w:tab/>
      </w:r>
      <w:r>
        <w:rPr>
          <w:rFonts w:eastAsia="仿宋_GB2312"/>
          <w:szCs w:val="21"/>
        </w:rPr>
        <w:t>17792256100</w:t>
      </w:r>
    </w:p>
    <w:p>
      <w:pPr>
        <w:rPr>
          <w:rFonts w:eastAsia="仿宋_GB2312"/>
          <w:szCs w:val="21"/>
        </w:rPr>
      </w:pPr>
      <w:r>
        <w:rPr>
          <w:rFonts w:hint="eastAsia" w:eastAsia="仿宋_GB2312"/>
          <w:szCs w:val="21"/>
        </w:rPr>
        <w:t xml:space="preserve">    </w:t>
      </w:r>
      <w:r>
        <w:rPr>
          <w:rFonts w:eastAsia="仿宋_GB2312"/>
          <w:szCs w:val="21"/>
        </w:rPr>
        <w:t>西安南大街支行</w:t>
      </w:r>
      <w:r>
        <w:rPr>
          <w:rFonts w:eastAsia="仿宋_GB2312"/>
          <w:szCs w:val="21"/>
        </w:rPr>
        <w:tab/>
      </w:r>
      <w:r>
        <w:rPr>
          <w:rFonts w:eastAsia="仿宋_GB2312"/>
          <w:szCs w:val="21"/>
        </w:rPr>
        <w:t>西安市南大街15号</w:t>
      </w:r>
      <w:r>
        <w:rPr>
          <w:rFonts w:eastAsia="仿宋_GB2312"/>
          <w:szCs w:val="21"/>
        </w:rPr>
        <w:tab/>
      </w:r>
      <w:r>
        <w:rPr>
          <w:rFonts w:eastAsia="仿宋_GB2312"/>
          <w:szCs w:val="21"/>
        </w:rPr>
        <w:t>乔  鉴</w:t>
      </w:r>
      <w:r>
        <w:rPr>
          <w:rFonts w:eastAsia="仿宋_GB2312"/>
          <w:szCs w:val="21"/>
        </w:rPr>
        <w:tab/>
      </w:r>
      <w:r>
        <w:rPr>
          <w:rFonts w:eastAsia="仿宋_GB2312"/>
          <w:szCs w:val="21"/>
        </w:rPr>
        <w:t>18089136919</w:t>
      </w:r>
    </w:p>
    <w:p>
      <w:pPr>
        <w:ind w:firstLine="420"/>
        <w:rPr>
          <w:rFonts w:eastAsia="仿宋_GB2312"/>
          <w:szCs w:val="21"/>
        </w:rPr>
      </w:pPr>
      <w:r>
        <w:rPr>
          <w:rFonts w:eastAsia="仿宋_GB2312"/>
          <w:szCs w:val="21"/>
        </w:rPr>
        <w:t>西安和平路支行</w:t>
      </w:r>
      <w:r>
        <w:rPr>
          <w:rFonts w:eastAsia="仿宋_GB2312"/>
          <w:szCs w:val="21"/>
        </w:rPr>
        <w:tab/>
      </w:r>
      <w:r>
        <w:rPr>
          <w:rFonts w:eastAsia="仿宋_GB2312"/>
          <w:szCs w:val="21"/>
        </w:rPr>
        <w:t>西安市和平路101号</w:t>
      </w:r>
      <w:r>
        <w:rPr>
          <w:rFonts w:eastAsia="仿宋_GB2312"/>
          <w:szCs w:val="21"/>
        </w:rPr>
        <w:tab/>
      </w:r>
      <w:r>
        <w:rPr>
          <w:rFonts w:eastAsia="仿宋_GB2312"/>
          <w:szCs w:val="21"/>
        </w:rPr>
        <w:t>陈  歆</w:t>
      </w:r>
      <w:r>
        <w:rPr>
          <w:rFonts w:eastAsia="仿宋_GB2312"/>
          <w:szCs w:val="21"/>
        </w:rPr>
        <w:tab/>
      </w:r>
      <w:r>
        <w:rPr>
          <w:rFonts w:eastAsia="仿宋_GB2312"/>
          <w:szCs w:val="21"/>
        </w:rPr>
        <w:t>18691816821</w:t>
      </w:r>
    </w:p>
    <w:p>
      <w:pPr>
        <w:ind w:firstLine="420"/>
        <w:rPr>
          <w:rFonts w:eastAsia="仿宋_GB2312"/>
          <w:szCs w:val="21"/>
        </w:rPr>
      </w:pPr>
      <w:r>
        <w:rPr>
          <w:rFonts w:eastAsia="仿宋_GB2312"/>
          <w:szCs w:val="21"/>
        </w:rPr>
        <w:t>西安兴庆路支行</w:t>
      </w:r>
      <w:r>
        <w:rPr>
          <w:rFonts w:eastAsia="仿宋_GB2312"/>
          <w:szCs w:val="21"/>
        </w:rPr>
        <w:tab/>
      </w:r>
      <w:r>
        <w:rPr>
          <w:rFonts w:eastAsia="仿宋_GB2312"/>
          <w:szCs w:val="21"/>
        </w:rPr>
        <w:t>西安市兴庆路61号</w:t>
      </w:r>
      <w:r>
        <w:rPr>
          <w:rFonts w:eastAsia="仿宋_GB2312"/>
          <w:szCs w:val="21"/>
        </w:rPr>
        <w:tab/>
      </w:r>
      <w:r>
        <w:rPr>
          <w:rFonts w:eastAsia="仿宋_GB2312"/>
          <w:szCs w:val="21"/>
        </w:rPr>
        <w:t>李  妍</w:t>
      </w:r>
      <w:r>
        <w:rPr>
          <w:rFonts w:eastAsia="仿宋_GB2312"/>
          <w:szCs w:val="21"/>
        </w:rPr>
        <w:tab/>
      </w:r>
      <w:r>
        <w:rPr>
          <w:rFonts w:eastAsia="仿宋_GB2312"/>
          <w:szCs w:val="21"/>
        </w:rPr>
        <w:t>13892880386</w:t>
      </w:r>
    </w:p>
    <w:p>
      <w:pPr>
        <w:ind w:firstLine="420"/>
        <w:rPr>
          <w:rFonts w:eastAsia="仿宋_GB2312"/>
          <w:szCs w:val="21"/>
        </w:rPr>
      </w:pPr>
      <w:r>
        <w:rPr>
          <w:rFonts w:eastAsia="仿宋_GB2312"/>
          <w:szCs w:val="21"/>
        </w:rPr>
        <w:t>西安新城支行</w:t>
      </w:r>
      <w:r>
        <w:rPr>
          <w:rFonts w:eastAsia="仿宋_GB2312"/>
          <w:szCs w:val="21"/>
        </w:rPr>
        <w:tab/>
      </w:r>
      <w:r>
        <w:rPr>
          <w:rFonts w:eastAsia="仿宋_GB2312"/>
          <w:szCs w:val="21"/>
        </w:rPr>
        <w:t>西安市南新街29号</w:t>
      </w:r>
      <w:r>
        <w:rPr>
          <w:rFonts w:eastAsia="仿宋_GB2312"/>
          <w:szCs w:val="21"/>
        </w:rPr>
        <w:tab/>
      </w:r>
      <w:r>
        <w:rPr>
          <w:rFonts w:eastAsia="仿宋_GB2312"/>
          <w:szCs w:val="21"/>
        </w:rPr>
        <w:t>朱子君</w:t>
      </w:r>
      <w:r>
        <w:rPr>
          <w:rFonts w:eastAsia="仿宋_GB2312"/>
          <w:szCs w:val="21"/>
        </w:rPr>
        <w:tab/>
      </w:r>
      <w:r>
        <w:rPr>
          <w:rFonts w:eastAsia="仿宋_GB2312"/>
          <w:szCs w:val="21"/>
        </w:rPr>
        <w:t>18629286269</w:t>
      </w:r>
    </w:p>
    <w:p>
      <w:pPr>
        <w:ind w:firstLine="420"/>
        <w:rPr>
          <w:rFonts w:eastAsia="仿宋_GB2312"/>
          <w:szCs w:val="21"/>
        </w:rPr>
      </w:pPr>
      <w:r>
        <w:rPr>
          <w:rFonts w:eastAsia="仿宋_GB2312"/>
          <w:szCs w:val="21"/>
        </w:rPr>
        <w:t>西安长安区支行</w:t>
      </w:r>
      <w:r>
        <w:rPr>
          <w:rFonts w:eastAsia="仿宋_GB2312"/>
          <w:szCs w:val="21"/>
        </w:rPr>
        <w:tab/>
      </w:r>
      <w:r>
        <w:rPr>
          <w:rFonts w:eastAsia="仿宋_GB2312"/>
          <w:szCs w:val="21"/>
        </w:rPr>
        <w:t>西安市长安区青年街2号</w:t>
      </w:r>
      <w:r>
        <w:rPr>
          <w:rFonts w:eastAsia="仿宋_GB2312"/>
          <w:szCs w:val="21"/>
        </w:rPr>
        <w:tab/>
      </w:r>
      <w:r>
        <w:rPr>
          <w:rFonts w:eastAsia="仿宋_GB2312"/>
          <w:szCs w:val="21"/>
        </w:rPr>
        <w:t>王淑芸</w:t>
      </w:r>
      <w:r>
        <w:rPr>
          <w:rFonts w:eastAsia="仿宋_GB2312"/>
          <w:szCs w:val="21"/>
        </w:rPr>
        <w:tab/>
      </w:r>
      <w:r>
        <w:rPr>
          <w:rFonts w:eastAsia="仿宋_GB2312"/>
          <w:szCs w:val="21"/>
        </w:rPr>
        <w:t>13572289603</w:t>
      </w:r>
    </w:p>
    <w:p>
      <w:pPr>
        <w:ind w:firstLine="420"/>
        <w:rPr>
          <w:rFonts w:eastAsia="仿宋_GB2312"/>
          <w:szCs w:val="21"/>
        </w:rPr>
      </w:pPr>
      <w:r>
        <w:rPr>
          <w:rFonts w:eastAsia="仿宋_GB2312"/>
          <w:szCs w:val="21"/>
        </w:rPr>
        <w:t>咸阳分行</w:t>
      </w:r>
      <w:r>
        <w:rPr>
          <w:rFonts w:eastAsia="仿宋_GB2312"/>
          <w:szCs w:val="21"/>
        </w:rPr>
        <w:tab/>
      </w:r>
      <w:r>
        <w:rPr>
          <w:rFonts w:eastAsia="仿宋_GB2312"/>
          <w:szCs w:val="21"/>
        </w:rPr>
        <w:t>咸阳市西兰路4号</w:t>
      </w:r>
      <w:r>
        <w:rPr>
          <w:rFonts w:eastAsia="仿宋_GB2312"/>
          <w:szCs w:val="21"/>
        </w:rPr>
        <w:tab/>
      </w:r>
      <w:r>
        <w:rPr>
          <w:rFonts w:eastAsia="仿宋_GB2312"/>
          <w:szCs w:val="21"/>
        </w:rPr>
        <w:t>邰  洋</w:t>
      </w:r>
      <w:r>
        <w:rPr>
          <w:rFonts w:eastAsia="仿宋_GB2312"/>
          <w:szCs w:val="21"/>
        </w:rPr>
        <w:tab/>
      </w:r>
      <w:r>
        <w:rPr>
          <w:rFonts w:eastAsia="仿宋_GB2312"/>
          <w:szCs w:val="21"/>
        </w:rPr>
        <w:t>13299079906</w:t>
      </w:r>
    </w:p>
    <w:p>
      <w:pPr>
        <w:ind w:firstLine="420"/>
        <w:rPr>
          <w:rFonts w:eastAsia="仿宋_GB2312"/>
          <w:szCs w:val="21"/>
        </w:rPr>
      </w:pPr>
      <w:r>
        <w:rPr>
          <w:rFonts w:eastAsia="仿宋_GB2312"/>
          <w:szCs w:val="21"/>
        </w:rPr>
        <w:t>宝鸡分行</w:t>
      </w:r>
      <w:r>
        <w:rPr>
          <w:rFonts w:eastAsia="仿宋_GB2312"/>
          <w:szCs w:val="21"/>
        </w:rPr>
        <w:tab/>
      </w:r>
      <w:r>
        <w:rPr>
          <w:rFonts w:eastAsia="仿宋_GB2312"/>
          <w:szCs w:val="21"/>
        </w:rPr>
        <w:t>宝鸡市红旗路36号</w:t>
      </w:r>
      <w:r>
        <w:rPr>
          <w:rFonts w:eastAsia="仿宋_GB2312"/>
          <w:szCs w:val="21"/>
        </w:rPr>
        <w:tab/>
      </w:r>
      <w:r>
        <w:rPr>
          <w:rFonts w:eastAsia="仿宋_GB2312"/>
          <w:szCs w:val="21"/>
        </w:rPr>
        <w:t>李  倩</w:t>
      </w:r>
      <w:r>
        <w:rPr>
          <w:rFonts w:eastAsia="仿宋_GB2312"/>
          <w:szCs w:val="21"/>
        </w:rPr>
        <w:tab/>
      </w:r>
      <w:r>
        <w:rPr>
          <w:rFonts w:eastAsia="仿宋_GB2312"/>
          <w:szCs w:val="21"/>
        </w:rPr>
        <w:t>18629019817</w:t>
      </w:r>
    </w:p>
    <w:p>
      <w:pPr>
        <w:ind w:firstLine="420"/>
        <w:rPr>
          <w:rFonts w:eastAsia="仿宋_GB2312"/>
          <w:szCs w:val="21"/>
        </w:rPr>
      </w:pPr>
      <w:r>
        <w:rPr>
          <w:rFonts w:eastAsia="仿宋_GB2312"/>
          <w:szCs w:val="21"/>
        </w:rPr>
        <w:t>铜川分行</w:t>
      </w:r>
      <w:r>
        <w:rPr>
          <w:rFonts w:eastAsia="仿宋_GB2312"/>
          <w:szCs w:val="21"/>
        </w:rPr>
        <w:tab/>
      </w:r>
      <w:r>
        <w:rPr>
          <w:rFonts w:eastAsia="仿宋_GB2312"/>
          <w:szCs w:val="21"/>
        </w:rPr>
        <w:t>铜川市新区正阳路与长虹路十字</w:t>
      </w:r>
      <w:r>
        <w:rPr>
          <w:rFonts w:eastAsia="仿宋_GB2312"/>
          <w:szCs w:val="21"/>
        </w:rPr>
        <w:tab/>
      </w:r>
      <w:r>
        <w:rPr>
          <w:rFonts w:eastAsia="仿宋_GB2312"/>
          <w:szCs w:val="21"/>
        </w:rPr>
        <w:t>张小波</w:t>
      </w:r>
      <w:r>
        <w:rPr>
          <w:rFonts w:eastAsia="仿宋_GB2312"/>
          <w:szCs w:val="21"/>
        </w:rPr>
        <w:tab/>
      </w:r>
      <w:r>
        <w:rPr>
          <w:rFonts w:eastAsia="仿宋_GB2312"/>
          <w:szCs w:val="21"/>
        </w:rPr>
        <w:t>18691932636</w:t>
      </w:r>
    </w:p>
    <w:p>
      <w:pPr>
        <w:ind w:firstLine="420"/>
        <w:rPr>
          <w:rFonts w:eastAsia="仿宋_GB2312"/>
          <w:szCs w:val="21"/>
        </w:rPr>
      </w:pPr>
      <w:r>
        <w:rPr>
          <w:rFonts w:eastAsia="仿宋_GB2312"/>
          <w:szCs w:val="21"/>
        </w:rPr>
        <w:t>榆林分行</w:t>
      </w:r>
      <w:r>
        <w:rPr>
          <w:rFonts w:eastAsia="仿宋_GB2312"/>
          <w:szCs w:val="21"/>
        </w:rPr>
        <w:tab/>
      </w:r>
      <w:r>
        <w:rPr>
          <w:rFonts w:eastAsia="仿宋_GB2312"/>
          <w:szCs w:val="21"/>
        </w:rPr>
        <w:t>榆林市高新技术产业园区创业大厦</w:t>
      </w:r>
      <w:r>
        <w:rPr>
          <w:rFonts w:eastAsia="仿宋_GB2312"/>
          <w:szCs w:val="21"/>
        </w:rPr>
        <w:tab/>
      </w:r>
      <w:r>
        <w:rPr>
          <w:rFonts w:eastAsia="仿宋_GB2312"/>
          <w:szCs w:val="21"/>
        </w:rPr>
        <w:t>张君君</w:t>
      </w:r>
      <w:r>
        <w:rPr>
          <w:rFonts w:eastAsia="仿宋_GB2312"/>
          <w:szCs w:val="21"/>
        </w:rPr>
        <w:tab/>
      </w:r>
      <w:r>
        <w:rPr>
          <w:rFonts w:eastAsia="仿宋_GB2312"/>
          <w:szCs w:val="21"/>
        </w:rPr>
        <w:t>15991929275</w:t>
      </w:r>
    </w:p>
    <w:p>
      <w:pPr>
        <w:ind w:firstLine="420"/>
        <w:rPr>
          <w:rFonts w:eastAsia="仿宋_GB2312"/>
          <w:szCs w:val="21"/>
        </w:rPr>
      </w:pPr>
      <w:r>
        <w:rPr>
          <w:rFonts w:eastAsia="仿宋_GB2312"/>
          <w:szCs w:val="21"/>
        </w:rPr>
        <w:t>延安分行</w:t>
      </w:r>
      <w:r>
        <w:rPr>
          <w:rFonts w:eastAsia="仿宋_GB2312"/>
          <w:szCs w:val="21"/>
        </w:rPr>
        <w:tab/>
      </w:r>
      <w:r>
        <w:rPr>
          <w:rFonts w:eastAsia="仿宋_GB2312"/>
          <w:szCs w:val="21"/>
        </w:rPr>
        <w:t>延安市宝塔区中心街</w:t>
      </w:r>
      <w:r>
        <w:rPr>
          <w:rFonts w:eastAsia="仿宋_GB2312"/>
          <w:szCs w:val="21"/>
        </w:rPr>
        <w:tab/>
      </w:r>
      <w:r>
        <w:rPr>
          <w:rFonts w:eastAsia="仿宋_GB2312"/>
          <w:szCs w:val="21"/>
        </w:rPr>
        <w:t>陈进佃</w:t>
      </w:r>
      <w:r>
        <w:rPr>
          <w:rFonts w:eastAsia="仿宋_GB2312"/>
          <w:szCs w:val="21"/>
        </w:rPr>
        <w:tab/>
      </w:r>
      <w:r>
        <w:rPr>
          <w:rFonts w:eastAsia="仿宋_GB2312"/>
          <w:szCs w:val="21"/>
        </w:rPr>
        <w:t>15609110557</w:t>
      </w:r>
    </w:p>
    <w:p>
      <w:pPr>
        <w:ind w:firstLine="420"/>
        <w:rPr>
          <w:rFonts w:eastAsia="仿宋_GB2312"/>
          <w:szCs w:val="21"/>
        </w:rPr>
      </w:pPr>
      <w:r>
        <w:rPr>
          <w:rFonts w:eastAsia="仿宋_GB2312"/>
          <w:szCs w:val="21"/>
        </w:rPr>
        <w:t>汉中分行</w:t>
      </w:r>
      <w:r>
        <w:rPr>
          <w:rFonts w:eastAsia="仿宋_GB2312"/>
          <w:szCs w:val="21"/>
        </w:rPr>
        <w:tab/>
      </w:r>
      <w:r>
        <w:rPr>
          <w:rFonts w:eastAsia="仿宋_GB2312"/>
          <w:szCs w:val="21"/>
        </w:rPr>
        <w:t>汉中市石灰巷21号</w:t>
      </w:r>
      <w:r>
        <w:rPr>
          <w:rFonts w:eastAsia="仿宋_GB2312"/>
          <w:szCs w:val="21"/>
        </w:rPr>
        <w:tab/>
      </w:r>
      <w:r>
        <w:rPr>
          <w:rFonts w:eastAsia="仿宋_GB2312"/>
          <w:szCs w:val="21"/>
        </w:rPr>
        <w:t>王晨旭</w:t>
      </w:r>
      <w:r>
        <w:rPr>
          <w:rFonts w:eastAsia="仿宋_GB2312"/>
          <w:szCs w:val="21"/>
        </w:rPr>
        <w:tab/>
      </w:r>
      <w:r>
        <w:rPr>
          <w:rFonts w:eastAsia="仿宋_GB2312"/>
          <w:szCs w:val="21"/>
        </w:rPr>
        <w:t>15319375850</w:t>
      </w:r>
    </w:p>
    <w:p>
      <w:pPr>
        <w:ind w:firstLine="420"/>
        <w:rPr>
          <w:rFonts w:eastAsia="仿宋_GB2312"/>
          <w:szCs w:val="21"/>
        </w:rPr>
      </w:pPr>
      <w:r>
        <w:rPr>
          <w:rFonts w:eastAsia="仿宋_GB2312"/>
          <w:szCs w:val="21"/>
        </w:rPr>
        <w:t>安康分行</w:t>
      </w:r>
      <w:r>
        <w:rPr>
          <w:rFonts w:eastAsia="仿宋_GB2312"/>
          <w:szCs w:val="21"/>
        </w:rPr>
        <w:tab/>
      </w:r>
      <w:r>
        <w:rPr>
          <w:rFonts w:eastAsia="仿宋_GB2312"/>
          <w:szCs w:val="21"/>
        </w:rPr>
        <w:t>安康市育才路102号</w:t>
      </w:r>
      <w:r>
        <w:rPr>
          <w:rFonts w:eastAsia="仿宋_GB2312"/>
          <w:szCs w:val="21"/>
        </w:rPr>
        <w:tab/>
      </w:r>
      <w:r>
        <w:rPr>
          <w:rFonts w:eastAsia="仿宋_GB2312"/>
          <w:szCs w:val="21"/>
        </w:rPr>
        <w:t>张少帅</w:t>
      </w:r>
      <w:r>
        <w:rPr>
          <w:rFonts w:eastAsia="仿宋_GB2312"/>
          <w:szCs w:val="21"/>
        </w:rPr>
        <w:tab/>
      </w:r>
      <w:r>
        <w:rPr>
          <w:rFonts w:eastAsia="仿宋_GB2312"/>
          <w:szCs w:val="21"/>
        </w:rPr>
        <w:t>13165762680</w:t>
      </w:r>
    </w:p>
    <w:p>
      <w:pPr>
        <w:ind w:firstLine="420"/>
        <w:rPr>
          <w:rFonts w:eastAsia="仿宋_GB2312"/>
          <w:szCs w:val="21"/>
        </w:rPr>
      </w:pPr>
      <w:r>
        <w:rPr>
          <w:rFonts w:eastAsia="仿宋_GB2312"/>
          <w:szCs w:val="21"/>
        </w:rPr>
        <w:t>商洛分行</w:t>
      </w:r>
      <w:r>
        <w:rPr>
          <w:rFonts w:eastAsia="仿宋_GB2312"/>
          <w:szCs w:val="21"/>
        </w:rPr>
        <w:tab/>
      </w:r>
      <w:r>
        <w:rPr>
          <w:rFonts w:eastAsia="仿宋_GB2312"/>
          <w:szCs w:val="21"/>
        </w:rPr>
        <w:t>商洛市名人街广电大楼下</w:t>
      </w:r>
      <w:r>
        <w:rPr>
          <w:rFonts w:eastAsia="仿宋_GB2312"/>
          <w:szCs w:val="21"/>
        </w:rPr>
        <w:tab/>
      </w:r>
      <w:r>
        <w:rPr>
          <w:rFonts w:eastAsia="仿宋_GB2312"/>
          <w:szCs w:val="21"/>
        </w:rPr>
        <w:t>郭  杨</w:t>
      </w:r>
      <w:r>
        <w:rPr>
          <w:rFonts w:eastAsia="仿宋_GB2312"/>
          <w:szCs w:val="21"/>
        </w:rPr>
        <w:tab/>
      </w:r>
      <w:r>
        <w:rPr>
          <w:rFonts w:eastAsia="仿宋_GB2312"/>
          <w:szCs w:val="21"/>
        </w:rPr>
        <w:t>17809267188</w:t>
      </w:r>
    </w:p>
    <w:p>
      <w:pPr>
        <w:rPr>
          <w:rFonts w:eastAsia="仿宋_GB2312"/>
          <w:b/>
          <w:szCs w:val="21"/>
        </w:rPr>
      </w:pPr>
      <w:r>
        <w:rPr>
          <w:rFonts w:eastAsia="仿宋_GB2312"/>
          <w:b/>
          <w:szCs w:val="21"/>
        </w:rPr>
        <w:t>二、北京银行（政府订单贷）</w:t>
      </w:r>
      <w:r>
        <w:rPr>
          <w:rFonts w:eastAsia="仿宋_GB2312"/>
          <w:b/>
          <w:szCs w:val="21"/>
        </w:rPr>
        <w:tab/>
      </w:r>
      <w:r>
        <w:rPr>
          <w:rFonts w:eastAsia="仿宋_GB2312"/>
          <w:b/>
          <w:szCs w:val="21"/>
        </w:rPr>
        <w:tab/>
      </w:r>
      <w:r>
        <w:rPr>
          <w:rFonts w:eastAsia="仿宋_GB2312"/>
          <w:b/>
          <w:szCs w:val="21"/>
        </w:rPr>
        <w:tab/>
      </w:r>
      <w:r>
        <w:rPr>
          <w:rFonts w:eastAsia="仿宋_GB2312"/>
          <w:b/>
          <w:szCs w:val="21"/>
        </w:rPr>
        <w:tab/>
      </w:r>
    </w:p>
    <w:p>
      <w:pPr>
        <w:ind w:firstLine="420" w:firstLineChars="200"/>
        <w:rPr>
          <w:rFonts w:eastAsia="仿宋_GB2312"/>
          <w:szCs w:val="21"/>
        </w:rPr>
      </w:pPr>
      <w:r>
        <w:rPr>
          <w:rFonts w:eastAsia="仿宋_GB2312"/>
          <w:szCs w:val="21"/>
        </w:rPr>
        <w:t>西安分行营业部</w:t>
      </w:r>
      <w:r>
        <w:rPr>
          <w:rFonts w:eastAsia="仿宋_GB2312"/>
          <w:szCs w:val="21"/>
        </w:rPr>
        <w:tab/>
      </w:r>
      <w:r>
        <w:rPr>
          <w:rFonts w:eastAsia="仿宋_GB2312"/>
          <w:szCs w:val="21"/>
        </w:rPr>
        <w:t xml:space="preserve">        刘晓伟</w:t>
      </w:r>
      <w:r>
        <w:rPr>
          <w:rFonts w:eastAsia="仿宋_GB2312"/>
          <w:szCs w:val="21"/>
        </w:rPr>
        <w:tab/>
      </w:r>
      <w:r>
        <w:rPr>
          <w:rFonts w:eastAsia="仿宋_GB2312"/>
          <w:szCs w:val="21"/>
        </w:rPr>
        <w:t>总经理助理</w:t>
      </w:r>
      <w:r>
        <w:rPr>
          <w:rFonts w:eastAsia="仿宋_GB2312"/>
          <w:szCs w:val="21"/>
        </w:rPr>
        <w:tab/>
      </w:r>
      <w:r>
        <w:rPr>
          <w:rFonts w:eastAsia="仿宋_GB2312"/>
          <w:szCs w:val="21"/>
        </w:rPr>
        <w:t>029-61828763</w:t>
      </w:r>
      <w:r>
        <w:rPr>
          <w:rFonts w:eastAsia="仿宋_GB2312"/>
          <w:szCs w:val="21"/>
        </w:rPr>
        <w:tab/>
      </w:r>
      <w:r>
        <w:rPr>
          <w:rFonts w:eastAsia="仿宋_GB2312"/>
          <w:szCs w:val="21"/>
        </w:rPr>
        <w:t>18066630518</w:t>
      </w:r>
    </w:p>
    <w:p>
      <w:pPr>
        <w:ind w:firstLine="420" w:firstLineChars="200"/>
        <w:rPr>
          <w:rFonts w:eastAsia="仿宋_GB2312"/>
          <w:szCs w:val="21"/>
        </w:rPr>
      </w:pPr>
      <w:r>
        <w:rPr>
          <w:rFonts w:eastAsia="仿宋_GB2312"/>
          <w:szCs w:val="21"/>
        </w:rPr>
        <w:t>西安高新开发区支行</w:t>
      </w:r>
      <w:r>
        <w:rPr>
          <w:rFonts w:eastAsia="仿宋_GB2312"/>
          <w:szCs w:val="21"/>
        </w:rPr>
        <w:tab/>
      </w:r>
      <w:r>
        <w:rPr>
          <w:rFonts w:eastAsia="仿宋_GB2312"/>
          <w:szCs w:val="21"/>
        </w:rPr>
        <w:t xml:space="preserve">    梁凡</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029-61828531</w:t>
      </w:r>
      <w:r>
        <w:rPr>
          <w:rFonts w:eastAsia="仿宋_GB2312"/>
          <w:szCs w:val="21"/>
        </w:rPr>
        <w:tab/>
      </w:r>
      <w:r>
        <w:rPr>
          <w:rFonts w:eastAsia="仿宋_GB2312"/>
          <w:szCs w:val="21"/>
        </w:rPr>
        <w:t>18681945597</w:t>
      </w:r>
    </w:p>
    <w:p>
      <w:pPr>
        <w:ind w:firstLine="420" w:firstLineChars="200"/>
        <w:rPr>
          <w:rFonts w:eastAsia="仿宋_GB2312"/>
          <w:szCs w:val="21"/>
        </w:rPr>
      </w:pPr>
      <w:r>
        <w:rPr>
          <w:rFonts w:eastAsia="仿宋_GB2312"/>
          <w:szCs w:val="21"/>
        </w:rPr>
        <w:t>西安曲江文创支行</w:t>
      </w:r>
      <w:r>
        <w:rPr>
          <w:rFonts w:eastAsia="仿宋_GB2312"/>
          <w:szCs w:val="21"/>
        </w:rPr>
        <w:tab/>
      </w:r>
      <w:r>
        <w:rPr>
          <w:rFonts w:eastAsia="仿宋_GB2312"/>
          <w:szCs w:val="21"/>
        </w:rPr>
        <w:t xml:space="preserve">    蒋超</w:t>
      </w:r>
      <w:r>
        <w:rPr>
          <w:rFonts w:eastAsia="仿宋_GB2312"/>
          <w:szCs w:val="21"/>
        </w:rPr>
        <w:tab/>
      </w:r>
      <w:r>
        <w:rPr>
          <w:rFonts w:eastAsia="仿宋_GB2312"/>
          <w:szCs w:val="21"/>
        </w:rPr>
        <w:t>室经理</w:t>
      </w:r>
      <w:r>
        <w:rPr>
          <w:rFonts w:eastAsia="仿宋_GB2312"/>
          <w:szCs w:val="21"/>
        </w:rPr>
        <w:tab/>
      </w:r>
      <w:r>
        <w:rPr>
          <w:rFonts w:eastAsia="仿宋_GB2312"/>
          <w:szCs w:val="21"/>
        </w:rPr>
        <w:t>029-65667366</w:t>
      </w:r>
      <w:r>
        <w:rPr>
          <w:rFonts w:eastAsia="仿宋_GB2312"/>
          <w:szCs w:val="21"/>
        </w:rPr>
        <w:tab/>
      </w:r>
      <w:r>
        <w:rPr>
          <w:rFonts w:eastAsia="仿宋_GB2312"/>
          <w:szCs w:val="21"/>
        </w:rPr>
        <w:t>15891737329</w:t>
      </w:r>
    </w:p>
    <w:p>
      <w:pPr>
        <w:ind w:firstLine="420" w:firstLineChars="200"/>
        <w:rPr>
          <w:rFonts w:eastAsia="仿宋_GB2312"/>
          <w:szCs w:val="21"/>
        </w:rPr>
      </w:pPr>
      <w:r>
        <w:rPr>
          <w:rFonts w:eastAsia="仿宋_GB2312"/>
          <w:szCs w:val="21"/>
        </w:rPr>
        <w:t>西安经济技术开发区支行</w:t>
      </w:r>
      <w:r>
        <w:rPr>
          <w:rFonts w:eastAsia="仿宋_GB2312"/>
          <w:szCs w:val="21"/>
        </w:rPr>
        <w:tab/>
      </w:r>
      <w:r>
        <w:rPr>
          <w:rFonts w:eastAsia="仿宋_GB2312"/>
          <w:szCs w:val="21"/>
        </w:rPr>
        <w:t>孟庆龙</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029-61828272</w:t>
      </w:r>
      <w:r>
        <w:rPr>
          <w:rFonts w:eastAsia="仿宋_GB2312"/>
          <w:szCs w:val="21"/>
        </w:rPr>
        <w:tab/>
      </w:r>
      <w:r>
        <w:rPr>
          <w:rFonts w:eastAsia="仿宋_GB2312"/>
          <w:szCs w:val="21"/>
        </w:rPr>
        <w:t>13991990373</w:t>
      </w:r>
    </w:p>
    <w:p>
      <w:pPr>
        <w:ind w:firstLine="420" w:firstLineChars="200"/>
        <w:rPr>
          <w:rFonts w:eastAsia="仿宋_GB2312"/>
          <w:szCs w:val="21"/>
        </w:rPr>
      </w:pPr>
      <w:r>
        <w:rPr>
          <w:rFonts w:eastAsia="仿宋_GB2312"/>
          <w:szCs w:val="21"/>
        </w:rPr>
        <w:t>西安长缨路支行</w:t>
      </w:r>
      <w:r>
        <w:rPr>
          <w:rFonts w:eastAsia="仿宋_GB2312"/>
          <w:szCs w:val="21"/>
        </w:rPr>
        <w:tab/>
      </w:r>
      <w:r>
        <w:rPr>
          <w:rFonts w:eastAsia="仿宋_GB2312"/>
          <w:szCs w:val="21"/>
        </w:rPr>
        <w:t xml:space="preserve">        范凯</w:t>
      </w:r>
      <w:r>
        <w:rPr>
          <w:rFonts w:eastAsia="仿宋_GB2312"/>
          <w:szCs w:val="21"/>
        </w:rPr>
        <w:tab/>
      </w:r>
      <w:r>
        <w:rPr>
          <w:rFonts w:eastAsia="仿宋_GB2312"/>
          <w:szCs w:val="21"/>
        </w:rPr>
        <w:t>副行长</w:t>
      </w:r>
      <w:r>
        <w:rPr>
          <w:rFonts w:eastAsia="仿宋_GB2312"/>
          <w:szCs w:val="21"/>
        </w:rPr>
        <w:tab/>
      </w:r>
      <w:r>
        <w:rPr>
          <w:rFonts w:eastAsia="仿宋_GB2312"/>
          <w:szCs w:val="21"/>
        </w:rPr>
        <w:t>029-68717760</w:t>
      </w:r>
      <w:r>
        <w:rPr>
          <w:rFonts w:eastAsia="仿宋_GB2312"/>
          <w:szCs w:val="21"/>
        </w:rPr>
        <w:tab/>
      </w:r>
      <w:r>
        <w:rPr>
          <w:rFonts w:eastAsia="仿宋_GB2312"/>
          <w:szCs w:val="21"/>
        </w:rPr>
        <w:t>13991315609</w:t>
      </w:r>
    </w:p>
    <w:p>
      <w:pPr>
        <w:ind w:firstLine="420" w:firstLineChars="200"/>
        <w:rPr>
          <w:rFonts w:eastAsia="仿宋_GB2312"/>
          <w:szCs w:val="21"/>
        </w:rPr>
      </w:pPr>
      <w:r>
        <w:rPr>
          <w:rFonts w:eastAsia="仿宋_GB2312"/>
          <w:szCs w:val="21"/>
        </w:rPr>
        <w:t xml:space="preserve">长安区西长安街支行   </w:t>
      </w:r>
      <w:r>
        <w:rPr>
          <w:rFonts w:eastAsia="仿宋_GB2312"/>
          <w:szCs w:val="21"/>
        </w:rPr>
        <w:tab/>
      </w:r>
      <w:r>
        <w:rPr>
          <w:rFonts w:eastAsia="仿宋_GB2312"/>
          <w:szCs w:val="21"/>
        </w:rPr>
        <w:t>陈明</w:t>
      </w:r>
      <w:r>
        <w:rPr>
          <w:rFonts w:eastAsia="仿宋_GB2312"/>
          <w:szCs w:val="21"/>
        </w:rPr>
        <w:tab/>
      </w:r>
      <w:r>
        <w:rPr>
          <w:rFonts w:eastAsia="仿宋_GB2312"/>
          <w:szCs w:val="21"/>
        </w:rPr>
        <w:t>行长助理</w:t>
      </w:r>
      <w:r>
        <w:rPr>
          <w:rFonts w:eastAsia="仿宋_GB2312"/>
          <w:szCs w:val="21"/>
        </w:rPr>
        <w:tab/>
      </w:r>
      <w:r>
        <w:rPr>
          <w:rFonts w:eastAsia="仿宋_GB2312"/>
          <w:szCs w:val="21"/>
        </w:rPr>
        <w:t>029-85724301</w:t>
      </w:r>
      <w:r>
        <w:rPr>
          <w:rFonts w:eastAsia="仿宋_GB2312"/>
          <w:szCs w:val="21"/>
        </w:rPr>
        <w:tab/>
      </w:r>
      <w:r>
        <w:rPr>
          <w:rFonts w:eastAsia="仿宋_GB2312"/>
          <w:szCs w:val="21"/>
        </w:rPr>
        <w:t>18149209660</w:t>
      </w:r>
    </w:p>
    <w:p>
      <w:pPr>
        <w:ind w:firstLine="420" w:firstLineChars="200"/>
        <w:rPr>
          <w:rFonts w:eastAsia="仿宋_GB2312"/>
          <w:szCs w:val="21"/>
        </w:rPr>
      </w:pPr>
      <w:r>
        <w:rPr>
          <w:rFonts w:eastAsia="仿宋_GB2312"/>
          <w:szCs w:val="21"/>
        </w:rPr>
        <w:t>泾渭工业园支行</w:t>
      </w:r>
      <w:r>
        <w:rPr>
          <w:rFonts w:eastAsia="仿宋_GB2312"/>
          <w:szCs w:val="21"/>
        </w:rPr>
        <w:tab/>
      </w:r>
      <w:r>
        <w:rPr>
          <w:rFonts w:eastAsia="仿宋_GB2312"/>
          <w:szCs w:val="21"/>
        </w:rPr>
        <w:t xml:space="preserve">        杨奕</w:t>
      </w:r>
      <w:r>
        <w:rPr>
          <w:rFonts w:eastAsia="仿宋_GB2312"/>
          <w:szCs w:val="21"/>
        </w:rPr>
        <w:tab/>
      </w:r>
      <w:r>
        <w:rPr>
          <w:rFonts w:eastAsia="仿宋_GB2312"/>
          <w:szCs w:val="21"/>
        </w:rPr>
        <w:t>室经理</w:t>
      </w:r>
      <w:r>
        <w:rPr>
          <w:rFonts w:eastAsia="仿宋_GB2312"/>
          <w:szCs w:val="21"/>
        </w:rPr>
        <w:tab/>
      </w:r>
      <w:r>
        <w:rPr>
          <w:rFonts w:eastAsia="仿宋_GB2312"/>
          <w:szCs w:val="21"/>
        </w:rPr>
        <w:t>029-68213773</w:t>
      </w:r>
      <w:r>
        <w:rPr>
          <w:rFonts w:eastAsia="仿宋_GB2312"/>
          <w:szCs w:val="21"/>
        </w:rPr>
        <w:tab/>
      </w:r>
      <w:r>
        <w:rPr>
          <w:rFonts w:eastAsia="仿宋_GB2312"/>
          <w:szCs w:val="21"/>
        </w:rPr>
        <w:t>15934802021</w:t>
      </w:r>
    </w:p>
    <w:p>
      <w:pPr>
        <w:ind w:firstLine="420" w:firstLineChars="200"/>
        <w:rPr>
          <w:rFonts w:eastAsia="仿宋_GB2312"/>
          <w:szCs w:val="21"/>
        </w:rPr>
      </w:pPr>
      <w:r>
        <w:rPr>
          <w:rFonts w:eastAsia="仿宋_GB2312"/>
          <w:szCs w:val="21"/>
        </w:rPr>
        <w:t>北客站科技支行</w:t>
      </w:r>
      <w:r>
        <w:rPr>
          <w:rFonts w:eastAsia="仿宋_GB2312"/>
          <w:szCs w:val="21"/>
        </w:rPr>
        <w:tab/>
      </w:r>
      <w:r>
        <w:rPr>
          <w:rFonts w:eastAsia="仿宋_GB2312"/>
          <w:szCs w:val="21"/>
        </w:rPr>
        <w:t xml:space="preserve">        周洁</w:t>
      </w:r>
      <w:r>
        <w:rPr>
          <w:rFonts w:eastAsia="仿宋_GB2312"/>
          <w:szCs w:val="21"/>
        </w:rPr>
        <w:tab/>
      </w:r>
      <w:r>
        <w:rPr>
          <w:rFonts w:eastAsia="仿宋_GB2312"/>
          <w:szCs w:val="21"/>
        </w:rPr>
        <w:t>副行长</w:t>
      </w:r>
      <w:r>
        <w:rPr>
          <w:rFonts w:eastAsia="仿宋_GB2312"/>
          <w:szCs w:val="21"/>
        </w:rPr>
        <w:tab/>
      </w:r>
      <w:r>
        <w:rPr>
          <w:rFonts w:eastAsia="仿宋_GB2312"/>
          <w:szCs w:val="21"/>
        </w:rPr>
        <w:t>029-61828129</w:t>
      </w:r>
      <w:r>
        <w:rPr>
          <w:rFonts w:eastAsia="仿宋_GB2312"/>
          <w:szCs w:val="21"/>
        </w:rPr>
        <w:tab/>
      </w:r>
      <w:r>
        <w:rPr>
          <w:rFonts w:eastAsia="仿宋_GB2312"/>
          <w:szCs w:val="21"/>
        </w:rPr>
        <w:t>18629518636</w:t>
      </w:r>
    </w:p>
    <w:p>
      <w:pPr>
        <w:ind w:firstLine="420" w:firstLineChars="200"/>
        <w:rPr>
          <w:rFonts w:eastAsia="仿宋_GB2312"/>
          <w:szCs w:val="21"/>
        </w:rPr>
      </w:pPr>
      <w:r>
        <w:rPr>
          <w:rFonts w:eastAsia="仿宋_GB2312"/>
          <w:szCs w:val="21"/>
        </w:rPr>
        <w:t>解放路支行</w:t>
      </w:r>
      <w:r>
        <w:rPr>
          <w:rFonts w:eastAsia="仿宋_GB2312"/>
          <w:szCs w:val="21"/>
        </w:rPr>
        <w:tab/>
      </w:r>
      <w:r>
        <w:rPr>
          <w:rFonts w:eastAsia="仿宋_GB2312"/>
          <w:szCs w:val="21"/>
        </w:rPr>
        <w:t xml:space="preserve">            王莉</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029-61828185</w:t>
      </w:r>
      <w:r>
        <w:rPr>
          <w:rFonts w:eastAsia="仿宋_GB2312"/>
          <w:szCs w:val="21"/>
        </w:rPr>
        <w:tab/>
      </w:r>
      <w:r>
        <w:rPr>
          <w:rFonts w:eastAsia="仿宋_GB2312"/>
          <w:szCs w:val="21"/>
        </w:rPr>
        <w:t>15802966196</w:t>
      </w:r>
    </w:p>
    <w:p>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 xml:space="preserve">            奥宝森</w:t>
      </w:r>
      <w:r>
        <w:rPr>
          <w:rFonts w:eastAsia="仿宋_GB2312"/>
          <w:szCs w:val="21"/>
        </w:rPr>
        <w:tab/>
      </w:r>
      <w:r>
        <w:rPr>
          <w:rFonts w:eastAsia="仿宋_GB2312"/>
          <w:szCs w:val="21"/>
        </w:rPr>
        <w:t>室经理</w:t>
      </w:r>
      <w:r>
        <w:rPr>
          <w:rFonts w:eastAsia="仿宋_GB2312"/>
          <w:szCs w:val="21"/>
        </w:rPr>
        <w:tab/>
      </w:r>
      <w:r>
        <w:rPr>
          <w:rFonts w:eastAsia="仿宋_GB2312"/>
          <w:szCs w:val="21"/>
        </w:rPr>
        <w:t>0911-8076038</w:t>
      </w:r>
      <w:r>
        <w:rPr>
          <w:rFonts w:eastAsia="仿宋_GB2312"/>
          <w:szCs w:val="21"/>
        </w:rPr>
        <w:tab/>
      </w:r>
      <w:r>
        <w:rPr>
          <w:rFonts w:eastAsia="仿宋_GB2312"/>
          <w:szCs w:val="21"/>
        </w:rPr>
        <w:t>15592925222</w:t>
      </w:r>
    </w:p>
    <w:p>
      <w:pPr>
        <w:rPr>
          <w:rFonts w:eastAsia="仿宋_GB2312"/>
          <w:b/>
          <w:szCs w:val="21"/>
        </w:rPr>
      </w:pPr>
      <w:r>
        <w:rPr>
          <w:rFonts w:eastAsia="仿宋_GB2312"/>
          <w:b/>
          <w:szCs w:val="21"/>
        </w:rPr>
        <w:t>三、工商银行（政采贷）</w:t>
      </w:r>
    </w:p>
    <w:p>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张岭</w:t>
      </w:r>
      <w:r>
        <w:rPr>
          <w:rFonts w:eastAsia="仿宋_GB2312"/>
          <w:szCs w:val="21"/>
        </w:rPr>
        <w:tab/>
      </w:r>
      <w:r>
        <w:rPr>
          <w:rFonts w:eastAsia="仿宋_GB2312"/>
          <w:szCs w:val="21"/>
        </w:rPr>
        <w:t>客户经理</w:t>
      </w:r>
      <w:r>
        <w:rPr>
          <w:rFonts w:eastAsia="仿宋_GB2312"/>
          <w:szCs w:val="21"/>
        </w:rPr>
        <w:tab/>
      </w:r>
      <w:r>
        <w:rPr>
          <w:rFonts w:eastAsia="仿宋_GB2312"/>
          <w:szCs w:val="21"/>
        </w:rPr>
        <w:t>0912-6183827</w:t>
      </w:r>
      <w:r>
        <w:rPr>
          <w:rFonts w:eastAsia="仿宋_GB2312"/>
          <w:szCs w:val="21"/>
        </w:rPr>
        <w:tab/>
      </w:r>
      <w:r>
        <w:rPr>
          <w:rFonts w:eastAsia="仿宋_GB2312"/>
          <w:szCs w:val="21"/>
        </w:rPr>
        <w:t>15353386777</w:t>
      </w:r>
    </w:p>
    <w:p>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郭进</w:t>
      </w:r>
      <w:r>
        <w:rPr>
          <w:rFonts w:eastAsia="仿宋_GB2312"/>
          <w:szCs w:val="21"/>
        </w:rPr>
        <w:tab/>
      </w:r>
      <w:r>
        <w:rPr>
          <w:rFonts w:eastAsia="仿宋_GB2312"/>
          <w:szCs w:val="21"/>
        </w:rPr>
        <w:t>客户经理</w:t>
      </w:r>
      <w:r>
        <w:rPr>
          <w:rFonts w:eastAsia="仿宋_GB2312"/>
          <w:szCs w:val="21"/>
        </w:rPr>
        <w:tab/>
      </w:r>
      <w:r>
        <w:rPr>
          <w:rFonts w:eastAsia="仿宋_GB2312"/>
          <w:szCs w:val="21"/>
        </w:rPr>
        <w:t>0917-3238282</w:t>
      </w:r>
      <w:r>
        <w:rPr>
          <w:rFonts w:eastAsia="仿宋_GB2312"/>
          <w:szCs w:val="21"/>
        </w:rPr>
        <w:tab/>
      </w:r>
      <w:r>
        <w:rPr>
          <w:rFonts w:eastAsia="仿宋_GB2312"/>
          <w:szCs w:val="21"/>
        </w:rPr>
        <w:t>18991749262</w:t>
      </w:r>
    </w:p>
    <w:p>
      <w:pPr>
        <w:ind w:firstLine="420" w:firstLineChars="200"/>
        <w:rPr>
          <w:rFonts w:eastAsia="仿宋_GB2312"/>
          <w:szCs w:val="21"/>
        </w:rPr>
      </w:pPr>
      <w:r>
        <w:rPr>
          <w:rFonts w:eastAsia="仿宋_GB2312"/>
          <w:szCs w:val="21"/>
        </w:rPr>
        <w:t>安康分行</w:t>
      </w:r>
      <w:r>
        <w:rPr>
          <w:rFonts w:eastAsia="仿宋_GB2312"/>
          <w:szCs w:val="21"/>
        </w:rPr>
        <w:tab/>
      </w:r>
      <w:r>
        <w:rPr>
          <w:rFonts w:eastAsia="仿宋_GB2312"/>
          <w:szCs w:val="21"/>
        </w:rPr>
        <w:t>郑婕</w:t>
      </w:r>
      <w:r>
        <w:rPr>
          <w:rFonts w:eastAsia="仿宋_GB2312"/>
          <w:szCs w:val="21"/>
        </w:rPr>
        <w:tab/>
      </w:r>
      <w:r>
        <w:rPr>
          <w:rFonts w:eastAsia="仿宋_GB2312"/>
          <w:szCs w:val="21"/>
        </w:rPr>
        <w:t>客户经理</w:t>
      </w:r>
      <w:r>
        <w:rPr>
          <w:rFonts w:eastAsia="仿宋_GB2312"/>
          <w:szCs w:val="21"/>
        </w:rPr>
        <w:tab/>
      </w:r>
      <w:r>
        <w:rPr>
          <w:rFonts w:eastAsia="仿宋_GB2312"/>
          <w:szCs w:val="21"/>
        </w:rPr>
        <w:t>0915-3236275</w:t>
      </w:r>
      <w:r>
        <w:rPr>
          <w:rFonts w:eastAsia="仿宋_GB2312"/>
          <w:szCs w:val="21"/>
        </w:rPr>
        <w:tab/>
      </w:r>
      <w:r>
        <w:rPr>
          <w:rFonts w:eastAsia="仿宋_GB2312"/>
          <w:szCs w:val="21"/>
        </w:rPr>
        <w:t>15667856663</w:t>
      </w:r>
    </w:p>
    <w:p>
      <w:pPr>
        <w:ind w:firstLine="420" w:firstLineChars="200"/>
        <w:rPr>
          <w:rFonts w:eastAsia="仿宋_GB2312"/>
          <w:szCs w:val="21"/>
        </w:rPr>
      </w:pPr>
      <w:r>
        <w:rPr>
          <w:rFonts w:eastAsia="仿宋_GB2312"/>
          <w:szCs w:val="21"/>
        </w:rPr>
        <w:t>铜川分行</w:t>
      </w:r>
      <w:r>
        <w:rPr>
          <w:rFonts w:eastAsia="仿宋_GB2312"/>
          <w:szCs w:val="21"/>
        </w:rPr>
        <w:tab/>
      </w:r>
      <w:r>
        <w:rPr>
          <w:rFonts w:eastAsia="仿宋_GB2312"/>
          <w:szCs w:val="21"/>
        </w:rPr>
        <w:t>彭东东</w:t>
      </w:r>
      <w:r>
        <w:rPr>
          <w:rFonts w:eastAsia="仿宋_GB2312"/>
          <w:szCs w:val="21"/>
        </w:rPr>
        <w:tab/>
      </w:r>
      <w:r>
        <w:rPr>
          <w:rFonts w:eastAsia="仿宋_GB2312"/>
          <w:szCs w:val="21"/>
        </w:rPr>
        <w:t>客户经理</w:t>
      </w:r>
      <w:r>
        <w:rPr>
          <w:rFonts w:eastAsia="仿宋_GB2312"/>
          <w:szCs w:val="21"/>
        </w:rPr>
        <w:tab/>
      </w:r>
      <w:r>
        <w:rPr>
          <w:rFonts w:eastAsia="仿宋_GB2312"/>
          <w:szCs w:val="21"/>
        </w:rPr>
        <w:t>0919-2151878</w:t>
      </w:r>
      <w:r>
        <w:rPr>
          <w:rFonts w:eastAsia="仿宋_GB2312"/>
          <w:szCs w:val="21"/>
        </w:rPr>
        <w:tab/>
      </w:r>
      <w:r>
        <w:rPr>
          <w:rFonts w:eastAsia="仿宋_GB2312"/>
          <w:szCs w:val="21"/>
        </w:rPr>
        <w:t>17392898832</w:t>
      </w:r>
    </w:p>
    <w:p>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党莹</w:t>
      </w:r>
      <w:r>
        <w:rPr>
          <w:rFonts w:eastAsia="仿宋_GB2312"/>
          <w:szCs w:val="21"/>
        </w:rPr>
        <w:tab/>
      </w:r>
      <w:r>
        <w:rPr>
          <w:rFonts w:eastAsia="仿宋_GB2312"/>
          <w:szCs w:val="21"/>
        </w:rPr>
        <w:t>经理助理</w:t>
      </w:r>
      <w:r>
        <w:rPr>
          <w:rFonts w:eastAsia="仿宋_GB2312"/>
          <w:szCs w:val="21"/>
        </w:rPr>
        <w:tab/>
      </w:r>
      <w:r>
        <w:rPr>
          <w:rFonts w:eastAsia="仿宋_GB2312"/>
          <w:szCs w:val="21"/>
        </w:rPr>
        <w:t>0911-2380826</w:t>
      </w:r>
      <w:r>
        <w:rPr>
          <w:rFonts w:eastAsia="仿宋_GB2312"/>
          <w:szCs w:val="21"/>
        </w:rPr>
        <w:tab/>
      </w:r>
      <w:r>
        <w:rPr>
          <w:rFonts w:eastAsia="仿宋_GB2312"/>
          <w:szCs w:val="21"/>
        </w:rPr>
        <w:t>15291142933</w:t>
      </w:r>
    </w:p>
    <w:p>
      <w:pPr>
        <w:ind w:firstLine="420" w:firstLineChars="200"/>
        <w:rPr>
          <w:rFonts w:eastAsia="仿宋_GB2312"/>
          <w:szCs w:val="21"/>
        </w:rPr>
      </w:pPr>
      <w:r>
        <w:rPr>
          <w:rFonts w:eastAsia="仿宋_GB2312"/>
          <w:szCs w:val="21"/>
        </w:rPr>
        <w:t>汉中分行</w:t>
      </w:r>
      <w:r>
        <w:rPr>
          <w:rFonts w:eastAsia="仿宋_GB2312"/>
          <w:szCs w:val="21"/>
        </w:rPr>
        <w:tab/>
      </w:r>
      <w:r>
        <w:rPr>
          <w:rFonts w:eastAsia="仿宋_GB2312"/>
          <w:szCs w:val="21"/>
        </w:rPr>
        <w:t>杨薇薇</w:t>
      </w:r>
      <w:r>
        <w:rPr>
          <w:rFonts w:eastAsia="仿宋_GB2312"/>
          <w:szCs w:val="21"/>
        </w:rPr>
        <w:tab/>
      </w:r>
      <w:r>
        <w:rPr>
          <w:rFonts w:eastAsia="仿宋_GB2312"/>
          <w:szCs w:val="21"/>
        </w:rPr>
        <w:t>部门副经理</w:t>
      </w:r>
      <w:r>
        <w:rPr>
          <w:rFonts w:eastAsia="仿宋_GB2312"/>
          <w:szCs w:val="21"/>
        </w:rPr>
        <w:tab/>
      </w:r>
      <w:r>
        <w:rPr>
          <w:rFonts w:eastAsia="仿宋_GB2312"/>
          <w:szCs w:val="21"/>
        </w:rPr>
        <w:t>0916-2606773</w:t>
      </w:r>
      <w:r>
        <w:rPr>
          <w:rFonts w:eastAsia="仿宋_GB2312"/>
          <w:szCs w:val="21"/>
        </w:rPr>
        <w:tab/>
      </w:r>
      <w:r>
        <w:rPr>
          <w:rFonts w:eastAsia="仿宋_GB2312"/>
          <w:szCs w:val="21"/>
        </w:rPr>
        <w:t>18591607453</w:t>
      </w:r>
    </w:p>
    <w:p>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张欢</w:t>
      </w:r>
      <w:r>
        <w:rPr>
          <w:rFonts w:eastAsia="仿宋_GB2312"/>
          <w:szCs w:val="21"/>
        </w:rPr>
        <w:tab/>
      </w:r>
      <w:r>
        <w:rPr>
          <w:rFonts w:eastAsia="仿宋_GB2312"/>
          <w:szCs w:val="21"/>
        </w:rPr>
        <w:t>客户经理</w:t>
      </w:r>
      <w:r>
        <w:rPr>
          <w:rFonts w:eastAsia="仿宋_GB2312"/>
          <w:szCs w:val="21"/>
        </w:rPr>
        <w:tab/>
      </w:r>
      <w:r>
        <w:rPr>
          <w:rFonts w:eastAsia="仿宋_GB2312"/>
          <w:szCs w:val="21"/>
        </w:rPr>
        <w:t>09132095066</w:t>
      </w:r>
      <w:r>
        <w:rPr>
          <w:rFonts w:eastAsia="仿宋_GB2312"/>
          <w:szCs w:val="21"/>
        </w:rPr>
        <w:tab/>
      </w:r>
      <w:r>
        <w:rPr>
          <w:rFonts w:eastAsia="仿宋_GB2312"/>
          <w:szCs w:val="21"/>
        </w:rPr>
        <w:t>15229730006</w:t>
      </w:r>
    </w:p>
    <w:p>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袁霖</w:t>
      </w:r>
      <w:r>
        <w:rPr>
          <w:rFonts w:eastAsia="仿宋_GB2312"/>
          <w:szCs w:val="21"/>
        </w:rPr>
        <w:tab/>
      </w:r>
      <w:r>
        <w:rPr>
          <w:rFonts w:eastAsia="仿宋_GB2312"/>
          <w:szCs w:val="21"/>
        </w:rPr>
        <w:t>客户经理</w:t>
      </w:r>
      <w:r>
        <w:rPr>
          <w:rFonts w:eastAsia="仿宋_GB2312"/>
          <w:szCs w:val="21"/>
        </w:rPr>
        <w:tab/>
      </w:r>
      <w:r>
        <w:rPr>
          <w:rFonts w:eastAsia="仿宋_GB2312"/>
          <w:szCs w:val="21"/>
        </w:rPr>
        <w:t>029-33259370</w:t>
      </w:r>
      <w:r>
        <w:rPr>
          <w:rFonts w:eastAsia="仿宋_GB2312"/>
          <w:szCs w:val="21"/>
        </w:rPr>
        <w:tab/>
      </w:r>
      <w:r>
        <w:rPr>
          <w:rFonts w:eastAsia="仿宋_GB2312"/>
          <w:szCs w:val="21"/>
        </w:rPr>
        <w:t>18591006506</w:t>
      </w:r>
    </w:p>
    <w:p>
      <w:pPr>
        <w:ind w:firstLine="420" w:firstLineChars="200"/>
        <w:rPr>
          <w:rFonts w:eastAsia="仿宋_GB2312"/>
          <w:szCs w:val="21"/>
        </w:rPr>
      </w:pPr>
      <w:r>
        <w:rPr>
          <w:rFonts w:eastAsia="仿宋_GB2312"/>
          <w:szCs w:val="21"/>
        </w:rPr>
        <w:t>商洛分行</w:t>
      </w:r>
      <w:r>
        <w:rPr>
          <w:rFonts w:eastAsia="仿宋_GB2312"/>
          <w:szCs w:val="21"/>
        </w:rPr>
        <w:tab/>
      </w:r>
      <w:r>
        <w:rPr>
          <w:rFonts w:eastAsia="仿宋_GB2312"/>
          <w:szCs w:val="21"/>
        </w:rPr>
        <w:t>张铮</w:t>
      </w:r>
      <w:r>
        <w:rPr>
          <w:rFonts w:eastAsia="仿宋_GB2312"/>
          <w:szCs w:val="21"/>
        </w:rPr>
        <w:tab/>
      </w:r>
      <w:r>
        <w:rPr>
          <w:rFonts w:eastAsia="仿宋_GB2312"/>
          <w:szCs w:val="21"/>
        </w:rPr>
        <w:t>经理助理</w:t>
      </w:r>
      <w:r>
        <w:rPr>
          <w:rFonts w:eastAsia="仿宋_GB2312"/>
          <w:szCs w:val="21"/>
        </w:rPr>
        <w:tab/>
      </w:r>
      <w:r>
        <w:rPr>
          <w:rFonts w:eastAsia="仿宋_GB2312"/>
          <w:szCs w:val="21"/>
        </w:rPr>
        <w:t>0914-2310908</w:t>
      </w:r>
      <w:r>
        <w:rPr>
          <w:rFonts w:eastAsia="仿宋_GB2312"/>
          <w:szCs w:val="21"/>
        </w:rPr>
        <w:tab/>
      </w:r>
      <w:r>
        <w:rPr>
          <w:rFonts w:eastAsia="仿宋_GB2312"/>
          <w:szCs w:val="21"/>
        </w:rPr>
        <w:t>18691410305</w:t>
      </w:r>
    </w:p>
    <w:p>
      <w:pPr>
        <w:ind w:firstLine="420" w:firstLineChars="200"/>
        <w:rPr>
          <w:rFonts w:eastAsia="仿宋_GB2312"/>
          <w:szCs w:val="21"/>
        </w:rPr>
      </w:pPr>
      <w:r>
        <w:rPr>
          <w:rFonts w:eastAsia="仿宋_GB2312"/>
          <w:szCs w:val="21"/>
        </w:rPr>
        <w:t>商洛分行</w:t>
      </w:r>
      <w:r>
        <w:rPr>
          <w:rFonts w:eastAsia="仿宋_GB2312"/>
          <w:szCs w:val="21"/>
        </w:rPr>
        <w:tab/>
      </w:r>
      <w:r>
        <w:rPr>
          <w:rFonts w:eastAsia="仿宋_GB2312"/>
          <w:szCs w:val="21"/>
        </w:rPr>
        <w:t>余勇博</w:t>
      </w:r>
      <w:r>
        <w:rPr>
          <w:rFonts w:eastAsia="仿宋_GB2312"/>
          <w:szCs w:val="21"/>
        </w:rPr>
        <w:tab/>
      </w:r>
      <w:r>
        <w:rPr>
          <w:rFonts w:eastAsia="仿宋_GB2312"/>
          <w:szCs w:val="21"/>
        </w:rPr>
        <w:t>客户经理</w:t>
      </w:r>
      <w:r>
        <w:rPr>
          <w:rFonts w:eastAsia="仿宋_GB2312"/>
          <w:szCs w:val="21"/>
        </w:rPr>
        <w:tab/>
      </w:r>
      <w:r>
        <w:rPr>
          <w:rFonts w:eastAsia="仿宋_GB2312"/>
          <w:szCs w:val="21"/>
        </w:rPr>
        <w:t>0914-2310908</w:t>
      </w:r>
      <w:r>
        <w:rPr>
          <w:rFonts w:eastAsia="仿宋_GB2312"/>
          <w:szCs w:val="21"/>
        </w:rPr>
        <w:tab/>
      </w:r>
      <w:r>
        <w:rPr>
          <w:rFonts w:eastAsia="仿宋_GB2312"/>
          <w:szCs w:val="21"/>
        </w:rPr>
        <w:t>18092802280</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巩越</w:t>
      </w:r>
      <w:r>
        <w:rPr>
          <w:rFonts w:eastAsia="仿宋_GB2312"/>
          <w:szCs w:val="21"/>
        </w:rPr>
        <w:tab/>
      </w:r>
      <w:r>
        <w:rPr>
          <w:rFonts w:eastAsia="仿宋_GB2312"/>
          <w:szCs w:val="21"/>
        </w:rPr>
        <w:t>客户经理</w:t>
      </w:r>
      <w:r>
        <w:rPr>
          <w:rFonts w:eastAsia="仿宋_GB2312"/>
          <w:szCs w:val="21"/>
        </w:rPr>
        <w:tab/>
      </w:r>
      <w:r>
        <w:rPr>
          <w:rFonts w:eastAsia="仿宋_GB2312"/>
          <w:szCs w:val="21"/>
        </w:rPr>
        <w:t>029-87609419</w:t>
      </w:r>
      <w:r>
        <w:rPr>
          <w:rFonts w:eastAsia="仿宋_GB2312"/>
          <w:szCs w:val="21"/>
        </w:rPr>
        <w:tab/>
      </w:r>
      <w:r>
        <w:rPr>
          <w:rFonts w:eastAsia="仿宋_GB2312"/>
          <w:szCs w:val="21"/>
        </w:rPr>
        <w:t>18629450680</w:t>
      </w:r>
    </w:p>
    <w:p>
      <w:pPr>
        <w:rPr>
          <w:rFonts w:eastAsia="仿宋_GB2312"/>
          <w:b/>
          <w:szCs w:val="21"/>
        </w:rPr>
      </w:pPr>
      <w:r>
        <w:rPr>
          <w:rFonts w:eastAsia="仿宋_GB2312"/>
          <w:b/>
          <w:szCs w:val="21"/>
        </w:rPr>
        <w:t>四、中信银行 （政采e贷）</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西安市朱雀大街中段1号</w:t>
      </w:r>
      <w:r>
        <w:rPr>
          <w:rFonts w:eastAsia="仿宋_GB2312"/>
          <w:szCs w:val="21"/>
        </w:rPr>
        <w:tab/>
      </w:r>
      <w:r>
        <w:rPr>
          <w:rFonts w:eastAsia="仿宋_GB2312"/>
          <w:szCs w:val="21"/>
        </w:rPr>
        <w:t>曹晓聪</w:t>
      </w:r>
      <w:r>
        <w:rPr>
          <w:rFonts w:eastAsia="仿宋_GB2312"/>
          <w:szCs w:val="21"/>
        </w:rPr>
        <w:tab/>
      </w:r>
      <w:r>
        <w:rPr>
          <w:rFonts w:eastAsia="仿宋_GB2312"/>
          <w:szCs w:val="21"/>
        </w:rPr>
        <w:t>13759957407</w:t>
      </w:r>
    </w:p>
    <w:p>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秦皇中路绿苑大厦</w:t>
      </w:r>
      <w:r>
        <w:rPr>
          <w:rFonts w:eastAsia="仿宋_GB2312"/>
          <w:szCs w:val="21"/>
        </w:rPr>
        <w:tab/>
      </w:r>
      <w:r>
        <w:rPr>
          <w:rFonts w:eastAsia="仿宋_GB2312"/>
          <w:szCs w:val="21"/>
        </w:rPr>
        <w:t>杭群</w:t>
      </w:r>
      <w:r>
        <w:rPr>
          <w:rFonts w:eastAsia="仿宋_GB2312"/>
          <w:szCs w:val="21"/>
        </w:rPr>
        <w:tab/>
      </w:r>
      <w:r>
        <w:rPr>
          <w:rFonts w:eastAsia="仿宋_GB2312"/>
          <w:szCs w:val="21"/>
        </w:rPr>
        <w:t>13992016859</w:t>
      </w:r>
    </w:p>
    <w:p>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宝鸡市高新大道50号财富大厦B座</w:t>
      </w:r>
      <w:r>
        <w:rPr>
          <w:rFonts w:eastAsia="仿宋_GB2312"/>
          <w:szCs w:val="21"/>
        </w:rPr>
        <w:tab/>
      </w:r>
      <w:r>
        <w:rPr>
          <w:rFonts w:eastAsia="仿宋_GB2312"/>
          <w:szCs w:val="21"/>
        </w:rPr>
        <w:t>王尧</w:t>
      </w:r>
      <w:r>
        <w:rPr>
          <w:rFonts w:eastAsia="仿宋_GB2312"/>
          <w:szCs w:val="21"/>
        </w:rPr>
        <w:tab/>
      </w:r>
      <w:r>
        <w:rPr>
          <w:rFonts w:eastAsia="仿宋_GB2312"/>
          <w:szCs w:val="21"/>
        </w:rPr>
        <w:t>13636762976</w:t>
      </w:r>
    </w:p>
    <w:p>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渭南市朝阳大街中段信达广场世纪明珠大厦</w:t>
      </w:r>
      <w:r>
        <w:rPr>
          <w:rFonts w:eastAsia="仿宋_GB2312"/>
          <w:szCs w:val="21"/>
        </w:rPr>
        <w:tab/>
      </w:r>
      <w:r>
        <w:rPr>
          <w:rFonts w:eastAsia="仿宋_GB2312"/>
          <w:szCs w:val="21"/>
        </w:rPr>
        <w:t>杨阳</w:t>
      </w:r>
      <w:r>
        <w:rPr>
          <w:rFonts w:eastAsia="仿宋_GB2312"/>
          <w:szCs w:val="21"/>
        </w:rPr>
        <w:tab/>
      </w:r>
      <w:r>
        <w:rPr>
          <w:rFonts w:eastAsia="仿宋_GB2312"/>
          <w:szCs w:val="21"/>
        </w:rPr>
        <w:t>18191815559</w:t>
      </w:r>
    </w:p>
    <w:p>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榆林市高新区长兴路248号中信银行</w:t>
      </w:r>
      <w:r>
        <w:rPr>
          <w:rFonts w:eastAsia="仿宋_GB2312"/>
          <w:szCs w:val="21"/>
        </w:rPr>
        <w:tab/>
      </w:r>
      <w:r>
        <w:rPr>
          <w:rFonts w:eastAsia="仿宋_GB2312"/>
          <w:szCs w:val="21"/>
        </w:rPr>
        <w:t>刘洪巍</w:t>
      </w:r>
      <w:r>
        <w:rPr>
          <w:rFonts w:eastAsia="仿宋_GB2312"/>
          <w:szCs w:val="21"/>
        </w:rPr>
        <w:tab/>
      </w:r>
      <w:r>
        <w:rPr>
          <w:rFonts w:eastAsia="仿宋_GB2312"/>
          <w:szCs w:val="21"/>
        </w:rPr>
        <w:t>13636885556</w:t>
      </w:r>
    </w:p>
    <w:p>
      <w:pPr>
        <w:ind w:left="1680" w:leftChars="200" w:hanging="1260" w:hangingChars="600"/>
        <w:rPr>
          <w:rFonts w:eastAsia="仿宋_GB2312"/>
          <w:szCs w:val="21"/>
        </w:rPr>
      </w:pPr>
      <w:r>
        <w:rPr>
          <w:rFonts w:eastAsia="仿宋_GB2312"/>
          <w:szCs w:val="21"/>
        </w:rPr>
        <w:t>汉中分行</w:t>
      </w:r>
      <w:r>
        <w:rPr>
          <w:rFonts w:eastAsia="仿宋_GB2312"/>
          <w:szCs w:val="21"/>
        </w:rPr>
        <w:tab/>
      </w:r>
      <w:r>
        <w:rPr>
          <w:rFonts w:eastAsia="仿宋_GB2312"/>
          <w:szCs w:val="21"/>
        </w:rPr>
        <w:t>汉中市汉台区西二环路与劳动西路东南汉中滨江•公园壹号（产业孵化区）3B号楼</w:t>
      </w:r>
      <w:r>
        <w:rPr>
          <w:rFonts w:eastAsia="仿宋_GB2312"/>
          <w:szCs w:val="21"/>
        </w:rPr>
        <w:tab/>
      </w:r>
      <w:r>
        <w:rPr>
          <w:rFonts w:eastAsia="仿宋_GB2312"/>
          <w:szCs w:val="21"/>
        </w:rPr>
        <w:t>陈真</w:t>
      </w:r>
      <w:r>
        <w:rPr>
          <w:rFonts w:eastAsia="仿宋_GB2312"/>
          <w:szCs w:val="21"/>
        </w:rPr>
        <w:tab/>
      </w:r>
      <w:r>
        <w:rPr>
          <w:rFonts w:eastAsia="仿宋_GB2312"/>
          <w:szCs w:val="21"/>
        </w:rPr>
        <w:t>18509165068</w:t>
      </w:r>
    </w:p>
    <w:p>
      <w:pPr>
        <w:rPr>
          <w:rFonts w:eastAsia="仿宋_GB2312"/>
          <w:b/>
          <w:szCs w:val="21"/>
        </w:rPr>
      </w:pPr>
      <w:r>
        <w:rPr>
          <w:rFonts w:eastAsia="仿宋_GB2312"/>
          <w:b/>
          <w:szCs w:val="21"/>
        </w:rPr>
        <w:t>五、中国光大银行（阳光政采贷）</w:t>
      </w:r>
      <w:r>
        <w:rPr>
          <w:rFonts w:eastAsia="仿宋_GB2312"/>
          <w:b/>
          <w:szCs w:val="21"/>
        </w:rPr>
        <w:tab/>
      </w:r>
      <w:r>
        <w:rPr>
          <w:rFonts w:eastAsia="仿宋_GB2312"/>
          <w:b/>
          <w:szCs w:val="21"/>
        </w:rPr>
        <w:tab/>
      </w:r>
      <w:r>
        <w:rPr>
          <w:rFonts w:eastAsia="仿宋_GB2312"/>
          <w:b/>
          <w:szCs w:val="21"/>
        </w:rPr>
        <w:tab/>
      </w:r>
      <w:r>
        <w:rPr>
          <w:rFonts w:eastAsia="仿宋_GB2312"/>
          <w:b/>
          <w:szCs w:val="21"/>
        </w:rPr>
        <w:tab/>
      </w:r>
    </w:p>
    <w:p>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杨 欢</w:t>
      </w:r>
      <w:r>
        <w:rPr>
          <w:rFonts w:eastAsia="仿宋_GB2312"/>
          <w:szCs w:val="21"/>
        </w:rPr>
        <w:tab/>
      </w:r>
      <w:r>
        <w:rPr>
          <w:rFonts w:eastAsia="仿宋_GB2312"/>
          <w:szCs w:val="21"/>
        </w:rPr>
        <w:t>0917-3451055</w:t>
      </w:r>
      <w:r>
        <w:rPr>
          <w:rFonts w:eastAsia="仿宋_GB2312"/>
          <w:szCs w:val="21"/>
        </w:rPr>
        <w:tab/>
      </w:r>
      <w:r>
        <w:rPr>
          <w:rFonts w:eastAsia="仿宋_GB2312"/>
          <w:szCs w:val="21"/>
        </w:rPr>
        <w:t>18329677163</w:t>
      </w:r>
    </w:p>
    <w:p>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尚云鹏</w:t>
      </w:r>
      <w:r>
        <w:rPr>
          <w:rFonts w:eastAsia="仿宋_GB2312"/>
          <w:szCs w:val="21"/>
        </w:rPr>
        <w:tab/>
      </w:r>
      <w:r>
        <w:rPr>
          <w:rFonts w:eastAsia="仿宋_GB2312"/>
          <w:szCs w:val="21"/>
        </w:rPr>
        <w:t>0912-3548019</w:t>
      </w:r>
      <w:r>
        <w:rPr>
          <w:rFonts w:eastAsia="仿宋_GB2312"/>
          <w:szCs w:val="21"/>
        </w:rPr>
        <w:tab/>
      </w:r>
      <w:r>
        <w:rPr>
          <w:rFonts w:eastAsia="仿宋_GB2312"/>
          <w:szCs w:val="21"/>
        </w:rPr>
        <w:t>18690473126</w:t>
      </w:r>
    </w:p>
    <w:p>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汪昊田</w:t>
      </w:r>
      <w:r>
        <w:rPr>
          <w:rFonts w:eastAsia="仿宋_GB2312"/>
          <w:szCs w:val="21"/>
        </w:rPr>
        <w:tab/>
      </w:r>
      <w:r>
        <w:rPr>
          <w:rFonts w:eastAsia="仿宋_GB2312"/>
          <w:szCs w:val="21"/>
        </w:rPr>
        <w:t>0911-8011831</w:t>
      </w:r>
      <w:r>
        <w:rPr>
          <w:rFonts w:eastAsia="仿宋_GB2312"/>
          <w:szCs w:val="21"/>
        </w:rPr>
        <w:tab/>
      </w:r>
      <w:r>
        <w:rPr>
          <w:rFonts w:eastAsia="仿宋_GB2312"/>
          <w:szCs w:val="21"/>
        </w:rPr>
        <w:t>13509115500</w:t>
      </w:r>
    </w:p>
    <w:p>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侯 佳</w:t>
      </w:r>
      <w:r>
        <w:rPr>
          <w:rFonts w:eastAsia="仿宋_GB2312"/>
          <w:szCs w:val="21"/>
        </w:rPr>
        <w:tab/>
      </w:r>
      <w:r>
        <w:rPr>
          <w:rFonts w:eastAsia="仿宋_GB2312"/>
          <w:szCs w:val="21"/>
        </w:rPr>
        <w:t>32100021</w:t>
      </w:r>
      <w:r>
        <w:rPr>
          <w:rFonts w:eastAsia="仿宋_GB2312"/>
          <w:szCs w:val="21"/>
        </w:rPr>
        <w:tab/>
      </w:r>
      <w:r>
        <w:rPr>
          <w:rFonts w:eastAsia="仿宋_GB2312"/>
          <w:szCs w:val="21"/>
        </w:rPr>
        <w:t>15229500088</w:t>
      </w:r>
    </w:p>
    <w:p>
      <w:pPr>
        <w:ind w:firstLine="420" w:firstLineChars="200"/>
        <w:rPr>
          <w:rFonts w:eastAsia="仿宋_GB2312"/>
          <w:szCs w:val="21"/>
        </w:rPr>
      </w:pPr>
      <w:r>
        <w:rPr>
          <w:rFonts w:eastAsia="仿宋_GB2312"/>
          <w:szCs w:val="21"/>
        </w:rPr>
        <w:t>营销一部</w:t>
      </w:r>
      <w:r>
        <w:rPr>
          <w:rFonts w:eastAsia="仿宋_GB2312"/>
          <w:szCs w:val="21"/>
        </w:rPr>
        <w:tab/>
      </w:r>
      <w:r>
        <w:rPr>
          <w:rFonts w:eastAsia="仿宋_GB2312"/>
          <w:szCs w:val="21"/>
        </w:rPr>
        <w:t>李 敏</w:t>
      </w:r>
      <w:r>
        <w:rPr>
          <w:rFonts w:eastAsia="仿宋_GB2312"/>
          <w:szCs w:val="21"/>
        </w:rPr>
        <w:tab/>
      </w:r>
      <w:r>
        <w:rPr>
          <w:rFonts w:eastAsia="仿宋_GB2312"/>
          <w:szCs w:val="21"/>
        </w:rPr>
        <w:t>87236311</w:t>
      </w:r>
      <w:r>
        <w:rPr>
          <w:rFonts w:eastAsia="仿宋_GB2312"/>
          <w:szCs w:val="21"/>
        </w:rPr>
        <w:tab/>
      </w:r>
      <w:r>
        <w:rPr>
          <w:rFonts w:eastAsia="仿宋_GB2312"/>
          <w:szCs w:val="21"/>
        </w:rPr>
        <w:t>13772031109</w:t>
      </w:r>
    </w:p>
    <w:p>
      <w:pPr>
        <w:ind w:firstLine="420" w:firstLineChars="200"/>
        <w:rPr>
          <w:rFonts w:eastAsia="仿宋_GB2312"/>
          <w:szCs w:val="21"/>
        </w:rPr>
      </w:pPr>
      <w:r>
        <w:rPr>
          <w:rFonts w:eastAsia="仿宋_GB2312"/>
          <w:szCs w:val="21"/>
        </w:rPr>
        <w:t>营销二部</w:t>
      </w:r>
      <w:r>
        <w:rPr>
          <w:rFonts w:eastAsia="仿宋_GB2312"/>
          <w:szCs w:val="21"/>
        </w:rPr>
        <w:tab/>
      </w:r>
      <w:r>
        <w:rPr>
          <w:rFonts w:eastAsia="仿宋_GB2312"/>
          <w:szCs w:val="21"/>
        </w:rPr>
        <w:t>朱翰辰</w:t>
      </w:r>
      <w:r>
        <w:rPr>
          <w:rFonts w:eastAsia="仿宋_GB2312"/>
          <w:szCs w:val="21"/>
        </w:rPr>
        <w:tab/>
      </w:r>
      <w:r>
        <w:rPr>
          <w:rFonts w:eastAsia="仿宋_GB2312"/>
          <w:szCs w:val="21"/>
        </w:rPr>
        <w:t>87236201</w:t>
      </w:r>
      <w:r>
        <w:rPr>
          <w:rFonts w:eastAsia="仿宋_GB2312"/>
          <w:szCs w:val="21"/>
        </w:rPr>
        <w:tab/>
      </w:r>
      <w:r>
        <w:rPr>
          <w:rFonts w:eastAsia="仿宋_GB2312"/>
          <w:szCs w:val="21"/>
        </w:rPr>
        <w:t>17791788078</w:t>
      </w:r>
    </w:p>
    <w:p>
      <w:pPr>
        <w:ind w:firstLine="420" w:firstLineChars="200"/>
        <w:rPr>
          <w:rFonts w:eastAsia="仿宋_GB2312"/>
          <w:szCs w:val="21"/>
        </w:rPr>
      </w:pPr>
      <w:r>
        <w:rPr>
          <w:rFonts w:eastAsia="仿宋_GB2312"/>
          <w:szCs w:val="21"/>
        </w:rPr>
        <w:t>营业部</w:t>
      </w:r>
      <w:r>
        <w:rPr>
          <w:rFonts w:eastAsia="仿宋_GB2312"/>
          <w:szCs w:val="21"/>
        </w:rPr>
        <w:tab/>
      </w:r>
      <w:r>
        <w:rPr>
          <w:rFonts w:eastAsia="仿宋_GB2312"/>
          <w:szCs w:val="21"/>
        </w:rPr>
        <w:t>张翔琮</w:t>
      </w:r>
      <w:r>
        <w:rPr>
          <w:rFonts w:eastAsia="仿宋_GB2312"/>
          <w:szCs w:val="21"/>
        </w:rPr>
        <w:tab/>
      </w:r>
      <w:r>
        <w:rPr>
          <w:rFonts w:eastAsia="仿宋_GB2312"/>
          <w:szCs w:val="21"/>
        </w:rPr>
        <w:t>87236306</w:t>
      </w:r>
      <w:r>
        <w:rPr>
          <w:rFonts w:eastAsia="仿宋_GB2312"/>
          <w:szCs w:val="21"/>
        </w:rPr>
        <w:tab/>
      </w:r>
      <w:r>
        <w:rPr>
          <w:rFonts w:eastAsia="仿宋_GB2312"/>
          <w:szCs w:val="21"/>
        </w:rPr>
        <w:t>18829235568</w:t>
      </w:r>
    </w:p>
    <w:p>
      <w:pPr>
        <w:ind w:firstLine="420" w:firstLineChars="200"/>
        <w:rPr>
          <w:rFonts w:eastAsia="仿宋_GB2312"/>
          <w:szCs w:val="21"/>
        </w:rPr>
      </w:pPr>
      <w:r>
        <w:rPr>
          <w:rFonts w:eastAsia="仿宋_GB2312"/>
          <w:szCs w:val="21"/>
        </w:rPr>
        <w:t>电子城支行</w:t>
      </w:r>
      <w:r>
        <w:rPr>
          <w:rFonts w:eastAsia="仿宋_GB2312"/>
          <w:szCs w:val="21"/>
        </w:rPr>
        <w:tab/>
      </w:r>
      <w:r>
        <w:rPr>
          <w:rFonts w:eastAsia="仿宋_GB2312"/>
          <w:szCs w:val="21"/>
        </w:rPr>
        <w:t>张曼玉</w:t>
      </w:r>
      <w:r>
        <w:rPr>
          <w:rFonts w:eastAsia="仿宋_GB2312"/>
          <w:szCs w:val="21"/>
        </w:rPr>
        <w:tab/>
      </w:r>
      <w:r>
        <w:rPr>
          <w:rFonts w:eastAsia="仿宋_GB2312"/>
          <w:szCs w:val="21"/>
        </w:rPr>
        <w:t>88247071</w:t>
      </w:r>
      <w:r>
        <w:rPr>
          <w:rFonts w:eastAsia="仿宋_GB2312"/>
          <w:szCs w:val="21"/>
        </w:rPr>
        <w:tab/>
      </w:r>
      <w:r>
        <w:rPr>
          <w:rFonts w:eastAsia="仿宋_GB2312"/>
          <w:szCs w:val="21"/>
        </w:rPr>
        <w:t>18009298787</w:t>
      </w:r>
    </w:p>
    <w:p>
      <w:pPr>
        <w:ind w:firstLine="420" w:firstLineChars="200"/>
        <w:rPr>
          <w:rFonts w:eastAsia="仿宋_GB2312"/>
          <w:szCs w:val="21"/>
        </w:rPr>
      </w:pPr>
      <w:r>
        <w:rPr>
          <w:rFonts w:eastAsia="仿宋_GB2312"/>
          <w:szCs w:val="21"/>
        </w:rPr>
        <w:t>明德门支行</w:t>
      </w:r>
      <w:r>
        <w:rPr>
          <w:rFonts w:eastAsia="仿宋_GB2312"/>
          <w:szCs w:val="21"/>
        </w:rPr>
        <w:tab/>
      </w:r>
      <w:r>
        <w:rPr>
          <w:rFonts w:eastAsia="仿宋_GB2312"/>
          <w:szCs w:val="21"/>
        </w:rPr>
        <w:t>王 晨</w:t>
      </w:r>
      <w:r>
        <w:rPr>
          <w:rFonts w:eastAsia="仿宋_GB2312"/>
          <w:szCs w:val="21"/>
        </w:rPr>
        <w:tab/>
      </w:r>
      <w:r>
        <w:rPr>
          <w:rFonts w:eastAsia="仿宋_GB2312"/>
          <w:szCs w:val="21"/>
        </w:rPr>
        <w:t>85350770</w:t>
      </w:r>
      <w:r>
        <w:rPr>
          <w:rFonts w:eastAsia="仿宋_GB2312"/>
          <w:szCs w:val="21"/>
        </w:rPr>
        <w:tab/>
      </w:r>
      <w:r>
        <w:rPr>
          <w:rFonts w:eastAsia="仿宋_GB2312"/>
          <w:szCs w:val="21"/>
        </w:rPr>
        <w:t>13991249430</w:t>
      </w:r>
    </w:p>
    <w:p>
      <w:pPr>
        <w:ind w:firstLine="420" w:firstLineChars="200"/>
        <w:rPr>
          <w:rFonts w:eastAsia="仿宋_GB2312"/>
          <w:szCs w:val="21"/>
        </w:rPr>
      </w:pPr>
      <w:r>
        <w:rPr>
          <w:rFonts w:eastAsia="仿宋_GB2312"/>
          <w:szCs w:val="21"/>
        </w:rPr>
        <w:t>东大街支行</w:t>
      </w:r>
      <w:r>
        <w:rPr>
          <w:rFonts w:eastAsia="仿宋_GB2312"/>
          <w:szCs w:val="21"/>
        </w:rPr>
        <w:tab/>
      </w:r>
      <w:r>
        <w:rPr>
          <w:rFonts w:eastAsia="仿宋_GB2312"/>
          <w:szCs w:val="21"/>
        </w:rPr>
        <w:t>刘 林</w:t>
      </w:r>
      <w:r>
        <w:rPr>
          <w:rFonts w:eastAsia="仿宋_GB2312"/>
          <w:szCs w:val="21"/>
        </w:rPr>
        <w:tab/>
      </w:r>
      <w:r>
        <w:rPr>
          <w:rFonts w:eastAsia="仿宋_GB2312"/>
          <w:szCs w:val="21"/>
        </w:rPr>
        <w:t>87438914</w:t>
      </w:r>
      <w:r>
        <w:rPr>
          <w:rFonts w:eastAsia="仿宋_GB2312"/>
          <w:szCs w:val="21"/>
        </w:rPr>
        <w:tab/>
      </w:r>
      <w:r>
        <w:rPr>
          <w:rFonts w:eastAsia="仿宋_GB2312"/>
          <w:szCs w:val="21"/>
        </w:rPr>
        <w:t>15029673754</w:t>
      </w:r>
    </w:p>
    <w:p>
      <w:pPr>
        <w:ind w:firstLine="420" w:firstLineChars="200"/>
        <w:rPr>
          <w:rFonts w:eastAsia="仿宋_GB2312"/>
          <w:szCs w:val="21"/>
        </w:rPr>
      </w:pPr>
      <w:r>
        <w:rPr>
          <w:rFonts w:eastAsia="仿宋_GB2312"/>
          <w:szCs w:val="21"/>
        </w:rPr>
        <w:t>经济开发区支行</w:t>
      </w:r>
      <w:r>
        <w:rPr>
          <w:rFonts w:eastAsia="仿宋_GB2312"/>
          <w:szCs w:val="21"/>
        </w:rPr>
        <w:tab/>
      </w:r>
      <w:r>
        <w:rPr>
          <w:rFonts w:eastAsia="仿宋_GB2312"/>
          <w:szCs w:val="21"/>
        </w:rPr>
        <w:t>陆家俊</w:t>
      </w:r>
      <w:r>
        <w:rPr>
          <w:rFonts w:eastAsia="仿宋_GB2312"/>
          <w:szCs w:val="21"/>
        </w:rPr>
        <w:tab/>
      </w:r>
      <w:r>
        <w:rPr>
          <w:rFonts w:eastAsia="仿宋_GB2312"/>
          <w:szCs w:val="21"/>
        </w:rPr>
        <w:t>86525176</w:t>
      </w:r>
      <w:r>
        <w:rPr>
          <w:rFonts w:eastAsia="仿宋_GB2312"/>
          <w:szCs w:val="21"/>
        </w:rPr>
        <w:tab/>
      </w:r>
      <w:r>
        <w:rPr>
          <w:rFonts w:eastAsia="仿宋_GB2312"/>
          <w:szCs w:val="21"/>
        </w:rPr>
        <w:t>18629303397</w:t>
      </w:r>
    </w:p>
    <w:p>
      <w:pPr>
        <w:ind w:firstLine="420" w:firstLineChars="200"/>
        <w:rPr>
          <w:rFonts w:eastAsia="仿宋_GB2312"/>
          <w:szCs w:val="21"/>
        </w:rPr>
      </w:pPr>
      <w:r>
        <w:rPr>
          <w:rFonts w:eastAsia="仿宋_GB2312"/>
          <w:szCs w:val="21"/>
        </w:rPr>
        <w:t>凤城九路支行</w:t>
      </w:r>
      <w:r>
        <w:rPr>
          <w:rFonts w:eastAsia="仿宋_GB2312"/>
          <w:szCs w:val="21"/>
        </w:rPr>
        <w:tab/>
      </w:r>
      <w:r>
        <w:rPr>
          <w:rFonts w:eastAsia="仿宋_GB2312"/>
          <w:szCs w:val="21"/>
        </w:rPr>
        <w:t>宋 宜</w:t>
      </w:r>
      <w:r>
        <w:rPr>
          <w:rFonts w:eastAsia="仿宋_GB2312"/>
          <w:szCs w:val="21"/>
        </w:rPr>
        <w:tab/>
      </w:r>
      <w:r>
        <w:rPr>
          <w:rFonts w:eastAsia="仿宋_GB2312"/>
          <w:szCs w:val="21"/>
        </w:rPr>
        <w:t>89155022</w:t>
      </w:r>
      <w:r>
        <w:rPr>
          <w:rFonts w:eastAsia="仿宋_GB2312"/>
          <w:szCs w:val="21"/>
        </w:rPr>
        <w:tab/>
      </w:r>
      <w:r>
        <w:rPr>
          <w:rFonts w:eastAsia="仿宋_GB2312"/>
          <w:szCs w:val="21"/>
        </w:rPr>
        <w:t>18966911622</w:t>
      </w:r>
    </w:p>
    <w:p>
      <w:pPr>
        <w:ind w:firstLine="420" w:firstLineChars="200"/>
        <w:rPr>
          <w:rFonts w:eastAsia="仿宋_GB2312"/>
          <w:szCs w:val="21"/>
        </w:rPr>
      </w:pPr>
      <w:r>
        <w:rPr>
          <w:rFonts w:eastAsia="仿宋_GB2312"/>
          <w:szCs w:val="21"/>
        </w:rPr>
        <w:t>兴庆路支行</w:t>
      </w:r>
      <w:r>
        <w:rPr>
          <w:rFonts w:eastAsia="仿宋_GB2312"/>
          <w:szCs w:val="21"/>
        </w:rPr>
        <w:tab/>
      </w:r>
      <w:r>
        <w:rPr>
          <w:rFonts w:eastAsia="仿宋_GB2312"/>
          <w:szCs w:val="21"/>
        </w:rPr>
        <w:t>司 洋</w:t>
      </w:r>
      <w:r>
        <w:rPr>
          <w:rFonts w:eastAsia="仿宋_GB2312"/>
          <w:szCs w:val="21"/>
        </w:rPr>
        <w:tab/>
      </w:r>
      <w:r>
        <w:rPr>
          <w:rFonts w:eastAsia="仿宋_GB2312"/>
          <w:szCs w:val="21"/>
        </w:rPr>
        <w:t>83290033</w:t>
      </w:r>
      <w:r>
        <w:rPr>
          <w:rFonts w:eastAsia="仿宋_GB2312"/>
          <w:szCs w:val="21"/>
        </w:rPr>
        <w:tab/>
      </w:r>
      <w:r>
        <w:rPr>
          <w:rFonts w:eastAsia="仿宋_GB2312"/>
          <w:szCs w:val="21"/>
        </w:rPr>
        <w:t>18629251819</w:t>
      </w:r>
    </w:p>
    <w:p>
      <w:pPr>
        <w:ind w:firstLine="420" w:firstLineChars="200"/>
        <w:rPr>
          <w:rFonts w:eastAsia="仿宋_GB2312"/>
          <w:szCs w:val="21"/>
        </w:rPr>
      </w:pPr>
      <w:r>
        <w:rPr>
          <w:rFonts w:eastAsia="仿宋_GB2312"/>
          <w:szCs w:val="21"/>
        </w:rPr>
        <w:t>长乐西路支行</w:t>
      </w:r>
      <w:r>
        <w:rPr>
          <w:rFonts w:eastAsia="仿宋_GB2312"/>
          <w:szCs w:val="21"/>
        </w:rPr>
        <w:tab/>
      </w:r>
      <w:r>
        <w:rPr>
          <w:rFonts w:eastAsia="仿宋_GB2312"/>
          <w:szCs w:val="21"/>
        </w:rPr>
        <w:t>张 超</w:t>
      </w:r>
      <w:r>
        <w:rPr>
          <w:rFonts w:eastAsia="仿宋_GB2312"/>
          <w:szCs w:val="21"/>
        </w:rPr>
        <w:tab/>
      </w:r>
      <w:r>
        <w:rPr>
          <w:rFonts w:eastAsia="仿宋_GB2312"/>
          <w:szCs w:val="21"/>
        </w:rPr>
        <w:t>82566208</w:t>
      </w:r>
      <w:r>
        <w:rPr>
          <w:rFonts w:eastAsia="仿宋_GB2312"/>
          <w:szCs w:val="21"/>
        </w:rPr>
        <w:tab/>
      </w:r>
      <w:r>
        <w:rPr>
          <w:rFonts w:eastAsia="仿宋_GB2312"/>
          <w:szCs w:val="21"/>
        </w:rPr>
        <w:t>15877390201</w:t>
      </w:r>
    </w:p>
    <w:p>
      <w:pPr>
        <w:ind w:firstLine="420" w:firstLineChars="200"/>
        <w:rPr>
          <w:rFonts w:eastAsia="仿宋_GB2312"/>
          <w:szCs w:val="21"/>
        </w:rPr>
      </w:pPr>
      <w:r>
        <w:rPr>
          <w:rFonts w:eastAsia="仿宋_GB2312"/>
          <w:szCs w:val="21"/>
        </w:rPr>
        <w:t>友谊路支行</w:t>
      </w:r>
      <w:r>
        <w:rPr>
          <w:rFonts w:eastAsia="仿宋_GB2312"/>
          <w:szCs w:val="21"/>
        </w:rPr>
        <w:tab/>
      </w:r>
      <w:r>
        <w:rPr>
          <w:rFonts w:eastAsia="仿宋_GB2312"/>
          <w:szCs w:val="21"/>
        </w:rPr>
        <w:t>贠程敏</w:t>
      </w:r>
      <w:r>
        <w:rPr>
          <w:rFonts w:eastAsia="仿宋_GB2312"/>
          <w:szCs w:val="21"/>
        </w:rPr>
        <w:tab/>
      </w:r>
      <w:r>
        <w:rPr>
          <w:rFonts w:eastAsia="仿宋_GB2312"/>
          <w:szCs w:val="21"/>
        </w:rPr>
        <w:t>88422067</w:t>
      </w:r>
      <w:r>
        <w:rPr>
          <w:rFonts w:eastAsia="仿宋_GB2312"/>
          <w:szCs w:val="21"/>
        </w:rPr>
        <w:tab/>
      </w:r>
      <w:r>
        <w:rPr>
          <w:rFonts w:eastAsia="仿宋_GB2312"/>
          <w:szCs w:val="21"/>
        </w:rPr>
        <w:t>18792795210</w:t>
      </w:r>
    </w:p>
    <w:p>
      <w:pPr>
        <w:ind w:firstLine="420" w:firstLineChars="200"/>
        <w:rPr>
          <w:rFonts w:eastAsia="仿宋_GB2312"/>
          <w:szCs w:val="21"/>
        </w:rPr>
      </w:pPr>
      <w:r>
        <w:rPr>
          <w:rFonts w:eastAsia="仿宋_GB2312"/>
          <w:szCs w:val="21"/>
        </w:rPr>
        <w:t>边家村支行</w:t>
      </w:r>
      <w:r>
        <w:rPr>
          <w:rFonts w:eastAsia="仿宋_GB2312"/>
          <w:szCs w:val="21"/>
        </w:rPr>
        <w:tab/>
      </w:r>
      <w:r>
        <w:rPr>
          <w:rFonts w:eastAsia="仿宋_GB2312"/>
          <w:szCs w:val="21"/>
        </w:rPr>
        <w:t>王 鹏</w:t>
      </w:r>
      <w:r>
        <w:rPr>
          <w:rFonts w:eastAsia="仿宋_GB2312"/>
          <w:szCs w:val="21"/>
        </w:rPr>
        <w:tab/>
      </w:r>
      <w:r>
        <w:rPr>
          <w:rFonts w:eastAsia="仿宋_GB2312"/>
          <w:szCs w:val="21"/>
        </w:rPr>
        <w:t>85251673</w:t>
      </w:r>
      <w:r>
        <w:rPr>
          <w:rFonts w:eastAsia="仿宋_GB2312"/>
          <w:szCs w:val="21"/>
        </w:rPr>
        <w:tab/>
      </w:r>
      <w:r>
        <w:rPr>
          <w:rFonts w:eastAsia="仿宋_GB2312"/>
          <w:szCs w:val="21"/>
        </w:rPr>
        <w:t>15309223048</w:t>
      </w:r>
    </w:p>
    <w:p>
      <w:pPr>
        <w:ind w:firstLine="420" w:firstLineChars="200"/>
        <w:rPr>
          <w:rFonts w:eastAsia="仿宋_GB2312"/>
          <w:szCs w:val="21"/>
        </w:rPr>
      </w:pPr>
      <w:r>
        <w:rPr>
          <w:rFonts w:eastAsia="仿宋_GB2312"/>
          <w:szCs w:val="21"/>
        </w:rPr>
        <w:t>北关支行</w:t>
      </w:r>
      <w:r>
        <w:rPr>
          <w:rFonts w:eastAsia="仿宋_GB2312"/>
          <w:szCs w:val="21"/>
        </w:rPr>
        <w:tab/>
      </w:r>
      <w:r>
        <w:rPr>
          <w:rFonts w:eastAsia="仿宋_GB2312"/>
          <w:szCs w:val="21"/>
        </w:rPr>
        <w:t>菅新培</w:t>
      </w:r>
      <w:r>
        <w:rPr>
          <w:rFonts w:eastAsia="仿宋_GB2312"/>
          <w:szCs w:val="21"/>
        </w:rPr>
        <w:tab/>
      </w:r>
      <w:r>
        <w:rPr>
          <w:rFonts w:eastAsia="仿宋_GB2312"/>
          <w:szCs w:val="21"/>
        </w:rPr>
        <w:t>86248203</w:t>
      </w:r>
      <w:r>
        <w:rPr>
          <w:rFonts w:eastAsia="仿宋_GB2312"/>
          <w:szCs w:val="21"/>
        </w:rPr>
        <w:tab/>
      </w:r>
      <w:r>
        <w:rPr>
          <w:rFonts w:eastAsia="仿宋_GB2312"/>
          <w:szCs w:val="21"/>
        </w:rPr>
        <w:t>18092169361</w:t>
      </w:r>
    </w:p>
    <w:p>
      <w:pPr>
        <w:ind w:firstLine="420" w:firstLineChars="200"/>
        <w:rPr>
          <w:rFonts w:eastAsia="仿宋_GB2312"/>
          <w:szCs w:val="21"/>
        </w:rPr>
      </w:pPr>
      <w:r>
        <w:rPr>
          <w:rFonts w:eastAsia="仿宋_GB2312"/>
          <w:szCs w:val="21"/>
        </w:rPr>
        <w:t>南郊支行</w:t>
      </w:r>
      <w:r>
        <w:rPr>
          <w:rFonts w:eastAsia="仿宋_GB2312"/>
          <w:szCs w:val="21"/>
        </w:rPr>
        <w:tab/>
      </w:r>
      <w:r>
        <w:rPr>
          <w:rFonts w:eastAsia="仿宋_GB2312"/>
          <w:szCs w:val="21"/>
        </w:rPr>
        <w:t>程 拓</w:t>
      </w:r>
      <w:r>
        <w:rPr>
          <w:rFonts w:eastAsia="仿宋_GB2312"/>
          <w:szCs w:val="21"/>
        </w:rPr>
        <w:tab/>
      </w:r>
      <w:r>
        <w:rPr>
          <w:rFonts w:eastAsia="仿宋_GB2312"/>
          <w:szCs w:val="21"/>
        </w:rPr>
        <w:t>85265234</w:t>
      </w:r>
      <w:r>
        <w:rPr>
          <w:rFonts w:eastAsia="仿宋_GB2312"/>
          <w:szCs w:val="21"/>
        </w:rPr>
        <w:tab/>
      </w:r>
      <w:r>
        <w:rPr>
          <w:rFonts w:eastAsia="仿宋_GB2312"/>
          <w:szCs w:val="21"/>
        </w:rPr>
        <w:t>13772491661</w:t>
      </w:r>
    </w:p>
    <w:p>
      <w:pPr>
        <w:ind w:firstLine="420" w:firstLineChars="200"/>
        <w:rPr>
          <w:rFonts w:eastAsia="仿宋_GB2312"/>
          <w:szCs w:val="21"/>
        </w:rPr>
      </w:pPr>
      <w:r>
        <w:rPr>
          <w:rFonts w:eastAsia="仿宋_GB2312"/>
          <w:szCs w:val="21"/>
        </w:rPr>
        <w:t>西关正街</w:t>
      </w:r>
      <w:r>
        <w:rPr>
          <w:rFonts w:eastAsia="仿宋_GB2312"/>
          <w:szCs w:val="21"/>
        </w:rPr>
        <w:tab/>
      </w:r>
      <w:r>
        <w:rPr>
          <w:rFonts w:eastAsia="仿宋_GB2312"/>
          <w:szCs w:val="21"/>
        </w:rPr>
        <w:t>马 瑜</w:t>
      </w:r>
      <w:r>
        <w:rPr>
          <w:rFonts w:eastAsia="仿宋_GB2312"/>
          <w:szCs w:val="21"/>
        </w:rPr>
        <w:tab/>
      </w:r>
      <w:r>
        <w:rPr>
          <w:rFonts w:eastAsia="仿宋_GB2312"/>
          <w:szCs w:val="21"/>
        </w:rPr>
        <w:t>89548109</w:t>
      </w:r>
      <w:r>
        <w:rPr>
          <w:rFonts w:eastAsia="仿宋_GB2312"/>
          <w:szCs w:val="21"/>
        </w:rPr>
        <w:tab/>
      </w:r>
      <w:r>
        <w:rPr>
          <w:rFonts w:eastAsia="仿宋_GB2312"/>
          <w:szCs w:val="21"/>
        </w:rPr>
        <w:t>13772337373</w:t>
      </w:r>
    </w:p>
    <w:p>
      <w:pPr>
        <w:ind w:firstLine="420" w:firstLineChars="200"/>
        <w:rPr>
          <w:rFonts w:eastAsia="仿宋_GB2312"/>
          <w:szCs w:val="21"/>
        </w:rPr>
      </w:pPr>
      <w:r>
        <w:rPr>
          <w:rFonts w:eastAsia="仿宋_GB2312"/>
          <w:szCs w:val="21"/>
        </w:rPr>
        <w:t>丈八东路支行</w:t>
      </w:r>
      <w:r>
        <w:rPr>
          <w:rFonts w:eastAsia="仿宋_GB2312"/>
          <w:szCs w:val="21"/>
        </w:rPr>
        <w:tab/>
      </w:r>
      <w:r>
        <w:rPr>
          <w:rFonts w:eastAsia="仿宋_GB2312"/>
          <w:szCs w:val="21"/>
        </w:rPr>
        <w:t>杨筱凡</w:t>
      </w:r>
      <w:r>
        <w:rPr>
          <w:rFonts w:eastAsia="仿宋_GB2312"/>
          <w:szCs w:val="21"/>
        </w:rPr>
        <w:tab/>
      </w:r>
      <w:r>
        <w:rPr>
          <w:rFonts w:eastAsia="仿宋_GB2312"/>
          <w:szCs w:val="21"/>
        </w:rPr>
        <w:t>81026910</w:t>
      </w:r>
      <w:r>
        <w:rPr>
          <w:rFonts w:eastAsia="仿宋_GB2312"/>
          <w:szCs w:val="21"/>
        </w:rPr>
        <w:tab/>
      </w:r>
      <w:r>
        <w:rPr>
          <w:rFonts w:eastAsia="仿宋_GB2312"/>
          <w:szCs w:val="21"/>
        </w:rPr>
        <w:t>15129044185</w:t>
      </w:r>
    </w:p>
    <w:p>
      <w:pPr>
        <w:ind w:firstLine="420" w:firstLineChars="200"/>
        <w:rPr>
          <w:rFonts w:eastAsia="仿宋_GB2312"/>
          <w:szCs w:val="21"/>
        </w:rPr>
      </w:pPr>
      <w:r>
        <w:rPr>
          <w:rFonts w:eastAsia="仿宋_GB2312"/>
          <w:szCs w:val="21"/>
        </w:rPr>
        <w:t>雁塔路支行</w:t>
      </w:r>
      <w:r>
        <w:rPr>
          <w:rFonts w:eastAsia="仿宋_GB2312"/>
          <w:szCs w:val="21"/>
        </w:rPr>
        <w:tab/>
      </w:r>
      <w:r>
        <w:rPr>
          <w:rFonts w:eastAsia="仿宋_GB2312"/>
          <w:szCs w:val="21"/>
        </w:rPr>
        <w:t>闫梓闶</w:t>
      </w:r>
      <w:r>
        <w:rPr>
          <w:rFonts w:eastAsia="仿宋_GB2312"/>
          <w:szCs w:val="21"/>
        </w:rPr>
        <w:tab/>
      </w:r>
      <w:r>
        <w:rPr>
          <w:rFonts w:eastAsia="仿宋_GB2312"/>
          <w:szCs w:val="21"/>
        </w:rPr>
        <w:t>82222501</w:t>
      </w:r>
      <w:r>
        <w:rPr>
          <w:rFonts w:eastAsia="仿宋_GB2312"/>
          <w:szCs w:val="21"/>
        </w:rPr>
        <w:tab/>
      </w:r>
      <w:r>
        <w:rPr>
          <w:rFonts w:eastAsia="仿宋_GB2312"/>
          <w:szCs w:val="21"/>
        </w:rPr>
        <w:t>18691561524</w:t>
      </w:r>
    </w:p>
    <w:p>
      <w:pPr>
        <w:ind w:firstLine="420" w:firstLineChars="200"/>
        <w:rPr>
          <w:rFonts w:eastAsia="仿宋_GB2312"/>
          <w:szCs w:val="21"/>
        </w:rPr>
      </w:pPr>
      <w:r>
        <w:rPr>
          <w:rFonts w:eastAsia="仿宋_GB2312"/>
          <w:szCs w:val="21"/>
        </w:rPr>
        <w:t>唐延路支行</w:t>
      </w:r>
      <w:r>
        <w:rPr>
          <w:rFonts w:eastAsia="仿宋_GB2312"/>
          <w:szCs w:val="21"/>
        </w:rPr>
        <w:tab/>
      </w:r>
      <w:r>
        <w:rPr>
          <w:rFonts w:eastAsia="仿宋_GB2312"/>
          <w:szCs w:val="21"/>
        </w:rPr>
        <w:t>尉二宝</w:t>
      </w:r>
      <w:r>
        <w:rPr>
          <w:rFonts w:eastAsia="仿宋_GB2312"/>
          <w:szCs w:val="21"/>
        </w:rPr>
        <w:tab/>
      </w:r>
      <w:r>
        <w:rPr>
          <w:rFonts w:eastAsia="仿宋_GB2312"/>
          <w:szCs w:val="21"/>
        </w:rPr>
        <w:t>88329478</w:t>
      </w:r>
      <w:r>
        <w:rPr>
          <w:rFonts w:eastAsia="仿宋_GB2312"/>
          <w:szCs w:val="21"/>
        </w:rPr>
        <w:tab/>
      </w:r>
      <w:r>
        <w:rPr>
          <w:rFonts w:eastAsia="仿宋_GB2312"/>
          <w:szCs w:val="21"/>
        </w:rPr>
        <w:t>13991930150</w:t>
      </w:r>
    </w:p>
    <w:p>
      <w:pPr>
        <w:ind w:firstLine="420" w:firstLineChars="200"/>
        <w:rPr>
          <w:rFonts w:eastAsia="仿宋_GB2312"/>
          <w:szCs w:val="21"/>
        </w:rPr>
      </w:pPr>
      <w:r>
        <w:rPr>
          <w:rFonts w:eastAsia="仿宋_GB2312"/>
          <w:szCs w:val="21"/>
        </w:rPr>
        <w:t>枫林绿洲支行</w:t>
      </w:r>
      <w:r>
        <w:rPr>
          <w:rFonts w:eastAsia="仿宋_GB2312"/>
          <w:szCs w:val="21"/>
        </w:rPr>
        <w:tab/>
      </w:r>
      <w:r>
        <w:rPr>
          <w:rFonts w:eastAsia="仿宋_GB2312"/>
          <w:szCs w:val="21"/>
        </w:rPr>
        <w:t>杨 嘉</w:t>
      </w:r>
      <w:r>
        <w:rPr>
          <w:rFonts w:eastAsia="仿宋_GB2312"/>
          <w:szCs w:val="21"/>
        </w:rPr>
        <w:tab/>
      </w:r>
      <w:r>
        <w:rPr>
          <w:rFonts w:eastAsia="仿宋_GB2312"/>
          <w:szCs w:val="21"/>
        </w:rPr>
        <w:t>87302120</w:t>
      </w:r>
      <w:r>
        <w:rPr>
          <w:rFonts w:eastAsia="仿宋_GB2312"/>
          <w:szCs w:val="21"/>
        </w:rPr>
        <w:tab/>
      </w:r>
      <w:r>
        <w:rPr>
          <w:rFonts w:eastAsia="仿宋_GB2312"/>
          <w:szCs w:val="21"/>
        </w:rPr>
        <w:t>13609199490</w:t>
      </w:r>
    </w:p>
    <w:p>
      <w:pPr>
        <w:ind w:firstLine="420" w:firstLineChars="200"/>
        <w:rPr>
          <w:rFonts w:eastAsia="仿宋_GB2312"/>
          <w:szCs w:val="21"/>
        </w:rPr>
      </w:pPr>
      <w:r>
        <w:rPr>
          <w:rFonts w:eastAsia="仿宋_GB2312"/>
          <w:szCs w:val="21"/>
        </w:rPr>
        <w:t>南关正街支行</w:t>
      </w:r>
      <w:r>
        <w:rPr>
          <w:rFonts w:eastAsia="仿宋_GB2312"/>
          <w:szCs w:val="21"/>
        </w:rPr>
        <w:tab/>
      </w:r>
      <w:r>
        <w:rPr>
          <w:rFonts w:eastAsia="仿宋_GB2312"/>
          <w:szCs w:val="21"/>
        </w:rPr>
        <w:t>郭 敏</w:t>
      </w:r>
      <w:r>
        <w:rPr>
          <w:rFonts w:eastAsia="仿宋_GB2312"/>
          <w:szCs w:val="21"/>
        </w:rPr>
        <w:tab/>
      </w:r>
      <w:r>
        <w:rPr>
          <w:rFonts w:eastAsia="仿宋_GB2312"/>
          <w:szCs w:val="21"/>
        </w:rPr>
        <w:t>85230722</w:t>
      </w:r>
      <w:r>
        <w:rPr>
          <w:rFonts w:eastAsia="仿宋_GB2312"/>
          <w:szCs w:val="21"/>
        </w:rPr>
        <w:tab/>
      </w:r>
      <w:r>
        <w:rPr>
          <w:rFonts w:eastAsia="仿宋_GB2312"/>
          <w:szCs w:val="21"/>
        </w:rPr>
        <w:t>18066610983</w:t>
      </w:r>
    </w:p>
    <w:p>
      <w:pPr>
        <w:ind w:firstLine="420" w:firstLineChars="200"/>
        <w:rPr>
          <w:rFonts w:eastAsia="仿宋_GB2312"/>
          <w:szCs w:val="21"/>
        </w:rPr>
      </w:pPr>
      <w:r>
        <w:rPr>
          <w:rFonts w:eastAsia="仿宋_GB2312"/>
          <w:szCs w:val="21"/>
        </w:rPr>
        <w:t>南二环支行</w:t>
      </w:r>
      <w:r>
        <w:rPr>
          <w:rFonts w:eastAsia="仿宋_GB2312"/>
          <w:szCs w:val="21"/>
        </w:rPr>
        <w:tab/>
      </w:r>
      <w:r>
        <w:rPr>
          <w:rFonts w:eastAsia="仿宋_GB2312"/>
          <w:szCs w:val="21"/>
        </w:rPr>
        <w:t>刘 超</w:t>
      </w:r>
      <w:r>
        <w:rPr>
          <w:rFonts w:eastAsia="仿宋_GB2312"/>
          <w:szCs w:val="21"/>
        </w:rPr>
        <w:tab/>
      </w:r>
      <w:r>
        <w:rPr>
          <w:rFonts w:eastAsia="仿宋_GB2312"/>
          <w:szCs w:val="21"/>
        </w:rPr>
        <w:t>88362861</w:t>
      </w:r>
      <w:r>
        <w:rPr>
          <w:rFonts w:eastAsia="仿宋_GB2312"/>
          <w:szCs w:val="21"/>
        </w:rPr>
        <w:tab/>
      </w:r>
      <w:r>
        <w:rPr>
          <w:rFonts w:eastAsia="仿宋_GB2312"/>
          <w:szCs w:val="21"/>
        </w:rPr>
        <w:t>18192080396</w:t>
      </w:r>
    </w:p>
    <w:p>
      <w:pPr>
        <w:ind w:firstLine="420" w:firstLineChars="200"/>
        <w:rPr>
          <w:rFonts w:eastAsia="仿宋_GB2312"/>
          <w:szCs w:val="21"/>
        </w:rPr>
      </w:pPr>
      <w:r>
        <w:rPr>
          <w:rFonts w:eastAsia="仿宋_GB2312"/>
          <w:szCs w:val="21"/>
        </w:rPr>
        <w:t>曲江支行</w:t>
      </w:r>
      <w:r>
        <w:rPr>
          <w:rFonts w:eastAsia="仿宋_GB2312"/>
          <w:szCs w:val="21"/>
        </w:rPr>
        <w:tab/>
      </w:r>
      <w:r>
        <w:rPr>
          <w:rFonts w:eastAsia="仿宋_GB2312"/>
          <w:szCs w:val="21"/>
        </w:rPr>
        <w:t>田 鹏</w:t>
      </w:r>
      <w:r>
        <w:rPr>
          <w:rFonts w:eastAsia="仿宋_GB2312"/>
          <w:szCs w:val="21"/>
        </w:rPr>
        <w:tab/>
      </w:r>
      <w:r>
        <w:rPr>
          <w:rFonts w:eastAsia="仿宋_GB2312"/>
          <w:szCs w:val="21"/>
        </w:rPr>
        <w:t>81205890</w:t>
      </w:r>
      <w:r>
        <w:rPr>
          <w:rFonts w:eastAsia="仿宋_GB2312"/>
          <w:szCs w:val="21"/>
        </w:rPr>
        <w:tab/>
      </w:r>
      <w:r>
        <w:rPr>
          <w:rFonts w:eastAsia="仿宋_GB2312"/>
          <w:szCs w:val="21"/>
        </w:rPr>
        <w:t>13991937977</w:t>
      </w:r>
    </w:p>
    <w:p>
      <w:pPr>
        <w:ind w:firstLine="420" w:firstLineChars="200"/>
        <w:rPr>
          <w:rFonts w:eastAsia="仿宋_GB2312"/>
          <w:szCs w:val="21"/>
        </w:rPr>
      </w:pPr>
      <w:r>
        <w:rPr>
          <w:rFonts w:eastAsia="仿宋_GB2312"/>
          <w:szCs w:val="21"/>
        </w:rPr>
        <w:t>太白路支行</w:t>
      </w:r>
      <w:r>
        <w:rPr>
          <w:rFonts w:eastAsia="仿宋_GB2312"/>
          <w:szCs w:val="21"/>
        </w:rPr>
        <w:tab/>
      </w:r>
      <w:r>
        <w:rPr>
          <w:rFonts w:eastAsia="仿宋_GB2312"/>
          <w:szCs w:val="21"/>
        </w:rPr>
        <w:t>马振林</w:t>
      </w:r>
      <w:r>
        <w:rPr>
          <w:rFonts w:eastAsia="仿宋_GB2312"/>
          <w:szCs w:val="21"/>
        </w:rPr>
        <w:tab/>
      </w:r>
      <w:r>
        <w:rPr>
          <w:rFonts w:eastAsia="仿宋_GB2312"/>
          <w:szCs w:val="21"/>
        </w:rPr>
        <w:t>68912880</w:t>
      </w:r>
      <w:r>
        <w:rPr>
          <w:rFonts w:eastAsia="仿宋_GB2312"/>
          <w:szCs w:val="21"/>
        </w:rPr>
        <w:tab/>
      </w:r>
      <w:r>
        <w:rPr>
          <w:rFonts w:eastAsia="仿宋_GB2312"/>
          <w:szCs w:val="21"/>
        </w:rPr>
        <w:t>15353736656</w:t>
      </w:r>
    </w:p>
    <w:p>
      <w:pPr>
        <w:ind w:firstLine="420" w:firstLineChars="200"/>
        <w:rPr>
          <w:rFonts w:eastAsia="仿宋_GB2312"/>
          <w:szCs w:val="21"/>
        </w:rPr>
      </w:pPr>
      <w:r>
        <w:rPr>
          <w:rFonts w:eastAsia="仿宋_GB2312"/>
          <w:szCs w:val="21"/>
        </w:rPr>
        <w:t>明光路支行</w:t>
      </w:r>
      <w:r>
        <w:rPr>
          <w:rFonts w:eastAsia="仿宋_GB2312"/>
          <w:szCs w:val="21"/>
        </w:rPr>
        <w:tab/>
      </w:r>
      <w:r>
        <w:rPr>
          <w:rFonts w:eastAsia="仿宋_GB2312"/>
          <w:szCs w:val="21"/>
        </w:rPr>
        <w:t>刘二渭</w:t>
      </w:r>
      <w:r>
        <w:rPr>
          <w:rFonts w:eastAsia="仿宋_GB2312"/>
          <w:szCs w:val="21"/>
        </w:rPr>
        <w:tab/>
      </w:r>
      <w:r>
        <w:rPr>
          <w:rFonts w:eastAsia="仿宋_GB2312"/>
          <w:szCs w:val="21"/>
        </w:rPr>
        <w:t>81623506</w:t>
      </w:r>
      <w:r>
        <w:rPr>
          <w:rFonts w:eastAsia="仿宋_GB2312"/>
          <w:szCs w:val="21"/>
        </w:rPr>
        <w:tab/>
      </w:r>
      <w:r>
        <w:rPr>
          <w:rFonts w:eastAsia="仿宋_GB2312"/>
          <w:szCs w:val="21"/>
        </w:rPr>
        <w:t>13201793405</w:t>
      </w:r>
    </w:p>
    <w:p>
      <w:pPr>
        <w:ind w:firstLine="420" w:firstLineChars="200"/>
        <w:rPr>
          <w:rFonts w:eastAsia="仿宋_GB2312"/>
          <w:szCs w:val="21"/>
        </w:rPr>
      </w:pPr>
      <w:r>
        <w:rPr>
          <w:rFonts w:eastAsia="仿宋_GB2312"/>
          <w:szCs w:val="21"/>
        </w:rPr>
        <w:t>凤城二路支行</w:t>
      </w:r>
      <w:r>
        <w:rPr>
          <w:rFonts w:eastAsia="仿宋_GB2312"/>
          <w:szCs w:val="21"/>
        </w:rPr>
        <w:tab/>
      </w:r>
      <w:r>
        <w:rPr>
          <w:rFonts w:eastAsia="仿宋_GB2312"/>
          <w:szCs w:val="21"/>
        </w:rPr>
        <w:t>张 洋</w:t>
      </w:r>
      <w:r>
        <w:rPr>
          <w:rFonts w:eastAsia="仿宋_GB2312"/>
          <w:szCs w:val="21"/>
        </w:rPr>
        <w:tab/>
      </w:r>
      <w:r>
        <w:rPr>
          <w:rFonts w:eastAsia="仿宋_GB2312"/>
          <w:szCs w:val="21"/>
        </w:rPr>
        <w:t>86680267</w:t>
      </w:r>
      <w:r>
        <w:rPr>
          <w:rFonts w:eastAsia="仿宋_GB2312"/>
          <w:szCs w:val="21"/>
        </w:rPr>
        <w:tab/>
      </w:r>
      <w:r>
        <w:rPr>
          <w:rFonts w:eastAsia="仿宋_GB2312"/>
          <w:szCs w:val="21"/>
        </w:rPr>
        <w:t>13720423343</w:t>
      </w:r>
    </w:p>
    <w:p>
      <w:pPr>
        <w:ind w:firstLine="420" w:firstLineChars="200"/>
        <w:rPr>
          <w:rFonts w:eastAsia="仿宋_GB2312"/>
          <w:szCs w:val="21"/>
        </w:rPr>
      </w:pPr>
      <w:r>
        <w:rPr>
          <w:rFonts w:eastAsia="仿宋_GB2312"/>
          <w:szCs w:val="21"/>
        </w:rPr>
        <w:t>昆明路支行</w:t>
      </w:r>
      <w:r>
        <w:rPr>
          <w:rFonts w:eastAsia="仿宋_GB2312"/>
          <w:szCs w:val="21"/>
        </w:rPr>
        <w:tab/>
      </w:r>
      <w:r>
        <w:rPr>
          <w:rFonts w:eastAsia="仿宋_GB2312"/>
          <w:szCs w:val="21"/>
        </w:rPr>
        <w:t>张 洁</w:t>
      </w:r>
      <w:r>
        <w:rPr>
          <w:rFonts w:eastAsia="仿宋_GB2312"/>
          <w:szCs w:val="21"/>
        </w:rPr>
        <w:tab/>
      </w:r>
      <w:r>
        <w:rPr>
          <w:rFonts w:eastAsia="仿宋_GB2312"/>
          <w:szCs w:val="21"/>
        </w:rPr>
        <w:t>84592506</w:t>
      </w:r>
      <w:r>
        <w:rPr>
          <w:rFonts w:eastAsia="仿宋_GB2312"/>
          <w:szCs w:val="21"/>
        </w:rPr>
        <w:tab/>
      </w:r>
      <w:r>
        <w:rPr>
          <w:rFonts w:eastAsia="仿宋_GB2312"/>
          <w:szCs w:val="21"/>
        </w:rPr>
        <w:t>13991821278</w:t>
      </w:r>
    </w:p>
    <w:p>
      <w:pPr>
        <w:ind w:firstLine="420" w:firstLineChars="200"/>
        <w:rPr>
          <w:rFonts w:eastAsia="仿宋_GB2312"/>
          <w:szCs w:val="21"/>
        </w:rPr>
      </w:pPr>
      <w:r>
        <w:rPr>
          <w:rFonts w:eastAsia="仿宋_GB2312"/>
          <w:szCs w:val="21"/>
        </w:rPr>
        <w:t>丈八北路支行</w:t>
      </w:r>
      <w:r>
        <w:rPr>
          <w:rFonts w:eastAsia="仿宋_GB2312"/>
          <w:szCs w:val="21"/>
        </w:rPr>
        <w:tab/>
      </w:r>
      <w:r>
        <w:rPr>
          <w:rFonts w:eastAsia="仿宋_GB2312"/>
          <w:szCs w:val="21"/>
        </w:rPr>
        <w:t>郭 浩</w:t>
      </w:r>
      <w:r>
        <w:rPr>
          <w:rFonts w:eastAsia="仿宋_GB2312"/>
          <w:szCs w:val="21"/>
        </w:rPr>
        <w:tab/>
      </w:r>
      <w:r>
        <w:rPr>
          <w:rFonts w:eastAsia="仿宋_GB2312"/>
          <w:szCs w:val="21"/>
        </w:rPr>
        <w:t>81875192</w:t>
      </w:r>
      <w:r>
        <w:rPr>
          <w:rFonts w:eastAsia="仿宋_GB2312"/>
          <w:szCs w:val="21"/>
        </w:rPr>
        <w:tab/>
      </w:r>
      <w:r>
        <w:rPr>
          <w:rFonts w:eastAsia="仿宋_GB2312"/>
          <w:szCs w:val="21"/>
        </w:rPr>
        <w:t>15667087662</w:t>
      </w:r>
    </w:p>
    <w:p>
      <w:pPr>
        <w:ind w:firstLine="420" w:firstLineChars="200"/>
        <w:rPr>
          <w:rFonts w:eastAsia="仿宋_GB2312"/>
          <w:szCs w:val="21"/>
        </w:rPr>
      </w:pPr>
      <w:r>
        <w:rPr>
          <w:rFonts w:eastAsia="仿宋_GB2312"/>
          <w:szCs w:val="21"/>
        </w:rPr>
        <w:t>新城支行</w:t>
      </w:r>
      <w:r>
        <w:rPr>
          <w:rFonts w:eastAsia="仿宋_GB2312"/>
          <w:szCs w:val="21"/>
        </w:rPr>
        <w:tab/>
      </w:r>
      <w:r>
        <w:rPr>
          <w:rFonts w:eastAsia="仿宋_GB2312"/>
          <w:szCs w:val="21"/>
        </w:rPr>
        <w:t>余振东</w:t>
      </w:r>
      <w:r>
        <w:rPr>
          <w:rFonts w:eastAsia="仿宋_GB2312"/>
          <w:szCs w:val="21"/>
        </w:rPr>
        <w:tab/>
      </w:r>
      <w:r>
        <w:rPr>
          <w:rFonts w:eastAsia="仿宋_GB2312"/>
          <w:szCs w:val="21"/>
        </w:rPr>
        <w:t>87251680</w:t>
      </w:r>
      <w:r>
        <w:rPr>
          <w:rFonts w:eastAsia="仿宋_GB2312"/>
          <w:szCs w:val="21"/>
        </w:rPr>
        <w:tab/>
      </w:r>
      <w:r>
        <w:rPr>
          <w:rFonts w:eastAsia="仿宋_GB2312"/>
          <w:szCs w:val="21"/>
        </w:rPr>
        <w:t>18066617238</w:t>
      </w:r>
    </w:p>
    <w:p>
      <w:pPr>
        <w:rPr>
          <w:rFonts w:eastAsia="仿宋_GB2312"/>
          <w:b/>
          <w:szCs w:val="21"/>
        </w:rPr>
      </w:pPr>
      <w:r>
        <w:rPr>
          <w:rFonts w:eastAsia="仿宋_GB2312"/>
          <w:b/>
          <w:szCs w:val="21"/>
        </w:rPr>
        <w:t>六、浦发银行 （政采e贷）</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吴晨雨</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029-63603803</w:t>
      </w:r>
      <w:r>
        <w:rPr>
          <w:rFonts w:eastAsia="仿宋_GB2312"/>
          <w:szCs w:val="21"/>
        </w:rPr>
        <w:tab/>
      </w:r>
      <w:r>
        <w:rPr>
          <w:rFonts w:eastAsia="仿宋_GB2312"/>
          <w:szCs w:val="21"/>
        </w:rPr>
        <w:t>15991724645</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陈福全</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029-63603441</w:t>
      </w:r>
      <w:r>
        <w:rPr>
          <w:rFonts w:eastAsia="仿宋_GB2312"/>
          <w:szCs w:val="21"/>
        </w:rPr>
        <w:tab/>
      </w:r>
      <w:r>
        <w:rPr>
          <w:rFonts w:eastAsia="仿宋_GB2312"/>
          <w:szCs w:val="21"/>
        </w:rPr>
        <w:t>17782511994</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韩瑾</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029-63603443</w:t>
      </w:r>
      <w:r>
        <w:rPr>
          <w:rFonts w:eastAsia="仿宋_GB2312"/>
          <w:szCs w:val="21"/>
        </w:rPr>
        <w:tab/>
      </w:r>
      <w:r>
        <w:rPr>
          <w:rFonts w:eastAsia="仿宋_GB2312"/>
          <w:szCs w:val="21"/>
        </w:rPr>
        <w:t>18202909790</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李瑞雪</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029-63603445</w:t>
      </w:r>
      <w:r>
        <w:rPr>
          <w:rFonts w:eastAsia="仿宋_GB2312"/>
          <w:szCs w:val="21"/>
        </w:rPr>
        <w:tab/>
      </w:r>
      <w:r>
        <w:rPr>
          <w:rFonts w:eastAsia="仿宋_GB2312"/>
          <w:szCs w:val="21"/>
        </w:rPr>
        <w:t>18220862398</w:t>
      </w:r>
    </w:p>
    <w:p>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陈晓晓</w:t>
      </w:r>
      <w:r>
        <w:rPr>
          <w:rFonts w:eastAsia="仿宋_GB2312"/>
          <w:szCs w:val="21"/>
        </w:rPr>
        <w:tab/>
      </w:r>
      <w:r>
        <w:rPr>
          <w:rFonts w:eastAsia="仿宋_GB2312"/>
          <w:szCs w:val="21"/>
        </w:rPr>
        <w:t>公司业务部</w:t>
      </w:r>
      <w:r>
        <w:rPr>
          <w:rFonts w:eastAsia="仿宋_GB2312"/>
          <w:szCs w:val="21"/>
        </w:rPr>
        <w:tab/>
      </w:r>
      <w:r>
        <w:rPr>
          <w:rFonts w:eastAsia="仿宋_GB2312"/>
          <w:szCs w:val="21"/>
        </w:rPr>
        <w:t>0912-2216068</w:t>
      </w:r>
      <w:r>
        <w:rPr>
          <w:rFonts w:eastAsia="仿宋_GB2312"/>
          <w:szCs w:val="21"/>
        </w:rPr>
        <w:tab/>
      </w:r>
      <w:r>
        <w:rPr>
          <w:rFonts w:eastAsia="仿宋_GB2312"/>
          <w:szCs w:val="21"/>
        </w:rPr>
        <w:t>15691269965</w:t>
      </w:r>
    </w:p>
    <w:p>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郭小东</w:t>
      </w:r>
      <w:r>
        <w:rPr>
          <w:rFonts w:eastAsia="仿宋_GB2312"/>
          <w:szCs w:val="21"/>
        </w:rPr>
        <w:tab/>
      </w:r>
      <w:r>
        <w:rPr>
          <w:rFonts w:eastAsia="仿宋_GB2312"/>
          <w:szCs w:val="21"/>
        </w:rPr>
        <w:t>公司业务部</w:t>
      </w:r>
      <w:r>
        <w:rPr>
          <w:rFonts w:eastAsia="仿宋_GB2312"/>
          <w:szCs w:val="21"/>
        </w:rPr>
        <w:tab/>
      </w:r>
      <w:r>
        <w:rPr>
          <w:rFonts w:eastAsia="仿宋_GB2312"/>
          <w:szCs w:val="21"/>
        </w:rPr>
        <w:t>0912-2216008</w:t>
      </w:r>
      <w:r>
        <w:rPr>
          <w:rFonts w:eastAsia="仿宋_GB2312"/>
          <w:szCs w:val="21"/>
        </w:rPr>
        <w:tab/>
      </w:r>
      <w:r>
        <w:rPr>
          <w:rFonts w:eastAsia="仿宋_GB2312"/>
          <w:szCs w:val="21"/>
        </w:rPr>
        <w:t>15291820586</w:t>
      </w:r>
    </w:p>
    <w:p>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张一岚</w:t>
      </w:r>
      <w:r>
        <w:rPr>
          <w:rFonts w:eastAsia="仿宋_GB2312"/>
          <w:szCs w:val="21"/>
        </w:rPr>
        <w:tab/>
      </w:r>
      <w:r>
        <w:rPr>
          <w:rFonts w:eastAsia="仿宋_GB2312"/>
          <w:szCs w:val="21"/>
        </w:rPr>
        <w:t>公司业务部</w:t>
      </w:r>
      <w:r>
        <w:rPr>
          <w:rFonts w:eastAsia="仿宋_GB2312"/>
          <w:szCs w:val="21"/>
        </w:rPr>
        <w:tab/>
      </w:r>
      <w:r>
        <w:rPr>
          <w:rFonts w:eastAsia="仿宋_GB2312"/>
          <w:szCs w:val="21"/>
        </w:rPr>
        <w:t xml:space="preserve">0917-8662919 </w:t>
      </w:r>
      <w:r>
        <w:rPr>
          <w:rFonts w:eastAsia="仿宋_GB2312"/>
          <w:szCs w:val="21"/>
        </w:rPr>
        <w:tab/>
      </w:r>
      <w:r>
        <w:rPr>
          <w:rFonts w:eastAsia="仿宋_GB2312"/>
          <w:szCs w:val="21"/>
        </w:rPr>
        <w:t>18690008816</w:t>
      </w:r>
    </w:p>
    <w:p>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朱强</w:t>
      </w:r>
      <w:r>
        <w:rPr>
          <w:rFonts w:eastAsia="仿宋_GB2312"/>
          <w:szCs w:val="21"/>
        </w:rPr>
        <w:tab/>
      </w:r>
      <w:r>
        <w:rPr>
          <w:rFonts w:eastAsia="仿宋_GB2312"/>
          <w:szCs w:val="21"/>
        </w:rPr>
        <w:t>公司业务部</w:t>
      </w:r>
      <w:r>
        <w:rPr>
          <w:rFonts w:eastAsia="仿宋_GB2312"/>
          <w:szCs w:val="21"/>
        </w:rPr>
        <w:tab/>
      </w:r>
      <w:r>
        <w:rPr>
          <w:rFonts w:eastAsia="仿宋_GB2312"/>
          <w:szCs w:val="21"/>
        </w:rPr>
        <w:t xml:space="preserve">0917-8662926 </w:t>
      </w:r>
      <w:r>
        <w:rPr>
          <w:rFonts w:eastAsia="仿宋_GB2312"/>
          <w:szCs w:val="21"/>
        </w:rPr>
        <w:tab/>
      </w:r>
      <w:r>
        <w:rPr>
          <w:rFonts w:eastAsia="仿宋_GB2312"/>
          <w:szCs w:val="21"/>
        </w:rPr>
        <w:t>13909176381</w:t>
      </w:r>
    </w:p>
    <w:p>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王晓峰</w:t>
      </w:r>
      <w:r>
        <w:rPr>
          <w:rFonts w:eastAsia="仿宋_GB2312"/>
          <w:szCs w:val="21"/>
        </w:rPr>
        <w:tab/>
      </w:r>
      <w:r>
        <w:rPr>
          <w:rFonts w:eastAsia="仿宋_GB2312"/>
          <w:szCs w:val="21"/>
        </w:rPr>
        <w:t>公司业务部</w:t>
      </w:r>
      <w:r>
        <w:rPr>
          <w:rFonts w:eastAsia="仿宋_GB2312"/>
          <w:szCs w:val="21"/>
        </w:rPr>
        <w:tab/>
      </w:r>
      <w:r>
        <w:rPr>
          <w:rFonts w:eastAsia="仿宋_GB2312"/>
          <w:szCs w:val="21"/>
        </w:rPr>
        <w:t>0913-3357080</w:t>
      </w:r>
      <w:r>
        <w:rPr>
          <w:rFonts w:eastAsia="仿宋_GB2312"/>
          <w:szCs w:val="21"/>
        </w:rPr>
        <w:tab/>
      </w:r>
      <w:r>
        <w:rPr>
          <w:rFonts w:eastAsia="仿宋_GB2312"/>
          <w:szCs w:val="21"/>
        </w:rPr>
        <w:t>13992363166</w:t>
      </w:r>
    </w:p>
    <w:p>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薛晗</w:t>
      </w:r>
      <w:r>
        <w:rPr>
          <w:rFonts w:eastAsia="仿宋_GB2312"/>
          <w:szCs w:val="21"/>
        </w:rPr>
        <w:tab/>
      </w:r>
      <w:r>
        <w:rPr>
          <w:rFonts w:eastAsia="仿宋_GB2312"/>
          <w:szCs w:val="21"/>
        </w:rPr>
        <w:t>公司业务部</w:t>
      </w:r>
      <w:r>
        <w:rPr>
          <w:rFonts w:eastAsia="仿宋_GB2312"/>
          <w:szCs w:val="21"/>
        </w:rPr>
        <w:tab/>
      </w:r>
      <w:r>
        <w:rPr>
          <w:rFonts w:eastAsia="仿宋_GB2312"/>
          <w:szCs w:val="21"/>
        </w:rPr>
        <w:t>029-32083788</w:t>
      </w:r>
      <w:r>
        <w:rPr>
          <w:rFonts w:eastAsia="仿宋_GB2312"/>
          <w:szCs w:val="21"/>
        </w:rPr>
        <w:tab/>
      </w:r>
      <w:r>
        <w:rPr>
          <w:rFonts w:eastAsia="仿宋_GB2312"/>
          <w:szCs w:val="21"/>
        </w:rPr>
        <w:t>15109226216</w:t>
      </w:r>
    </w:p>
    <w:p>
      <w:pPr>
        <w:rPr>
          <w:rFonts w:eastAsia="仿宋_GB2312"/>
          <w:szCs w:val="21"/>
        </w:rPr>
      </w:pPr>
    </w:p>
    <w:p>
      <w:pPr>
        <w:rPr>
          <w:rFonts w:eastAsia="仿宋_GB2312"/>
          <w:b/>
          <w:szCs w:val="21"/>
        </w:rPr>
      </w:pPr>
      <w:r>
        <w:rPr>
          <w:rFonts w:eastAsia="仿宋_GB2312"/>
          <w:b/>
          <w:szCs w:val="21"/>
        </w:rPr>
        <w:t>七、兴业银行（政采贷）</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朱靖</w:t>
      </w:r>
      <w:r>
        <w:rPr>
          <w:rFonts w:eastAsia="仿宋_GB2312"/>
          <w:szCs w:val="21"/>
        </w:rPr>
        <w:tab/>
      </w:r>
      <w:r>
        <w:rPr>
          <w:rFonts w:eastAsia="仿宋_GB2312"/>
          <w:szCs w:val="21"/>
        </w:rPr>
        <w:t>总监</w:t>
      </w:r>
      <w:r>
        <w:rPr>
          <w:rFonts w:eastAsia="仿宋_GB2312"/>
          <w:szCs w:val="21"/>
        </w:rPr>
        <w:tab/>
      </w:r>
      <w:r>
        <w:rPr>
          <w:rFonts w:eastAsia="仿宋_GB2312"/>
          <w:szCs w:val="21"/>
        </w:rPr>
        <w:t>029-87482998</w:t>
      </w:r>
      <w:r>
        <w:rPr>
          <w:rFonts w:eastAsia="仿宋_GB2312"/>
          <w:szCs w:val="21"/>
        </w:rPr>
        <w:tab/>
      </w:r>
      <w:r>
        <w:rPr>
          <w:rFonts w:eastAsia="仿宋_GB2312"/>
          <w:szCs w:val="21"/>
        </w:rPr>
        <w:t>13363979983</w:t>
      </w:r>
    </w:p>
    <w:p>
      <w:pPr>
        <w:rPr>
          <w:rFonts w:eastAsia="仿宋_GB2312"/>
          <w:b/>
          <w:szCs w:val="21"/>
        </w:rPr>
      </w:pPr>
      <w:r>
        <w:rPr>
          <w:rFonts w:eastAsia="仿宋_GB2312"/>
          <w:b/>
          <w:szCs w:val="21"/>
        </w:rPr>
        <w:t>八、中国民生银行（政采贷）</w:t>
      </w:r>
    </w:p>
    <w:p>
      <w:pPr>
        <w:ind w:left="2310" w:leftChars="200" w:hanging="1890" w:hangingChars="900"/>
        <w:rPr>
          <w:rFonts w:eastAsia="仿宋_GB2312"/>
          <w:szCs w:val="21"/>
        </w:rPr>
      </w:pPr>
      <w:r>
        <w:rPr>
          <w:rFonts w:eastAsia="仿宋_GB2312"/>
          <w:szCs w:val="21"/>
        </w:rPr>
        <w:t>民生银行西安分行  联系人：陈经理 联系电话：61815275 /18821669199</w:t>
      </w:r>
      <w:r>
        <w:rPr>
          <w:rFonts w:eastAsia="仿宋_GB2312"/>
          <w:szCs w:val="21"/>
        </w:rPr>
        <w:br w:type="textWrapping"/>
      </w:r>
      <w:r>
        <w:rPr>
          <w:rFonts w:eastAsia="仿宋_GB2312"/>
          <w:szCs w:val="21"/>
        </w:rPr>
        <w:t xml:space="preserve">联系人：王经理 联系电话：61815280 /18591953690 </w:t>
      </w:r>
    </w:p>
    <w:p>
      <w:pPr>
        <w:rPr>
          <w:rFonts w:eastAsia="仿宋_GB2312"/>
          <w:b/>
          <w:szCs w:val="21"/>
        </w:rPr>
      </w:pPr>
      <w:r>
        <w:rPr>
          <w:rFonts w:eastAsia="仿宋_GB2312"/>
          <w:b/>
          <w:szCs w:val="21"/>
        </w:rPr>
        <w:t>九、浙商银行 （政采贷）</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西安市雁塔区科技路259号</w:t>
      </w:r>
      <w:r>
        <w:rPr>
          <w:rFonts w:eastAsia="仿宋_GB2312"/>
          <w:szCs w:val="21"/>
        </w:rPr>
        <w:tab/>
      </w:r>
      <w:r>
        <w:rPr>
          <w:rFonts w:eastAsia="仿宋_GB2312"/>
          <w:szCs w:val="21"/>
        </w:rPr>
        <w:t>曹金辉</w:t>
      </w:r>
      <w:r>
        <w:rPr>
          <w:rFonts w:eastAsia="仿宋_GB2312"/>
          <w:szCs w:val="21"/>
        </w:rPr>
        <w:tab/>
      </w:r>
      <w:r>
        <w:rPr>
          <w:rFonts w:eastAsia="仿宋_GB2312"/>
          <w:szCs w:val="21"/>
        </w:rPr>
        <w:t>18710993980</w:t>
      </w:r>
    </w:p>
    <w:p>
      <w:pPr>
        <w:rPr>
          <w:rFonts w:eastAsia="仿宋_GB2312"/>
          <w:b/>
          <w:szCs w:val="21"/>
        </w:rPr>
      </w:pPr>
      <w:r>
        <w:rPr>
          <w:rFonts w:eastAsia="仿宋_GB2312"/>
          <w:b/>
          <w:szCs w:val="21"/>
        </w:rPr>
        <w:t xml:space="preserve">十、 招商银行（政采贷） </w:t>
      </w:r>
    </w:p>
    <w:p>
      <w:pPr>
        <w:ind w:firstLine="420" w:firstLineChars="200"/>
        <w:rPr>
          <w:rFonts w:eastAsia="仿宋_GB2312"/>
          <w:szCs w:val="21"/>
        </w:rPr>
      </w:pPr>
      <w:r>
        <w:rPr>
          <w:rFonts w:eastAsia="仿宋_GB2312"/>
          <w:szCs w:val="21"/>
        </w:rPr>
        <w:t>招商银行西安分行   联系人：任瑾；85438988</w:t>
      </w:r>
    </w:p>
    <w:p>
      <w:pPr>
        <w:rPr>
          <w:rFonts w:eastAsia="仿宋_GB2312"/>
          <w:b/>
          <w:szCs w:val="21"/>
        </w:rPr>
      </w:pPr>
      <w:r>
        <w:rPr>
          <w:rFonts w:eastAsia="仿宋_GB2312"/>
          <w:b/>
          <w:szCs w:val="21"/>
        </w:rPr>
        <w:t xml:space="preserve">十一、 长安银行（小微贷） </w:t>
      </w:r>
    </w:p>
    <w:p>
      <w:pPr>
        <w:ind w:firstLine="420" w:firstLineChars="200"/>
        <w:rPr>
          <w:rFonts w:eastAsia="仿宋_GB2312"/>
          <w:szCs w:val="21"/>
        </w:rPr>
      </w:pPr>
      <w:r>
        <w:rPr>
          <w:rFonts w:eastAsia="仿宋_GB2312"/>
          <w:szCs w:val="21"/>
        </w:rPr>
        <w:t xml:space="preserve">长安银行西安曲江新区支行 地址：西安市曲江新区雁南一路3号  </w:t>
      </w:r>
    </w:p>
    <w:p>
      <w:pPr>
        <w:ind w:firstLine="420" w:firstLineChars="200"/>
        <w:rPr>
          <w:rFonts w:eastAsia="仿宋_GB2312"/>
          <w:szCs w:val="21"/>
        </w:rPr>
      </w:pPr>
      <w:r>
        <w:rPr>
          <w:rFonts w:eastAsia="仿宋_GB2312"/>
          <w:szCs w:val="21"/>
        </w:rPr>
        <w:t xml:space="preserve">联系人：陈瑶 13629266833 </w:t>
      </w:r>
    </w:p>
    <w:p>
      <w:pPr>
        <w:rPr>
          <w:rFonts w:ascii="仿宋_GB2312" w:hAnsi="仿宋_GB2312" w:eastAsia="仿宋_GB2312" w:cs="仿宋_GB2312"/>
          <w:b/>
          <w:szCs w:val="21"/>
        </w:rPr>
      </w:pPr>
      <w:r>
        <w:rPr>
          <w:rFonts w:hint="eastAsia" w:ascii="仿宋_GB2312" w:hAnsi="仿宋_GB2312" w:eastAsia="仿宋_GB2312" w:cs="仿宋_GB2312"/>
          <w:b/>
          <w:szCs w:val="21"/>
        </w:rPr>
        <w:t>十二、网商银行（合同贷）</w:t>
      </w:r>
      <w:r>
        <w:rPr>
          <w:rFonts w:hint="eastAsia" w:ascii="仿宋_GB2312" w:hAnsi="仿宋_GB2312" w:eastAsia="仿宋_GB2312" w:cs="仿宋_GB2312"/>
          <w:b/>
          <w:szCs w:val="21"/>
        </w:rPr>
        <w:br w:type="textWrapping"/>
      </w:r>
      <w:r>
        <w:rPr>
          <w:rFonts w:hint="eastAsia" w:ascii="仿宋_GB2312" w:hAnsi="仿宋_GB2312" w:eastAsia="仿宋_GB2312" w:cs="仿宋_GB2312"/>
          <w:b/>
          <w:szCs w:val="21"/>
        </w:rPr>
        <w:t>十三、中国邮政储蓄银行陕西省分行（政采贷）</w:t>
      </w:r>
    </w:p>
    <w:p>
      <w:pPr>
        <w:pStyle w:val="2"/>
      </w:pPr>
    </w:p>
    <w:p>
      <w:pPr>
        <w:pStyle w:val="2"/>
        <w:tabs>
          <w:tab w:val="left" w:pos="567"/>
        </w:tabs>
        <w:rPr>
          <w:rFonts w:ascii="仿宋_GB2312" w:hAnsi="仿宋_GB2312" w:eastAsia="仿宋_GB2312" w:cs="仿宋_GB2312"/>
          <w:sz w:val="24"/>
        </w:rPr>
      </w:pPr>
      <w:r>
        <w:rPr>
          <w:rFonts w:hint="eastAsia" w:ascii="仿宋_GB2312" w:hAnsi="仿宋_GB2312" w:eastAsia="仿宋_GB2312" w:cs="仿宋_GB2312"/>
          <w:sz w:val="24"/>
        </w:rPr>
        <w:t>渭南市政府采购贷款银行信息：</w:t>
      </w:r>
    </w:p>
    <w:tbl>
      <w:tblPr>
        <w:tblStyle w:val="50"/>
        <w:tblW w:w="4998" w:type="pct"/>
        <w:tblInd w:w="0" w:type="dxa"/>
        <w:tblLayout w:type="autofit"/>
        <w:tblCellMar>
          <w:top w:w="0" w:type="dxa"/>
          <w:left w:w="108" w:type="dxa"/>
          <w:bottom w:w="0" w:type="dxa"/>
          <w:right w:w="108" w:type="dxa"/>
        </w:tblCellMar>
      </w:tblPr>
      <w:tblGrid>
        <w:gridCol w:w="1426"/>
        <w:gridCol w:w="2370"/>
        <w:gridCol w:w="3078"/>
        <w:gridCol w:w="3078"/>
      </w:tblGrid>
      <w:tr>
        <w:tblPrEx>
          <w:tblCellMar>
            <w:top w:w="0" w:type="dxa"/>
            <w:left w:w="108" w:type="dxa"/>
            <w:bottom w:w="0" w:type="dxa"/>
            <w:right w:w="108" w:type="dxa"/>
          </w:tblCellMar>
        </w:tblPrEx>
        <w:trPr>
          <w:trHeight w:val="558"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序号</w:t>
            </w:r>
          </w:p>
        </w:tc>
        <w:tc>
          <w:tcPr>
            <w:tcW w:w="1190"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单位名称</w:t>
            </w:r>
          </w:p>
        </w:tc>
        <w:tc>
          <w:tcPr>
            <w:tcW w:w="154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联系人</w:t>
            </w:r>
          </w:p>
        </w:tc>
        <w:tc>
          <w:tcPr>
            <w:tcW w:w="154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联系电话</w:t>
            </w: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建设银行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top"/>
              <w:rPr>
                <w:rFonts w:ascii="仿宋_GB2312" w:hAnsi="仿宋_GB2312" w:eastAsia="仿宋_GB2312" w:cs="仿宋_GB2312"/>
                <w:szCs w:val="21"/>
              </w:rPr>
            </w:pPr>
            <w:r>
              <w:rPr>
                <w:rFonts w:hint="eastAsia" w:ascii="仿宋_GB2312" w:hAnsi="仿宋_GB2312" w:eastAsia="仿宋_GB2312" w:cs="仿宋_GB2312"/>
                <w:kern w:val="0"/>
                <w:szCs w:val="21"/>
                <w:lang w:bidi="ar"/>
              </w:rPr>
              <w:t>郭煜庆 田宇</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top"/>
              <w:rPr>
                <w:rFonts w:ascii="仿宋_GB2312" w:hAnsi="仿宋_GB2312" w:eastAsia="仿宋_GB2312" w:cs="仿宋_GB2312"/>
                <w:szCs w:val="21"/>
              </w:rPr>
            </w:pPr>
            <w:r>
              <w:rPr>
                <w:rFonts w:hint="eastAsia" w:ascii="仿宋_GB2312" w:hAnsi="仿宋_GB2312" w:eastAsia="仿宋_GB2312" w:cs="仿宋_GB2312"/>
                <w:kern w:val="0"/>
                <w:szCs w:val="21"/>
                <w:lang w:bidi="ar"/>
              </w:rPr>
              <w:t>13892535580</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17797059890</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浦发银行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孙哲龙 蒙波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13892383911</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15249035320</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中信银行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杨洋 耿浩</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18191815559</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13193388328</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兴业银行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权奥星</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15706090239</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工商银行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张剑 张欢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18191356300</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15229730006</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6</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长安银行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李华</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13335331958</w:t>
            </w:r>
          </w:p>
        </w:tc>
      </w:tr>
      <w:tr>
        <w:tblPrEx>
          <w:tblCellMar>
            <w:top w:w="0" w:type="dxa"/>
            <w:left w:w="108" w:type="dxa"/>
            <w:bottom w:w="0" w:type="dxa"/>
            <w:right w:w="108" w:type="dxa"/>
          </w:tblCellMar>
        </w:tblPrEx>
        <w:trPr>
          <w:trHeight w:val="312"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570"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7</w:t>
            </w:r>
          </w:p>
        </w:tc>
        <w:tc>
          <w:tcPr>
            <w:tcW w:w="1190"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邮储银行</w:t>
            </w:r>
          </w:p>
        </w:tc>
        <w:tc>
          <w:tcPr>
            <w:tcW w:w="154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张萱</w:t>
            </w:r>
          </w:p>
        </w:tc>
        <w:tc>
          <w:tcPr>
            <w:tcW w:w="1546"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13028431555</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18091365182</w:t>
            </w:r>
          </w:p>
        </w:tc>
      </w:tr>
    </w:tbl>
    <w:p>
      <w:pPr>
        <w:pStyle w:val="2"/>
        <w:tabs>
          <w:tab w:val="left" w:pos="567"/>
        </w:tabs>
        <w:rPr>
          <w:rFonts w:ascii="仿宋_GB2312" w:hAnsi="仿宋_GB2312" w:eastAsia="仿宋_GB2312" w:cs="仿宋_GB2312"/>
          <w:szCs w:val="21"/>
        </w:rPr>
      </w:pPr>
    </w:p>
    <w:p>
      <w:pPr>
        <w:pStyle w:val="2"/>
        <w:tabs>
          <w:tab w:val="left" w:pos="567"/>
        </w:tabs>
        <w:rPr>
          <w:rFonts w:ascii="仿宋_GB2312" w:hAnsi="仿宋_GB2312" w:eastAsia="仿宋_GB2312" w:cs="仿宋_GB2312"/>
          <w:szCs w:val="21"/>
        </w:rPr>
      </w:pPr>
      <w:r>
        <w:rPr>
          <w:rFonts w:hint="eastAsia" w:ascii="仿宋_GB2312" w:hAnsi="仿宋_GB2312" w:eastAsia="仿宋_GB2312" w:cs="仿宋_GB2312"/>
          <w:szCs w:val="21"/>
        </w:rPr>
        <w:t>延安市政府采购贷款银行信息：</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316"/>
        <w:gridCol w:w="3786"/>
        <w:gridCol w:w="849"/>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00" w:lineRule="exact"/>
              <w:jc w:val="center"/>
              <w:rPr>
                <w:rFonts w:ascii="仿宋_GB2312" w:hAnsi="仿宋_GB2312" w:eastAsia="仿宋_GB2312" w:cs="仿宋_GB2312"/>
                <w:b/>
                <w:bCs/>
                <w:kern w:val="0"/>
                <w:szCs w:val="21"/>
                <w:shd w:val="clear" w:color="auto" w:fill="FFFFFF"/>
              </w:rPr>
            </w:pPr>
            <w:r>
              <w:rPr>
                <w:rFonts w:hint="eastAsia" w:ascii="仿宋_GB2312" w:hAnsi="仿宋_GB2312" w:eastAsia="仿宋_GB2312" w:cs="仿宋_GB2312"/>
                <w:b/>
                <w:bCs/>
                <w:kern w:val="0"/>
                <w:szCs w:val="21"/>
                <w:shd w:val="clear" w:color="auto" w:fill="FFFFFF"/>
              </w:rPr>
              <w:t>序号</w:t>
            </w:r>
          </w:p>
        </w:tc>
        <w:tc>
          <w:tcPr>
            <w:tcW w:w="0" w:type="auto"/>
            <w:vAlign w:val="center"/>
          </w:tcPr>
          <w:p>
            <w:pPr>
              <w:spacing w:line="500" w:lineRule="exact"/>
              <w:jc w:val="center"/>
              <w:rPr>
                <w:rFonts w:ascii="仿宋_GB2312" w:hAnsi="仿宋_GB2312" w:eastAsia="仿宋_GB2312" w:cs="仿宋_GB2312"/>
                <w:b/>
                <w:bCs/>
                <w:kern w:val="0"/>
                <w:szCs w:val="21"/>
                <w:shd w:val="clear" w:color="auto" w:fill="FFFFFF"/>
              </w:rPr>
            </w:pPr>
            <w:r>
              <w:rPr>
                <w:rFonts w:hint="eastAsia" w:ascii="仿宋_GB2312" w:hAnsi="仿宋_GB2312" w:eastAsia="仿宋_GB2312" w:cs="仿宋_GB2312"/>
                <w:b/>
                <w:bCs/>
                <w:kern w:val="0"/>
                <w:szCs w:val="21"/>
                <w:shd w:val="clear" w:color="auto" w:fill="FFFFFF"/>
              </w:rPr>
              <w:t>银行</w:t>
            </w:r>
          </w:p>
        </w:tc>
        <w:tc>
          <w:tcPr>
            <w:tcW w:w="0" w:type="auto"/>
            <w:vAlign w:val="center"/>
          </w:tcPr>
          <w:p>
            <w:pPr>
              <w:spacing w:line="500" w:lineRule="exact"/>
              <w:jc w:val="center"/>
              <w:rPr>
                <w:rFonts w:ascii="仿宋_GB2312" w:hAnsi="仿宋_GB2312" w:eastAsia="仿宋_GB2312" w:cs="仿宋_GB2312"/>
                <w:b/>
                <w:bCs/>
                <w:kern w:val="0"/>
                <w:szCs w:val="21"/>
                <w:shd w:val="clear" w:color="auto" w:fill="FFFFFF"/>
              </w:rPr>
            </w:pPr>
            <w:r>
              <w:rPr>
                <w:rFonts w:hint="eastAsia" w:ascii="仿宋_GB2312" w:hAnsi="仿宋_GB2312" w:eastAsia="仿宋_GB2312" w:cs="仿宋_GB2312"/>
                <w:b/>
                <w:bCs/>
                <w:kern w:val="0"/>
                <w:szCs w:val="21"/>
                <w:shd w:val="clear" w:color="auto" w:fill="FFFFFF"/>
              </w:rPr>
              <w:t>地址</w:t>
            </w:r>
          </w:p>
        </w:tc>
        <w:tc>
          <w:tcPr>
            <w:tcW w:w="0" w:type="auto"/>
            <w:vAlign w:val="center"/>
          </w:tcPr>
          <w:p>
            <w:pPr>
              <w:spacing w:line="500" w:lineRule="exact"/>
              <w:jc w:val="center"/>
              <w:rPr>
                <w:rFonts w:ascii="仿宋_GB2312" w:hAnsi="仿宋_GB2312" w:eastAsia="仿宋_GB2312" w:cs="仿宋_GB2312"/>
                <w:b/>
                <w:bCs/>
                <w:kern w:val="0"/>
                <w:szCs w:val="21"/>
                <w:shd w:val="clear" w:color="auto" w:fill="FFFFFF"/>
              </w:rPr>
            </w:pPr>
            <w:r>
              <w:rPr>
                <w:rFonts w:hint="eastAsia" w:ascii="仿宋_GB2312" w:hAnsi="仿宋_GB2312" w:eastAsia="仿宋_GB2312" w:cs="仿宋_GB2312"/>
                <w:b/>
                <w:bCs/>
                <w:kern w:val="0"/>
                <w:szCs w:val="21"/>
                <w:shd w:val="clear" w:color="auto" w:fill="FFFFFF"/>
              </w:rPr>
              <w:t>联系人</w:t>
            </w:r>
          </w:p>
        </w:tc>
        <w:tc>
          <w:tcPr>
            <w:tcW w:w="0" w:type="auto"/>
            <w:vAlign w:val="center"/>
          </w:tcPr>
          <w:p>
            <w:pPr>
              <w:spacing w:line="500" w:lineRule="exact"/>
              <w:jc w:val="center"/>
              <w:rPr>
                <w:rFonts w:ascii="仿宋_GB2312" w:hAnsi="仿宋_GB2312" w:eastAsia="仿宋_GB2312" w:cs="仿宋_GB2312"/>
                <w:b/>
                <w:bCs/>
                <w:kern w:val="0"/>
                <w:szCs w:val="21"/>
                <w:shd w:val="clear" w:color="auto" w:fill="FFFFFF"/>
              </w:rPr>
            </w:pPr>
            <w:r>
              <w:rPr>
                <w:rFonts w:hint="eastAsia" w:ascii="仿宋_GB2312" w:hAnsi="仿宋_GB2312" w:eastAsia="仿宋_GB2312" w:cs="仿宋_GB2312"/>
                <w:b/>
                <w:bCs/>
                <w:kern w:val="0"/>
                <w:szCs w:val="21"/>
                <w:shd w:val="clear" w:color="auto" w:fill="FFFFFF"/>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1</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中国建设银行延安分行</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延安市宝塔区中心街</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惠玉</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13892179302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2</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中国工商银行延安分行</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延安市宝塔区师范路</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姬悦</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18391156580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3</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北京银行延安分行</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延安市宝塔区双拥大道</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奥宝森</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15592925222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4</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邮储银行延安分行</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延安市宝塔区枣园路志丹大厦</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杨慧花</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13909113843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5</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光大银行延安分行</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延安市宝塔区卷烟厂东信时代一、二层</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汪昊田</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13509115500</w:t>
            </w:r>
          </w:p>
        </w:tc>
      </w:tr>
    </w:tbl>
    <w:p>
      <w:pPr>
        <w:pStyle w:val="2"/>
        <w:ind w:left="840" w:hanging="840" w:hangingChars="350"/>
        <w:rPr>
          <w:rFonts w:ascii="Times New Roman" w:hAnsi="Times New Roman" w:eastAsia="仿宋_GB2312"/>
          <w:sz w:val="24"/>
        </w:rPr>
      </w:pPr>
    </w:p>
    <w:p>
      <w:pPr>
        <w:pStyle w:val="2"/>
        <w:rPr>
          <w:rFonts w:ascii="Times New Roman" w:hAnsi="Times New Roman" w:eastAsia="仿宋_GB2312"/>
          <w:sz w:val="24"/>
        </w:rPr>
      </w:pPr>
    </w:p>
    <w:p>
      <w:pPr>
        <w:outlineLvl w:val="9"/>
        <w:rPr>
          <w:rFonts w:ascii="Times New Roman" w:hAnsi="Times New Roman" w:eastAsia="仿宋_GB2312"/>
          <w:sz w:val="24"/>
        </w:rPr>
      </w:pPr>
    </w:p>
    <w:p>
      <w:pPr>
        <w:outlineLvl w:val="9"/>
        <w:rPr>
          <w:rFonts w:ascii="Times New Roman" w:hAnsi="Times New Roman" w:eastAsia="仿宋_GB2312"/>
          <w:sz w:val="24"/>
        </w:rPr>
      </w:pPr>
    </w:p>
    <w:p>
      <w:pPr>
        <w:pStyle w:val="2"/>
        <w:outlineLvl w:val="9"/>
        <w:rPr>
          <w:rFonts w:ascii="Times New Roman" w:hAnsi="Times New Roman" w:eastAsia="仿宋_GB2312"/>
          <w:sz w:val="24"/>
        </w:rPr>
      </w:pPr>
    </w:p>
    <w:p>
      <w:pPr>
        <w:outlineLvl w:val="9"/>
        <w:rPr>
          <w:rFonts w:ascii="Times New Roman" w:hAnsi="Times New Roman" w:eastAsia="仿宋_GB2312"/>
          <w:sz w:val="24"/>
        </w:rPr>
      </w:pPr>
    </w:p>
    <w:p>
      <w:pPr>
        <w:pStyle w:val="2"/>
        <w:rPr>
          <w:rFonts w:ascii="Times New Roman" w:hAnsi="Times New Roman" w:eastAsia="仿宋_GB2312"/>
          <w:sz w:val="24"/>
        </w:rPr>
      </w:pPr>
    </w:p>
    <w:p>
      <w:pPr>
        <w:rPr>
          <w:rFonts w:ascii="Times New Roman" w:hAnsi="Times New Roman" w:eastAsia="仿宋_GB2312"/>
          <w:sz w:val="24"/>
        </w:rPr>
      </w:pPr>
    </w:p>
    <w:p>
      <w:pPr>
        <w:pStyle w:val="2"/>
        <w:rPr>
          <w:rFonts w:ascii="Times New Roman" w:hAnsi="Times New Roman" w:eastAsia="仿宋_GB2312"/>
          <w:sz w:val="24"/>
        </w:rPr>
      </w:pPr>
    </w:p>
    <w:p/>
    <w:p>
      <w:pPr>
        <w:outlineLvl w:val="9"/>
        <w:rPr>
          <w:rFonts w:ascii="Times New Roman" w:hAnsi="Times New Roman" w:eastAsia="仿宋_GB2312"/>
          <w:sz w:val="24"/>
        </w:rPr>
      </w:pPr>
    </w:p>
    <w:p>
      <w:pPr>
        <w:pStyle w:val="2"/>
        <w:outlineLvl w:val="9"/>
        <w:rPr>
          <w:rFonts w:ascii="Times New Roman" w:hAnsi="Times New Roman" w:eastAsia="仿宋_GB2312"/>
          <w:sz w:val="24"/>
        </w:rPr>
      </w:pPr>
    </w:p>
    <w:p>
      <w:pPr>
        <w:outlineLvl w:val="9"/>
        <w:rPr>
          <w:rFonts w:ascii="Times New Roman" w:hAnsi="Times New Roman" w:eastAsia="仿宋_GB2312"/>
          <w:sz w:val="24"/>
        </w:rPr>
      </w:pPr>
    </w:p>
    <w:p/>
    <w:bookmarkEnd w:id="412"/>
    <w:bookmarkEnd w:id="413"/>
    <w:p>
      <w:pPr>
        <w:tabs>
          <w:tab w:val="left" w:pos="588"/>
        </w:tabs>
        <w:spacing w:line="360" w:lineRule="auto"/>
        <w:jc w:val="center"/>
        <w:rPr>
          <w:rFonts w:ascii="Times New Roman" w:hAnsi="Times New Roman" w:eastAsia="仿宋_GB2312"/>
          <w:b/>
          <w:kern w:val="0"/>
          <w:sz w:val="32"/>
          <w:szCs w:val="32"/>
        </w:rPr>
      </w:pPr>
      <w:bookmarkStart w:id="414" w:name="_Toc58504447"/>
      <w:bookmarkStart w:id="415" w:name="_Toc17469"/>
      <w:bookmarkStart w:id="416" w:name="_Toc58504668"/>
      <w:r>
        <w:rPr>
          <w:rFonts w:ascii="Times New Roman" w:hAnsi="Times New Roman" w:eastAsia="仿宋_GB2312"/>
          <w:b/>
          <w:kern w:val="0"/>
          <w:sz w:val="32"/>
          <w:szCs w:val="32"/>
        </w:rPr>
        <w:t xml:space="preserve">第三章  </w:t>
      </w:r>
      <w:bookmarkEnd w:id="19"/>
      <w:bookmarkEnd w:id="414"/>
      <w:bookmarkEnd w:id="415"/>
      <w:bookmarkEnd w:id="416"/>
      <w:bookmarkStart w:id="417" w:name="_Toc249525250"/>
      <w:bookmarkStart w:id="418" w:name="_Toc500747233"/>
      <w:bookmarkStart w:id="419" w:name="_Toc70687202"/>
      <w:bookmarkStart w:id="420" w:name="_Toc230583552"/>
      <w:bookmarkStart w:id="421" w:name="_Toc184043058"/>
      <w:bookmarkStart w:id="422" w:name="_Toc28450"/>
      <w:bookmarkStart w:id="423" w:name="_Toc496324623"/>
      <w:bookmarkStart w:id="424" w:name="_Toc499711928"/>
      <w:bookmarkStart w:id="425" w:name="_Toc232176282"/>
      <w:bookmarkStart w:id="426" w:name="_Toc249515369"/>
      <w:bookmarkStart w:id="427" w:name="_Toc415499897"/>
      <w:bookmarkStart w:id="428" w:name="_Toc256342152"/>
      <w:bookmarkStart w:id="429" w:name="_Toc177817344"/>
      <w:bookmarkStart w:id="430" w:name="_Toc492955459"/>
      <w:bookmarkStart w:id="431" w:name="_Toc230013638"/>
      <w:bookmarkStart w:id="432" w:name="_Toc176882552"/>
      <w:bookmarkStart w:id="433" w:name="_Toc500747010"/>
      <w:bookmarkStart w:id="434" w:name="_Toc499711087"/>
      <w:bookmarkStart w:id="435" w:name="_Toc232395222"/>
      <w:bookmarkStart w:id="436" w:name="_Toc177189245"/>
      <w:bookmarkStart w:id="437" w:name="_Toc230099803"/>
      <w:bookmarkStart w:id="438" w:name="_Toc177995483"/>
      <w:bookmarkStart w:id="439" w:name="_Toc249515482"/>
      <w:bookmarkStart w:id="440" w:name="_Toc503063458"/>
      <w:bookmarkStart w:id="441" w:name="_Toc500747106"/>
      <w:bookmarkStart w:id="442" w:name="_Toc53722865"/>
      <w:r>
        <w:rPr>
          <w:rFonts w:ascii="Times New Roman" w:hAnsi="Times New Roman" w:eastAsia="仿宋_GB2312"/>
          <w:b/>
          <w:kern w:val="0"/>
          <w:sz w:val="32"/>
          <w:szCs w:val="32"/>
        </w:rPr>
        <w:t>拟签订的合同文本</w:t>
      </w:r>
    </w:p>
    <w:p>
      <w:pPr>
        <w:adjustRightInd w:val="0"/>
        <w:snapToGrid w:val="0"/>
        <w:spacing w:line="360" w:lineRule="auto"/>
        <w:ind w:firstLine="480" w:firstLineChars="200"/>
        <w:rPr>
          <w:rFonts w:eastAsia="仿宋_GB2312"/>
          <w:sz w:val="24"/>
        </w:rPr>
      </w:pPr>
    </w:p>
    <w:p>
      <w:pPr>
        <w:tabs>
          <w:tab w:val="left" w:pos="735"/>
        </w:tabs>
        <w:autoSpaceDE w:val="0"/>
        <w:autoSpaceDN w:val="0"/>
        <w:adjustRightInd w:val="0"/>
        <w:snapToGrid w:val="0"/>
        <w:spacing w:before="240" w:beforeLines="100" w:line="360" w:lineRule="auto"/>
        <w:rPr>
          <w:rFonts w:eastAsia="仿宋_GB2312"/>
          <w:b/>
          <w:bCs/>
          <w:sz w:val="24"/>
          <w:lang w:val="zh-CN"/>
        </w:rPr>
      </w:pPr>
      <w:r>
        <w:rPr>
          <w:rFonts w:eastAsia="仿宋_GB2312"/>
          <w:b/>
          <w:bCs/>
          <w:sz w:val="24"/>
          <w:lang w:val="zh-CN"/>
        </w:rPr>
        <w:t>甲方：</w:t>
      </w:r>
      <w:r>
        <w:rPr>
          <w:rFonts w:eastAsia="仿宋_GB2312"/>
          <w:bCs/>
          <w:sz w:val="24"/>
          <w:lang w:val="zh-CN"/>
        </w:rPr>
        <w:t xml:space="preserve">（前款所称采购人）     </w:t>
      </w:r>
      <w:r>
        <w:rPr>
          <w:rFonts w:hint="eastAsia" w:eastAsia="仿宋_GB2312"/>
          <w:bCs/>
          <w:sz w:val="24"/>
        </w:rPr>
        <w:t xml:space="preserve">    </w:t>
      </w:r>
      <w:r>
        <w:rPr>
          <w:rFonts w:eastAsia="仿宋_GB2312"/>
          <w:bCs/>
          <w:sz w:val="24"/>
          <w:lang w:val="zh-CN"/>
        </w:rPr>
        <w:t>住所：</w:t>
      </w:r>
    </w:p>
    <w:p>
      <w:pPr>
        <w:tabs>
          <w:tab w:val="left" w:pos="735"/>
        </w:tabs>
        <w:autoSpaceDE w:val="0"/>
        <w:autoSpaceDN w:val="0"/>
        <w:adjustRightInd w:val="0"/>
        <w:snapToGrid w:val="0"/>
        <w:spacing w:line="360" w:lineRule="auto"/>
        <w:rPr>
          <w:rFonts w:eastAsia="仿宋_GB2312"/>
          <w:bCs/>
          <w:sz w:val="24"/>
          <w:lang w:val="zh-CN"/>
        </w:rPr>
      </w:pPr>
      <w:r>
        <w:rPr>
          <w:rFonts w:eastAsia="仿宋_GB2312"/>
          <w:b/>
          <w:bCs/>
          <w:sz w:val="24"/>
          <w:lang w:val="zh-CN"/>
        </w:rPr>
        <w:t>乙方：</w:t>
      </w:r>
      <w:r>
        <w:rPr>
          <w:rFonts w:eastAsia="仿宋_GB2312"/>
          <w:bCs/>
          <w:sz w:val="24"/>
          <w:lang w:val="zh-CN"/>
        </w:rPr>
        <w:t>（前款所称</w:t>
      </w:r>
      <w:r>
        <w:rPr>
          <w:rFonts w:hint="eastAsia" w:eastAsia="仿宋_GB2312"/>
          <w:bCs/>
          <w:sz w:val="24"/>
        </w:rPr>
        <w:t>成交供应商</w:t>
      </w:r>
      <w:r>
        <w:rPr>
          <w:rFonts w:eastAsia="仿宋_GB2312"/>
          <w:bCs/>
          <w:sz w:val="24"/>
          <w:lang w:val="zh-CN"/>
        </w:rPr>
        <w:t>）     住所：</w:t>
      </w:r>
    </w:p>
    <w:p>
      <w:pPr>
        <w:adjustRightInd w:val="0"/>
        <w:snapToGrid w:val="0"/>
        <w:spacing w:line="360" w:lineRule="auto"/>
        <w:ind w:firstLine="480" w:firstLineChars="200"/>
        <w:rPr>
          <w:rFonts w:hint="eastAsia" w:eastAsia="仿宋_GB2312"/>
          <w:sz w:val="24"/>
          <w:highlight w:val="none"/>
          <w:lang w:eastAsia="zh-CN"/>
        </w:rPr>
      </w:pPr>
      <w:bookmarkStart w:id="443" w:name="_Toc19515384"/>
      <w:r>
        <w:rPr>
          <w:rFonts w:eastAsia="仿宋_GB2312"/>
          <w:sz w:val="24"/>
          <w:highlight w:val="none"/>
        </w:rPr>
        <w:t>一、合同内容（标的、数量、质量等）</w:t>
      </w:r>
      <w:bookmarkEnd w:id="443"/>
      <w:r>
        <w:rPr>
          <w:rFonts w:hint="eastAsia" w:eastAsia="仿宋_GB2312"/>
          <w:sz w:val="24"/>
          <w:highlight w:val="none"/>
          <w:lang w:eastAsia="zh-CN"/>
        </w:rPr>
        <w:t>：</w:t>
      </w:r>
    </w:p>
    <w:p>
      <w:pPr>
        <w:adjustRightInd w:val="0"/>
        <w:snapToGrid w:val="0"/>
        <w:spacing w:line="360" w:lineRule="auto"/>
        <w:ind w:firstLine="480" w:firstLineChars="200"/>
        <w:rPr>
          <w:rFonts w:eastAsia="仿宋_GB2312"/>
          <w:sz w:val="24"/>
          <w:highlight w:val="none"/>
        </w:rPr>
      </w:pPr>
      <w:bookmarkStart w:id="444" w:name="_Toc19515385"/>
      <w:r>
        <w:rPr>
          <w:rFonts w:eastAsia="仿宋_GB2312"/>
          <w:sz w:val="24"/>
          <w:highlight w:val="none"/>
        </w:rPr>
        <w:t>二、合同价款</w:t>
      </w:r>
      <w:bookmarkEnd w:id="444"/>
    </w:p>
    <w:p>
      <w:pPr>
        <w:adjustRightInd w:val="0"/>
        <w:snapToGrid w:val="0"/>
        <w:spacing w:line="360" w:lineRule="auto"/>
        <w:ind w:firstLine="480" w:firstLineChars="200"/>
        <w:rPr>
          <w:rFonts w:eastAsia="仿宋_GB2312"/>
          <w:sz w:val="24"/>
          <w:highlight w:val="none"/>
        </w:rPr>
      </w:pPr>
      <w:r>
        <w:rPr>
          <w:rFonts w:eastAsia="仿宋_GB2312"/>
          <w:sz w:val="24"/>
          <w:highlight w:val="none"/>
        </w:rPr>
        <w:t>1、合同总价：</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2、合同总价包括：</w:t>
      </w:r>
      <w:r>
        <w:rPr>
          <w:rFonts w:hint="eastAsia" w:eastAsia="仿宋_GB2312"/>
          <w:sz w:val="24"/>
          <w:highlight w:val="none"/>
        </w:rPr>
        <w:t>货物价款、备件、专用工具、安装、调试、检验、技术培训及技术资料和包装、运输等全部费用，甲方不再支付任何费用。</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3、合同为固定总价合同，不受市场价变化的影响。</w:t>
      </w:r>
    </w:p>
    <w:p>
      <w:pPr>
        <w:adjustRightInd w:val="0"/>
        <w:snapToGrid w:val="0"/>
        <w:spacing w:line="360" w:lineRule="auto"/>
        <w:ind w:firstLine="480" w:firstLineChars="200"/>
        <w:rPr>
          <w:rFonts w:eastAsia="仿宋_GB2312"/>
          <w:sz w:val="24"/>
          <w:highlight w:val="none"/>
        </w:rPr>
      </w:pPr>
      <w:bookmarkStart w:id="445" w:name="_Toc19515386"/>
      <w:r>
        <w:rPr>
          <w:rFonts w:eastAsia="仿宋_GB2312"/>
          <w:sz w:val="24"/>
          <w:highlight w:val="none"/>
        </w:rPr>
        <w:t>三、合同结算</w:t>
      </w:r>
      <w:bookmarkEnd w:id="445"/>
    </w:p>
    <w:p>
      <w:pPr>
        <w:adjustRightInd w:val="0"/>
        <w:snapToGrid w:val="0"/>
        <w:spacing w:line="360" w:lineRule="auto"/>
        <w:ind w:firstLine="480" w:firstLineChars="200"/>
        <w:rPr>
          <w:rFonts w:eastAsia="仿宋_GB2312"/>
          <w:sz w:val="24"/>
          <w:highlight w:val="none"/>
        </w:rPr>
      </w:pPr>
      <w:r>
        <w:rPr>
          <w:rFonts w:eastAsia="仿宋_GB2312"/>
          <w:sz w:val="24"/>
          <w:highlight w:val="none"/>
        </w:rPr>
        <w:t>1、付款比例：</w:t>
      </w:r>
    </w:p>
    <w:p>
      <w:pPr>
        <w:adjustRightInd w:val="0"/>
        <w:snapToGrid w:val="0"/>
        <w:spacing w:line="360" w:lineRule="auto"/>
        <w:ind w:firstLine="480" w:firstLineChars="200"/>
        <w:rPr>
          <w:rFonts w:eastAsia="仿宋_GB2312"/>
          <w:sz w:val="24"/>
          <w:highlight w:val="none"/>
        </w:rPr>
      </w:pPr>
      <w:r>
        <w:rPr>
          <w:rFonts w:hint="eastAsia" w:ascii="Times New Roman" w:hAnsi="Times New Roman" w:eastAsia="仿宋_GB2312" w:cs="Times New Roman"/>
          <w:kern w:val="2"/>
          <w:sz w:val="24"/>
          <w:szCs w:val="24"/>
          <w:highlight w:val="none"/>
          <w:lang w:val="en-US" w:eastAsia="zh-CN" w:bidi="ar-SA"/>
        </w:rPr>
        <w:t>安装调试完成后付合同总价的75%，设备正常运行1年后无异常，结清现余款。</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2、结算方式：银行转账。</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3、结算单位：由</w:t>
      </w:r>
      <w:r>
        <w:rPr>
          <w:rFonts w:eastAsia="仿宋_GB2312"/>
          <w:sz w:val="24"/>
          <w:highlight w:val="none"/>
          <w:u w:val="single"/>
        </w:rPr>
        <w:t xml:space="preserve">         </w:t>
      </w:r>
      <w:r>
        <w:rPr>
          <w:rFonts w:eastAsia="仿宋_GB2312"/>
          <w:sz w:val="24"/>
          <w:highlight w:val="none"/>
        </w:rPr>
        <w:t>负责结算，乙方开具合同总价数的全额发票交采购人。</w:t>
      </w:r>
    </w:p>
    <w:p>
      <w:pPr>
        <w:adjustRightInd w:val="0"/>
        <w:snapToGrid w:val="0"/>
        <w:spacing w:line="360" w:lineRule="auto"/>
        <w:ind w:firstLine="480" w:firstLineChars="200"/>
        <w:rPr>
          <w:rFonts w:hint="eastAsia" w:eastAsia="仿宋_GB2312"/>
          <w:sz w:val="24"/>
          <w:highlight w:val="none"/>
          <w:lang w:eastAsia="zh-CN"/>
        </w:rPr>
      </w:pPr>
      <w:bookmarkStart w:id="446" w:name="_Toc19515387"/>
      <w:r>
        <w:rPr>
          <w:rFonts w:eastAsia="仿宋_GB2312"/>
          <w:sz w:val="24"/>
          <w:highlight w:val="none"/>
        </w:rPr>
        <w:t>四、履行期限、地点</w:t>
      </w:r>
      <w:bookmarkEnd w:id="446"/>
      <w:r>
        <w:rPr>
          <w:rFonts w:hint="eastAsia" w:eastAsia="仿宋_GB2312"/>
          <w:sz w:val="24"/>
          <w:highlight w:val="none"/>
          <w:lang w:eastAsia="zh-CN"/>
        </w:rPr>
        <w:t>：</w:t>
      </w:r>
    </w:p>
    <w:p>
      <w:pPr>
        <w:adjustRightInd w:val="0"/>
        <w:snapToGrid w:val="0"/>
        <w:spacing w:line="360" w:lineRule="auto"/>
        <w:ind w:firstLine="480" w:firstLineChars="200"/>
        <w:rPr>
          <w:rFonts w:hint="default" w:eastAsia="仿宋_GB2312"/>
          <w:sz w:val="24"/>
          <w:highlight w:val="none"/>
          <w:lang w:val="en-US" w:eastAsia="zh-CN"/>
        </w:rPr>
      </w:pPr>
      <w:r>
        <w:rPr>
          <w:rFonts w:eastAsia="仿宋_GB2312"/>
          <w:sz w:val="24"/>
          <w:highlight w:val="none"/>
        </w:rPr>
        <w:t>1、履行期限：</w:t>
      </w:r>
      <w:r>
        <w:rPr>
          <w:rFonts w:hint="eastAsia" w:eastAsia="仿宋_GB2312"/>
          <w:sz w:val="24"/>
          <w:highlight w:val="none"/>
          <w:lang w:eastAsia="zh-CN"/>
        </w:rPr>
        <w:t>合同签订后</w:t>
      </w:r>
      <w:r>
        <w:rPr>
          <w:rFonts w:hint="eastAsia" w:eastAsia="仿宋_GB2312"/>
          <w:sz w:val="24"/>
          <w:highlight w:val="none"/>
          <w:lang w:val="en-US" w:eastAsia="zh-CN"/>
        </w:rPr>
        <w:t>30个日历日</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2、地点：</w:t>
      </w:r>
      <w:r>
        <w:rPr>
          <w:rFonts w:hint="eastAsia" w:eastAsia="仿宋_GB2312"/>
          <w:sz w:val="24"/>
          <w:highlight w:val="none"/>
          <w:lang w:eastAsia="zh-CN"/>
        </w:rPr>
        <w:t>洛南县麻坪卫生院</w:t>
      </w:r>
      <w:r>
        <w:rPr>
          <w:rFonts w:hint="eastAsia" w:eastAsia="仿宋_GB2312"/>
          <w:sz w:val="24"/>
          <w:highlight w:val="none"/>
        </w:rPr>
        <w:t>指定地点</w:t>
      </w:r>
    </w:p>
    <w:p>
      <w:pPr>
        <w:adjustRightInd w:val="0"/>
        <w:snapToGrid w:val="0"/>
        <w:spacing w:line="360" w:lineRule="auto"/>
        <w:ind w:firstLine="480" w:firstLineChars="200"/>
        <w:rPr>
          <w:rFonts w:eastAsia="仿宋_GB2312"/>
          <w:sz w:val="24"/>
          <w:highlight w:val="none"/>
        </w:rPr>
      </w:pPr>
      <w:bookmarkStart w:id="447" w:name="_Toc19515390"/>
      <w:r>
        <w:rPr>
          <w:rFonts w:eastAsia="仿宋_GB2312"/>
          <w:sz w:val="24"/>
          <w:highlight w:val="none"/>
        </w:rPr>
        <w:t>五、技术服务</w:t>
      </w:r>
      <w:bookmarkEnd w:id="447"/>
    </w:p>
    <w:p>
      <w:pPr>
        <w:adjustRightInd w:val="0"/>
        <w:snapToGrid w:val="0"/>
        <w:spacing w:line="360" w:lineRule="auto"/>
        <w:ind w:firstLine="480" w:firstLineChars="200"/>
        <w:rPr>
          <w:rFonts w:eastAsia="仿宋_GB2312"/>
          <w:sz w:val="24"/>
          <w:highlight w:val="none"/>
        </w:rPr>
      </w:pPr>
      <w:r>
        <w:rPr>
          <w:rFonts w:eastAsia="仿宋_GB2312"/>
          <w:sz w:val="24"/>
          <w:highlight w:val="none"/>
        </w:rPr>
        <w:t>1、对技术服务的要求：</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2、技术资料：</w:t>
      </w:r>
    </w:p>
    <w:p>
      <w:pPr>
        <w:adjustRightInd w:val="0"/>
        <w:snapToGrid w:val="0"/>
        <w:spacing w:line="360" w:lineRule="auto"/>
        <w:ind w:firstLine="480" w:firstLineChars="200"/>
        <w:rPr>
          <w:rFonts w:hint="eastAsia" w:eastAsia="仿宋_GB2312"/>
          <w:sz w:val="24"/>
          <w:highlight w:val="none"/>
          <w:lang w:eastAsia="zh-CN"/>
        </w:rPr>
      </w:pPr>
      <w:r>
        <w:rPr>
          <w:rFonts w:eastAsia="仿宋_GB2312"/>
          <w:sz w:val="24"/>
          <w:highlight w:val="none"/>
        </w:rPr>
        <w:t>3、技术培训：</w:t>
      </w:r>
      <w:r>
        <w:rPr>
          <w:rFonts w:hint="eastAsia" w:eastAsia="仿宋_GB2312"/>
          <w:sz w:val="24"/>
          <w:highlight w:val="none"/>
          <w:lang w:eastAsia="zh-CN"/>
        </w:rPr>
        <w:t>具体按采购人要求执行。</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3-1、培训内容：</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3-2、培训地点：</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3-3、培训时间：</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3-4、培训人数：</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3-5、培训费用：受训人员的食宿费、资料费、培训场地费、耗材（包括水电费等）费等已包含在合同总价中，甲方不再另行支付。</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4、售后服务</w:t>
      </w:r>
    </w:p>
    <w:p>
      <w:pPr>
        <w:spacing w:line="360" w:lineRule="auto"/>
        <w:ind w:right="-1" w:firstLine="480" w:firstLineChars="200"/>
        <w:outlineLvl w:val="0"/>
        <w:rPr>
          <w:rFonts w:hint="eastAsia" w:eastAsia="仿宋_GB2312"/>
          <w:sz w:val="24"/>
          <w:highlight w:val="none"/>
        </w:rPr>
      </w:pPr>
      <w:r>
        <w:rPr>
          <w:rFonts w:hint="eastAsia" w:eastAsia="仿宋_GB2312"/>
          <w:sz w:val="24"/>
          <w:highlight w:val="none"/>
          <w:lang w:val="en-US" w:eastAsia="zh-CN"/>
        </w:rPr>
        <w:t>4-</w:t>
      </w:r>
      <w:r>
        <w:rPr>
          <w:rFonts w:hint="eastAsia" w:eastAsia="仿宋_GB2312"/>
          <w:sz w:val="24"/>
          <w:highlight w:val="none"/>
        </w:rPr>
        <w:t>1</w:t>
      </w:r>
      <w:r>
        <w:rPr>
          <w:rFonts w:eastAsia="仿宋_GB2312"/>
          <w:sz w:val="24"/>
          <w:highlight w:val="none"/>
        </w:rPr>
        <w:t>、</w:t>
      </w:r>
      <w:r>
        <w:rPr>
          <w:rFonts w:hint="eastAsia" w:eastAsia="仿宋_GB2312"/>
          <w:sz w:val="24"/>
          <w:highlight w:val="none"/>
        </w:rPr>
        <w:t>乙方应按国家相关法规及</w:t>
      </w:r>
      <w:r>
        <w:rPr>
          <w:rFonts w:hint="eastAsia" w:eastAsia="仿宋_GB2312"/>
          <w:sz w:val="24"/>
          <w:highlight w:val="none"/>
          <w:lang w:eastAsia="zh-CN"/>
        </w:rPr>
        <w:t>谈判文件</w:t>
      </w:r>
      <w:r>
        <w:rPr>
          <w:rFonts w:hint="eastAsia" w:eastAsia="仿宋_GB2312"/>
          <w:sz w:val="24"/>
          <w:highlight w:val="none"/>
        </w:rPr>
        <w:t>、</w:t>
      </w:r>
      <w:r>
        <w:rPr>
          <w:rFonts w:hint="eastAsia" w:eastAsia="仿宋_GB2312"/>
          <w:sz w:val="24"/>
          <w:highlight w:val="none"/>
          <w:lang w:eastAsia="zh-CN"/>
        </w:rPr>
        <w:t>响应文件</w:t>
      </w:r>
      <w:r>
        <w:rPr>
          <w:rFonts w:hint="eastAsia" w:eastAsia="仿宋_GB2312"/>
          <w:sz w:val="24"/>
          <w:highlight w:val="none"/>
        </w:rPr>
        <w:t>对售后服务的要求和响应提供服务，</w:t>
      </w:r>
      <w:r>
        <w:rPr>
          <w:rFonts w:hint="eastAsia" w:eastAsia="仿宋_GB2312"/>
          <w:sz w:val="24"/>
          <w:highlight w:val="none"/>
          <w:lang w:eastAsia="zh-CN"/>
        </w:rPr>
        <w:t>主机</w:t>
      </w:r>
      <w:r>
        <w:rPr>
          <w:rFonts w:hint="eastAsia" w:eastAsia="仿宋_GB2312"/>
          <w:sz w:val="24"/>
          <w:highlight w:val="none"/>
        </w:rPr>
        <w:t>保修期为</w:t>
      </w:r>
      <w:r>
        <w:rPr>
          <w:rFonts w:hint="eastAsia" w:eastAsia="仿宋_GB2312"/>
          <w:sz w:val="24"/>
          <w:highlight w:val="none"/>
          <w:lang w:val="en-US" w:eastAsia="zh-CN"/>
        </w:rPr>
        <w:t>3</w:t>
      </w:r>
      <w:r>
        <w:rPr>
          <w:rFonts w:hint="eastAsia" w:eastAsia="仿宋_GB2312"/>
          <w:sz w:val="24"/>
          <w:highlight w:val="none"/>
        </w:rPr>
        <w:t>年</w:t>
      </w:r>
      <w:r>
        <w:rPr>
          <w:rFonts w:hint="eastAsia" w:eastAsia="仿宋_GB2312"/>
          <w:sz w:val="24"/>
          <w:highlight w:val="none"/>
          <w:lang w:eastAsia="zh-CN"/>
        </w:rPr>
        <w:t>，探头保修期为</w:t>
      </w:r>
      <w:r>
        <w:rPr>
          <w:rFonts w:hint="eastAsia" w:eastAsia="仿宋_GB2312"/>
          <w:sz w:val="24"/>
          <w:highlight w:val="none"/>
          <w:lang w:val="en-US" w:eastAsia="zh-CN"/>
        </w:rPr>
        <w:t>2</w:t>
      </w:r>
      <w:r>
        <w:rPr>
          <w:rFonts w:hint="eastAsia" w:eastAsia="仿宋_GB2312"/>
          <w:sz w:val="24"/>
          <w:highlight w:val="none"/>
          <w:lang w:eastAsia="zh-CN"/>
        </w:rPr>
        <w:t>年</w:t>
      </w:r>
      <w:r>
        <w:rPr>
          <w:rFonts w:hint="eastAsia" w:eastAsia="仿宋_GB2312"/>
          <w:sz w:val="24"/>
          <w:highlight w:val="none"/>
        </w:rPr>
        <w:t>。质保期，自甲乙双方签署货物验收单的次日起算。</w:t>
      </w:r>
    </w:p>
    <w:p>
      <w:pPr>
        <w:adjustRightInd w:val="0"/>
        <w:snapToGrid w:val="0"/>
        <w:spacing w:line="360" w:lineRule="auto"/>
        <w:ind w:firstLine="480" w:firstLineChars="200"/>
        <w:rPr>
          <w:rFonts w:eastAsia="仿宋_GB2312"/>
          <w:sz w:val="24"/>
          <w:highlight w:val="none"/>
        </w:rPr>
      </w:pPr>
      <w:r>
        <w:rPr>
          <w:rFonts w:hint="eastAsia" w:eastAsia="仿宋_GB2312"/>
          <w:sz w:val="24"/>
          <w:highlight w:val="none"/>
          <w:lang w:val="en-US" w:eastAsia="zh-CN"/>
        </w:rPr>
        <w:t>4-2</w:t>
      </w:r>
      <w:r>
        <w:rPr>
          <w:rFonts w:eastAsia="仿宋_GB2312"/>
          <w:sz w:val="24"/>
          <w:highlight w:val="none"/>
        </w:rPr>
        <w:t>、乙方在接到甲方电话通知后在</w:t>
      </w:r>
      <w:r>
        <w:rPr>
          <w:rFonts w:hint="eastAsia" w:eastAsia="仿宋_GB2312"/>
          <w:sz w:val="24"/>
          <w:highlight w:val="none"/>
        </w:rPr>
        <w:t>2小时</w:t>
      </w:r>
      <w:r>
        <w:rPr>
          <w:rFonts w:hint="eastAsia" w:eastAsia="仿宋_GB2312"/>
          <w:sz w:val="24"/>
          <w:highlight w:val="none"/>
          <w:lang w:eastAsia="zh-CN"/>
        </w:rPr>
        <w:t>内响应，</w:t>
      </w:r>
      <w:r>
        <w:rPr>
          <w:rFonts w:hint="eastAsia" w:eastAsia="仿宋_GB2312"/>
          <w:sz w:val="24"/>
          <w:highlight w:val="none"/>
          <w:u w:val="none"/>
          <w:lang w:val="en-US" w:eastAsia="zh-CN"/>
        </w:rPr>
        <w:t>48</w:t>
      </w:r>
      <w:r>
        <w:rPr>
          <w:rFonts w:eastAsia="仿宋_GB2312"/>
          <w:sz w:val="24"/>
          <w:highlight w:val="none"/>
        </w:rPr>
        <w:t>小时内派出合格的服务人员到达现场进行服务，承担相应费用。</w:t>
      </w:r>
    </w:p>
    <w:p>
      <w:pPr>
        <w:adjustRightInd w:val="0"/>
        <w:snapToGrid w:val="0"/>
        <w:spacing w:line="360" w:lineRule="auto"/>
        <w:ind w:firstLine="480" w:firstLineChars="200"/>
        <w:rPr>
          <w:rFonts w:eastAsia="仿宋_GB2312"/>
          <w:sz w:val="24"/>
        </w:rPr>
      </w:pPr>
      <w:r>
        <w:rPr>
          <w:rFonts w:eastAsia="仿宋_GB2312"/>
          <w:sz w:val="24"/>
        </w:rPr>
        <w:t>4-</w:t>
      </w:r>
      <w:r>
        <w:rPr>
          <w:rFonts w:hint="eastAsia" w:eastAsia="仿宋_GB2312"/>
          <w:sz w:val="24"/>
          <w:lang w:val="en-US" w:eastAsia="zh-CN"/>
        </w:rPr>
        <w:t>3</w:t>
      </w:r>
      <w:r>
        <w:rPr>
          <w:rFonts w:eastAsia="仿宋_GB2312"/>
          <w:sz w:val="24"/>
        </w:rPr>
        <w:t>、如果乙方在收到通知后两天内没有弥补缺陷，甲方可采取必要的补救措施，但其风险和费用将由乙方承担，甲方根据合同规定对乙方行使的其它权力不受影响。</w:t>
      </w:r>
    </w:p>
    <w:p>
      <w:pPr>
        <w:adjustRightInd w:val="0"/>
        <w:snapToGrid w:val="0"/>
        <w:spacing w:line="360" w:lineRule="auto"/>
        <w:ind w:firstLine="480" w:firstLineChars="200"/>
        <w:rPr>
          <w:rFonts w:eastAsia="仿宋_GB2312"/>
          <w:sz w:val="24"/>
        </w:rPr>
      </w:pPr>
      <w:bookmarkStart w:id="448" w:name="_Toc19515391"/>
      <w:r>
        <w:rPr>
          <w:rFonts w:eastAsia="仿宋_GB2312"/>
          <w:sz w:val="24"/>
        </w:rPr>
        <w:t>六、验收</w:t>
      </w:r>
      <w:bookmarkEnd w:id="448"/>
    </w:p>
    <w:p>
      <w:pPr>
        <w:adjustRightInd w:val="0"/>
        <w:snapToGrid w:val="0"/>
        <w:spacing w:line="360" w:lineRule="auto"/>
        <w:ind w:firstLine="480" w:firstLineChars="200"/>
        <w:rPr>
          <w:rFonts w:eastAsia="仿宋_GB2312"/>
          <w:sz w:val="24"/>
        </w:rPr>
      </w:pPr>
      <w:r>
        <w:rPr>
          <w:rFonts w:eastAsia="仿宋_GB2312"/>
          <w:sz w:val="24"/>
        </w:rPr>
        <w:t>1、验收：乙方完成服务内容后，向甲方提出验收申请，甲方接到乙方验收申请后组织验收（必要时可聘请相应专家或委托相应部门验收），验收合格后，出具使用验收合格证明。</w:t>
      </w:r>
    </w:p>
    <w:p>
      <w:pPr>
        <w:adjustRightInd w:val="0"/>
        <w:snapToGrid w:val="0"/>
        <w:spacing w:line="360" w:lineRule="auto"/>
        <w:ind w:firstLine="480" w:firstLineChars="200"/>
        <w:rPr>
          <w:rFonts w:eastAsia="仿宋_GB2312"/>
          <w:sz w:val="24"/>
        </w:rPr>
      </w:pPr>
      <w:r>
        <w:rPr>
          <w:rFonts w:hint="eastAsia" w:eastAsia="仿宋_GB2312"/>
          <w:sz w:val="24"/>
          <w:lang w:val="en-US" w:eastAsia="zh-CN"/>
        </w:rPr>
        <w:t>2</w:t>
      </w:r>
      <w:r>
        <w:rPr>
          <w:rFonts w:eastAsia="仿宋_GB2312"/>
          <w:sz w:val="24"/>
        </w:rPr>
        <w:t>、最终验收：最终验收结果作为付款依据，乙方填写验收单，并向甲方提交实施过程中的所有资料，以便甲方日后管理和维护。</w:t>
      </w:r>
    </w:p>
    <w:p>
      <w:pPr>
        <w:adjustRightInd w:val="0"/>
        <w:snapToGrid w:val="0"/>
        <w:spacing w:line="360" w:lineRule="auto"/>
        <w:ind w:firstLine="480" w:firstLineChars="200"/>
        <w:rPr>
          <w:rFonts w:eastAsia="仿宋_GB2312"/>
          <w:sz w:val="24"/>
        </w:rPr>
      </w:pPr>
      <w:r>
        <w:rPr>
          <w:rFonts w:hint="eastAsia" w:eastAsia="仿宋_GB2312"/>
          <w:sz w:val="24"/>
          <w:lang w:val="en-US" w:eastAsia="zh-CN"/>
        </w:rPr>
        <w:t>3</w:t>
      </w:r>
      <w:r>
        <w:rPr>
          <w:rFonts w:eastAsia="仿宋_GB2312"/>
          <w:sz w:val="24"/>
        </w:rPr>
        <w:t>、质保期满后：由乙方出具质保期运行质量报告，若存在质量问题，应按相应规定协商处理。</w:t>
      </w:r>
    </w:p>
    <w:p>
      <w:pPr>
        <w:adjustRightInd w:val="0"/>
        <w:snapToGrid w:val="0"/>
        <w:spacing w:line="360" w:lineRule="auto"/>
        <w:ind w:firstLine="480" w:firstLineChars="200"/>
        <w:rPr>
          <w:rFonts w:eastAsia="仿宋_GB2312"/>
          <w:sz w:val="24"/>
        </w:rPr>
      </w:pPr>
      <w:r>
        <w:rPr>
          <w:rFonts w:hint="eastAsia" w:eastAsia="仿宋_GB2312"/>
          <w:sz w:val="24"/>
          <w:lang w:val="en-US" w:eastAsia="zh-CN"/>
        </w:rPr>
        <w:t>4</w:t>
      </w:r>
      <w:r>
        <w:rPr>
          <w:rFonts w:eastAsia="仿宋_GB2312"/>
          <w:sz w:val="24"/>
        </w:rPr>
        <w:t>、验收依据：</w:t>
      </w:r>
    </w:p>
    <w:p>
      <w:pPr>
        <w:adjustRightInd w:val="0"/>
        <w:snapToGrid w:val="0"/>
        <w:spacing w:line="360" w:lineRule="auto"/>
        <w:ind w:firstLine="480" w:firstLineChars="200"/>
        <w:rPr>
          <w:rFonts w:eastAsia="仿宋_GB2312"/>
          <w:sz w:val="24"/>
        </w:rPr>
      </w:pPr>
      <w:r>
        <w:rPr>
          <w:rFonts w:hint="eastAsia" w:eastAsia="仿宋_GB2312"/>
          <w:sz w:val="24"/>
          <w:lang w:val="en-US" w:eastAsia="zh-CN"/>
        </w:rPr>
        <w:t>4</w:t>
      </w:r>
      <w:r>
        <w:rPr>
          <w:rFonts w:eastAsia="仿宋_GB2312"/>
          <w:sz w:val="24"/>
        </w:rPr>
        <w:t>-1、合同文本、合同附件、</w:t>
      </w:r>
      <w:r>
        <w:rPr>
          <w:rFonts w:hint="eastAsia" w:eastAsia="仿宋_GB2312"/>
          <w:sz w:val="24"/>
        </w:rPr>
        <w:t>竞争性谈判文件</w:t>
      </w:r>
      <w:r>
        <w:rPr>
          <w:rFonts w:eastAsia="仿宋_GB2312"/>
          <w:sz w:val="24"/>
        </w:rPr>
        <w:t>、</w:t>
      </w:r>
      <w:r>
        <w:rPr>
          <w:rFonts w:hint="eastAsia" w:eastAsia="仿宋_GB2312"/>
          <w:sz w:val="24"/>
        </w:rPr>
        <w:t>成交供应商的响应文件</w:t>
      </w:r>
      <w:r>
        <w:rPr>
          <w:rFonts w:eastAsia="仿宋_GB2312"/>
          <w:sz w:val="24"/>
        </w:rPr>
        <w:t>。</w:t>
      </w:r>
    </w:p>
    <w:p>
      <w:pPr>
        <w:adjustRightInd w:val="0"/>
        <w:snapToGrid w:val="0"/>
        <w:spacing w:line="360" w:lineRule="auto"/>
        <w:ind w:firstLine="480" w:firstLineChars="200"/>
        <w:rPr>
          <w:rFonts w:eastAsia="仿宋_GB2312"/>
          <w:sz w:val="24"/>
        </w:rPr>
      </w:pPr>
      <w:r>
        <w:rPr>
          <w:rFonts w:hint="eastAsia" w:eastAsia="仿宋_GB2312"/>
          <w:sz w:val="24"/>
          <w:lang w:val="en-US" w:eastAsia="zh-CN"/>
        </w:rPr>
        <w:t>4</w:t>
      </w:r>
      <w:r>
        <w:rPr>
          <w:rFonts w:eastAsia="仿宋_GB2312"/>
          <w:sz w:val="24"/>
        </w:rPr>
        <w:t>-2、国内相应的标准、规范。</w:t>
      </w:r>
    </w:p>
    <w:p>
      <w:pPr>
        <w:adjustRightInd w:val="0"/>
        <w:snapToGrid w:val="0"/>
        <w:spacing w:line="360" w:lineRule="auto"/>
        <w:ind w:firstLine="480" w:firstLineChars="200"/>
        <w:rPr>
          <w:rFonts w:eastAsia="仿宋_GB2312"/>
          <w:sz w:val="24"/>
        </w:rPr>
      </w:pPr>
      <w:bookmarkStart w:id="449" w:name="_Toc19515392"/>
      <w:r>
        <w:rPr>
          <w:rFonts w:eastAsia="仿宋_GB2312"/>
          <w:sz w:val="24"/>
        </w:rPr>
        <w:t>七、违约责任</w:t>
      </w:r>
      <w:bookmarkEnd w:id="449"/>
    </w:p>
    <w:p>
      <w:pPr>
        <w:adjustRightInd w:val="0"/>
        <w:snapToGrid w:val="0"/>
        <w:spacing w:line="360" w:lineRule="auto"/>
        <w:ind w:firstLine="480" w:firstLineChars="200"/>
        <w:rPr>
          <w:rFonts w:eastAsia="仿宋_GB2312"/>
          <w:sz w:val="24"/>
        </w:rPr>
      </w:pPr>
      <w:r>
        <w:rPr>
          <w:rFonts w:eastAsia="仿宋_GB2312"/>
          <w:sz w:val="24"/>
        </w:rPr>
        <w:t>1、按《中华人民共和国民法典》中的相关条款执行。</w:t>
      </w:r>
    </w:p>
    <w:p>
      <w:pPr>
        <w:adjustRightInd w:val="0"/>
        <w:snapToGrid w:val="0"/>
        <w:spacing w:line="360" w:lineRule="auto"/>
        <w:ind w:firstLine="480" w:firstLineChars="200"/>
        <w:rPr>
          <w:rFonts w:eastAsia="仿宋_GB2312"/>
          <w:sz w:val="24"/>
        </w:rPr>
      </w:pPr>
      <w:r>
        <w:rPr>
          <w:rFonts w:eastAsia="仿宋_GB2312"/>
          <w:sz w:val="24"/>
        </w:rPr>
        <w:t>2、乙方履约延误</w:t>
      </w:r>
    </w:p>
    <w:p>
      <w:pPr>
        <w:adjustRightInd w:val="0"/>
        <w:snapToGrid w:val="0"/>
        <w:spacing w:line="360" w:lineRule="auto"/>
        <w:ind w:firstLine="480" w:firstLineChars="200"/>
        <w:rPr>
          <w:rFonts w:eastAsia="仿宋_GB2312"/>
          <w:sz w:val="24"/>
        </w:rPr>
      </w:pPr>
      <w:r>
        <w:rPr>
          <w:rFonts w:eastAsia="仿宋_GB2312"/>
          <w:sz w:val="24"/>
        </w:rPr>
        <w:t>2-1、如乙方事先未征得甲方同意并得到甲方的谅解而单方面延迟执行合同，将按违约终止合同。</w:t>
      </w:r>
    </w:p>
    <w:p>
      <w:pPr>
        <w:adjustRightInd w:val="0"/>
        <w:snapToGrid w:val="0"/>
        <w:spacing w:line="360" w:lineRule="auto"/>
        <w:ind w:firstLine="480" w:firstLineChars="200"/>
        <w:rPr>
          <w:rFonts w:eastAsia="仿宋_GB2312"/>
          <w:sz w:val="24"/>
        </w:rPr>
      </w:pPr>
      <w:r>
        <w:rPr>
          <w:rFonts w:eastAsia="仿宋_GB2312"/>
          <w:sz w:val="24"/>
        </w:rPr>
        <w:t>2-2、在履行合同过程中，如果乙方遇到可能妨碍按时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合同金额的百分之零点五（0.5%）计收，直至提供服务为止。误期赔偿费的最高限额为合同价格的百分之五（5%）。一旦达到误期赔偿费的最高限额，甲方可终止合同。</w:t>
      </w:r>
    </w:p>
    <w:p>
      <w:pPr>
        <w:adjustRightInd w:val="0"/>
        <w:snapToGrid w:val="0"/>
        <w:spacing w:line="360" w:lineRule="auto"/>
        <w:ind w:firstLine="480" w:firstLineChars="200"/>
        <w:rPr>
          <w:rFonts w:eastAsia="仿宋_GB2312"/>
          <w:sz w:val="24"/>
        </w:rPr>
      </w:pPr>
      <w:r>
        <w:rPr>
          <w:rFonts w:eastAsia="仿宋_GB2312"/>
          <w:sz w:val="24"/>
        </w:rPr>
        <w:t>3、违约终止合同：未按合同要求提供服务或不能满足技术要求，甲方会同监督机构有权终止合同，对乙方违约行为进行追究，同时按政府采购法的有关规定进行相应的处罚。</w:t>
      </w:r>
    </w:p>
    <w:p>
      <w:pPr>
        <w:adjustRightInd w:val="0"/>
        <w:snapToGrid w:val="0"/>
        <w:spacing w:line="360" w:lineRule="auto"/>
        <w:ind w:firstLine="480" w:firstLineChars="200"/>
        <w:rPr>
          <w:rFonts w:eastAsia="仿宋_GB2312"/>
          <w:sz w:val="24"/>
        </w:rPr>
      </w:pPr>
      <w:bookmarkStart w:id="450" w:name="_Toc19515393"/>
      <w:r>
        <w:rPr>
          <w:rFonts w:eastAsia="仿宋_GB2312"/>
          <w:sz w:val="24"/>
        </w:rPr>
        <w:t>八、合同组成</w:t>
      </w:r>
      <w:bookmarkEnd w:id="450"/>
    </w:p>
    <w:p>
      <w:pPr>
        <w:adjustRightInd w:val="0"/>
        <w:snapToGrid w:val="0"/>
        <w:spacing w:line="360" w:lineRule="auto"/>
        <w:ind w:firstLine="480" w:firstLineChars="200"/>
        <w:rPr>
          <w:rFonts w:eastAsia="仿宋_GB2312"/>
          <w:sz w:val="24"/>
        </w:rPr>
      </w:pPr>
      <w:r>
        <w:rPr>
          <w:rFonts w:eastAsia="仿宋_GB2312"/>
          <w:sz w:val="24"/>
        </w:rPr>
        <w:t>1、</w:t>
      </w:r>
      <w:r>
        <w:rPr>
          <w:rFonts w:hint="eastAsia" w:eastAsia="仿宋_GB2312"/>
          <w:sz w:val="24"/>
        </w:rPr>
        <w:t>成交</w:t>
      </w:r>
      <w:r>
        <w:rPr>
          <w:rFonts w:eastAsia="仿宋_GB2312"/>
          <w:sz w:val="24"/>
        </w:rPr>
        <w:t>通知书</w:t>
      </w:r>
    </w:p>
    <w:p>
      <w:pPr>
        <w:adjustRightInd w:val="0"/>
        <w:snapToGrid w:val="0"/>
        <w:spacing w:line="360" w:lineRule="auto"/>
        <w:ind w:firstLine="480" w:firstLineChars="200"/>
        <w:rPr>
          <w:rFonts w:eastAsia="仿宋_GB2312"/>
          <w:sz w:val="24"/>
        </w:rPr>
      </w:pPr>
      <w:r>
        <w:rPr>
          <w:rFonts w:eastAsia="仿宋_GB2312"/>
          <w:sz w:val="24"/>
        </w:rPr>
        <w:t>2、合同文件</w:t>
      </w:r>
    </w:p>
    <w:p>
      <w:pPr>
        <w:adjustRightInd w:val="0"/>
        <w:snapToGrid w:val="0"/>
        <w:spacing w:line="360" w:lineRule="auto"/>
        <w:ind w:firstLine="480" w:firstLineChars="200"/>
        <w:rPr>
          <w:rFonts w:eastAsia="仿宋_GB2312"/>
          <w:sz w:val="24"/>
        </w:rPr>
      </w:pPr>
      <w:r>
        <w:rPr>
          <w:rFonts w:eastAsia="仿宋_GB2312"/>
          <w:sz w:val="24"/>
        </w:rPr>
        <w:t>3、国家相关规范及标准</w:t>
      </w:r>
    </w:p>
    <w:p>
      <w:pPr>
        <w:adjustRightInd w:val="0"/>
        <w:snapToGrid w:val="0"/>
        <w:spacing w:line="360" w:lineRule="auto"/>
        <w:ind w:firstLine="480" w:firstLineChars="200"/>
        <w:rPr>
          <w:rFonts w:eastAsia="仿宋_GB2312"/>
          <w:sz w:val="24"/>
        </w:rPr>
      </w:pPr>
      <w:r>
        <w:rPr>
          <w:rFonts w:eastAsia="仿宋_GB2312"/>
          <w:sz w:val="24"/>
        </w:rPr>
        <w:t>4、</w:t>
      </w:r>
      <w:r>
        <w:rPr>
          <w:rFonts w:hint="eastAsia" w:eastAsia="仿宋_GB2312"/>
          <w:sz w:val="24"/>
        </w:rPr>
        <w:t>竞争性谈判文件</w:t>
      </w:r>
    </w:p>
    <w:p>
      <w:pPr>
        <w:adjustRightInd w:val="0"/>
        <w:snapToGrid w:val="0"/>
        <w:spacing w:line="360" w:lineRule="auto"/>
        <w:ind w:firstLine="480" w:firstLineChars="200"/>
        <w:rPr>
          <w:rFonts w:eastAsia="仿宋_GB2312"/>
          <w:sz w:val="24"/>
        </w:rPr>
      </w:pPr>
      <w:r>
        <w:rPr>
          <w:rFonts w:eastAsia="仿宋_GB2312"/>
          <w:sz w:val="24"/>
        </w:rPr>
        <w:t>5、</w:t>
      </w:r>
      <w:r>
        <w:rPr>
          <w:rFonts w:hint="eastAsia" w:eastAsia="仿宋_GB2312"/>
          <w:sz w:val="24"/>
        </w:rPr>
        <w:t>成交供应商的响应</w:t>
      </w:r>
      <w:r>
        <w:rPr>
          <w:rFonts w:eastAsia="仿宋_GB2312"/>
          <w:sz w:val="24"/>
        </w:rPr>
        <w:t>文件</w:t>
      </w:r>
    </w:p>
    <w:p>
      <w:pPr>
        <w:adjustRightInd w:val="0"/>
        <w:snapToGrid w:val="0"/>
        <w:spacing w:line="360" w:lineRule="auto"/>
        <w:ind w:firstLine="480" w:firstLineChars="200"/>
        <w:rPr>
          <w:rFonts w:eastAsia="仿宋_GB2312"/>
          <w:sz w:val="24"/>
        </w:rPr>
      </w:pPr>
      <w:bookmarkStart w:id="451" w:name="_Toc19515394"/>
      <w:r>
        <w:rPr>
          <w:rFonts w:hint="eastAsia" w:eastAsia="仿宋_GB2312"/>
          <w:sz w:val="24"/>
          <w:lang w:val="en-US" w:eastAsia="zh-CN"/>
        </w:rPr>
        <w:t>九</w:t>
      </w:r>
      <w:r>
        <w:rPr>
          <w:rFonts w:eastAsia="仿宋_GB2312"/>
          <w:sz w:val="24"/>
        </w:rPr>
        <w:t>、解决争议的方法</w:t>
      </w:r>
      <w:bookmarkEnd w:id="451"/>
    </w:p>
    <w:p>
      <w:pPr>
        <w:widowControl/>
        <w:autoSpaceDE w:val="0"/>
        <w:autoSpaceDN w:val="0"/>
        <w:snapToGrid w:val="0"/>
        <w:spacing w:line="360" w:lineRule="auto"/>
        <w:ind w:right="-110" w:firstLine="480" w:firstLineChars="200"/>
        <w:textAlignment w:val="bottom"/>
        <w:rPr>
          <w:rFonts w:eastAsia="仿宋_GB2312"/>
          <w:kern w:val="0"/>
          <w:sz w:val="24"/>
        </w:rPr>
      </w:pPr>
      <w:r>
        <w:rPr>
          <w:rFonts w:eastAsia="仿宋_GB2312"/>
          <w:kern w:val="0"/>
          <w:sz w:val="24"/>
        </w:rPr>
        <w:t>凡因本合同引起的或与本合同有关的争议，双方应友好协商解决。协商不成时，双方均同意采用以下第（</w:t>
      </w:r>
      <w:r>
        <w:rPr>
          <w:rFonts w:hint="eastAsia" w:eastAsia="仿宋_GB2312"/>
          <w:kern w:val="0"/>
          <w:sz w:val="24"/>
          <w:lang w:val="en-US" w:eastAsia="zh-CN"/>
        </w:rPr>
        <w:t>2</w:t>
      </w:r>
      <w:r>
        <w:rPr>
          <w:rFonts w:eastAsia="仿宋_GB2312"/>
          <w:kern w:val="0"/>
          <w:sz w:val="24"/>
        </w:rPr>
        <w:t>）种争议解决方式：</w:t>
      </w:r>
    </w:p>
    <w:p>
      <w:pPr>
        <w:widowControl/>
        <w:autoSpaceDE w:val="0"/>
        <w:autoSpaceDN w:val="0"/>
        <w:snapToGrid w:val="0"/>
        <w:spacing w:line="360" w:lineRule="auto"/>
        <w:ind w:right="-110" w:firstLine="480" w:firstLineChars="200"/>
        <w:textAlignment w:val="bottom"/>
        <w:rPr>
          <w:rFonts w:eastAsia="仿宋_GB2312"/>
          <w:kern w:val="0"/>
          <w:sz w:val="24"/>
        </w:rPr>
      </w:pPr>
      <w:r>
        <w:rPr>
          <w:rFonts w:hint="eastAsia" w:eastAsia="仿宋_GB2312"/>
          <w:kern w:val="0"/>
          <w:sz w:val="24"/>
          <w:lang w:val="en-US" w:eastAsia="zh-CN"/>
        </w:rPr>
        <w:t>1</w:t>
      </w:r>
      <w:r>
        <w:rPr>
          <w:rFonts w:eastAsia="仿宋_GB2312"/>
          <w:kern w:val="0"/>
          <w:sz w:val="24"/>
        </w:rPr>
        <w:t>、甲、乙双方均同意向（甲方所在地人民法院）提起诉讼。</w:t>
      </w:r>
    </w:p>
    <w:p>
      <w:pPr>
        <w:widowControl/>
        <w:autoSpaceDE w:val="0"/>
        <w:autoSpaceDN w:val="0"/>
        <w:snapToGrid w:val="0"/>
        <w:spacing w:line="360" w:lineRule="auto"/>
        <w:ind w:right="-110" w:firstLine="480" w:firstLineChars="200"/>
        <w:textAlignment w:val="bottom"/>
        <w:rPr>
          <w:rFonts w:eastAsia="仿宋_GB2312"/>
          <w:kern w:val="0"/>
          <w:sz w:val="24"/>
        </w:rPr>
      </w:pPr>
      <w:r>
        <w:rPr>
          <w:rFonts w:hint="eastAsia" w:eastAsia="仿宋_GB2312"/>
          <w:kern w:val="0"/>
          <w:sz w:val="24"/>
          <w:lang w:val="en-US" w:eastAsia="zh-CN"/>
        </w:rPr>
        <w:t>2</w:t>
      </w:r>
      <w:r>
        <w:rPr>
          <w:rFonts w:eastAsia="仿宋_GB2312"/>
          <w:kern w:val="0"/>
          <w:sz w:val="24"/>
        </w:rPr>
        <w:t>、甲、乙双方均同意向（</w:t>
      </w:r>
      <w:r>
        <w:fldChar w:fldCharType="begin"/>
      </w:r>
      <w:r>
        <w:instrText xml:space="preserve"> HYPERLINK "http://www.baidu.com/s?wd=%E4%BB%B2%E8%A3%81%E5%A7%94%E5%91%98%E4%BC%9A&amp;tn=SE_PcZhidaonwhc_ngpagmjz&amp;rsv_dl=gh_pc_zhidao" \t "_blank" </w:instrText>
      </w:r>
      <w:r>
        <w:fldChar w:fldCharType="separate"/>
      </w:r>
      <w:r>
        <w:rPr>
          <w:rFonts w:eastAsia="仿宋_GB2312"/>
          <w:kern w:val="0"/>
          <w:sz w:val="24"/>
        </w:rPr>
        <w:t>仲裁委员会</w:t>
      </w:r>
      <w:r>
        <w:rPr>
          <w:rFonts w:eastAsia="仿宋_GB2312"/>
          <w:kern w:val="0"/>
          <w:sz w:val="24"/>
        </w:rPr>
        <w:fldChar w:fldCharType="end"/>
      </w:r>
      <w:r>
        <w:rPr>
          <w:rFonts w:eastAsia="仿宋_GB2312"/>
          <w:kern w:val="0"/>
          <w:sz w:val="24"/>
        </w:rPr>
        <w:t>）提起仲裁。</w:t>
      </w:r>
    </w:p>
    <w:p>
      <w:pPr>
        <w:adjustRightInd w:val="0"/>
        <w:snapToGrid w:val="0"/>
        <w:spacing w:line="360" w:lineRule="auto"/>
        <w:ind w:firstLine="480" w:firstLineChars="200"/>
        <w:rPr>
          <w:rFonts w:eastAsia="仿宋_GB2312"/>
          <w:sz w:val="24"/>
        </w:rPr>
      </w:pPr>
      <w:bookmarkStart w:id="452" w:name="_Toc19515395"/>
      <w:r>
        <w:rPr>
          <w:rFonts w:eastAsia="仿宋_GB2312"/>
          <w:sz w:val="24"/>
        </w:rPr>
        <w:t>十、合同生效及其它</w:t>
      </w:r>
      <w:bookmarkEnd w:id="452"/>
    </w:p>
    <w:p>
      <w:pPr>
        <w:widowControl/>
        <w:autoSpaceDE w:val="0"/>
        <w:autoSpaceDN w:val="0"/>
        <w:snapToGrid w:val="0"/>
        <w:spacing w:line="360" w:lineRule="auto"/>
        <w:ind w:right="-110" w:firstLine="480" w:firstLineChars="200"/>
        <w:textAlignment w:val="bottom"/>
        <w:rPr>
          <w:rFonts w:eastAsia="仿宋_GB2312"/>
          <w:kern w:val="0"/>
          <w:sz w:val="24"/>
        </w:rPr>
      </w:pPr>
      <w:r>
        <w:rPr>
          <w:rFonts w:eastAsia="仿宋_GB2312"/>
          <w:kern w:val="0"/>
          <w:sz w:val="24"/>
        </w:rPr>
        <w:t>1、合同未尽事宜、由甲、乙双方协商，作为合同补充，与原合同具有同等法律效力。</w:t>
      </w:r>
    </w:p>
    <w:p>
      <w:pPr>
        <w:widowControl/>
        <w:tabs>
          <w:tab w:val="left" w:pos="8391"/>
        </w:tabs>
        <w:autoSpaceDE w:val="0"/>
        <w:autoSpaceDN w:val="0"/>
        <w:snapToGrid w:val="0"/>
        <w:spacing w:line="360" w:lineRule="auto"/>
        <w:ind w:right="-69" w:firstLine="480" w:firstLineChars="200"/>
        <w:textAlignment w:val="bottom"/>
        <w:rPr>
          <w:rFonts w:eastAsia="仿宋_GB2312"/>
          <w:kern w:val="0"/>
          <w:sz w:val="24"/>
        </w:rPr>
      </w:pPr>
      <w:r>
        <w:rPr>
          <w:rFonts w:eastAsia="仿宋_GB2312"/>
          <w:kern w:val="0"/>
          <w:sz w:val="24"/>
        </w:rPr>
        <w:t>2、 本合同正本一式</w:t>
      </w:r>
      <w:r>
        <w:rPr>
          <w:rFonts w:eastAsia="仿宋_GB2312"/>
          <w:kern w:val="0"/>
          <w:sz w:val="24"/>
          <w:u w:val="single"/>
        </w:rPr>
        <w:t xml:space="preserve">  </w:t>
      </w:r>
      <w:r>
        <w:rPr>
          <w:rFonts w:eastAsia="仿宋_GB2312"/>
          <w:kern w:val="0"/>
          <w:sz w:val="24"/>
        </w:rPr>
        <w:t>份，甲方、乙方双方分别执</w:t>
      </w:r>
      <w:r>
        <w:rPr>
          <w:rFonts w:eastAsia="仿宋_GB2312"/>
          <w:kern w:val="0"/>
          <w:sz w:val="24"/>
          <w:u w:val="single"/>
        </w:rPr>
        <w:t xml:space="preserve">  </w:t>
      </w:r>
      <w:r>
        <w:rPr>
          <w:rFonts w:eastAsia="仿宋_GB2312"/>
          <w:kern w:val="0"/>
          <w:sz w:val="24"/>
        </w:rPr>
        <w:t>份，</w:t>
      </w:r>
      <w:r>
        <w:rPr>
          <w:rFonts w:eastAsia="仿宋_GB2312"/>
          <w:kern w:val="0"/>
          <w:sz w:val="24"/>
          <w:u w:val="single"/>
        </w:rPr>
        <w:t xml:space="preserve">       </w:t>
      </w:r>
      <w:r>
        <w:rPr>
          <w:rFonts w:eastAsia="仿宋_GB2312"/>
          <w:kern w:val="0"/>
          <w:sz w:val="24"/>
        </w:rPr>
        <w:t>备案</w:t>
      </w:r>
      <w:r>
        <w:rPr>
          <w:rFonts w:eastAsia="仿宋_GB2312"/>
          <w:kern w:val="0"/>
          <w:sz w:val="24"/>
          <w:u w:val="single"/>
        </w:rPr>
        <w:t xml:space="preserve">  </w:t>
      </w:r>
      <w:r>
        <w:rPr>
          <w:rFonts w:eastAsia="仿宋_GB2312"/>
          <w:kern w:val="0"/>
          <w:sz w:val="24"/>
        </w:rPr>
        <w:t>份。</w:t>
      </w:r>
    </w:p>
    <w:p>
      <w:pPr>
        <w:widowControl/>
        <w:tabs>
          <w:tab w:val="left" w:pos="8391"/>
        </w:tabs>
        <w:autoSpaceDE w:val="0"/>
        <w:autoSpaceDN w:val="0"/>
        <w:snapToGrid w:val="0"/>
        <w:spacing w:line="360" w:lineRule="auto"/>
        <w:ind w:right="-69" w:firstLine="480" w:firstLineChars="200"/>
        <w:textAlignment w:val="bottom"/>
        <w:rPr>
          <w:rFonts w:eastAsia="仿宋_GB2312"/>
          <w:kern w:val="0"/>
          <w:sz w:val="24"/>
        </w:rPr>
      </w:pPr>
      <w:r>
        <w:rPr>
          <w:rFonts w:eastAsia="仿宋_GB2312"/>
          <w:kern w:val="0"/>
          <w:sz w:val="24"/>
        </w:rPr>
        <w:t>3、合同经甲乙双方盖章、签字后生效，合同签订地点为</w:t>
      </w:r>
      <w:r>
        <w:rPr>
          <w:rFonts w:eastAsia="仿宋_GB2312"/>
          <w:kern w:val="0"/>
          <w:sz w:val="24"/>
          <w:u w:val="single"/>
        </w:rPr>
        <w:t xml:space="preserve">   </w:t>
      </w:r>
      <w:r>
        <w:rPr>
          <w:rFonts w:eastAsia="仿宋_GB2312"/>
          <w:kern w:val="0"/>
          <w:sz w:val="24"/>
        </w:rPr>
        <w:t>。</w:t>
      </w:r>
    </w:p>
    <w:p>
      <w:pPr>
        <w:widowControl/>
        <w:tabs>
          <w:tab w:val="left" w:pos="8391"/>
        </w:tabs>
        <w:autoSpaceDE w:val="0"/>
        <w:autoSpaceDN w:val="0"/>
        <w:snapToGrid w:val="0"/>
        <w:spacing w:line="360" w:lineRule="auto"/>
        <w:ind w:right="-69" w:firstLine="480" w:firstLineChars="200"/>
        <w:textAlignment w:val="bottom"/>
        <w:rPr>
          <w:rFonts w:eastAsia="仿宋_GB2312"/>
          <w:kern w:val="0"/>
          <w:sz w:val="24"/>
        </w:rPr>
      </w:pPr>
      <w:r>
        <w:rPr>
          <w:rFonts w:eastAsia="仿宋_GB2312"/>
          <w:kern w:val="0"/>
          <w:sz w:val="24"/>
        </w:rPr>
        <w:t>4、生效时间：</w:t>
      </w:r>
      <w:r>
        <w:rPr>
          <w:rFonts w:eastAsia="仿宋_GB2312"/>
          <w:kern w:val="0"/>
          <w:sz w:val="24"/>
          <w:u w:val="single"/>
        </w:rPr>
        <w:t xml:space="preserve">   </w:t>
      </w:r>
      <w:r>
        <w:rPr>
          <w:rFonts w:eastAsia="仿宋_GB2312"/>
          <w:kern w:val="0"/>
          <w:sz w:val="24"/>
        </w:rPr>
        <w:t>年</w:t>
      </w:r>
      <w:r>
        <w:rPr>
          <w:rFonts w:eastAsia="仿宋_GB2312"/>
          <w:kern w:val="0"/>
          <w:sz w:val="24"/>
          <w:u w:val="single"/>
        </w:rPr>
        <w:t xml:space="preserve">  </w:t>
      </w:r>
      <w:r>
        <w:rPr>
          <w:rFonts w:eastAsia="仿宋_GB2312"/>
          <w:kern w:val="0"/>
          <w:sz w:val="24"/>
        </w:rPr>
        <w:t>月</w:t>
      </w:r>
      <w:r>
        <w:rPr>
          <w:rFonts w:eastAsia="仿宋_GB2312"/>
          <w:kern w:val="0"/>
          <w:sz w:val="24"/>
          <w:u w:val="single"/>
        </w:rPr>
        <w:t xml:space="preserve">  </w:t>
      </w:r>
      <w:r>
        <w:rPr>
          <w:rFonts w:eastAsia="仿宋_GB2312"/>
          <w:kern w:val="0"/>
          <w:sz w:val="24"/>
        </w:rPr>
        <w:t>日</w:t>
      </w:r>
    </w:p>
    <w:tbl>
      <w:tblPr>
        <w:tblStyle w:val="50"/>
        <w:tblW w:w="0" w:type="auto"/>
        <w:jc w:val="center"/>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rPr>
          <w:trHeight w:val="286" w:hRule="atLeast"/>
          <w:jc w:val="center"/>
        </w:trPr>
        <w:tc>
          <w:tcPr>
            <w:tcW w:w="4643" w:type="dxa"/>
          </w:tcPr>
          <w:p>
            <w:pPr>
              <w:widowControl/>
              <w:autoSpaceDE w:val="0"/>
              <w:autoSpaceDN w:val="0"/>
              <w:snapToGrid w:val="0"/>
              <w:spacing w:line="360" w:lineRule="auto"/>
              <w:ind w:right="-154"/>
              <w:textAlignment w:val="bottom"/>
              <w:rPr>
                <w:rFonts w:hint="eastAsia" w:eastAsia="仿宋_GB2312"/>
                <w:kern w:val="0"/>
                <w:sz w:val="22"/>
                <w:szCs w:val="22"/>
                <w:lang w:eastAsia="zh-CN"/>
              </w:rPr>
            </w:pPr>
            <w:r>
              <w:rPr>
                <w:rFonts w:eastAsia="仿宋_GB2312"/>
                <w:kern w:val="0"/>
                <w:sz w:val="22"/>
                <w:szCs w:val="22"/>
              </w:rPr>
              <w:t>甲方名称</w:t>
            </w:r>
            <w:r>
              <w:rPr>
                <w:rFonts w:eastAsia="仿宋_GB2312"/>
                <w:spacing w:val="-20"/>
                <w:kern w:val="0"/>
                <w:sz w:val="22"/>
                <w:szCs w:val="22"/>
              </w:rPr>
              <w:t>（盖章）</w:t>
            </w:r>
            <w:r>
              <w:rPr>
                <w:rFonts w:hint="eastAsia" w:eastAsia="仿宋_GB2312"/>
                <w:kern w:val="0"/>
                <w:sz w:val="22"/>
                <w:szCs w:val="22"/>
                <w:lang w:eastAsia="zh-CN"/>
              </w:rPr>
              <w:t>：</w:t>
            </w:r>
          </w:p>
          <w:p>
            <w:pPr>
              <w:widowControl/>
              <w:autoSpaceDE w:val="0"/>
              <w:autoSpaceDN w:val="0"/>
              <w:snapToGrid w:val="0"/>
              <w:spacing w:line="360" w:lineRule="auto"/>
              <w:ind w:right="-154"/>
              <w:textAlignment w:val="bottom"/>
              <w:rPr>
                <w:rFonts w:eastAsia="仿宋_GB2312"/>
                <w:kern w:val="0"/>
                <w:sz w:val="22"/>
                <w:szCs w:val="22"/>
              </w:rPr>
            </w:pPr>
            <w:r>
              <w:rPr>
                <w:rFonts w:eastAsia="仿宋_GB2312"/>
                <w:kern w:val="0"/>
                <w:sz w:val="22"/>
                <w:szCs w:val="22"/>
              </w:rPr>
              <w:t>地址：</w:t>
            </w:r>
          </w:p>
          <w:p>
            <w:pPr>
              <w:widowControl/>
              <w:autoSpaceDE w:val="0"/>
              <w:autoSpaceDN w:val="0"/>
              <w:snapToGrid w:val="0"/>
              <w:spacing w:line="360" w:lineRule="auto"/>
              <w:ind w:right="-154"/>
              <w:textAlignment w:val="bottom"/>
              <w:rPr>
                <w:rFonts w:eastAsia="仿宋_GB2312"/>
                <w:kern w:val="0"/>
                <w:sz w:val="22"/>
                <w:szCs w:val="22"/>
              </w:rPr>
            </w:pPr>
            <w:r>
              <w:rPr>
                <w:rFonts w:eastAsia="仿宋_GB2312"/>
                <w:kern w:val="0"/>
                <w:sz w:val="22"/>
                <w:szCs w:val="22"/>
              </w:rPr>
              <w:t>代表人（签字）：</w:t>
            </w:r>
          </w:p>
          <w:p>
            <w:pPr>
              <w:widowControl/>
              <w:autoSpaceDE w:val="0"/>
              <w:autoSpaceDN w:val="0"/>
              <w:snapToGrid w:val="0"/>
              <w:spacing w:line="360" w:lineRule="auto"/>
              <w:ind w:right="-154"/>
              <w:textAlignment w:val="bottom"/>
              <w:rPr>
                <w:rFonts w:eastAsia="仿宋_GB2312"/>
                <w:kern w:val="0"/>
                <w:sz w:val="22"/>
                <w:szCs w:val="22"/>
              </w:rPr>
            </w:pPr>
            <w:r>
              <w:rPr>
                <w:rFonts w:eastAsia="仿宋_GB2312"/>
                <w:kern w:val="0"/>
                <w:sz w:val="22"/>
                <w:szCs w:val="22"/>
              </w:rPr>
              <w:t>电话：</w:t>
            </w:r>
          </w:p>
          <w:p>
            <w:pPr>
              <w:widowControl/>
              <w:autoSpaceDE w:val="0"/>
              <w:autoSpaceDN w:val="0"/>
              <w:snapToGrid w:val="0"/>
              <w:spacing w:line="360" w:lineRule="auto"/>
              <w:ind w:right="-154"/>
              <w:textAlignment w:val="bottom"/>
              <w:rPr>
                <w:rFonts w:eastAsia="仿宋_GB2312"/>
                <w:kern w:val="0"/>
                <w:sz w:val="22"/>
                <w:szCs w:val="22"/>
              </w:rPr>
            </w:pPr>
            <w:r>
              <w:rPr>
                <w:rFonts w:eastAsia="仿宋_GB2312"/>
                <w:kern w:val="0"/>
                <w:sz w:val="22"/>
                <w:szCs w:val="22"/>
              </w:rPr>
              <w:t>开户银行：</w:t>
            </w:r>
          </w:p>
          <w:p>
            <w:pPr>
              <w:widowControl/>
              <w:autoSpaceDE w:val="0"/>
              <w:autoSpaceDN w:val="0"/>
              <w:snapToGrid w:val="0"/>
              <w:spacing w:line="360" w:lineRule="auto"/>
              <w:ind w:right="-154"/>
              <w:textAlignment w:val="bottom"/>
              <w:rPr>
                <w:rFonts w:eastAsia="仿宋_GB2312"/>
                <w:kern w:val="0"/>
                <w:sz w:val="22"/>
                <w:szCs w:val="22"/>
              </w:rPr>
            </w:pPr>
            <w:r>
              <w:rPr>
                <w:rFonts w:eastAsia="仿宋_GB2312"/>
                <w:kern w:val="0"/>
                <w:sz w:val="22"/>
                <w:szCs w:val="22"/>
              </w:rPr>
              <w:t>账号：</w:t>
            </w:r>
          </w:p>
        </w:tc>
        <w:tc>
          <w:tcPr>
            <w:tcW w:w="4643" w:type="dxa"/>
          </w:tcPr>
          <w:p>
            <w:pPr>
              <w:widowControl/>
              <w:autoSpaceDE w:val="0"/>
              <w:autoSpaceDN w:val="0"/>
              <w:snapToGrid w:val="0"/>
              <w:spacing w:line="360" w:lineRule="auto"/>
              <w:ind w:right="-154"/>
              <w:textAlignment w:val="bottom"/>
              <w:rPr>
                <w:rFonts w:hint="eastAsia" w:eastAsia="仿宋_GB2312"/>
                <w:kern w:val="0"/>
                <w:sz w:val="22"/>
                <w:szCs w:val="22"/>
                <w:lang w:eastAsia="zh-CN"/>
              </w:rPr>
            </w:pPr>
            <w:r>
              <w:rPr>
                <w:rFonts w:eastAsia="仿宋_GB2312"/>
                <w:kern w:val="0"/>
                <w:sz w:val="22"/>
                <w:szCs w:val="22"/>
              </w:rPr>
              <w:t>乙方名称</w:t>
            </w:r>
            <w:r>
              <w:rPr>
                <w:rFonts w:eastAsia="仿宋_GB2312"/>
                <w:spacing w:val="-20"/>
                <w:kern w:val="0"/>
                <w:sz w:val="22"/>
                <w:szCs w:val="22"/>
              </w:rPr>
              <w:t>（盖章）</w:t>
            </w:r>
            <w:r>
              <w:rPr>
                <w:rFonts w:hint="eastAsia" w:eastAsia="仿宋_GB2312"/>
                <w:kern w:val="0"/>
                <w:sz w:val="22"/>
                <w:szCs w:val="22"/>
                <w:lang w:eastAsia="zh-CN"/>
              </w:rPr>
              <w:t>：</w:t>
            </w:r>
          </w:p>
          <w:p>
            <w:pPr>
              <w:widowControl/>
              <w:autoSpaceDE w:val="0"/>
              <w:autoSpaceDN w:val="0"/>
              <w:snapToGrid w:val="0"/>
              <w:spacing w:line="360" w:lineRule="auto"/>
              <w:ind w:right="-154"/>
              <w:textAlignment w:val="bottom"/>
              <w:rPr>
                <w:rFonts w:eastAsia="仿宋_GB2312"/>
                <w:kern w:val="0"/>
                <w:sz w:val="22"/>
                <w:szCs w:val="22"/>
              </w:rPr>
            </w:pPr>
            <w:r>
              <w:rPr>
                <w:rFonts w:eastAsia="仿宋_GB2312"/>
                <w:kern w:val="0"/>
                <w:sz w:val="22"/>
                <w:szCs w:val="22"/>
              </w:rPr>
              <w:t>地址：</w:t>
            </w:r>
          </w:p>
          <w:p>
            <w:pPr>
              <w:widowControl/>
              <w:autoSpaceDE w:val="0"/>
              <w:autoSpaceDN w:val="0"/>
              <w:snapToGrid w:val="0"/>
              <w:spacing w:line="360" w:lineRule="auto"/>
              <w:ind w:right="-154"/>
              <w:textAlignment w:val="bottom"/>
              <w:rPr>
                <w:rFonts w:eastAsia="仿宋_GB2312"/>
                <w:kern w:val="0"/>
                <w:sz w:val="22"/>
                <w:szCs w:val="22"/>
              </w:rPr>
            </w:pPr>
            <w:r>
              <w:rPr>
                <w:rFonts w:eastAsia="仿宋_GB2312"/>
                <w:kern w:val="0"/>
                <w:sz w:val="22"/>
                <w:szCs w:val="22"/>
              </w:rPr>
              <w:t>代表人（签字）：</w:t>
            </w:r>
          </w:p>
          <w:p>
            <w:pPr>
              <w:widowControl/>
              <w:autoSpaceDE w:val="0"/>
              <w:autoSpaceDN w:val="0"/>
              <w:snapToGrid w:val="0"/>
              <w:spacing w:line="360" w:lineRule="auto"/>
              <w:ind w:right="-154"/>
              <w:textAlignment w:val="bottom"/>
              <w:rPr>
                <w:rFonts w:eastAsia="仿宋_GB2312"/>
                <w:kern w:val="0"/>
                <w:sz w:val="22"/>
                <w:szCs w:val="22"/>
              </w:rPr>
            </w:pPr>
            <w:r>
              <w:rPr>
                <w:rFonts w:eastAsia="仿宋_GB2312"/>
                <w:kern w:val="0"/>
                <w:sz w:val="22"/>
                <w:szCs w:val="22"/>
              </w:rPr>
              <w:t>电话：</w:t>
            </w:r>
          </w:p>
          <w:p>
            <w:pPr>
              <w:widowControl/>
              <w:autoSpaceDE w:val="0"/>
              <w:autoSpaceDN w:val="0"/>
              <w:snapToGrid w:val="0"/>
              <w:spacing w:line="360" w:lineRule="auto"/>
              <w:ind w:right="-154"/>
              <w:textAlignment w:val="bottom"/>
              <w:rPr>
                <w:rFonts w:eastAsia="仿宋_GB2312"/>
                <w:kern w:val="0"/>
                <w:sz w:val="22"/>
                <w:szCs w:val="22"/>
              </w:rPr>
            </w:pPr>
            <w:r>
              <w:rPr>
                <w:rFonts w:eastAsia="仿宋_GB2312"/>
                <w:kern w:val="0"/>
                <w:sz w:val="22"/>
                <w:szCs w:val="22"/>
              </w:rPr>
              <w:t>开户银行：</w:t>
            </w:r>
          </w:p>
          <w:p>
            <w:pPr>
              <w:widowControl/>
              <w:autoSpaceDE w:val="0"/>
              <w:autoSpaceDN w:val="0"/>
              <w:snapToGrid w:val="0"/>
              <w:spacing w:line="360" w:lineRule="auto"/>
              <w:ind w:right="-154"/>
              <w:textAlignment w:val="bottom"/>
              <w:rPr>
                <w:rFonts w:eastAsia="仿宋_GB2312"/>
                <w:kern w:val="0"/>
                <w:sz w:val="22"/>
                <w:szCs w:val="22"/>
              </w:rPr>
            </w:pPr>
            <w:r>
              <w:rPr>
                <w:rFonts w:eastAsia="仿宋_GB2312"/>
                <w:kern w:val="0"/>
                <w:sz w:val="22"/>
                <w:szCs w:val="22"/>
              </w:rPr>
              <w:t>账号：</w:t>
            </w:r>
          </w:p>
        </w:tc>
      </w:tr>
    </w:tbl>
    <w:p>
      <w:pPr>
        <w:spacing w:line="360" w:lineRule="auto"/>
        <w:rPr>
          <w:rFonts w:eastAsia="仿宋_GB2312"/>
          <w:sz w:val="24"/>
        </w:rPr>
      </w:pPr>
      <w:r>
        <w:rPr>
          <w:rFonts w:eastAsia="仿宋_GB2312"/>
          <w:sz w:val="24"/>
        </w:rPr>
        <w:t>合同附件</w:t>
      </w:r>
    </w:p>
    <w:tbl>
      <w:tblPr>
        <w:tblStyle w:val="50"/>
        <w:tblW w:w="5000" w:type="pct"/>
        <w:tblInd w:w="0" w:type="dxa"/>
        <w:tblLayout w:type="autofit"/>
        <w:tblCellMar>
          <w:top w:w="0" w:type="dxa"/>
          <w:left w:w="108" w:type="dxa"/>
          <w:bottom w:w="0" w:type="dxa"/>
          <w:right w:w="108" w:type="dxa"/>
        </w:tblCellMar>
      </w:tblPr>
      <w:tblGrid>
        <w:gridCol w:w="1836"/>
        <w:gridCol w:w="2686"/>
        <w:gridCol w:w="2949"/>
        <w:gridCol w:w="2485"/>
      </w:tblGrid>
      <w:tr>
        <w:tblPrEx>
          <w:tblCellMar>
            <w:top w:w="0" w:type="dxa"/>
            <w:left w:w="108" w:type="dxa"/>
            <w:bottom w:w="0" w:type="dxa"/>
            <w:right w:w="108" w:type="dxa"/>
          </w:tblCellMar>
        </w:tblPrEx>
        <w:trPr>
          <w:trHeight w:val="900" w:hRule="atLeast"/>
        </w:trPr>
        <w:tc>
          <w:tcPr>
            <w:tcW w:w="5000" w:type="pct"/>
            <w:gridSpan w:val="4"/>
            <w:tcBorders>
              <w:top w:val="nil"/>
              <w:left w:val="nil"/>
              <w:bottom w:val="nil"/>
              <w:right w:val="nil"/>
            </w:tcBorders>
            <w:noWrap/>
            <w:vAlign w:val="center"/>
          </w:tcPr>
          <w:p>
            <w:pPr>
              <w:widowControl/>
              <w:jc w:val="center"/>
              <w:rPr>
                <w:rFonts w:eastAsia="仿宋_GB2312"/>
                <w:b/>
                <w:bCs/>
                <w:kern w:val="0"/>
                <w:sz w:val="32"/>
                <w:szCs w:val="32"/>
              </w:rPr>
            </w:pPr>
            <w:r>
              <w:rPr>
                <w:rFonts w:eastAsia="仿宋_GB2312"/>
                <w:b/>
                <w:bCs/>
                <w:kern w:val="0"/>
                <w:sz w:val="32"/>
                <w:szCs w:val="32"/>
              </w:rPr>
              <w:t>政府采购项目货物（服务）验收入库报告单</w:t>
            </w:r>
          </w:p>
        </w:tc>
      </w:tr>
      <w:tr>
        <w:tblPrEx>
          <w:tblCellMar>
            <w:top w:w="0" w:type="dxa"/>
            <w:left w:w="108" w:type="dxa"/>
            <w:bottom w:w="0" w:type="dxa"/>
            <w:right w:w="108" w:type="dxa"/>
          </w:tblCellMar>
        </w:tblPrEx>
        <w:trPr>
          <w:trHeight w:val="540" w:hRule="atLeast"/>
        </w:trPr>
        <w:tc>
          <w:tcPr>
            <w:tcW w:w="922" w:type="pct"/>
            <w:tcBorders>
              <w:top w:val="single" w:color="auto" w:sz="8" w:space="0"/>
              <w:left w:val="single" w:color="auto" w:sz="8" w:space="0"/>
              <w:bottom w:val="single" w:color="auto" w:sz="4" w:space="0"/>
              <w:right w:val="single" w:color="auto" w:sz="4" w:space="0"/>
            </w:tcBorders>
            <w:noWrap/>
            <w:vAlign w:val="center"/>
          </w:tcPr>
          <w:p>
            <w:pPr>
              <w:widowControl/>
              <w:jc w:val="center"/>
              <w:rPr>
                <w:rFonts w:eastAsia="仿宋_GB2312"/>
                <w:b/>
                <w:bCs/>
                <w:kern w:val="0"/>
                <w:sz w:val="24"/>
              </w:rPr>
            </w:pPr>
            <w:r>
              <w:rPr>
                <w:rFonts w:eastAsia="仿宋_GB2312"/>
                <w:b/>
                <w:bCs/>
                <w:kern w:val="0"/>
                <w:sz w:val="24"/>
              </w:rPr>
              <w:t>采购单位</w:t>
            </w:r>
          </w:p>
        </w:tc>
        <w:tc>
          <w:tcPr>
            <w:tcW w:w="4078" w:type="pct"/>
            <w:gridSpan w:val="3"/>
            <w:tcBorders>
              <w:top w:val="single" w:color="auto" w:sz="8" w:space="0"/>
              <w:left w:val="nil"/>
              <w:bottom w:val="single" w:color="auto" w:sz="4" w:space="0"/>
              <w:right w:val="single" w:color="000000" w:sz="8" w:space="0"/>
            </w:tcBorders>
            <w:noWrap/>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pPr>
              <w:widowControl/>
              <w:jc w:val="center"/>
              <w:rPr>
                <w:rFonts w:eastAsia="仿宋_GB2312"/>
                <w:b/>
                <w:bCs/>
                <w:kern w:val="0"/>
                <w:sz w:val="24"/>
              </w:rPr>
            </w:pPr>
            <w:r>
              <w:rPr>
                <w:rFonts w:eastAsia="仿宋_GB2312"/>
                <w:b/>
                <w:bCs/>
                <w:kern w:val="0"/>
                <w:sz w:val="24"/>
              </w:rPr>
              <w:t>采购项目</w:t>
            </w:r>
          </w:p>
        </w:tc>
        <w:tc>
          <w:tcPr>
            <w:tcW w:w="4078" w:type="pct"/>
            <w:gridSpan w:val="3"/>
            <w:tcBorders>
              <w:top w:val="single" w:color="auto" w:sz="4" w:space="0"/>
              <w:left w:val="nil"/>
              <w:bottom w:val="single" w:color="auto" w:sz="4" w:space="0"/>
              <w:right w:val="single" w:color="000000" w:sz="8" w:space="0"/>
            </w:tcBorders>
            <w:noWrap/>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540" w:hRule="atLeast"/>
        </w:trPr>
        <w:tc>
          <w:tcPr>
            <w:tcW w:w="922" w:type="pct"/>
            <w:vMerge w:val="restart"/>
            <w:tcBorders>
              <w:top w:val="nil"/>
              <w:left w:val="single" w:color="auto" w:sz="8" w:space="0"/>
              <w:bottom w:val="single" w:color="auto" w:sz="4" w:space="0"/>
              <w:right w:val="single" w:color="auto" w:sz="4" w:space="0"/>
            </w:tcBorders>
            <w:noWrap/>
            <w:vAlign w:val="center"/>
          </w:tcPr>
          <w:p>
            <w:pPr>
              <w:widowControl/>
              <w:jc w:val="center"/>
              <w:rPr>
                <w:rFonts w:eastAsia="仿宋_GB2312"/>
                <w:b/>
                <w:bCs/>
                <w:kern w:val="0"/>
                <w:sz w:val="24"/>
              </w:rPr>
            </w:pPr>
            <w:r>
              <w:rPr>
                <w:rFonts w:eastAsia="仿宋_GB2312"/>
                <w:b/>
                <w:bCs/>
                <w:kern w:val="0"/>
                <w:sz w:val="24"/>
              </w:rPr>
              <w:t>项目编号</w:t>
            </w:r>
          </w:p>
        </w:tc>
        <w:tc>
          <w:tcPr>
            <w:tcW w:w="1349" w:type="pct"/>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_GB2312"/>
                <w:kern w:val="0"/>
                <w:sz w:val="24"/>
              </w:rPr>
            </w:pPr>
            <w:r>
              <w:rPr>
                <w:rFonts w:eastAsia="仿宋_GB2312"/>
                <w:kern w:val="0"/>
                <w:sz w:val="24"/>
              </w:rPr>
              <w:t>　</w:t>
            </w:r>
          </w:p>
        </w:tc>
        <w:tc>
          <w:tcPr>
            <w:tcW w:w="1481" w:type="pct"/>
            <w:tcBorders>
              <w:top w:val="nil"/>
              <w:left w:val="nil"/>
              <w:bottom w:val="single" w:color="auto" w:sz="4" w:space="0"/>
              <w:right w:val="single" w:color="auto" w:sz="4" w:space="0"/>
            </w:tcBorders>
            <w:noWrap/>
            <w:vAlign w:val="center"/>
          </w:tcPr>
          <w:p>
            <w:pPr>
              <w:widowControl/>
              <w:jc w:val="center"/>
              <w:rPr>
                <w:rFonts w:eastAsia="仿宋_GB2312"/>
                <w:b/>
                <w:bCs/>
                <w:kern w:val="0"/>
                <w:sz w:val="24"/>
              </w:rPr>
            </w:pPr>
            <w:r>
              <w:rPr>
                <w:rFonts w:eastAsia="仿宋_GB2312"/>
                <w:b/>
                <w:bCs/>
                <w:kern w:val="0"/>
                <w:sz w:val="24"/>
              </w:rPr>
              <w:t>合同金额</w:t>
            </w:r>
          </w:p>
        </w:tc>
        <w:tc>
          <w:tcPr>
            <w:tcW w:w="1248" w:type="pct"/>
            <w:tcBorders>
              <w:top w:val="nil"/>
              <w:left w:val="nil"/>
              <w:bottom w:val="single" w:color="auto" w:sz="4" w:space="0"/>
              <w:right w:val="single" w:color="auto" w:sz="8" w:space="0"/>
            </w:tcBorders>
            <w:noWrap/>
            <w:vAlign w:val="center"/>
          </w:tcPr>
          <w:p>
            <w:pPr>
              <w:widowControl/>
              <w:jc w:val="left"/>
              <w:rPr>
                <w:rFonts w:hint="eastAsia" w:eastAsia="仿宋_GB2312"/>
                <w:b/>
                <w:bCs/>
                <w:kern w:val="0"/>
                <w:sz w:val="24"/>
                <w:lang w:eastAsia="zh-CN"/>
              </w:rPr>
            </w:pPr>
            <w:r>
              <w:rPr>
                <w:rFonts w:eastAsia="仿宋_GB2312"/>
                <w:b/>
                <w:bCs/>
                <w:kern w:val="0"/>
                <w:sz w:val="24"/>
              </w:rPr>
              <w:t>¥</w:t>
            </w:r>
            <w:r>
              <w:rPr>
                <w:rFonts w:hint="eastAsia" w:eastAsia="仿宋_GB2312"/>
                <w:b/>
                <w:bCs/>
                <w:kern w:val="0"/>
                <w:sz w:val="24"/>
                <w:lang w:eastAsia="zh-CN"/>
              </w:rPr>
              <w:t>：</w:t>
            </w:r>
          </w:p>
        </w:tc>
      </w:tr>
      <w:tr>
        <w:tblPrEx>
          <w:tblCellMar>
            <w:top w:w="0" w:type="dxa"/>
            <w:left w:w="108" w:type="dxa"/>
            <w:bottom w:w="0" w:type="dxa"/>
            <w:right w:w="108" w:type="dxa"/>
          </w:tblCellMar>
        </w:tblPrEx>
        <w:trPr>
          <w:trHeight w:val="540" w:hRule="atLeast"/>
        </w:trPr>
        <w:tc>
          <w:tcPr>
            <w:tcW w:w="922" w:type="pct"/>
            <w:vMerge w:val="continue"/>
            <w:tcBorders>
              <w:top w:val="nil"/>
              <w:left w:val="single" w:color="auto" w:sz="8" w:space="0"/>
              <w:bottom w:val="single" w:color="auto" w:sz="4" w:space="0"/>
              <w:right w:val="single" w:color="auto" w:sz="4" w:space="0"/>
            </w:tcBorders>
            <w:vAlign w:val="center"/>
          </w:tcPr>
          <w:p>
            <w:pPr>
              <w:widowControl/>
              <w:jc w:val="left"/>
              <w:rPr>
                <w:rFonts w:eastAsia="仿宋_GB2312"/>
                <w:b/>
                <w:bCs/>
                <w:kern w:val="0"/>
                <w:sz w:val="24"/>
              </w:rPr>
            </w:pPr>
          </w:p>
        </w:tc>
        <w:tc>
          <w:tcPr>
            <w:tcW w:w="1349" w:type="pct"/>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p>
        </w:tc>
        <w:tc>
          <w:tcPr>
            <w:tcW w:w="1481" w:type="pct"/>
            <w:tcBorders>
              <w:top w:val="nil"/>
              <w:left w:val="nil"/>
              <w:bottom w:val="single" w:color="auto" w:sz="4" w:space="0"/>
              <w:right w:val="single" w:color="auto" w:sz="4" w:space="0"/>
            </w:tcBorders>
            <w:noWrap/>
            <w:vAlign w:val="center"/>
          </w:tcPr>
          <w:p>
            <w:pPr>
              <w:widowControl/>
              <w:jc w:val="center"/>
              <w:rPr>
                <w:rFonts w:eastAsia="仿宋_GB2312"/>
                <w:b/>
                <w:bCs/>
                <w:kern w:val="0"/>
                <w:sz w:val="24"/>
              </w:rPr>
            </w:pPr>
            <w:r>
              <w:rPr>
                <w:rFonts w:eastAsia="仿宋_GB2312"/>
                <w:b/>
                <w:bCs/>
                <w:kern w:val="0"/>
                <w:sz w:val="24"/>
              </w:rPr>
              <w:t>验收时间/地点</w:t>
            </w:r>
          </w:p>
        </w:tc>
        <w:tc>
          <w:tcPr>
            <w:tcW w:w="1248" w:type="pct"/>
            <w:tcBorders>
              <w:top w:val="nil"/>
              <w:left w:val="nil"/>
              <w:bottom w:val="single" w:color="auto" w:sz="4" w:space="0"/>
              <w:right w:val="single" w:color="auto" w:sz="8" w:space="0"/>
            </w:tcBorders>
            <w:noWrap/>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471" w:hRule="atLeast"/>
        </w:trPr>
        <w:tc>
          <w:tcPr>
            <w:tcW w:w="922" w:type="pct"/>
            <w:tcBorders>
              <w:top w:val="nil"/>
              <w:left w:val="single" w:color="auto" w:sz="8" w:space="0"/>
              <w:bottom w:val="single" w:color="auto" w:sz="4" w:space="0"/>
              <w:right w:val="single" w:color="auto" w:sz="4" w:space="0"/>
            </w:tcBorders>
            <w:noWrap/>
            <w:vAlign w:val="center"/>
          </w:tcPr>
          <w:p>
            <w:pPr>
              <w:widowControl/>
              <w:jc w:val="center"/>
              <w:rPr>
                <w:rFonts w:eastAsia="仿宋_GB2312"/>
                <w:b/>
                <w:bCs/>
                <w:kern w:val="0"/>
                <w:sz w:val="24"/>
              </w:rPr>
            </w:pPr>
            <w:r>
              <w:rPr>
                <w:rFonts w:eastAsia="仿宋_GB2312"/>
                <w:b/>
                <w:bCs/>
                <w:kern w:val="0"/>
                <w:sz w:val="24"/>
              </w:rPr>
              <w:t>供货单位</w:t>
            </w:r>
          </w:p>
        </w:tc>
        <w:tc>
          <w:tcPr>
            <w:tcW w:w="4078" w:type="pct"/>
            <w:gridSpan w:val="3"/>
            <w:tcBorders>
              <w:top w:val="single" w:color="auto" w:sz="4" w:space="0"/>
              <w:left w:val="nil"/>
              <w:bottom w:val="single" w:color="auto" w:sz="4" w:space="0"/>
              <w:right w:val="single" w:color="000000" w:sz="8" w:space="0"/>
            </w:tcBorders>
            <w:noWrap/>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pPr>
              <w:widowControl/>
              <w:jc w:val="center"/>
              <w:rPr>
                <w:rFonts w:eastAsia="仿宋_GB2312"/>
                <w:b/>
                <w:bCs/>
                <w:kern w:val="0"/>
                <w:sz w:val="24"/>
              </w:rPr>
            </w:pPr>
            <w:r>
              <w:rPr>
                <w:rFonts w:eastAsia="仿宋_GB2312"/>
                <w:b/>
                <w:bCs/>
                <w:kern w:val="0"/>
                <w:sz w:val="24"/>
              </w:rPr>
              <w:t>开户行</w:t>
            </w:r>
          </w:p>
        </w:tc>
        <w:tc>
          <w:tcPr>
            <w:tcW w:w="1349" w:type="pct"/>
            <w:tcBorders>
              <w:top w:val="nil"/>
              <w:left w:val="nil"/>
              <w:bottom w:val="single" w:color="auto" w:sz="4" w:space="0"/>
              <w:right w:val="single" w:color="auto" w:sz="4" w:space="0"/>
            </w:tcBorders>
            <w:noWrap/>
            <w:vAlign w:val="center"/>
          </w:tcPr>
          <w:p>
            <w:pPr>
              <w:widowControl/>
              <w:jc w:val="center"/>
              <w:rPr>
                <w:rFonts w:eastAsia="仿宋_GB2312"/>
                <w:kern w:val="0"/>
                <w:sz w:val="24"/>
              </w:rPr>
            </w:pPr>
            <w:r>
              <w:rPr>
                <w:rFonts w:eastAsia="仿宋_GB2312"/>
                <w:kern w:val="0"/>
                <w:sz w:val="24"/>
              </w:rPr>
              <w:t>　</w:t>
            </w:r>
          </w:p>
        </w:tc>
        <w:tc>
          <w:tcPr>
            <w:tcW w:w="1481" w:type="pct"/>
            <w:tcBorders>
              <w:top w:val="nil"/>
              <w:left w:val="nil"/>
              <w:bottom w:val="single" w:color="auto" w:sz="4" w:space="0"/>
              <w:right w:val="single" w:color="auto" w:sz="4" w:space="0"/>
            </w:tcBorders>
            <w:noWrap/>
            <w:vAlign w:val="center"/>
          </w:tcPr>
          <w:p>
            <w:pPr>
              <w:widowControl/>
              <w:jc w:val="center"/>
              <w:rPr>
                <w:rFonts w:eastAsia="仿宋_GB2312"/>
                <w:b/>
                <w:bCs/>
                <w:kern w:val="0"/>
                <w:sz w:val="24"/>
              </w:rPr>
            </w:pPr>
            <w:r>
              <w:rPr>
                <w:rFonts w:eastAsia="仿宋_GB2312"/>
                <w:b/>
                <w:bCs/>
                <w:kern w:val="0"/>
                <w:sz w:val="24"/>
              </w:rPr>
              <w:t>账号</w:t>
            </w:r>
          </w:p>
        </w:tc>
        <w:tc>
          <w:tcPr>
            <w:tcW w:w="1248" w:type="pct"/>
            <w:tcBorders>
              <w:top w:val="nil"/>
              <w:left w:val="nil"/>
              <w:bottom w:val="single" w:color="auto" w:sz="4" w:space="0"/>
              <w:right w:val="single" w:color="auto" w:sz="8" w:space="0"/>
            </w:tcBorders>
            <w:noWrap/>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540" w:hRule="atLeast"/>
        </w:trPr>
        <w:tc>
          <w:tcPr>
            <w:tcW w:w="922" w:type="pct"/>
            <w:tcBorders>
              <w:top w:val="nil"/>
              <w:left w:val="single" w:color="auto" w:sz="8" w:space="0"/>
              <w:bottom w:val="nil"/>
              <w:right w:val="single" w:color="auto" w:sz="4" w:space="0"/>
            </w:tcBorders>
            <w:noWrap/>
            <w:vAlign w:val="center"/>
          </w:tcPr>
          <w:p>
            <w:pPr>
              <w:widowControl/>
              <w:jc w:val="center"/>
              <w:rPr>
                <w:rFonts w:eastAsia="仿宋_GB2312"/>
                <w:b/>
                <w:bCs/>
                <w:kern w:val="0"/>
                <w:sz w:val="24"/>
              </w:rPr>
            </w:pPr>
            <w:r>
              <w:rPr>
                <w:rFonts w:eastAsia="仿宋_GB2312"/>
                <w:b/>
                <w:bCs/>
                <w:kern w:val="0"/>
                <w:sz w:val="24"/>
              </w:rPr>
              <w:t>联系人</w:t>
            </w:r>
          </w:p>
        </w:tc>
        <w:tc>
          <w:tcPr>
            <w:tcW w:w="1349" w:type="pct"/>
            <w:tcBorders>
              <w:top w:val="nil"/>
              <w:left w:val="nil"/>
              <w:bottom w:val="nil"/>
              <w:right w:val="single" w:color="auto" w:sz="4" w:space="0"/>
            </w:tcBorders>
            <w:noWrap/>
            <w:vAlign w:val="center"/>
          </w:tcPr>
          <w:p>
            <w:pPr>
              <w:widowControl/>
              <w:jc w:val="center"/>
              <w:rPr>
                <w:rFonts w:eastAsia="仿宋_GB2312"/>
                <w:kern w:val="0"/>
                <w:sz w:val="24"/>
              </w:rPr>
            </w:pPr>
            <w:r>
              <w:rPr>
                <w:rFonts w:eastAsia="仿宋_GB2312"/>
                <w:kern w:val="0"/>
                <w:sz w:val="24"/>
              </w:rPr>
              <w:t>　</w:t>
            </w:r>
          </w:p>
        </w:tc>
        <w:tc>
          <w:tcPr>
            <w:tcW w:w="1481" w:type="pct"/>
            <w:tcBorders>
              <w:top w:val="nil"/>
              <w:left w:val="nil"/>
              <w:bottom w:val="nil"/>
              <w:right w:val="single" w:color="auto" w:sz="4" w:space="0"/>
            </w:tcBorders>
            <w:noWrap/>
            <w:vAlign w:val="center"/>
          </w:tcPr>
          <w:p>
            <w:pPr>
              <w:widowControl/>
              <w:jc w:val="center"/>
              <w:rPr>
                <w:rFonts w:eastAsia="仿宋_GB2312"/>
                <w:b/>
                <w:bCs/>
                <w:kern w:val="0"/>
                <w:sz w:val="24"/>
              </w:rPr>
            </w:pPr>
            <w:r>
              <w:rPr>
                <w:rFonts w:eastAsia="仿宋_GB2312"/>
                <w:b/>
                <w:bCs/>
                <w:kern w:val="0"/>
                <w:sz w:val="24"/>
              </w:rPr>
              <w:t>电话</w:t>
            </w:r>
          </w:p>
        </w:tc>
        <w:tc>
          <w:tcPr>
            <w:tcW w:w="1248" w:type="pct"/>
            <w:tcBorders>
              <w:top w:val="nil"/>
              <w:left w:val="nil"/>
              <w:bottom w:val="nil"/>
              <w:right w:val="single" w:color="auto" w:sz="8" w:space="0"/>
            </w:tcBorders>
            <w:noWrap/>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880" w:hRule="atLeast"/>
        </w:trPr>
        <w:tc>
          <w:tcPr>
            <w:tcW w:w="2271" w:type="pct"/>
            <w:gridSpan w:val="2"/>
            <w:tcBorders>
              <w:top w:val="single" w:color="auto" w:sz="4" w:space="0"/>
              <w:left w:val="single" w:color="auto" w:sz="8" w:space="0"/>
              <w:bottom w:val="nil"/>
              <w:right w:val="nil"/>
            </w:tcBorders>
          </w:tcPr>
          <w:p>
            <w:pPr>
              <w:widowControl/>
              <w:jc w:val="left"/>
              <w:rPr>
                <w:rFonts w:eastAsia="仿宋_GB2312"/>
                <w:b/>
                <w:bCs/>
                <w:kern w:val="0"/>
                <w:sz w:val="24"/>
              </w:rPr>
            </w:pPr>
            <w:r>
              <w:rPr>
                <w:rFonts w:eastAsia="仿宋_GB2312"/>
                <w:b/>
                <w:bCs/>
                <w:kern w:val="0"/>
                <w:sz w:val="24"/>
              </w:rPr>
              <w:t xml:space="preserve">  供货单位：（盖章）</w:t>
            </w:r>
          </w:p>
        </w:tc>
        <w:tc>
          <w:tcPr>
            <w:tcW w:w="2729" w:type="pct"/>
            <w:gridSpan w:val="2"/>
            <w:tcBorders>
              <w:top w:val="single" w:color="auto" w:sz="4" w:space="0"/>
              <w:left w:val="single" w:color="auto" w:sz="4" w:space="0"/>
              <w:bottom w:val="nil"/>
              <w:right w:val="single" w:color="000000" w:sz="8" w:space="0"/>
            </w:tcBorders>
          </w:tcPr>
          <w:p>
            <w:pPr>
              <w:widowControl/>
              <w:jc w:val="left"/>
              <w:rPr>
                <w:rFonts w:eastAsia="仿宋_GB2312"/>
                <w:b/>
                <w:bCs/>
                <w:kern w:val="0"/>
                <w:sz w:val="24"/>
              </w:rPr>
            </w:pPr>
            <w:r>
              <w:rPr>
                <w:rFonts w:eastAsia="仿宋_GB2312"/>
                <w:b/>
                <w:bCs/>
                <w:kern w:val="0"/>
                <w:sz w:val="24"/>
              </w:rPr>
              <w:t xml:space="preserve">   使用单位验收意见：（盖章）</w:t>
            </w:r>
          </w:p>
          <w:p>
            <w:pPr>
              <w:rPr>
                <w:rFonts w:eastAsia="仿宋_GB2312"/>
                <w:sz w:val="24"/>
              </w:rPr>
            </w:pPr>
          </w:p>
        </w:tc>
      </w:tr>
      <w:tr>
        <w:tblPrEx>
          <w:tblCellMar>
            <w:top w:w="0" w:type="dxa"/>
            <w:left w:w="108" w:type="dxa"/>
            <w:bottom w:w="0" w:type="dxa"/>
            <w:right w:w="108" w:type="dxa"/>
          </w:tblCellMar>
        </w:tblPrEx>
        <w:trPr>
          <w:trHeight w:val="480" w:hRule="atLeast"/>
        </w:trPr>
        <w:tc>
          <w:tcPr>
            <w:tcW w:w="922" w:type="pct"/>
            <w:tcBorders>
              <w:top w:val="nil"/>
              <w:left w:val="single" w:color="auto" w:sz="8" w:space="0"/>
              <w:bottom w:val="nil"/>
              <w:right w:val="nil"/>
            </w:tcBorders>
            <w:noWrap/>
            <w:vAlign w:val="center"/>
          </w:tcPr>
          <w:p>
            <w:pPr>
              <w:widowControl/>
              <w:jc w:val="center"/>
              <w:rPr>
                <w:rFonts w:eastAsia="仿宋_GB2312"/>
                <w:b/>
                <w:bCs/>
                <w:kern w:val="0"/>
                <w:sz w:val="24"/>
              </w:rPr>
            </w:pPr>
            <w:r>
              <w:rPr>
                <w:rFonts w:eastAsia="仿宋_GB2312"/>
                <w:b/>
                <w:bCs/>
                <w:kern w:val="0"/>
                <w:sz w:val="24"/>
              </w:rPr>
              <w:t xml:space="preserve"> 签字：</w:t>
            </w:r>
          </w:p>
        </w:tc>
        <w:tc>
          <w:tcPr>
            <w:tcW w:w="1349" w:type="pct"/>
            <w:tcBorders>
              <w:top w:val="nil"/>
              <w:left w:val="nil"/>
              <w:bottom w:val="nil"/>
              <w:right w:val="nil"/>
            </w:tcBorders>
            <w:noWrap/>
            <w:vAlign w:val="center"/>
          </w:tcPr>
          <w:p>
            <w:pPr>
              <w:widowControl/>
              <w:jc w:val="center"/>
              <w:rPr>
                <w:rFonts w:eastAsia="仿宋_GB2312"/>
                <w:b/>
                <w:bCs/>
                <w:kern w:val="0"/>
                <w:sz w:val="24"/>
              </w:rPr>
            </w:pPr>
          </w:p>
        </w:tc>
        <w:tc>
          <w:tcPr>
            <w:tcW w:w="1481" w:type="pct"/>
            <w:tcBorders>
              <w:top w:val="nil"/>
              <w:left w:val="single" w:color="auto" w:sz="4" w:space="0"/>
              <w:bottom w:val="nil"/>
              <w:right w:val="nil"/>
            </w:tcBorders>
            <w:noWrap/>
            <w:vAlign w:val="center"/>
          </w:tcPr>
          <w:p>
            <w:pPr>
              <w:widowControl/>
              <w:jc w:val="center"/>
              <w:rPr>
                <w:rFonts w:eastAsia="仿宋_GB2312"/>
                <w:b/>
                <w:bCs/>
                <w:kern w:val="0"/>
                <w:sz w:val="24"/>
              </w:rPr>
            </w:pPr>
            <w:r>
              <w:rPr>
                <w:rFonts w:eastAsia="仿宋_GB2312"/>
                <w:b/>
                <w:bCs/>
                <w:kern w:val="0"/>
                <w:sz w:val="24"/>
              </w:rPr>
              <w:t>签字：</w:t>
            </w:r>
          </w:p>
        </w:tc>
        <w:tc>
          <w:tcPr>
            <w:tcW w:w="1248" w:type="pct"/>
            <w:tcBorders>
              <w:top w:val="nil"/>
              <w:left w:val="nil"/>
              <w:bottom w:val="nil"/>
              <w:right w:val="single" w:color="auto" w:sz="8" w:space="0"/>
            </w:tcBorders>
          </w:tcPr>
          <w:p>
            <w:pPr>
              <w:widowControl/>
              <w:jc w:val="left"/>
              <w:rPr>
                <w:rFonts w:eastAsia="仿宋_GB2312"/>
                <w:b/>
                <w:bCs/>
                <w:kern w:val="0"/>
                <w:sz w:val="24"/>
              </w:rPr>
            </w:pPr>
            <w:r>
              <w:rPr>
                <w:rFonts w:eastAsia="仿宋_GB2312"/>
                <w:b/>
                <w:bCs/>
                <w:kern w:val="0"/>
                <w:sz w:val="24"/>
              </w:rPr>
              <w:t>　</w:t>
            </w:r>
          </w:p>
        </w:tc>
      </w:tr>
      <w:tr>
        <w:tblPrEx>
          <w:tblCellMar>
            <w:top w:w="0" w:type="dxa"/>
            <w:left w:w="108" w:type="dxa"/>
            <w:bottom w:w="0" w:type="dxa"/>
            <w:right w:w="108" w:type="dxa"/>
          </w:tblCellMar>
        </w:tblPrEx>
        <w:trPr>
          <w:trHeight w:val="78" w:hRule="atLeast"/>
        </w:trPr>
        <w:tc>
          <w:tcPr>
            <w:tcW w:w="922" w:type="pct"/>
            <w:tcBorders>
              <w:top w:val="nil"/>
              <w:left w:val="single" w:color="auto" w:sz="8" w:space="0"/>
              <w:bottom w:val="single" w:color="auto" w:sz="4" w:space="0"/>
              <w:right w:val="nil"/>
            </w:tcBorders>
            <w:noWrap/>
            <w:vAlign w:val="center"/>
          </w:tcPr>
          <w:p>
            <w:pPr>
              <w:widowControl/>
              <w:jc w:val="left"/>
              <w:rPr>
                <w:rFonts w:eastAsia="仿宋_GB2312"/>
                <w:kern w:val="0"/>
                <w:sz w:val="22"/>
                <w:szCs w:val="22"/>
              </w:rPr>
            </w:pPr>
            <w:r>
              <w:rPr>
                <w:rFonts w:eastAsia="仿宋_GB2312"/>
                <w:kern w:val="0"/>
                <w:sz w:val="22"/>
                <w:szCs w:val="22"/>
              </w:rPr>
              <w:t>　</w:t>
            </w:r>
          </w:p>
        </w:tc>
        <w:tc>
          <w:tcPr>
            <w:tcW w:w="1349" w:type="pct"/>
            <w:tcBorders>
              <w:top w:val="nil"/>
              <w:left w:val="nil"/>
              <w:bottom w:val="single" w:color="auto" w:sz="4" w:space="0"/>
              <w:right w:val="nil"/>
            </w:tcBorders>
            <w:vAlign w:val="bottom"/>
          </w:tcPr>
          <w:p>
            <w:pPr>
              <w:widowControl/>
              <w:jc w:val="right"/>
              <w:rPr>
                <w:rFonts w:eastAsia="仿宋_GB2312"/>
                <w:kern w:val="0"/>
                <w:sz w:val="22"/>
                <w:szCs w:val="22"/>
              </w:rPr>
            </w:pPr>
            <w:r>
              <w:rPr>
                <w:rFonts w:eastAsia="仿宋_GB2312"/>
                <w:kern w:val="0"/>
                <w:sz w:val="22"/>
                <w:szCs w:val="22"/>
              </w:rPr>
              <w:t>年     月   日</w:t>
            </w:r>
          </w:p>
        </w:tc>
        <w:tc>
          <w:tcPr>
            <w:tcW w:w="1481" w:type="pct"/>
            <w:tcBorders>
              <w:top w:val="nil"/>
              <w:left w:val="single" w:color="auto" w:sz="4" w:space="0"/>
              <w:bottom w:val="single" w:color="auto" w:sz="4" w:space="0"/>
              <w:right w:val="nil"/>
            </w:tcBorders>
            <w:noWrap/>
            <w:vAlign w:val="center"/>
          </w:tcPr>
          <w:p>
            <w:pPr>
              <w:widowControl/>
              <w:jc w:val="left"/>
              <w:rPr>
                <w:rFonts w:eastAsia="仿宋_GB2312"/>
                <w:kern w:val="0"/>
                <w:sz w:val="22"/>
                <w:szCs w:val="22"/>
              </w:rPr>
            </w:pPr>
            <w:r>
              <w:rPr>
                <w:rFonts w:eastAsia="仿宋_GB2312"/>
                <w:kern w:val="0"/>
                <w:sz w:val="22"/>
                <w:szCs w:val="22"/>
              </w:rPr>
              <w:t>　</w:t>
            </w:r>
          </w:p>
        </w:tc>
        <w:tc>
          <w:tcPr>
            <w:tcW w:w="1248" w:type="pct"/>
            <w:tcBorders>
              <w:top w:val="nil"/>
              <w:left w:val="nil"/>
              <w:bottom w:val="single" w:color="auto" w:sz="4" w:space="0"/>
              <w:right w:val="single" w:color="auto" w:sz="8" w:space="0"/>
            </w:tcBorders>
            <w:vAlign w:val="bottom"/>
          </w:tcPr>
          <w:p>
            <w:pPr>
              <w:widowControl/>
              <w:jc w:val="right"/>
              <w:rPr>
                <w:rFonts w:eastAsia="仿宋_GB2312"/>
                <w:kern w:val="0"/>
                <w:sz w:val="22"/>
                <w:szCs w:val="22"/>
              </w:rPr>
            </w:pPr>
            <w:r>
              <w:rPr>
                <w:rFonts w:eastAsia="仿宋_GB2312"/>
                <w:kern w:val="0"/>
                <w:sz w:val="22"/>
                <w:szCs w:val="22"/>
              </w:rPr>
              <w:t>年   月   日</w:t>
            </w:r>
          </w:p>
        </w:tc>
      </w:tr>
      <w:tr>
        <w:tblPrEx>
          <w:tblCellMar>
            <w:top w:w="0" w:type="dxa"/>
            <w:left w:w="108" w:type="dxa"/>
            <w:bottom w:w="0" w:type="dxa"/>
            <w:right w:w="108" w:type="dxa"/>
          </w:tblCellMar>
        </w:tblPrEx>
        <w:trPr>
          <w:trHeight w:val="603" w:hRule="atLeast"/>
        </w:trPr>
        <w:tc>
          <w:tcPr>
            <w:tcW w:w="5000" w:type="pct"/>
            <w:gridSpan w:val="4"/>
            <w:tcBorders>
              <w:top w:val="single" w:color="auto" w:sz="4" w:space="0"/>
              <w:left w:val="single" w:color="auto" w:sz="8" w:space="0"/>
              <w:bottom w:val="single" w:color="auto" w:sz="4" w:space="0"/>
              <w:right w:val="single" w:color="000000" w:sz="8" w:space="0"/>
            </w:tcBorders>
            <w:noWrap/>
            <w:vAlign w:val="center"/>
          </w:tcPr>
          <w:p>
            <w:pPr>
              <w:widowControl/>
              <w:jc w:val="center"/>
              <w:rPr>
                <w:rFonts w:eastAsia="仿宋_GB2312"/>
                <w:b/>
                <w:bCs/>
                <w:kern w:val="0"/>
                <w:sz w:val="22"/>
                <w:szCs w:val="22"/>
              </w:rPr>
            </w:pPr>
            <w:r>
              <w:rPr>
                <w:rFonts w:eastAsia="仿宋_GB2312"/>
                <w:b/>
                <w:bCs/>
                <w:kern w:val="0"/>
                <w:sz w:val="22"/>
                <w:szCs w:val="22"/>
              </w:rPr>
              <w:t>采购内容</w:t>
            </w:r>
          </w:p>
        </w:tc>
      </w:tr>
      <w:tr>
        <w:tblPrEx>
          <w:tblCellMar>
            <w:top w:w="0" w:type="dxa"/>
            <w:left w:w="108" w:type="dxa"/>
            <w:bottom w:w="0" w:type="dxa"/>
            <w:right w:w="108" w:type="dxa"/>
          </w:tblCellMar>
        </w:tblPrEx>
        <w:trPr>
          <w:trHeight w:val="1975" w:hRule="atLeast"/>
        </w:trPr>
        <w:tc>
          <w:tcPr>
            <w:tcW w:w="5000" w:type="pct"/>
            <w:gridSpan w:val="4"/>
            <w:tcBorders>
              <w:top w:val="single" w:color="auto" w:sz="4" w:space="0"/>
              <w:left w:val="single" w:color="auto" w:sz="8" w:space="0"/>
              <w:bottom w:val="single" w:color="auto" w:sz="8" w:space="0"/>
              <w:right w:val="single" w:color="000000" w:sz="8" w:space="0"/>
            </w:tcBorders>
          </w:tcPr>
          <w:p>
            <w:pPr>
              <w:widowControl/>
              <w:jc w:val="center"/>
              <w:rPr>
                <w:rFonts w:eastAsia="仿宋_GB2312"/>
                <w:b/>
                <w:bCs/>
                <w:kern w:val="0"/>
                <w:sz w:val="28"/>
                <w:szCs w:val="28"/>
              </w:rPr>
            </w:pPr>
            <w:r>
              <w:rPr>
                <w:rFonts w:eastAsia="仿宋_GB2312"/>
                <w:b/>
                <w:bCs/>
                <w:kern w:val="0"/>
                <w:sz w:val="28"/>
                <w:szCs w:val="28"/>
              </w:rPr>
              <w:t>采购内容请列明品目、规格、型号、数量、单价、总价</w:t>
            </w:r>
          </w:p>
        </w:tc>
      </w:tr>
    </w:tbl>
    <w:p>
      <w:pPr>
        <w:pStyle w:val="2"/>
        <w:rPr>
          <w:rFonts w:ascii="Times New Roman" w:hAnsi="Times New Roman" w:eastAsia="仿宋_GB2312"/>
        </w:rPr>
      </w:pPr>
      <w:r>
        <w:rPr>
          <w:rFonts w:ascii="Times New Roman" w:hAnsi="Times New Roman" w:eastAsia="仿宋_GB2312"/>
        </w:rPr>
        <w:br w:type="page"/>
      </w:r>
    </w:p>
    <w:p>
      <w:pPr>
        <w:pStyle w:val="67"/>
        <w:adjustRightInd w:val="0"/>
        <w:spacing w:before="240" w:beforeLines="100" w:line="360" w:lineRule="auto"/>
        <w:ind w:right="-22" w:firstLine="0" w:firstLineChars="0"/>
        <w:jc w:val="center"/>
        <w:textAlignment w:val="baseline"/>
        <w:outlineLvl w:val="0"/>
        <w:rPr>
          <w:rFonts w:ascii="Times New Roman" w:hAnsi="Times New Roman" w:eastAsia="仿宋_GB2312"/>
          <w:b/>
          <w:kern w:val="0"/>
          <w:sz w:val="32"/>
          <w:szCs w:val="32"/>
        </w:rPr>
      </w:pPr>
      <w:bookmarkStart w:id="453" w:name="_Toc58504448"/>
      <w:bookmarkStart w:id="454" w:name="_Toc58504669"/>
      <w:r>
        <w:rPr>
          <w:rFonts w:ascii="Times New Roman" w:hAnsi="Times New Roman" w:eastAsia="仿宋_GB2312"/>
          <w:b/>
          <w:kern w:val="0"/>
          <w:sz w:val="32"/>
          <w:szCs w:val="32"/>
        </w:rPr>
        <w:t>第四章  采购内容及要求</w:t>
      </w:r>
      <w:bookmarkEnd w:id="453"/>
      <w:bookmarkEnd w:id="454"/>
    </w:p>
    <w:p>
      <w:pPr>
        <w:pStyle w:val="67"/>
        <w:numPr>
          <w:ilvl w:val="0"/>
          <w:numId w:val="11"/>
        </w:numPr>
        <w:tabs>
          <w:tab w:val="left" w:pos="0"/>
          <w:tab w:val="left" w:pos="567"/>
          <w:tab w:val="left" w:pos="764"/>
        </w:tabs>
        <w:adjustRightInd w:val="0"/>
        <w:spacing w:line="360" w:lineRule="auto"/>
        <w:ind w:firstLineChars="0"/>
        <w:jc w:val="left"/>
        <w:rPr>
          <w:rFonts w:hint="eastAsia" w:ascii="仿宋_GB2312" w:hAnsi="仿宋_GB2312" w:eastAsia="仿宋_GB2312" w:cs="仿宋_GB2312"/>
          <w:b/>
          <w:sz w:val="28"/>
          <w:szCs w:val="28"/>
        </w:rPr>
      </w:pPr>
      <w:bookmarkStart w:id="455" w:name="_Toc31008"/>
      <w:bookmarkStart w:id="456" w:name="_Toc415499899"/>
      <w:bookmarkStart w:id="457" w:name="_Toc389620241"/>
      <w:bookmarkStart w:id="458" w:name="_Toc385992401"/>
      <w:r>
        <w:rPr>
          <w:rFonts w:hint="eastAsia" w:ascii="仿宋_GB2312" w:hAnsi="仿宋_GB2312" w:eastAsia="仿宋_GB2312" w:cs="仿宋_GB2312"/>
          <w:b/>
          <w:sz w:val="28"/>
          <w:szCs w:val="28"/>
        </w:rPr>
        <w:t>设备名称：</w:t>
      </w:r>
      <w:r>
        <w:rPr>
          <w:rFonts w:hint="eastAsia" w:ascii="仿宋_GB2312" w:hAnsi="仿宋_GB2312" w:eastAsia="仿宋_GB2312" w:cs="仿宋_GB2312"/>
          <w:b/>
          <w:sz w:val="28"/>
          <w:szCs w:val="28"/>
          <w:lang w:val="en-US" w:eastAsia="zh-CN"/>
        </w:rPr>
        <w:t>全数字彩色多普勒超声诊断系统</w:t>
      </w:r>
    </w:p>
    <w:p>
      <w:pPr>
        <w:tabs>
          <w:tab w:val="left" w:pos="0"/>
          <w:tab w:val="left" w:pos="567"/>
          <w:tab w:val="left" w:pos="764"/>
        </w:tabs>
        <w:adjustRightInd w:val="0"/>
        <w:spacing w:line="360" w:lineRule="auto"/>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二、设备主要用途：</w:t>
      </w:r>
    </w:p>
    <w:p>
      <w:pPr>
        <w:pStyle w:val="67"/>
        <w:adjustRightInd w:val="0"/>
        <w:spacing w:line="360" w:lineRule="auto"/>
        <w:ind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1.主要用途：腹部、产科、妇科、心脏、小器官、泌尿、血管、儿科、颅脑、急诊等全身应用。</w:t>
      </w:r>
    </w:p>
    <w:p>
      <w:pPr>
        <w:tabs>
          <w:tab w:val="left" w:pos="567"/>
          <w:tab w:val="left" w:pos="764"/>
        </w:tabs>
        <w:adjustRightInd w:val="0"/>
        <w:spacing w:line="360" w:lineRule="auto"/>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三、主机及技术参数要求：</w:t>
      </w:r>
    </w:p>
    <w:p>
      <w:pPr>
        <w:adjustRightInd w:val="0"/>
        <w:spacing w:line="360" w:lineRule="auto"/>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（一）通用功能</w:t>
      </w:r>
    </w:p>
    <w:p>
      <w:pPr>
        <w:adjustRightInd w:val="0"/>
        <w:spacing w:line="360" w:lineRule="auto"/>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1.彩色显示器≥1</w:t>
      </w:r>
      <w:r>
        <w:rPr>
          <w:rFonts w:hint="eastAsia" w:ascii="仿宋_GB2312" w:hAnsi="仿宋_GB2312" w:eastAsia="仿宋_GB2312" w:cs="仿宋_GB2312"/>
          <w:sz w:val="28"/>
          <w:szCs w:val="28"/>
          <w:lang w:val="en-US" w:eastAsia="zh-CN"/>
        </w:rPr>
        <w:t>8.5</w:t>
      </w:r>
      <w:r>
        <w:rPr>
          <w:rFonts w:hint="eastAsia" w:ascii="仿宋_GB2312" w:hAnsi="仿宋_GB2312" w:eastAsia="仿宋_GB2312" w:cs="仿宋_GB2312"/>
          <w:sz w:val="28"/>
          <w:szCs w:val="28"/>
        </w:rPr>
        <w:t>英寸，可上下折叠、左右旋转。</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2.主机一体化触摸屏≥10英寸。</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3.主机标配探头接口：≥4个，全部激活，互通互用（4D探头兼容任意接口）。</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4.操作面板可独立旋转</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5.控制面板设置有多个专用自定义健,以便快捷的个性化操作和机器升级备用</w:t>
      </w:r>
    </w:p>
    <w:p>
      <w:pPr>
        <w:adjustRightInd w:val="0"/>
        <w:spacing w:line="360" w:lineRule="auto"/>
        <w:jc w:val="left"/>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6.具有抽拉式文本键盘，且键盘上有3光源LED照明灯方便医生操作</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7.主机一体化耦合剂加热杯</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8.二维灰阶模式</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9.三同步成像模式</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10.相位谐波成像模式</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11.融合谐波成像模式（有专属功能键，提供证明图片）</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12.M型模式</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13.彩色M型</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14.全方位解剖M型≥3条取样线</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15.彩色多普勒成像（包括彩色、能量、方向能量多普勒模式）</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16.支持B/C双实时显示</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17.频谱多普勒成像</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18.组织多普勒成像</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19.自由臂三维成像</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20.宽景成像单元</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21.空间复合成像，要求曲别针试验≥3线</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22.噪声抑制技术</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23.扩展成像要求支持所有探头</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24.组织特异性成像</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25.二维双幅对比成像</w:t>
      </w:r>
    </w:p>
    <w:p>
      <w:pPr>
        <w:adjustRightInd w:val="0"/>
        <w:spacing w:line="360" w:lineRule="auto"/>
        <w:jc w:val="left"/>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26.一键优化，要求一键快速优化二维图像、彩色图像、频谱图像</w:t>
      </w:r>
    </w:p>
    <w:p>
      <w:pPr>
        <w:adjustRightInd w:val="0"/>
        <w:spacing w:line="360" w:lineRule="auto"/>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27.</w:t>
      </w:r>
      <w:r>
        <w:rPr>
          <w:rFonts w:hint="eastAsia" w:ascii="仿宋_GB2312" w:hAnsi="仿宋_GB2312" w:eastAsia="仿宋_GB2312" w:cs="仿宋_GB2312"/>
          <w:sz w:val="28"/>
          <w:szCs w:val="28"/>
          <w:lang w:val="en-US" w:eastAsia="zh-CN"/>
        </w:rPr>
        <w:t>标配</w:t>
      </w:r>
      <w:r>
        <w:rPr>
          <w:rFonts w:hint="eastAsia" w:ascii="仿宋_GB2312" w:hAnsi="仿宋_GB2312" w:eastAsia="仿宋_GB2312" w:cs="仿宋_GB2312"/>
          <w:sz w:val="28"/>
          <w:szCs w:val="28"/>
        </w:rPr>
        <w:t>弹性成像，具备压力曲线提示图标，提高图像易获性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支持凸阵、线阵探头）</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28.支持造影成像</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29.支持四维成像</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30.支持一键导入导出预设参数</w:t>
      </w:r>
    </w:p>
    <w:p>
      <w:pPr>
        <w:adjustRightInd w:val="0"/>
        <w:spacing w:line="360" w:lineRule="auto"/>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（二）探头规格</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1.宽频变频技术，系统频率范围2.0-12.0MHz</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2.超宽频变频探头，基波、谐波、彩色、多普勒模式下可选频率均≥3种</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3.腹部探头：频率范围2.0-6.0MHz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基波变频≥9段</w:t>
      </w:r>
    </w:p>
    <w:p>
      <w:pPr>
        <w:adjustRightInd w:val="0"/>
        <w:spacing w:line="360" w:lineRule="auto"/>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4.浅表探头：频率范围5.0-12.0MHz</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基波变频≥10段</w:t>
      </w:r>
    </w:p>
    <w:p>
      <w:pPr>
        <w:adjustRightInd w:val="0"/>
        <w:spacing w:line="360" w:lineRule="auto"/>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5.阴式探头：频率范围5.0-10.0MHz</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基波变频≥9段</w:t>
      </w:r>
    </w:p>
    <w:p>
      <w:pPr>
        <w:adjustRightInd w:val="0"/>
        <w:spacing w:line="360" w:lineRule="auto"/>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6.心脏探头：频率范围2.0-5.0MHz</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基波变频≥9段</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四、系统技术参数及要求</w:t>
      </w:r>
    </w:p>
    <w:p>
      <w:pPr>
        <w:adjustRightInd w:val="0"/>
        <w:spacing w:line="360" w:lineRule="auto"/>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（一）二维灰阶成像单元</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1.数字化全程动态聚焦，焦点数≥8，焦距可调</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2.数字化可变孔径及动态变迹，A/D≥14 bit </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4.18cm深，腹部探头全视野下，二维显示帧频≥48帧/s；心脏探头全视野下，5.二维显示帧频≥58帧/ s</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6.最大显示深度:≥3</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cm</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7.TGC: ≥8段</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8.LGC: ≥7段</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9.二维灰阶：≥256</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10.动态范围：≥180dB</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11.增益调节: B/M/D分别独立可调，≥100</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12.伪彩图谱: ≥40种</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（二）多普勒参数</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1.包括速度、速度方差、能量、方向能量显示等</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2.显示方式：B/C、B/C/M、B/POWER、B/C/PW</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3.彩色取样框偏转: ≥±20度 (线阵探头) </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4.18cm深，腹部探头全视野下，彩色显示帧频≥10帧/ s；心脏探头全视野下，5.彩色显示帧频≥13帧/s</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6.频谱多普勒模式：包括脉冲多普勒、高脉冲重复频率、连续多普勒</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7.PW最大速度: ≥7.6m/s，PW最小速度: ≤1 mm /s</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8.取样容积: 0.5-</w:t>
      </w:r>
      <w:r>
        <w:rPr>
          <w:rFonts w:hint="eastAsia" w:ascii="仿宋_GB2312" w:hAnsi="仿宋_GB2312" w:eastAsia="仿宋_GB2312" w:cs="仿宋_GB2312"/>
          <w:sz w:val="28"/>
          <w:szCs w:val="28"/>
          <w:lang w:val="en-US" w:eastAsia="zh-CN"/>
        </w:rPr>
        <w:t>78</w:t>
      </w:r>
      <w:r>
        <w:rPr>
          <w:rFonts w:hint="eastAsia" w:ascii="仿宋_GB2312" w:hAnsi="仿宋_GB2312" w:eastAsia="仿宋_GB2312" w:cs="仿宋_GB2312"/>
          <w:sz w:val="28"/>
          <w:szCs w:val="28"/>
        </w:rPr>
        <w:t>mm（提供证明图片）</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9.偏转角度: ≥±20度 (线阵探头) </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10.零位移动：≥8 级</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11.一键快速角度校正</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12.支持频谱实时自动测量和手动测量</w:t>
      </w:r>
    </w:p>
    <w:p>
      <w:pPr>
        <w:adjustRightInd w:val="0"/>
        <w:spacing w:line="360" w:lineRule="auto"/>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（三）测量功能</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1.具备常规测量软件包：包括距离、周长、面积、体积、比率、狭窄率、角度、时间、心率等。</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2.妇科测量软件包：支持子宫、子宫内膜、子宫颈、卵巢、卵泡的测量和记录；3.具备全面的可编辑的报告功能</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4.产科测量软件包：支持胎儿各项指标的测量、NT测量、孕期、预产期、胎重、5.羊水深度指数、胎儿生长曲线等的分析及显示</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6.泌尿科测量软件包：支持膀胱残余尿量测量、膀胱体积、前列腺体积的测量</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7.小器官测量软件包</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8.血管内中膜自动测量，可进行血管前、后壁的内中膜一段距离的自动描记、自动生成测量数据结果</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9.心脏测量软件包</w:t>
      </w:r>
    </w:p>
    <w:p>
      <w:pPr>
        <w:adjustRightInd w:val="0"/>
        <w:spacing w:line="360" w:lineRule="auto"/>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五、检查存储和管理</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1.硬盘容量：≥1T </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2.图文一体化工作站，可储存病人信息及动、静态图像，支持病人图像的快速浏览</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3.多种导出图像格式：动态图像、静态图像以PC格式直接导出，无需特殊软件即能在普通PC 机上直接观看图像。导出、备份图像数据资料同时，可进行实时检查，不影响检查操作</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4.支持向前、向后存储</w:t>
      </w:r>
    </w:p>
    <w:p>
      <w:pPr>
        <w:adjustRightInd w:val="0"/>
        <w:spacing w:line="360" w:lineRule="auto"/>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六、连通性要求</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1.支持网络连接</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2.DICOM 3.0基本组件</w:t>
      </w:r>
    </w:p>
    <w:p>
      <w:pPr>
        <w:adjustRightIn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3.主机内置USB接口≥6个。</w:t>
      </w:r>
    </w:p>
    <w:p>
      <w:pPr>
        <w:adjustRightInd w:val="0"/>
        <w:spacing w:line="360" w:lineRule="auto"/>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4.具有电源输出接口≥3个</w:t>
      </w:r>
      <w:r>
        <w:rPr>
          <w:rFonts w:hint="eastAsia" w:ascii="仿宋_GB2312" w:hAnsi="仿宋_GB2312" w:eastAsia="仿宋_GB2312" w:cs="仿宋_GB2312"/>
          <w:sz w:val="28"/>
          <w:szCs w:val="28"/>
          <w:lang w:eastAsia="zh-CN"/>
        </w:rPr>
        <w:t>。</w:t>
      </w:r>
    </w:p>
    <w:p>
      <w:pPr>
        <w:pStyle w:val="2"/>
        <w:rPr>
          <w:rFonts w:hint="eastAsia" w:ascii="微软雅黑" w:hAnsi="微软雅黑" w:eastAsia="微软雅黑"/>
          <w:sz w:val="24"/>
          <w:lang w:eastAsia="zh-CN"/>
        </w:rPr>
      </w:pPr>
    </w:p>
    <w:p>
      <w:pPr>
        <w:rPr>
          <w:rFonts w:hint="eastAsia" w:ascii="微软雅黑" w:hAnsi="微软雅黑" w:eastAsia="微软雅黑"/>
          <w:sz w:val="24"/>
          <w:lang w:eastAsia="zh-CN"/>
        </w:rPr>
      </w:pPr>
    </w:p>
    <w:p>
      <w:pPr>
        <w:pStyle w:val="2"/>
        <w:rPr>
          <w:rFonts w:hint="eastAsia" w:ascii="微软雅黑" w:hAnsi="微软雅黑" w:eastAsia="微软雅黑"/>
          <w:sz w:val="24"/>
          <w:lang w:eastAsia="zh-CN"/>
        </w:rPr>
      </w:pPr>
    </w:p>
    <w:p>
      <w:pPr>
        <w:rPr>
          <w:rFonts w:hint="eastAsia" w:ascii="微软雅黑" w:hAnsi="微软雅黑" w:eastAsia="微软雅黑"/>
          <w:sz w:val="24"/>
          <w:lang w:eastAsia="zh-CN"/>
        </w:rPr>
      </w:pPr>
    </w:p>
    <w:p>
      <w:pPr>
        <w:pStyle w:val="2"/>
        <w:rPr>
          <w:rFonts w:hint="eastAsia" w:ascii="微软雅黑" w:hAnsi="微软雅黑" w:eastAsia="微软雅黑"/>
          <w:sz w:val="24"/>
          <w:lang w:eastAsia="zh-CN"/>
        </w:rPr>
      </w:pPr>
    </w:p>
    <w:p>
      <w:pPr>
        <w:rPr>
          <w:rFonts w:hint="eastAsia" w:ascii="微软雅黑" w:hAnsi="微软雅黑" w:eastAsia="微软雅黑"/>
          <w:sz w:val="24"/>
          <w:lang w:eastAsia="zh-CN"/>
        </w:rPr>
      </w:pPr>
    </w:p>
    <w:p>
      <w:pPr>
        <w:pStyle w:val="2"/>
        <w:rPr>
          <w:rFonts w:hint="eastAsia" w:ascii="微软雅黑" w:hAnsi="微软雅黑" w:eastAsia="微软雅黑"/>
          <w:sz w:val="24"/>
          <w:lang w:eastAsia="zh-CN"/>
        </w:rPr>
      </w:pPr>
    </w:p>
    <w:p>
      <w:pPr>
        <w:rPr>
          <w:rFonts w:hint="eastAsia" w:ascii="微软雅黑" w:hAnsi="微软雅黑" w:eastAsia="微软雅黑"/>
          <w:sz w:val="24"/>
          <w:lang w:eastAsia="zh-CN"/>
        </w:rPr>
      </w:pPr>
    </w:p>
    <w:p>
      <w:pPr>
        <w:pStyle w:val="2"/>
        <w:rPr>
          <w:rFonts w:hint="eastAsia" w:ascii="微软雅黑" w:hAnsi="微软雅黑" w:eastAsia="微软雅黑"/>
          <w:sz w:val="24"/>
          <w:lang w:eastAsia="zh-CN"/>
        </w:rPr>
      </w:pPr>
    </w:p>
    <w:p>
      <w:pPr>
        <w:rPr>
          <w:rFonts w:hint="eastAsia" w:ascii="微软雅黑" w:hAnsi="微软雅黑" w:eastAsia="微软雅黑"/>
          <w:sz w:val="24"/>
          <w:lang w:eastAsia="zh-CN"/>
        </w:rPr>
      </w:pPr>
    </w:p>
    <w:p>
      <w:pPr>
        <w:pStyle w:val="2"/>
        <w:rPr>
          <w:rFonts w:hint="eastAsia" w:ascii="微软雅黑" w:hAnsi="微软雅黑" w:eastAsia="微软雅黑"/>
          <w:sz w:val="24"/>
          <w:lang w:eastAsia="zh-CN"/>
        </w:rPr>
      </w:pPr>
    </w:p>
    <w:p>
      <w:pPr>
        <w:rPr>
          <w:rFonts w:hint="eastAsia"/>
          <w:lang w:eastAsia="zh-CN"/>
        </w:rPr>
      </w:pPr>
    </w:p>
    <w:p>
      <w:pPr>
        <w:rPr>
          <w:rFonts w:hint="eastAsia" w:ascii="微软雅黑" w:hAnsi="微软雅黑" w:eastAsia="微软雅黑"/>
          <w:sz w:val="24"/>
          <w:lang w:eastAsia="zh-CN"/>
        </w:rPr>
      </w:pPr>
    </w:p>
    <w:p>
      <w:pPr>
        <w:pStyle w:val="2"/>
        <w:rPr>
          <w:rFonts w:hint="eastAsia"/>
          <w:lang w:eastAsia="zh-CN"/>
        </w:rPr>
      </w:pPr>
    </w:p>
    <w:p>
      <w:pPr>
        <w:pStyle w:val="67"/>
        <w:adjustRightInd w:val="0"/>
        <w:spacing w:before="240" w:beforeLines="100" w:line="360" w:lineRule="auto"/>
        <w:ind w:right="-22" w:firstLine="0" w:firstLineChars="0"/>
        <w:jc w:val="center"/>
        <w:textAlignment w:val="baseline"/>
        <w:outlineLvl w:val="0"/>
        <w:rPr>
          <w:rFonts w:ascii="Times New Roman" w:hAnsi="Times New Roman" w:eastAsia="仿宋_GB2312"/>
          <w:b/>
          <w:kern w:val="0"/>
          <w:sz w:val="32"/>
          <w:szCs w:val="32"/>
        </w:rPr>
      </w:pPr>
      <w:r>
        <w:rPr>
          <w:rFonts w:ascii="Times New Roman" w:hAnsi="Times New Roman" w:eastAsia="仿宋_GB2312"/>
          <w:b/>
          <w:kern w:val="0"/>
          <w:sz w:val="32"/>
          <w:szCs w:val="32"/>
        </w:rPr>
        <w:t xml:space="preserve">第五章  </w:t>
      </w:r>
      <w:bookmarkStart w:id="459" w:name="_Toc58504670"/>
      <w:bookmarkStart w:id="460" w:name="_Toc58504449"/>
      <w:r>
        <w:rPr>
          <w:rFonts w:ascii="Times New Roman" w:hAnsi="Times New Roman" w:eastAsia="仿宋_GB2312"/>
          <w:b/>
          <w:kern w:val="0"/>
          <w:sz w:val="32"/>
          <w:szCs w:val="32"/>
        </w:rPr>
        <w:t>谈判响应文件格式</w:t>
      </w:r>
      <w:bookmarkEnd w:id="455"/>
      <w:bookmarkEnd w:id="456"/>
      <w:bookmarkEnd w:id="457"/>
      <w:bookmarkEnd w:id="458"/>
      <w:bookmarkEnd w:id="459"/>
      <w:bookmarkEnd w:id="460"/>
    </w:p>
    <w:p>
      <w:pPr>
        <w:pStyle w:val="2"/>
        <w:rPr>
          <w:rFonts w:ascii="Times New Roman" w:hAnsi="Times New Roman" w:eastAsia="仿宋_GB2312"/>
          <w:b/>
          <w:kern w:val="0"/>
          <w:sz w:val="30"/>
          <w:szCs w:val="30"/>
        </w:rPr>
      </w:pPr>
      <w:r>
        <w:rPr>
          <w:rFonts w:ascii="Times New Roman" w:hAnsi="Times New Roman" w:eastAsia="仿宋_GB2312"/>
        </w:rPr>
        <w:br w:type="page"/>
      </w:r>
    </w:p>
    <w:p>
      <w:pPr>
        <w:autoSpaceDE w:val="0"/>
        <w:autoSpaceDN w:val="0"/>
        <w:adjustRightInd w:val="0"/>
        <w:snapToGrid w:val="0"/>
        <w:spacing w:line="360" w:lineRule="auto"/>
        <w:jc w:val="right"/>
        <w:outlineLvl w:val="0"/>
        <w:rPr>
          <w:rFonts w:eastAsia="仿宋_GB2312"/>
          <w:b/>
          <w:bCs/>
          <w:sz w:val="32"/>
          <w:szCs w:val="32"/>
          <w:lang w:val="zh-CN"/>
        </w:rPr>
      </w:pPr>
      <w:r>
        <w:rPr>
          <w:rFonts w:eastAsia="仿宋_GB2312"/>
          <w:b/>
          <w:bCs/>
          <w:sz w:val="32"/>
          <w:szCs w:val="32"/>
          <w:lang w:val="zh-CN"/>
        </w:rPr>
        <w:t>正本/副本</w:t>
      </w:r>
    </w:p>
    <w:p>
      <w:pPr>
        <w:autoSpaceDE w:val="0"/>
        <w:autoSpaceDN w:val="0"/>
        <w:adjustRightInd w:val="0"/>
        <w:snapToGrid w:val="0"/>
        <w:spacing w:line="360" w:lineRule="auto"/>
        <w:jc w:val="left"/>
        <w:outlineLvl w:val="0"/>
        <w:rPr>
          <w:rFonts w:eastAsia="仿宋_GB2312"/>
          <w:b/>
          <w:bCs/>
          <w:sz w:val="32"/>
          <w:szCs w:val="32"/>
          <w:lang w:val="zh-CN"/>
        </w:rPr>
      </w:pPr>
      <w:r>
        <w:rPr>
          <w:rFonts w:eastAsia="仿宋_GB2312"/>
          <w:b/>
          <w:bCs/>
          <w:sz w:val="32"/>
          <w:szCs w:val="32"/>
          <w:lang w:val="zh-CN"/>
        </w:rPr>
        <w:t>政府采购项目</w:t>
      </w:r>
    </w:p>
    <w:p>
      <w:pPr>
        <w:autoSpaceDE w:val="0"/>
        <w:autoSpaceDN w:val="0"/>
        <w:adjustRightInd w:val="0"/>
        <w:snapToGrid w:val="0"/>
        <w:spacing w:line="360" w:lineRule="auto"/>
        <w:jc w:val="left"/>
        <w:outlineLvl w:val="0"/>
        <w:rPr>
          <w:rFonts w:eastAsia="仿宋_GB2312"/>
          <w:b/>
          <w:bCs/>
          <w:sz w:val="32"/>
          <w:szCs w:val="32"/>
          <w:lang w:val="zh-CN"/>
        </w:rPr>
      </w:pPr>
      <w:r>
        <w:rPr>
          <w:rFonts w:eastAsia="仿宋_GB2312"/>
          <w:b/>
          <w:bCs/>
          <w:sz w:val="32"/>
          <w:szCs w:val="32"/>
          <w:lang w:val="zh-CN"/>
        </w:rPr>
        <w:t>采购项目编号：</w:t>
      </w:r>
      <w:r>
        <w:rPr>
          <w:rFonts w:hint="eastAsia" w:eastAsia="仿宋_GB2312"/>
          <w:b/>
          <w:bCs/>
          <w:sz w:val="32"/>
          <w:szCs w:val="32"/>
          <w:lang w:val="zh-CN"/>
        </w:rPr>
        <w:t>SCZD2023-JT-0175/001</w:t>
      </w:r>
    </w:p>
    <w:p>
      <w:pPr>
        <w:tabs>
          <w:tab w:val="left" w:pos="5670"/>
        </w:tabs>
        <w:autoSpaceDE w:val="0"/>
        <w:autoSpaceDN w:val="0"/>
        <w:adjustRightInd w:val="0"/>
        <w:snapToGrid w:val="0"/>
        <w:spacing w:line="360" w:lineRule="auto"/>
        <w:jc w:val="center"/>
        <w:rPr>
          <w:rFonts w:eastAsia="仿宋_GB2312"/>
          <w:sz w:val="19"/>
          <w:szCs w:val="19"/>
        </w:rPr>
      </w:pPr>
    </w:p>
    <w:p>
      <w:pPr>
        <w:tabs>
          <w:tab w:val="left" w:pos="5670"/>
        </w:tabs>
        <w:autoSpaceDE w:val="0"/>
        <w:autoSpaceDN w:val="0"/>
        <w:adjustRightInd w:val="0"/>
        <w:snapToGrid w:val="0"/>
        <w:spacing w:line="360" w:lineRule="auto"/>
        <w:jc w:val="center"/>
        <w:rPr>
          <w:rFonts w:eastAsia="仿宋_GB2312"/>
          <w:sz w:val="19"/>
          <w:szCs w:val="19"/>
        </w:rPr>
      </w:pPr>
    </w:p>
    <w:p>
      <w:pPr>
        <w:pStyle w:val="2"/>
      </w:pPr>
    </w:p>
    <w:p>
      <w:pPr>
        <w:tabs>
          <w:tab w:val="left" w:pos="5670"/>
        </w:tabs>
        <w:autoSpaceDE w:val="0"/>
        <w:autoSpaceDN w:val="0"/>
        <w:adjustRightInd w:val="0"/>
        <w:snapToGrid w:val="0"/>
        <w:spacing w:line="360" w:lineRule="auto"/>
        <w:jc w:val="center"/>
        <w:rPr>
          <w:rFonts w:eastAsia="仿宋_GB2312"/>
          <w:sz w:val="19"/>
          <w:szCs w:val="19"/>
        </w:rPr>
      </w:pPr>
    </w:p>
    <w:p>
      <w:pPr>
        <w:autoSpaceDE w:val="0"/>
        <w:autoSpaceDN w:val="0"/>
        <w:adjustRightInd w:val="0"/>
        <w:snapToGrid w:val="0"/>
        <w:spacing w:line="360" w:lineRule="auto"/>
        <w:jc w:val="center"/>
        <w:outlineLvl w:val="1"/>
        <w:rPr>
          <w:rFonts w:hint="eastAsia" w:eastAsia="仿宋_GB2312"/>
          <w:b/>
          <w:bCs/>
          <w:sz w:val="40"/>
          <w:szCs w:val="40"/>
          <w:lang w:eastAsia="zh-CN"/>
        </w:rPr>
      </w:pPr>
      <w:r>
        <w:rPr>
          <w:rFonts w:hint="eastAsia" w:eastAsia="仿宋_GB2312"/>
          <w:b/>
          <w:bCs/>
          <w:sz w:val="40"/>
          <w:szCs w:val="40"/>
          <w:lang w:eastAsia="zh-CN"/>
        </w:rPr>
        <w:t>洛南县麻坪卫生院彩色多普勒超声检测仪采购项目</w:t>
      </w:r>
    </w:p>
    <w:p>
      <w:pPr>
        <w:tabs>
          <w:tab w:val="left" w:pos="5670"/>
        </w:tabs>
        <w:autoSpaceDE w:val="0"/>
        <w:autoSpaceDN w:val="0"/>
        <w:adjustRightInd w:val="0"/>
        <w:snapToGrid w:val="0"/>
        <w:spacing w:line="360" w:lineRule="auto"/>
        <w:jc w:val="center"/>
        <w:outlineLvl w:val="1"/>
        <w:rPr>
          <w:rFonts w:eastAsia="仿宋_GB2312"/>
          <w:b/>
          <w:bCs/>
          <w:sz w:val="52"/>
          <w:szCs w:val="52"/>
          <w:lang w:val="zh-CN"/>
        </w:rPr>
      </w:pPr>
      <w:r>
        <w:rPr>
          <w:rFonts w:eastAsia="仿宋_GB2312"/>
          <w:b/>
          <w:bCs/>
          <w:sz w:val="52"/>
          <w:szCs w:val="52"/>
          <w:lang w:val="zh-CN"/>
        </w:rPr>
        <w:t>谈判响应文件</w:t>
      </w:r>
    </w:p>
    <w:p>
      <w:pPr>
        <w:autoSpaceDE w:val="0"/>
        <w:autoSpaceDN w:val="0"/>
        <w:adjustRightInd w:val="0"/>
        <w:snapToGrid w:val="0"/>
        <w:spacing w:line="360" w:lineRule="auto"/>
        <w:rPr>
          <w:rFonts w:eastAsia="仿宋_GB2312"/>
          <w:b/>
          <w:bCs/>
          <w:sz w:val="32"/>
          <w:szCs w:val="32"/>
          <w:lang w:val="zh-CN"/>
        </w:rPr>
      </w:pPr>
      <w:r>
        <w:rPr>
          <w:rFonts w:eastAsia="仿宋_GB2312"/>
          <w:b/>
          <w:bCs/>
          <w:sz w:val="32"/>
          <w:szCs w:val="32"/>
          <w:lang w:val="zh-CN"/>
        </w:rPr>
        <w:t xml:space="preserve">                     （资格部分）</w:t>
      </w:r>
    </w:p>
    <w:p>
      <w:pPr>
        <w:autoSpaceDE w:val="0"/>
        <w:autoSpaceDN w:val="0"/>
        <w:adjustRightInd w:val="0"/>
        <w:snapToGrid w:val="0"/>
        <w:spacing w:line="360" w:lineRule="auto"/>
        <w:rPr>
          <w:rFonts w:eastAsia="仿宋_GB2312"/>
          <w:b/>
          <w:bCs/>
          <w:sz w:val="32"/>
          <w:szCs w:val="32"/>
          <w:lang w:val="zh-CN"/>
        </w:rPr>
      </w:pPr>
    </w:p>
    <w:p>
      <w:pPr>
        <w:autoSpaceDE w:val="0"/>
        <w:autoSpaceDN w:val="0"/>
        <w:adjustRightInd w:val="0"/>
        <w:snapToGrid w:val="0"/>
        <w:spacing w:line="360" w:lineRule="auto"/>
        <w:rPr>
          <w:rFonts w:eastAsia="仿宋_GB2312"/>
          <w:b/>
          <w:bCs/>
          <w:sz w:val="32"/>
          <w:szCs w:val="32"/>
          <w:lang w:val="zh-CN"/>
        </w:rPr>
      </w:pPr>
    </w:p>
    <w:p>
      <w:pPr>
        <w:autoSpaceDE w:val="0"/>
        <w:autoSpaceDN w:val="0"/>
        <w:adjustRightInd w:val="0"/>
        <w:snapToGrid w:val="0"/>
        <w:spacing w:line="360" w:lineRule="auto"/>
        <w:rPr>
          <w:rFonts w:eastAsia="仿宋_GB2312"/>
          <w:b/>
          <w:bCs/>
          <w:sz w:val="32"/>
          <w:szCs w:val="32"/>
          <w:lang w:val="zh-CN"/>
        </w:rPr>
      </w:pPr>
    </w:p>
    <w:p>
      <w:pPr>
        <w:autoSpaceDE w:val="0"/>
        <w:autoSpaceDN w:val="0"/>
        <w:adjustRightInd w:val="0"/>
        <w:snapToGrid w:val="0"/>
        <w:spacing w:line="360" w:lineRule="auto"/>
        <w:ind w:firstLine="964" w:firstLineChars="300"/>
        <w:outlineLvl w:val="9"/>
        <w:rPr>
          <w:rFonts w:eastAsia="仿宋_GB2312"/>
          <w:b/>
          <w:bCs/>
          <w:sz w:val="32"/>
          <w:szCs w:val="32"/>
        </w:rPr>
      </w:pPr>
      <w:r>
        <w:rPr>
          <w:rFonts w:eastAsia="仿宋_GB2312"/>
          <w:b/>
          <w:bCs/>
          <w:sz w:val="32"/>
          <w:szCs w:val="32"/>
          <w:u w:val="single"/>
        </w:rPr>
        <w:t xml:space="preserve">                </w:t>
      </w:r>
      <w:r>
        <w:rPr>
          <w:rFonts w:eastAsia="仿宋_GB2312"/>
          <w:b/>
          <w:bCs/>
          <w:sz w:val="32"/>
          <w:szCs w:val="32"/>
        </w:rPr>
        <w:t xml:space="preserve">   </w:t>
      </w:r>
    </w:p>
    <w:p>
      <w:pPr>
        <w:autoSpaceDE w:val="0"/>
        <w:autoSpaceDN w:val="0"/>
        <w:adjustRightInd w:val="0"/>
        <w:snapToGrid w:val="0"/>
        <w:spacing w:line="360" w:lineRule="auto"/>
        <w:rPr>
          <w:rFonts w:eastAsia="仿宋_GB2312"/>
          <w:sz w:val="30"/>
          <w:szCs w:val="30"/>
        </w:rPr>
      </w:pPr>
    </w:p>
    <w:p>
      <w:pPr>
        <w:autoSpaceDE w:val="0"/>
        <w:autoSpaceDN w:val="0"/>
        <w:adjustRightInd w:val="0"/>
        <w:snapToGrid w:val="0"/>
        <w:spacing w:line="360" w:lineRule="auto"/>
        <w:ind w:firstLine="964" w:firstLineChars="300"/>
        <w:outlineLvl w:val="0"/>
        <w:rPr>
          <w:rFonts w:eastAsia="仿宋_GB2312"/>
          <w:b/>
          <w:bCs/>
          <w:sz w:val="32"/>
          <w:szCs w:val="32"/>
          <w:u w:val="single"/>
        </w:rPr>
      </w:pPr>
      <w:r>
        <w:rPr>
          <w:rFonts w:eastAsia="仿宋_GB2312"/>
          <w:b/>
          <w:bCs/>
          <w:sz w:val="32"/>
          <w:szCs w:val="32"/>
          <w:lang w:val="zh-CN"/>
        </w:rPr>
        <w:t>供应商：</w:t>
      </w:r>
      <w:r>
        <w:rPr>
          <w:rFonts w:eastAsia="仿宋_GB2312"/>
          <w:b/>
          <w:bCs/>
          <w:sz w:val="32"/>
          <w:szCs w:val="32"/>
          <w:u w:val="single"/>
        </w:rPr>
        <w:t xml:space="preserve">                   </w:t>
      </w:r>
    </w:p>
    <w:p>
      <w:pPr>
        <w:autoSpaceDE w:val="0"/>
        <w:autoSpaceDN w:val="0"/>
        <w:adjustRightInd w:val="0"/>
        <w:snapToGrid w:val="0"/>
        <w:spacing w:line="360" w:lineRule="auto"/>
        <w:rPr>
          <w:rFonts w:eastAsia="仿宋_GB2312"/>
          <w:b/>
          <w:bCs/>
          <w:sz w:val="32"/>
          <w:szCs w:val="32"/>
        </w:rPr>
      </w:pPr>
    </w:p>
    <w:p>
      <w:pPr>
        <w:autoSpaceDE w:val="0"/>
        <w:autoSpaceDN w:val="0"/>
        <w:adjustRightInd w:val="0"/>
        <w:snapToGrid w:val="0"/>
        <w:spacing w:line="360" w:lineRule="auto"/>
        <w:ind w:firstLine="964" w:firstLineChars="300"/>
        <w:outlineLvl w:val="0"/>
        <w:rPr>
          <w:rFonts w:eastAsia="仿宋_GB2312"/>
          <w:b/>
          <w:bCs/>
          <w:sz w:val="32"/>
          <w:szCs w:val="32"/>
          <w:u w:val="single"/>
        </w:rPr>
      </w:pPr>
      <w:r>
        <w:rPr>
          <w:rFonts w:eastAsia="仿宋_GB2312"/>
          <w:b/>
          <w:bCs/>
          <w:sz w:val="32"/>
          <w:szCs w:val="32"/>
          <w:lang w:val="zh-CN"/>
        </w:rPr>
        <w:t>时</w:t>
      </w:r>
      <w:r>
        <w:rPr>
          <w:rFonts w:eastAsia="仿宋_GB2312"/>
          <w:b/>
          <w:bCs/>
          <w:sz w:val="32"/>
          <w:szCs w:val="32"/>
        </w:rPr>
        <w:t xml:space="preserve">  </w:t>
      </w:r>
      <w:r>
        <w:rPr>
          <w:rFonts w:eastAsia="仿宋_GB2312"/>
          <w:b/>
          <w:bCs/>
          <w:sz w:val="32"/>
          <w:szCs w:val="32"/>
          <w:lang w:val="zh-CN"/>
        </w:rPr>
        <w:t>间：</w:t>
      </w:r>
      <w:r>
        <w:rPr>
          <w:rFonts w:eastAsia="仿宋_GB2312"/>
          <w:b/>
          <w:bCs/>
          <w:sz w:val="32"/>
          <w:szCs w:val="32"/>
          <w:u w:val="single"/>
        </w:rPr>
        <w:t xml:space="preserve">                   </w:t>
      </w:r>
    </w:p>
    <w:p>
      <w:pPr>
        <w:pStyle w:val="2"/>
        <w:rPr>
          <w:rFonts w:ascii="Times New Roman" w:hAnsi="Times New Roman" w:eastAsia="仿宋_GB2312"/>
        </w:rPr>
      </w:pPr>
      <w:r>
        <w:rPr>
          <w:rFonts w:ascii="Times New Roman" w:hAnsi="Times New Roman" w:eastAsia="仿宋_GB2312"/>
        </w:rPr>
        <w:br w:type="page"/>
      </w:r>
    </w:p>
    <w:p>
      <w:pPr>
        <w:spacing w:before="260" w:after="260" w:line="416" w:lineRule="atLeast"/>
        <w:jc w:val="center"/>
        <w:outlineLvl w:val="1"/>
        <w:rPr>
          <w:rFonts w:eastAsia="仿宋_GB2312"/>
          <w:b/>
          <w:bCs/>
          <w:sz w:val="32"/>
          <w:szCs w:val="32"/>
        </w:rPr>
      </w:pPr>
      <w:r>
        <w:rPr>
          <w:rFonts w:eastAsia="仿宋_GB2312"/>
          <w:b/>
          <w:bCs/>
          <w:sz w:val="32"/>
          <w:szCs w:val="32"/>
        </w:rPr>
        <w:t>一、身份证明文件</w:t>
      </w:r>
    </w:p>
    <w:p>
      <w:pPr>
        <w:spacing w:after="120"/>
        <w:rPr>
          <w:rFonts w:eastAsia="仿宋_GB2312"/>
        </w:rPr>
      </w:pPr>
    </w:p>
    <w:p>
      <w:pPr>
        <w:tabs>
          <w:tab w:val="left" w:pos="588"/>
        </w:tabs>
        <w:spacing w:line="360" w:lineRule="auto"/>
        <w:jc w:val="center"/>
        <w:outlineLvl w:val="2"/>
        <w:rPr>
          <w:rFonts w:eastAsia="仿宋_GB2312"/>
          <w:b/>
          <w:bCs/>
          <w:sz w:val="28"/>
          <w:szCs w:val="36"/>
        </w:rPr>
      </w:pPr>
      <w:r>
        <w:rPr>
          <w:rFonts w:eastAsia="仿宋_GB2312"/>
          <w:b/>
          <w:bCs/>
          <w:sz w:val="28"/>
          <w:szCs w:val="36"/>
          <w:lang w:val="zh-CN"/>
        </w:rPr>
        <w:t>1、法定代表人（或单位负责人）授权书</w:t>
      </w:r>
    </w:p>
    <w:p>
      <w:pPr>
        <w:autoSpaceDE w:val="0"/>
        <w:autoSpaceDN w:val="0"/>
        <w:adjustRightInd w:val="0"/>
        <w:spacing w:line="348" w:lineRule="auto"/>
        <w:ind w:firstLine="400"/>
        <w:rPr>
          <w:rFonts w:eastAsia="仿宋_GB2312"/>
          <w:b/>
          <w:bCs/>
          <w:sz w:val="20"/>
        </w:rPr>
      </w:pPr>
    </w:p>
    <w:p>
      <w:pPr>
        <w:autoSpaceDE w:val="0"/>
        <w:autoSpaceDN w:val="0"/>
        <w:adjustRightInd w:val="0"/>
        <w:spacing w:line="348" w:lineRule="auto"/>
        <w:rPr>
          <w:rFonts w:eastAsia="仿宋_GB2312"/>
          <w:sz w:val="24"/>
        </w:rPr>
      </w:pPr>
      <w:r>
        <w:rPr>
          <w:rFonts w:eastAsia="仿宋_GB2312"/>
          <w:sz w:val="24"/>
          <w:lang w:val="zh-CN"/>
        </w:rPr>
        <w:t>陕西省采购招标有限责任公司：</w:t>
      </w:r>
    </w:p>
    <w:p>
      <w:pPr>
        <w:autoSpaceDE w:val="0"/>
        <w:autoSpaceDN w:val="0"/>
        <w:adjustRightInd w:val="0"/>
        <w:spacing w:line="348" w:lineRule="auto"/>
        <w:ind w:firstLine="640"/>
        <w:rPr>
          <w:rFonts w:eastAsia="仿宋_GB2312"/>
          <w:sz w:val="24"/>
        </w:rPr>
      </w:pPr>
      <w:r>
        <w:rPr>
          <w:rFonts w:eastAsia="仿宋_GB2312"/>
          <w:sz w:val="24"/>
          <w:lang w:val="zh-CN"/>
        </w:rPr>
        <w:t>注册于</w:t>
      </w:r>
      <w:r>
        <w:rPr>
          <w:rFonts w:eastAsia="仿宋_GB2312"/>
          <w:sz w:val="24"/>
          <w:u w:val="single"/>
          <w:lang w:val="zh-CN"/>
        </w:rPr>
        <w:t>（工商行政管理局名称）</w:t>
      </w:r>
      <w:r>
        <w:rPr>
          <w:rFonts w:eastAsia="仿宋_GB2312"/>
          <w:sz w:val="24"/>
          <w:lang w:val="zh-CN"/>
        </w:rPr>
        <w:t>之</w:t>
      </w:r>
      <w:r>
        <w:rPr>
          <w:rFonts w:eastAsia="仿宋_GB2312"/>
          <w:sz w:val="24"/>
          <w:u w:val="single"/>
          <w:lang w:val="zh-CN"/>
        </w:rPr>
        <w:t>（供应商全称）</w:t>
      </w:r>
      <w:r>
        <w:rPr>
          <w:rFonts w:eastAsia="仿宋_GB2312"/>
          <w:sz w:val="24"/>
          <w:lang w:val="zh-CN"/>
        </w:rPr>
        <w:t>法人代表</w:t>
      </w:r>
      <w:r>
        <w:rPr>
          <w:rFonts w:eastAsia="仿宋_GB2312"/>
          <w:sz w:val="24"/>
          <w:u w:val="single"/>
          <w:lang w:val="zh-CN"/>
        </w:rPr>
        <w:t>（姓名、职务）</w:t>
      </w:r>
      <w:r>
        <w:rPr>
          <w:rFonts w:eastAsia="仿宋_GB2312"/>
          <w:sz w:val="24"/>
          <w:lang w:val="zh-CN"/>
        </w:rPr>
        <w:t>授权</w:t>
      </w:r>
      <w:r>
        <w:rPr>
          <w:rFonts w:eastAsia="仿宋_GB2312"/>
          <w:sz w:val="24"/>
          <w:u w:val="single"/>
          <w:lang w:val="zh-CN"/>
        </w:rPr>
        <w:t>（被授权人姓名、职务）</w:t>
      </w:r>
      <w:r>
        <w:rPr>
          <w:rFonts w:eastAsia="仿宋_GB2312"/>
          <w:sz w:val="24"/>
          <w:lang w:val="zh-CN"/>
        </w:rPr>
        <w:t>为本公司的合法代理人，就</w:t>
      </w:r>
      <w:r>
        <w:rPr>
          <w:rFonts w:eastAsia="仿宋_GB2312"/>
          <w:sz w:val="24"/>
          <w:u w:val="single"/>
          <w:lang w:val="zh-CN"/>
        </w:rPr>
        <w:t>（项目名称）</w:t>
      </w:r>
      <w:r>
        <w:rPr>
          <w:rFonts w:eastAsia="仿宋_GB2312"/>
          <w:sz w:val="24"/>
          <w:lang w:val="zh-CN"/>
        </w:rPr>
        <w:t>的谈判及合同的执行和完成，以本公司的名义处理一切与之有关的事宜。</w:t>
      </w:r>
    </w:p>
    <w:p>
      <w:pPr>
        <w:snapToGrid w:val="0"/>
        <w:spacing w:line="360" w:lineRule="auto"/>
        <w:ind w:firstLine="480" w:firstLineChars="200"/>
        <w:rPr>
          <w:rFonts w:eastAsia="仿宋_GB2312"/>
          <w:b/>
          <w:bCs/>
          <w:sz w:val="24"/>
          <w:lang w:val="zh-CN"/>
        </w:rPr>
      </w:pPr>
      <w:r>
        <w:rPr>
          <w:rFonts w:eastAsia="仿宋_GB2312"/>
          <w:sz w:val="24"/>
          <w:lang w:val="zh-CN"/>
        </w:rPr>
        <w:t>本授权自</w:t>
      </w:r>
      <w:r>
        <w:rPr>
          <w:rFonts w:eastAsia="仿宋_GB2312"/>
          <w:sz w:val="24"/>
          <w:u w:val="single"/>
          <w:lang w:val="zh-CN"/>
        </w:rPr>
        <w:t xml:space="preserve">    </w:t>
      </w:r>
      <w:r>
        <w:rPr>
          <w:rFonts w:eastAsia="仿宋_GB2312"/>
          <w:sz w:val="24"/>
          <w:lang w:val="zh-CN"/>
        </w:rPr>
        <w:t>年</w:t>
      </w:r>
      <w:r>
        <w:rPr>
          <w:rFonts w:eastAsia="仿宋_GB2312"/>
          <w:sz w:val="24"/>
          <w:u w:val="single"/>
          <w:lang w:val="zh-CN"/>
        </w:rPr>
        <w:t xml:space="preserve">   </w:t>
      </w:r>
      <w:r>
        <w:rPr>
          <w:rFonts w:eastAsia="仿宋_GB2312"/>
          <w:sz w:val="24"/>
          <w:lang w:val="zh-CN"/>
        </w:rPr>
        <w:t>月</w:t>
      </w:r>
      <w:r>
        <w:rPr>
          <w:rFonts w:eastAsia="仿宋_GB2312"/>
          <w:sz w:val="24"/>
          <w:u w:val="single"/>
          <w:lang w:val="zh-CN"/>
        </w:rPr>
        <w:t xml:space="preserve"> </w:t>
      </w:r>
      <w:r>
        <w:rPr>
          <w:rFonts w:eastAsia="仿宋_GB2312"/>
          <w:sz w:val="24"/>
          <w:u w:val="single"/>
        </w:rPr>
        <w:t xml:space="preserve"> </w:t>
      </w:r>
      <w:r>
        <w:rPr>
          <w:rFonts w:eastAsia="仿宋_GB2312"/>
          <w:sz w:val="24"/>
          <w:u w:val="single"/>
          <w:lang w:val="zh-CN"/>
        </w:rPr>
        <w:t xml:space="preserve"> </w:t>
      </w:r>
      <w:r>
        <w:rPr>
          <w:rFonts w:eastAsia="仿宋_GB2312"/>
          <w:sz w:val="24"/>
          <w:lang w:val="zh-CN"/>
        </w:rPr>
        <w:t>日起生效。（</w:t>
      </w:r>
      <w:r>
        <w:rPr>
          <w:rFonts w:eastAsia="仿宋_GB2312"/>
          <w:b/>
          <w:sz w:val="24"/>
          <w:lang w:val="zh-CN"/>
        </w:rPr>
        <w:t>提示：此日期不应晚于谈判响应函签署日期</w:t>
      </w:r>
      <w:r>
        <w:rPr>
          <w:rFonts w:eastAsia="仿宋_GB2312"/>
          <w:sz w:val="24"/>
          <w:lang w:val="zh-CN"/>
        </w:rPr>
        <w:t>）</w:t>
      </w:r>
    </w:p>
    <w:p>
      <w:pPr>
        <w:autoSpaceDE w:val="0"/>
        <w:autoSpaceDN w:val="0"/>
        <w:adjustRightInd w:val="0"/>
        <w:spacing w:line="348" w:lineRule="auto"/>
        <w:rPr>
          <w:rFonts w:eastAsia="仿宋_GB2312"/>
          <w:sz w:val="24"/>
        </w:rPr>
      </w:pPr>
    </w:p>
    <w:p>
      <w:pPr>
        <w:autoSpaceDE w:val="0"/>
        <w:autoSpaceDN w:val="0"/>
        <w:adjustRightInd w:val="0"/>
        <w:spacing w:line="348" w:lineRule="auto"/>
        <w:rPr>
          <w:rFonts w:eastAsia="仿宋_GB2312"/>
          <w:sz w:val="24"/>
          <w:u w:val="single"/>
        </w:rPr>
      </w:pPr>
      <w:r>
        <w:rPr>
          <w:rFonts w:eastAsia="仿宋_GB2312"/>
          <w:sz w:val="24"/>
          <w:lang w:val="zh-CN"/>
        </w:rPr>
        <w:t>附：</w:t>
      </w:r>
      <w:r>
        <w:rPr>
          <w:rFonts w:eastAsia="仿宋_GB2312"/>
          <w:sz w:val="24"/>
        </w:rPr>
        <w:t xml:space="preserve"> </w:t>
      </w:r>
      <w:r>
        <w:rPr>
          <w:rFonts w:eastAsia="仿宋_GB2312"/>
          <w:sz w:val="24"/>
          <w:lang w:val="zh-CN"/>
        </w:rPr>
        <w:t>被授权人姓名：</w:t>
      </w:r>
      <w:r>
        <w:rPr>
          <w:rFonts w:eastAsia="仿宋_GB2312"/>
          <w:sz w:val="24"/>
          <w:u w:val="single"/>
        </w:rPr>
        <w:t xml:space="preserve">          </w:t>
      </w:r>
      <w:r>
        <w:rPr>
          <w:rFonts w:eastAsia="仿宋_GB2312"/>
          <w:sz w:val="24"/>
          <w:lang w:val="zh-CN"/>
        </w:rPr>
        <w:t>性别：</w:t>
      </w:r>
      <w:r>
        <w:rPr>
          <w:rFonts w:eastAsia="仿宋_GB2312"/>
          <w:sz w:val="24"/>
          <w:u w:val="single"/>
        </w:rPr>
        <w:t xml:space="preserve">    </w:t>
      </w:r>
      <w:r>
        <w:rPr>
          <w:rFonts w:eastAsia="仿宋_GB2312"/>
          <w:sz w:val="24"/>
          <w:lang w:val="zh-CN"/>
        </w:rPr>
        <w:t>年龄：</w:t>
      </w:r>
      <w:r>
        <w:rPr>
          <w:rFonts w:eastAsia="仿宋_GB2312"/>
          <w:sz w:val="24"/>
          <w:u w:val="single"/>
        </w:rPr>
        <w:t xml:space="preserve">        </w:t>
      </w:r>
    </w:p>
    <w:p>
      <w:pPr>
        <w:autoSpaceDE w:val="0"/>
        <w:autoSpaceDN w:val="0"/>
        <w:adjustRightInd w:val="0"/>
        <w:spacing w:line="348" w:lineRule="auto"/>
        <w:ind w:firstLine="630"/>
        <w:rPr>
          <w:rFonts w:eastAsia="仿宋_GB2312"/>
          <w:sz w:val="24"/>
        </w:rPr>
      </w:pPr>
      <w:r>
        <w:rPr>
          <w:rFonts w:eastAsia="仿宋_GB2312"/>
          <w:sz w:val="24"/>
          <w:lang w:val="zh-CN"/>
        </w:rPr>
        <w:t>职</w:t>
      </w:r>
      <w:r>
        <w:rPr>
          <w:rFonts w:eastAsia="仿宋_GB2312"/>
          <w:sz w:val="24"/>
        </w:rPr>
        <w:t xml:space="preserve">    </w:t>
      </w:r>
      <w:r>
        <w:rPr>
          <w:rFonts w:eastAsia="仿宋_GB2312"/>
          <w:sz w:val="24"/>
          <w:lang w:val="zh-CN"/>
        </w:rPr>
        <w:t>务：</w:t>
      </w:r>
      <w:r>
        <w:rPr>
          <w:rFonts w:eastAsia="仿宋_GB2312"/>
          <w:sz w:val="24"/>
          <w:u w:val="single"/>
        </w:rPr>
        <w:t xml:space="preserve">             </w:t>
      </w:r>
      <w:r>
        <w:rPr>
          <w:rFonts w:eastAsia="仿宋_GB2312"/>
          <w:sz w:val="24"/>
          <w:lang w:val="zh-CN"/>
        </w:rPr>
        <w:t>身份证号码：</w:t>
      </w:r>
      <w:r>
        <w:rPr>
          <w:rFonts w:eastAsia="仿宋_GB2312"/>
          <w:sz w:val="24"/>
          <w:u w:val="single"/>
        </w:rPr>
        <w:t xml:space="preserve">             </w:t>
      </w:r>
    </w:p>
    <w:p>
      <w:pPr>
        <w:autoSpaceDE w:val="0"/>
        <w:autoSpaceDN w:val="0"/>
        <w:adjustRightInd w:val="0"/>
        <w:spacing w:line="348" w:lineRule="auto"/>
        <w:ind w:firstLine="630"/>
        <w:rPr>
          <w:rFonts w:eastAsia="仿宋_GB2312"/>
          <w:sz w:val="24"/>
          <w:u w:val="single"/>
        </w:rPr>
      </w:pPr>
      <w:r>
        <w:rPr>
          <w:rFonts w:eastAsia="仿宋_GB2312"/>
          <w:sz w:val="24"/>
          <w:lang w:val="zh-CN"/>
        </w:rPr>
        <w:t>通讯地址：</w:t>
      </w:r>
      <w:r>
        <w:rPr>
          <w:rFonts w:eastAsia="仿宋_GB2312"/>
          <w:sz w:val="24"/>
          <w:u w:val="single"/>
        </w:rPr>
        <w:t xml:space="preserve">                                      </w:t>
      </w:r>
    </w:p>
    <w:p>
      <w:pPr>
        <w:autoSpaceDE w:val="0"/>
        <w:autoSpaceDN w:val="0"/>
        <w:adjustRightInd w:val="0"/>
        <w:spacing w:line="348" w:lineRule="auto"/>
        <w:ind w:firstLine="630"/>
        <w:rPr>
          <w:rFonts w:eastAsia="仿宋_GB2312"/>
          <w:sz w:val="24"/>
          <w:u w:val="single"/>
        </w:rPr>
      </w:pPr>
      <w:r>
        <w:rPr>
          <w:rFonts w:eastAsia="仿宋_GB2312"/>
          <w:sz w:val="24"/>
          <w:lang w:val="zh-CN"/>
        </w:rPr>
        <w:t>邮政编码：</w:t>
      </w:r>
      <w:r>
        <w:rPr>
          <w:rFonts w:eastAsia="仿宋_GB2312"/>
          <w:sz w:val="24"/>
          <w:u w:val="single"/>
        </w:rPr>
        <w:t xml:space="preserve">                                      </w:t>
      </w:r>
    </w:p>
    <w:p>
      <w:pPr>
        <w:autoSpaceDE w:val="0"/>
        <w:autoSpaceDN w:val="0"/>
        <w:adjustRightInd w:val="0"/>
        <w:spacing w:line="348" w:lineRule="auto"/>
        <w:ind w:firstLine="630"/>
        <w:rPr>
          <w:rFonts w:eastAsia="仿宋_GB2312"/>
          <w:sz w:val="24"/>
          <w:u w:val="single"/>
        </w:rPr>
      </w:pPr>
      <w:r>
        <w:rPr>
          <w:rFonts w:eastAsia="仿宋_GB2312"/>
          <w:sz w:val="24"/>
          <w:lang w:val="zh-CN"/>
        </w:rPr>
        <w:t>电</w:t>
      </w:r>
      <w:r>
        <w:rPr>
          <w:rFonts w:eastAsia="仿宋_GB2312"/>
          <w:sz w:val="24"/>
        </w:rPr>
        <w:t xml:space="preserve">    </w:t>
      </w:r>
      <w:r>
        <w:rPr>
          <w:rFonts w:eastAsia="仿宋_GB2312"/>
          <w:sz w:val="24"/>
          <w:lang w:val="zh-CN"/>
        </w:rPr>
        <w:t>话：</w:t>
      </w:r>
      <w:r>
        <w:rPr>
          <w:rFonts w:eastAsia="仿宋_GB2312"/>
          <w:sz w:val="24"/>
          <w:u w:val="single"/>
        </w:rPr>
        <w:t xml:space="preserve">                     </w:t>
      </w:r>
      <w:r>
        <w:rPr>
          <w:rFonts w:eastAsia="仿宋_GB2312"/>
          <w:sz w:val="24"/>
          <w:lang w:val="zh-CN"/>
        </w:rPr>
        <w:t>传真：</w:t>
      </w:r>
      <w:r>
        <w:rPr>
          <w:rFonts w:eastAsia="仿宋_GB2312"/>
          <w:sz w:val="24"/>
          <w:u w:val="single"/>
        </w:rPr>
        <w:t xml:space="preserve">           </w:t>
      </w:r>
    </w:p>
    <w:p>
      <w:pPr>
        <w:autoSpaceDE w:val="0"/>
        <w:autoSpaceDN w:val="0"/>
        <w:adjustRightInd w:val="0"/>
        <w:spacing w:line="348" w:lineRule="auto"/>
        <w:rPr>
          <w:rFonts w:eastAsia="仿宋_GB2312"/>
          <w:sz w:val="24"/>
        </w:rPr>
      </w:pPr>
    </w:p>
    <w:p>
      <w:pPr>
        <w:autoSpaceDE w:val="0"/>
        <w:autoSpaceDN w:val="0"/>
        <w:adjustRightInd w:val="0"/>
        <w:spacing w:line="348" w:lineRule="auto"/>
        <w:ind w:firstLine="480" w:firstLineChars="200"/>
        <w:rPr>
          <w:rFonts w:eastAsia="仿宋_GB2312"/>
          <w:sz w:val="24"/>
        </w:rPr>
      </w:pPr>
      <w:r>
        <w:rPr>
          <w:rFonts w:eastAsia="仿宋_GB2312"/>
          <w:sz w:val="24"/>
          <w:lang w:val="zh-CN"/>
        </w:rPr>
        <w:t>法定代表人</w:t>
      </w:r>
      <w:r>
        <w:rPr>
          <w:rFonts w:eastAsia="仿宋_GB2312"/>
          <w:sz w:val="24"/>
        </w:rPr>
        <w:t>及</w:t>
      </w:r>
      <w:r>
        <w:rPr>
          <w:rFonts w:eastAsia="仿宋_GB2312"/>
          <w:sz w:val="24"/>
          <w:lang w:val="zh-CN"/>
        </w:rPr>
        <w:t>授权代表身份证复印件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8" w:lineRule="auto"/>
              <w:jc w:val="center"/>
              <w:rPr>
                <w:rFonts w:eastAsia="仿宋_GB2312"/>
                <w:sz w:val="24"/>
                <w:lang w:val="zh-CN"/>
              </w:rPr>
            </w:pPr>
            <w:r>
              <w:rPr>
                <w:rFonts w:eastAsia="仿宋_GB2312"/>
                <w:sz w:val="24"/>
                <w:lang w:val="zh-CN"/>
              </w:rPr>
              <w:t>法定代表人身份证复印件</w:t>
            </w:r>
          </w:p>
          <w:p>
            <w:pPr>
              <w:autoSpaceDE w:val="0"/>
              <w:autoSpaceDN w:val="0"/>
              <w:adjustRightInd w:val="0"/>
              <w:spacing w:line="348" w:lineRule="auto"/>
              <w:jc w:val="center"/>
              <w:rPr>
                <w:rFonts w:eastAsia="仿宋_GB2312"/>
                <w:sz w:val="24"/>
                <w:u w:val="single"/>
              </w:rPr>
            </w:pPr>
            <w:r>
              <w:rPr>
                <w:rFonts w:eastAsia="仿宋_GB2312"/>
                <w:sz w:val="24"/>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8" w:lineRule="auto"/>
              <w:jc w:val="center"/>
              <w:rPr>
                <w:rFonts w:eastAsia="仿宋_GB2312"/>
                <w:sz w:val="24"/>
                <w:lang w:val="zh-CN"/>
              </w:rPr>
            </w:pPr>
            <w:r>
              <w:rPr>
                <w:rFonts w:eastAsia="仿宋_GB2312"/>
                <w:sz w:val="24"/>
                <w:lang w:val="zh-CN"/>
              </w:rPr>
              <w:t>授权代表身份证复印件</w:t>
            </w:r>
          </w:p>
          <w:p>
            <w:pPr>
              <w:autoSpaceDE w:val="0"/>
              <w:autoSpaceDN w:val="0"/>
              <w:adjustRightInd w:val="0"/>
              <w:spacing w:line="348" w:lineRule="auto"/>
              <w:jc w:val="center"/>
              <w:rPr>
                <w:rFonts w:eastAsia="仿宋_GB2312"/>
                <w:sz w:val="24"/>
                <w:u w:val="single"/>
              </w:rPr>
            </w:pPr>
            <w:r>
              <w:rPr>
                <w:rFonts w:eastAsia="仿宋_GB2312"/>
                <w:sz w:val="24"/>
                <w:lang w:val="zh-CN"/>
              </w:rPr>
              <w:t>（正反面）</w:t>
            </w:r>
          </w:p>
        </w:tc>
      </w:tr>
    </w:tbl>
    <w:p>
      <w:pPr>
        <w:adjustRightInd w:val="0"/>
        <w:snapToGrid w:val="0"/>
        <w:spacing w:line="360" w:lineRule="auto"/>
        <w:rPr>
          <w:rFonts w:eastAsia="仿宋_GB2312"/>
          <w:sz w:val="24"/>
        </w:rPr>
      </w:pPr>
      <w:r>
        <w:rPr>
          <w:rFonts w:eastAsia="仿宋_GB2312"/>
          <w:sz w:val="24"/>
        </w:rPr>
        <w:t xml:space="preserve">    </w:t>
      </w:r>
    </w:p>
    <w:p>
      <w:pPr>
        <w:adjustRightInd w:val="0"/>
        <w:snapToGrid w:val="0"/>
        <w:spacing w:line="360" w:lineRule="auto"/>
        <w:ind w:firstLine="480" w:firstLineChars="200"/>
        <w:rPr>
          <w:rFonts w:eastAsia="仿宋_GB2312"/>
          <w:sz w:val="24"/>
        </w:rPr>
      </w:pPr>
    </w:p>
    <w:p>
      <w:pPr>
        <w:adjustRightInd w:val="0"/>
        <w:snapToGrid w:val="0"/>
        <w:spacing w:line="360" w:lineRule="auto"/>
        <w:ind w:firstLine="480" w:firstLineChars="200"/>
        <w:rPr>
          <w:rFonts w:eastAsia="仿宋_GB2312"/>
          <w:sz w:val="24"/>
        </w:rPr>
      </w:pPr>
      <w:r>
        <w:rPr>
          <w:rFonts w:eastAsia="仿宋_GB2312"/>
          <w:sz w:val="24"/>
        </w:rPr>
        <w:t>供应商 （</w:t>
      </w:r>
      <w:r>
        <w:rPr>
          <w:rFonts w:hint="eastAsia" w:eastAsia="仿宋_GB2312"/>
          <w:sz w:val="24"/>
          <w:lang w:val="en-US" w:eastAsia="zh-CN"/>
        </w:rPr>
        <w:t>盖</w:t>
      </w:r>
      <w:r>
        <w:rPr>
          <w:rFonts w:eastAsia="仿宋_GB2312"/>
          <w:sz w:val="24"/>
        </w:rPr>
        <w:t xml:space="preserve">公章）：               </w:t>
      </w:r>
    </w:p>
    <w:p>
      <w:pPr>
        <w:adjustRightInd w:val="0"/>
        <w:snapToGrid w:val="0"/>
        <w:spacing w:line="360" w:lineRule="auto"/>
        <w:ind w:firstLine="480" w:firstLineChars="200"/>
        <w:rPr>
          <w:rFonts w:eastAsia="仿宋_GB2312"/>
          <w:sz w:val="24"/>
        </w:rPr>
      </w:pPr>
      <w:r>
        <w:rPr>
          <w:rFonts w:eastAsia="仿宋_GB2312"/>
          <w:sz w:val="24"/>
        </w:rPr>
        <w:t>法定代表人</w:t>
      </w:r>
      <w:r>
        <w:rPr>
          <w:rFonts w:hint="eastAsia" w:eastAsia="仿宋_GB2312"/>
          <w:sz w:val="24"/>
        </w:rPr>
        <w:t>（或单位负责人）</w:t>
      </w:r>
      <w:r>
        <w:rPr>
          <w:rFonts w:eastAsia="仿宋_GB2312"/>
          <w:sz w:val="24"/>
        </w:rPr>
        <w:t>（签字</w:t>
      </w:r>
      <w:r>
        <w:rPr>
          <w:rFonts w:hint="eastAsia" w:eastAsia="仿宋_GB2312"/>
          <w:sz w:val="24"/>
          <w:lang w:val="en-US" w:eastAsia="zh-CN"/>
        </w:rPr>
        <w:t>或盖章</w:t>
      </w:r>
      <w:r>
        <w:rPr>
          <w:rFonts w:eastAsia="仿宋_GB2312"/>
          <w:sz w:val="24"/>
        </w:rPr>
        <w:t>）：</w:t>
      </w:r>
    </w:p>
    <w:p>
      <w:pPr>
        <w:adjustRightInd w:val="0"/>
        <w:snapToGrid w:val="0"/>
        <w:spacing w:line="360" w:lineRule="auto"/>
        <w:rPr>
          <w:rFonts w:eastAsia="仿宋_GB2312"/>
          <w:sz w:val="24"/>
        </w:rPr>
      </w:pPr>
      <w:r>
        <w:rPr>
          <w:rFonts w:eastAsia="仿宋_GB2312"/>
          <w:sz w:val="24"/>
        </w:rPr>
        <w:t xml:space="preserve">                          </w:t>
      </w:r>
    </w:p>
    <w:p>
      <w:pPr>
        <w:spacing w:line="360" w:lineRule="auto"/>
        <w:ind w:firstLine="480" w:firstLineChars="200"/>
        <w:rPr>
          <w:rFonts w:eastAsia="仿宋_GB2312"/>
          <w:sz w:val="24"/>
        </w:rPr>
      </w:pPr>
      <w:r>
        <w:rPr>
          <w:rFonts w:eastAsia="仿宋_GB2312"/>
          <w:sz w:val="24"/>
        </w:rPr>
        <w:t>注：自然人</w:t>
      </w:r>
      <w:r>
        <w:rPr>
          <w:rFonts w:hint="eastAsia" w:eastAsia="仿宋_GB2312"/>
          <w:sz w:val="24"/>
          <w:lang w:eastAsia="zh-CN"/>
        </w:rPr>
        <w:t>谈判</w:t>
      </w:r>
      <w:r>
        <w:rPr>
          <w:rFonts w:eastAsia="仿宋_GB2312"/>
          <w:sz w:val="24"/>
        </w:rPr>
        <w:t>的或法定代表人</w:t>
      </w:r>
      <w:r>
        <w:rPr>
          <w:rFonts w:hint="eastAsia" w:eastAsia="仿宋_GB2312"/>
          <w:sz w:val="24"/>
          <w:lang w:eastAsia="zh-CN"/>
        </w:rPr>
        <w:t>谈判</w:t>
      </w:r>
      <w:r>
        <w:rPr>
          <w:rFonts w:eastAsia="仿宋_GB2312"/>
          <w:sz w:val="24"/>
        </w:rPr>
        <w:t>的无需提供</w:t>
      </w:r>
    </w:p>
    <w:p>
      <w:pPr>
        <w:spacing w:after="120"/>
        <w:rPr>
          <w:rFonts w:eastAsia="仿宋_GB2312"/>
        </w:rPr>
      </w:pPr>
      <w:r>
        <w:rPr>
          <w:rFonts w:eastAsia="仿宋_GB2312"/>
        </w:rPr>
        <w:br w:type="page"/>
      </w:r>
    </w:p>
    <w:p>
      <w:pPr>
        <w:tabs>
          <w:tab w:val="left" w:pos="588"/>
        </w:tabs>
        <w:spacing w:line="360" w:lineRule="auto"/>
        <w:jc w:val="center"/>
        <w:outlineLvl w:val="2"/>
        <w:rPr>
          <w:rFonts w:eastAsia="仿宋_GB2312"/>
          <w:b/>
          <w:bCs/>
          <w:sz w:val="28"/>
          <w:szCs w:val="36"/>
          <w:lang w:val="zh-CN"/>
        </w:rPr>
      </w:pPr>
      <w:r>
        <w:rPr>
          <w:rFonts w:eastAsia="仿宋_GB2312"/>
          <w:b/>
          <w:bCs/>
          <w:sz w:val="28"/>
          <w:szCs w:val="36"/>
          <w:lang w:val="zh-CN"/>
        </w:rPr>
        <w:t>2、法定代表人（或单位负责人）身份证明</w:t>
      </w:r>
    </w:p>
    <w:p>
      <w:pPr>
        <w:autoSpaceDE w:val="0"/>
        <w:autoSpaceDN w:val="0"/>
        <w:adjustRightInd w:val="0"/>
        <w:spacing w:line="360" w:lineRule="auto"/>
        <w:jc w:val="left"/>
        <w:rPr>
          <w:rFonts w:eastAsia="仿宋_GB2312"/>
          <w:kern w:val="0"/>
          <w:sz w:val="24"/>
        </w:rPr>
      </w:pPr>
    </w:p>
    <w:p>
      <w:pPr>
        <w:autoSpaceDE w:val="0"/>
        <w:autoSpaceDN w:val="0"/>
        <w:adjustRightInd w:val="0"/>
        <w:spacing w:line="360" w:lineRule="auto"/>
        <w:jc w:val="left"/>
        <w:rPr>
          <w:rFonts w:eastAsia="仿宋_GB2312"/>
          <w:kern w:val="0"/>
          <w:sz w:val="24"/>
        </w:rPr>
      </w:pPr>
    </w:p>
    <w:p>
      <w:pPr>
        <w:autoSpaceDE w:val="0"/>
        <w:autoSpaceDN w:val="0"/>
        <w:adjustRightInd w:val="0"/>
        <w:spacing w:line="360" w:lineRule="auto"/>
        <w:jc w:val="left"/>
        <w:rPr>
          <w:rFonts w:eastAsia="仿宋_GB2312"/>
          <w:kern w:val="0"/>
          <w:sz w:val="24"/>
        </w:rPr>
      </w:pPr>
      <w:r>
        <w:rPr>
          <w:rFonts w:eastAsia="仿宋_GB2312"/>
          <w:kern w:val="0"/>
          <w:sz w:val="24"/>
        </w:rPr>
        <w:t>供应商名称：</w:t>
      </w:r>
      <w:r>
        <w:rPr>
          <w:rFonts w:eastAsia="仿宋_GB2312"/>
          <w:kern w:val="0"/>
          <w:sz w:val="24"/>
          <w:u w:val="single"/>
        </w:rPr>
        <w:t xml:space="preserve">                     </w:t>
      </w:r>
      <w:r>
        <w:rPr>
          <w:rFonts w:eastAsia="仿宋_GB2312"/>
          <w:kern w:val="0"/>
          <w:sz w:val="24"/>
        </w:rPr>
        <w:t xml:space="preserve"> </w:t>
      </w:r>
    </w:p>
    <w:p>
      <w:pPr>
        <w:autoSpaceDE w:val="0"/>
        <w:autoSpaceDN w:val="0"/>
        <w:adjustRightInd w:val="0"/>
        <w:spacing w:line="360" w:lineRule="auto"/>
        <w:jc w:val="left"/>
        <w:rPr>
          <w:rFonts w:eastAsia="仿宋_GB2312"/>
          <w:kern w:val="0"/>
          <w:sz w:val="24"/>
        </w:rPr>
      </w:pPr>
      <w:r>
        <w:rPr>
          <w:rFonts w:eastAsia="仿宋_GB2312"/>
          <w:kern w:val="0"/>
          <w:sz w:val="24"/>
        </w:rPr>
        <w:t xml:space="preserve">单位性质： </w:t>
      </w:r>
      <w:r>
        <w:rPr>
          <w:rFonts w:eastAsia="仿宋_GB2312"/>
          <w:kern w:val="0"/>
          <w:sz w:val="24"/>
          <w:u w:val="single"/>
        </w:rPr>
        <w:t xml:space="preserve">                      </w:t>
      </w:r>
      <w:r>
        <w:rPr>
          <w:rFonts w:eastAsia="仿宋_GB2312"/>
          <w:kern w:val="0"/>
          <w:sz w:val="24"/>
        </w:rPr>
        <w:t xml:space="preserve"> </w:t>
      </w:r>
    </w:p>
    <w:p>
      <w:pPr>
        <w:autoSpaceDE w:val="0"/>
        <w:autoSpaceDN w:val="0"/>
        <w:adjustRightInd w:val="0"/>
        <w:spacing w:line="360" w:lineRule="auto"/>
        <w:jc w:val="left"/>
        <w:rPr>
          <w:rFonts w:eastAsia="仿宋_GB2312"/>
          <w:kern w:val="0"/>
          <w:sz w:val="24"/>
        </w:rPr>
      </w:pPr>
      <w:r>
        <w:rPr>
          <w:rFonts w:eastAsia="仿宋_GB2312"/>
          <w:kern w:val="0"/>
          <w:sz w:val="24"/>
        </w:rPr>
        <w:t xml:space="preserve">地    址： </w:t>
      </w:r>
      <w:r>
        <w:rPr>
          <w:rFonts w:eastAsia="仿宋_GB2312"/>
          <w:kern w:val="0"/>
          <w:sz w:val="24"/>
          <w:u w:val="single"/>
        </w:rPr>
        <w:t xml:space="preserve">                       </w:t>
      </w:r>
    </w:p>
    <w:p>
      <w:pPr>
        <w:autoSpaceDE w:val="0"/>
        <w:autoSpaceDN w:val="0"/>
        <w:adjustRightInd w:val="0"/>
        <w:spacing w:line="360" w:lineRule="auto"/>
        <w:jc w:val="left"/>
        <w:rPr>
          <w:rFonts w:eastAsia="仿宋_GB2312"/>
          <w:kern w:val="0"/>
          <w:sz w:val="24"/>
        </w:rPr>
      </w:pPr>
      <w:r>
        <w:rPr>
          <w:rFonts w:eastAsia="仿宋_GB2312"/>
          <w:kern w:val="0"/>
          <w:sz w:val="24"/>
        </w:rPr>
        <w:t>成立时间：</w:t>
      </w:r>
      <w:r>
        <w:rPr>
          <w:rFonts w:eastAsia="仿宋_GB2312"/>
          <w:kern w:val="0"/>
          <w:sz w:val="24"/>
          <w:u w:val="single"/>
        </w:rPr>
        <w:t xml:space="preserve">     </w:t>
      </w:r>
      <w:r>
        <w:rPr>
          <w:rFonts w:eastAsia="仿宋_GB2312"/>
          <w:kern w:val="0"/>
          <w:sz w:val="24"/>
        </w:rPr>
        <w:t xml:space="preserve"> 年</w:t>
      </w:r>
      <w:r>
        <w:rPr>
          <w:rFonts w:eastAsia="仿宋_GB2312"/>
          <w:kern w:val="0"/>
          <w:sz w:val="24"/>
          <w:u w:val="single"/>
        </w:rPr>
        <w:t xml:space="preserve"> </w:t>
      </w:r>
      <w:r>
        <w:rPr>
          <w:rFonts w:hint="eastAsia" w:eastAsia="仿宋_GB2312"/>
          <w:kern w:val="0"/>
          <w:sz w:val="24"/>
          <w:u w:val="single"/>
          <w:lang w:val="en-US" w:eastAsia="zh-CN"/>
        </w:rPr>
        <w:t xml:space="preserve">  </w:t>
      </w:r>
      <w:r>
        <w:rPr>
          <w:rFonts w:eastAsia="仿宋_GB2312"/>
          <w:kern w:val="0"/>
          <w:sz w:val="24"/>
          <w:u w:val="single"/>
        </w:rPr>
        <w:t xml:space="preserve"> </w:t>
      </w:r>
      <w:r>
        <w:rPr>
          <w:rFonts w:eastAsia="仿宋_GB2312"/>
          <w:kern w:val="0"/>
          <w:sz w:val="24"/>
        </w:rPr>
        <w:t>月</w:t>
      </w:r>
      <w:r>
        <w:rPr>
          <w:rFonts w:eastAsia="仿宋_GB2312"/>
          <w:kern w:val="0"/>
          <w:sz w:val="24"/>
          <w:u w:val="single"/>
        </w:rPr>
        <w:t xml:space="preserve"> </w:t>
      </w:r>
      <w:r>
        <w:rPr>
          <w:rFonts w:hint="eastAsia" w:eastAsia="仿宋_GB2312"/>
          <w:kern w:val="0"/>
          <w:sz w:val="24"/>
          <w:u w:val="single"/>
          <w:lang w:val="en-US" w:eastAsia="zh-CN"/>
        </w:rPr>
        <w:t xml:space="preserve"> </w:t>
      </w:r>
      <w:r>
        <w:rPr>
          <w:rFonts w:eastAsia="仿宋_GB2312"/>
          <w:kern w:val="0"/>
          <w:sz w:val="24"/>
          <w:u w:val="single"/>
        </w:rPr>
        <w:t xml:space="preserve">  </w:t>
      </w:r>
      <w:r>
        <w:rPr>
          <w:rFonts w:eastAsia="仿宋_GB2312"/>
          <w:kern w:val="0"/>
          <w:sz w:val="24"/>
        </w:rPr>
        <w:t>日</w:t>
      </w:r>
    </w:p>
    <w:p>
      <w:pPr>
        <w:autoSpaceDE w:val="0"/>
        <w:autoSpaceDN w:val="0"/>
        <w:adjustRightInd w:val="0"/>
        <w:spacing w:line="360" w:lineRule="auto"/>
        <w:jc w:val="left"/>
        <w:rPr>
          <w:rFonts w:eastAsia="仿宋_GB2312"/>
          <w:kern w:val="0"/>
          <w:sz w:val="24"/>
        </w:rPr>
      </w:pPr>
      <w:r>
        <w:rPr>
          <w:rFonts w:eastAsia="仿宋_GB2312"/>
          <w:kern w:val="0"/>
          <w:sz w:val="24"/>
        </w:rPr>
        <w:t>经营期限：</w:t>
      </w:r>
    </w:p>
    <w:p>
      <w:pPr>
        <w:autoSpaceDE w:val="0"/>
        <w:autoSpaceDN w:val="0"/>
        <w:adjustRightInd w:val="0"/>
        <w:spacing w:line="360" w:lineRule="auto"/>
        <w:jc w:val="left"/>
        <w:rPr>
          <w:rFonts w:eastAsia="仿宋_GB2312"/>
          <w:kern w:val="0"/>
          <w:sz w:val="24"/>
        </w:rPr>
      </w:pPr>
    </w:p>
    <w:p>
      <w:pPr>
        <w:autoSpaceDE w:val="0"/>
        <w:autoSpaceDN w:val="0"/>
        <w:adjustRightInd w:val="0"/>
        <w:spacing w:line="360" w:lineRule="auto"/>
        <w:jc w:val="left"/>
        <w:rPr>
          <w:rFonts w:eastAsia="仿宋_GB2312"/>
          <w:kern w:val="0"/>
          <w:sz w:val="24"/>
        </w:rPr>
      </w:pPr>
    </w:p>
    <w:p>
      <w:pPr>
        <w:autoSpaceDE w:val="0"/>
        <w:autoSpaceDN w:val="0"/>
        <w:adjustRightInd w:val="0"/>
        <w:spacing w:line="360" w:lineRule="auto"/>
        <w:jc w:val="left"/>
        <w:rPr>
          <w:rFonts w:eastAsia="仿宋_GB2312"/>
          <w:kern w:val="0"/>
          <w:sz w:val="24"/>
        </w:rPr>
      </w:pPr>
      <w:r>
        <w:rPr>
          <w:rFonts w:eastAsia="仿宋_GB2312"/>
          <w:kern w:val="0"/>
          <w:sz w:val="24"/>
        </w:rPr>
        <w:t>姓名：</w:t>
      </w:r>
      <w:r>
        <w:rPr>
          <w:rFonts w:eastAsia="仿宋_GB2312"/>
          <w:kern w:val="0"/>
          <w:sz w:val="24"/>
          <w:u w:val="single"/>
        </w:rPr>
        <w:t xml:space="preserve">    </w:t>
      </w:r>
      <w:r>
        <w:rPr>
          <w:rFonts w:eastAsia="仿宋_GB2312"/>
          <w:kern w:val="0"/>
          <w:sz w:val="24"/>
        </w:rPr>
        <w:t>性别：</w:t>
      </w:r>
      <w:r>
        <w:rPr>
          <w:rFonts w:eastAsia="仿宋_GB2312"/>
          <w:kern w:val="0"/>
          <w:sz w:val="24"/>
          <w:u w:val="single"/>
        </w:rPr>
        <w:t xml:space="preserve">    </w:t>
      </w:r>
      <w:r>
        <w:rPr>
          <w:rFonts w:eastAsia="仿宋_GB2312"/>
          <w:kern w:val="0"/>
          <w:sz w:val="24"/>
        </w:rPr>
        <w:t>年龄：</w:t>
      </w:r>
      <w:r>
        <w:rPr>
          <w:rFonts w:eastAsia="仿宋_GB2312"/>
          <w:kern w:val="0"/>
          <w:sz w:val="24"/>
          <w:u w:val="single"/>
        </w:rPr>
        <w:t xml:space="preserve">   </w:t>
      </w:r>
      <w:r>
        <w:rPr>
          <w:rFonts w:eastAsia="仿宋_GB2312"/>
          <w:kern w:val="0"/>
          <w:sz w:val="24"/>
        </w:rPr>
        <w:t xml:space="preserve"> 职务：</w:t>
      </w:r>
      <w:r>
        <w:rPr>
          <w:rFonts w:eastAsia="仿宋_GB2312"/>
          <w:kern w:val="0"/>
          <w:sz w:val="24"/>
          <w:u w:val="single"/>
        </w:rPr>
        <w:t xml:space="preserve">     </w:t>
      </w:r>
      <w:r>
        <w:rPr>
          <w:rFonts w:eastAsia="仿宋_GB2312"/>
          <w:kern w:val="0"/>
          <w:sz w:val="24"/>
        </w:rPr>
        <w:t>系</w:t>
      </w:r>
      <w:r>
        <w:rPr>
          <w:rFonts w:eastAsia="仿宋_GB2312"/>
          <w:kern w:val="0"/>
          <w:sz w:val="24"/>
          <w:u w:val="single"/>
        </w:rPr>
        <w:t xml:space="preserve">             </w:t>
      </w:r>
      <w:r>
        <w:rPr>
          <w:rFonts w:eastAsia="仿宋_GB2312"/>
          <w:kern w:val="0"/>
          <w:sz w:val="24"/>
        </w:rPr>
        <w:t>（</w:t>
      </w:r>
      <w:r>
        <w:rPr>
          <w:rFonts w:hint="eastAsia" w:eastAsia="仿宋_GB2312"/>
          <w:kern w:val="0"/>
          <w:sz w:val="24"/>
          <w:lang w:val="en-US" w:eastAsia="zh-CN"/>
        </w:rPr>
        <w:t>供应商</w:t>
      </w:r>
      <w:r>
        <w:rPr>
          <w:rFonts w:eastAsia="仿宋_GB2312"/>
          <w:kern w:val="0"/>
          <w:sz w:val="24"/>
        </w:rPr>
        <w:t>名称）的法定代表人。</w:t>
      </w:r>
    </w:p>
    <w:p>
      <w:pPr>
        <w:autoSpaceDE w:val="0"/>
        <w:autoSpaceDN w:val="0"/>
        <w:adjustRightInd w:val="0"/>
        <w:spacing w:line="360" w:lineRule="auto"/>
        <w:jc w:val="left"/>
        <w:rPr>
          <w:rFonts w:eastAsia="仿宋_GB2312"/>
          <w:kern w:val="0"/>
          <w:sz w:val="24"/>
        </w:rPr>
      </w:pPr>
      <w:r>
        <w:rPr>
          <w:rFonts w:eastAsia="仿宋_GB2312"/>
          <w:kern w:val="0"/>
          <w:sz w:val="24"/>
        </w:rPr>
        <w:t>特此证明。</w:t>
      </w:r>
    </w:p>
    <w:p>
      <w:pPr>
        <w:autoSpaceDE w:val="0"/>
        <w:autoSpaceDN w:val="0"/>
        <w:adjustRightInd w:val="0"/>
        <w:spacing w:line="360" w:lineRule="auto"/>
        <w:jc w:val="left"/>
        <w:rPr>
          <w:rFonts w:eastAsia="仿宋_GB2312"/>
          <w:kern w:val="0"/>
          <w:sz w:val="24"/>
        </w:rPr>
      </w:pPr>
    </w:p>
    <w:p>
      <w:pPr>
        <w:autoSpaceDE w:val="0"/>
        <w:autoSpaceDN w:val="0"/>
        <w:adjustRightInd w:val="0"/>
        <w:spacing w:line="360" w:lineRule="auto"/>
        <w:jc w:val="left"/>
        <w:rPr>
          <w:rFonts w:eastAsia="仿宋_GB2312"/>
          <w:kern w:val="0"/>
          <w:sz w:val="24"/>
        </w:rPr>
      </w:pPr>
    </w:p>
    <w:p>
      <w:pPr>
        <w:autoSpaceDE w:val="0"/>
        <w:autoSpaceDN w:val="0"/>
        <w:adjustRightInd w:val="0"/>
        <w:spacing w:line="360" w:lineRule="auto"/>
        <w:jc w:val="left"/>
        <w:rPr>
          <w:rFonts w:eastAsia="仿宋_GB2312"/>
          <w:kern w:val="0"/>
          <w:sz w:val="24"/>
        </w:rPr>
      </w:pPr>
    </w:p>
    <w:p>
      <w:pPr>
        <w:autoSpaceDE w:val="0"/>
        <w:autoSpaceDN w:val="0"/>
        <w:adjustRightInd w:val="0"/>
        <w:spacing w:line="360" w:lineRule="auto"/>
        <w:jc w:val="left"/>
        <w:rPr>
          <w:rFonts w:eastAsia="仿宋_GB2312"/>
          <w:kern w:val="0"/>
          <w:sz w:val="24"/>
        </w:rPr>
      </w:pPr>
    </w:p>
    <w:p>
      <w:pPr>
        <w:autoSpaceDE w:val="0"/>
        <w:autoSpaceDN w:val="0"/>
        <w:adjustRightInd w:val="0"/>
        <w:spacing w:line="360" w:lineRule="auto"/>
        <w:ind w:left="5399" w:leftChars="2571"/>
        <w:jc w:val="left"/>
        <w:rPr>
          <w:rFonts w:eastAsia="仿宋_GB2312"/>
          <w:kern w:val="0"/>
          <w:sz w:val="24"/>
        </w:rPr>
      </w:pPr>
      <w:r>
        <w:rPr>
          <w:rFonts w:hint="eastAsia" w:eastAsia="仿宋_GB2312"/>
          <w:kern w:val="0"/>
          <w:sz w:val="24"/>
          <w:lang w:eastAsia="zh-CN"/>
        </w:rPr>
        <w:t>供应商</w:t>
      </w:r>
      <w:r>
        <w:rPr>
          <w:rFonts w:eastAsia="仿宋_GB2312"/>
          <w:kern w:val="0"/>
          <w:sz w:val="24"/>
        </w:rPr>
        <w:t>（</w:t>
      </w:r>
      <w:r>
        <w:rPr>
          <w:rFonts w:hint="eastAsia" w:eastAsia="仿宋_GB2312"/>
          <w:kern w:val="0"/>
          <w:sz w:val="24"/>
          <w:lang w:val="en-US" w:eastAsia="zh-CN"/>
        </w:rPr>
        <w:t>盖</w:t>
      </w:r>
      <w:r>
        <w:rPr>
          <w:rFonts w:eastAsia="仿宋_GB2312"/>
          <w:kern w:val="0"/>
          <w:sz w:val="24"/>
        </w:rPr>
        <w:t xml:space="preserve">公章）：           </w:t>
      </w:r>
    </w:p>
    <w:p>
      <w:pPr>
        <w:autoSpaceDE w:val="0"/>
        <w:autoSpaceDN w:val="0"/>
        <w:adjustRightInd w:val="0"/>
        <w:spacing w:line="360" w:lineRule="auto"/>
        <w:ind w:left="5399" w:leftChars="2571"/>
        <w:jc w:val="left"/>
        <w:rPr>
          <w:rFonts w:eastAsia="仿宋_GB2312"/>
          <w:kern w:val="0"/>
          <w:sz w:val="24"/>
        </w:rPr>
      </w:pPr>
    </w:p>
    <w:p>
      <w:pPr>
        <w:autoSpaceDE w:val="0"/>
        <w:autoSpaceDN w:val="0"/>
        <w:adjustRightInd w:val="0"/>
        <w:spacing w:line="360" w:lineRule="auto"/>
        <w:ind w:left="6659" w:leftChars="3171"/>
        <w:jc w:val="left"/>
        <w:rPr>
          <w:rFonts w:eastAsia="仿宋_GB2312"/>
          <w:kern w:val="0"/>
          <w:sz w:val="24"/>
        </w:rPr>
      </w:pPr>
      <w:r>
        <w:rPr>
          <w:rFonts w:eastAsia="仿宋_GB2312"/>
          <w:kern w:val="0"/>
          <w:sz w:val="24"/>
        </w:rPr>
        <w:t xml:space="preserve">年 </w:t>
      </w:r>
      <w:r>
        <w:rPr>
          <w:rFonts w:hint="eastAsia" w:eastAsia="仿宋_GB2312"/>
          <w:kern w:val="0"/>
          <w:sz w:val="24"/>
          <w:lang w:val="en-US" w:eastAsia="zh-CN"/>
        </w:rPr>
        <w:t xml:space="preserve"> </w:t>
      </w:r>
      <w:r>
        <w:rPr>
          <w:rFonts w:eastAsia="仿宋_GB2312"/>
          <w:kern w:val="0"/>
          <w:sz w:val="24"/>
        </w:rPr>
        <w:t xml:space="preserve"> 月</w:t>
      </w:r>
      <w:r>
        <w:rPr>
          <w:rFonts w:hint="eastAsia" w:eastAsia="仿宋_GB2312"/>
          <w:kern w:val="0"/>
          <w:sz w:val="24"/>
          <w:lang w:val="en-US" w:eastAsia="zh-CN"/>
        </w:rPr>
        <w:t xml:space="preserve"> </w:t>
      </w:r>
      <w:r>
        <w:rPr>
          <w:rFonts w:eastAsia="仿宋_GB2312"/>
          <w:kern w:val="0"/>
          <w:sz w:val="24"/>
        </w:rPr>
        <w:t xml:space="preserve">  日</w:t>
      </w:r>
    </w:p>
    <w:p>
      <w:pPr>
        <w:rPr>
          <w:rFonts w:eastAsia="仿宋_GB2312"/>
        </w:rPr>
      </w:pPr>
      <w:r>
        <w:rPr>
          <w:rFonts w:eastAsia="仿宋_GB2312"/>
        </w:rPr>
        <w:br w:type="page"/>
      </w:r>
    </w:p>
    <w:p>
      <w:pPr>
        <w:jc w:val="center"/>
        <w:rPr>
          <w:rFonts w:ascii="仿宋_GB2312" w:hAnsi="仿宋_GB2312" w:eastAsia="仿宋_GB2312" w:cs="仿宋_GB2312"/>
          <w:b/>
          <w:sz w:val="28"/>
          <w:szCs w:val="28"/>
        </w:rPr>
      </w:pPr>
      <w:bookmarkStart w:id="461" w:name="_Toc60929129"/>
      <w:r>
        <w:rPr>
          <w:rFonts w:hint="eastAsia" w:ascii="仿宋_GB2312" w:hAnsi="仿宋_GB2312" w:eastAsia="仿宋_GB2312" w:cs="仿宋_GB2312"/>
          <w:b/>
          <w:sz w:val="28"/>
          <w:szCs w:val="28"/>
        </w:rPr>
        <w:t>3、授权代表本单位证明</w:t>
      </w:r>
      <w:bookmarkEnd w:id="461"/>
    </w:p>
    <w:p>
      <w:pPr>
        <w:spacing w:after="120"/>
      </w:pPr>
    </w:p>
    <w:p>
      <w:pPr>
        <w:autoSpaceDE w:val="0"/>
        <w:autoSpaceDN w:val="0"/>
        <w:adjustRightInd w:val="0"/>
        <w:spacing w:line="348" w:lineRule="auto"/>
        <w:jc w:val="center"/>
        <w:rPr>
          <w:rFonts w:ascii="仿宋" w:hAnsi="仿宋" w:eastAsia="仿宋"/>
          <w:sz w:val="28"/>
          <w:szCs w:val="28"/>
          <w:lang w:val="zh-CN"/>
        </w:rPr>
      </w:pPr>
      <w:r>
        <w:rPr>
          <w:rFonts w:hint="eastAsia" w:ascii="仿宋" w:hAnsi="仿宋" w:eastAsia="仿宋"/>
          <w:sz w:val="28"/>
          <w:szCs w:val="28"/>
          <w:lang w:val="zh-CN"/>
        </w:rPr>
        <w:t>（</w:t>
      </w:r>
      <w:r>
        <w:rPr>
          <w:rFonts w:hint="eastAsia" w:ascii="仿宋" w:hAnsi="仿宋" w:eastAsia="仿宋"/>
          <w:sz w:val="28"/>
          <w:szCs w:val="28"/>
        </w:rPr>
        <w:t>养老保险缴纳证明或劳动合同复印件</w:t>
      </w:r>
      <w:r>
        <w:rPr>
          <w:rFonts w:hint="eastAsia" w:ascii="仿宋" w:hAnsi="仿宋" w:eastAsia="仿宋"/>
          <w:sz w:val="28"/>
          <w:szCs w:val="28"/>
          <w:lang w:val="zh-CN"/>
        </w:rPr>
        <w:t>）</w:t>
      </w:r>
    </w:p>
    <w:p>
      <w:pPr>
        <w:autoSpaceDE w:val="0"/>
        <w:autoSpaceDN w:val="0"/>
        <w:adjustRightInd w:val="0"/>
        <w:spacing w:line="348" w:lineRule="auto"/>
        <w:jc w:val="center"/>
        <w:rPr>
          <w:rFonts w:ascii="仿宋" w:hAnsi="仿宋" w:eastAsia="仿宋"/>
          <w:sz w:val="28"/>
          <w:szCs w:val="28"/>
          <w:lang w:val="zh-CN"/>
        </w:rPr>
      </w:pPr>
    </w:p>
    <w:p>
      <w:pPr>
        <w:autoSpaceDE w:val="0"/>
        <w:autoSpaceDN w:val="0"/>
        <w:adjustRightInd w:val="0"/>
        <w:spacing w:line="348" w:lineRule="auto"/>
        <w:jc w:val="center"/>
        <w:rPr>
          <w:rFonts w:ascii="仿宋" w:hAnsi="仿宋" w:eastAsia="仿宋"/>
          <w:sz w:val="28"/>
          <w:szCs w:val="28"/>
          <w:lang w:val="zh-CN"/>
        </w:rPr>
      </w:pPr>
    </w:p>
    <w:p>
      <w:pPr>
        <w:autoSpaceDE w:val="0"/>
        <w:autoSpaceDN w:val="0"/>
        <w:adjustRightInd w:val="0"/>
        <w:spacing w:line="348" w:lineRule="auto"/>
        <w:jc w:val="center"/>
        <w:rPr>
          <w:rFonts w:ascii="仿宋" w:hAnsi="仿宋" w:eastAsia="仿宋"/>
          <w:sz w:val="28"/>
          <w:szCs w:val="28"/>
          <w:lang w:val="zh-CN"/>
        </w:rPr>
      </w:pPr>
    </w:p>
    <w:p>
      <w:pPr>
        <w:pStyle w:val="2"/>
      </w:pPr>
    </w:p>
    <w:p>
      <w:pPr>
        <w:rPr>
          <w:rFonts w:eastAsia="仿宋_GB2312"/>
          <w:b/>
          <w:bCs/>
        </w:rPr>
      </w:pPr>
      <w:r>
        <w:rPr>
          <w:rFonts w:eastAsia="仿宋_GB2312"/>
          <w:b/>
          <w:bCs/>
        </w:rPr>
        <w:br w:type="page"/>
      </w:r>
    </w:p>
    <w:p>
      <w:pPr>
        <w:pStyle w:val="4"/>
        <w:jc w:val="center"/>
        <w:rPr>
          <w:rFonts w:ascii="Times New Roman" w:hAnsi="Times New Roman" w:eastAsia="仿宋_GB2312"/>
          <w:b/>
          <w:bCs/>
          <w:highlight w:val="none"/>
        </w:rPr>
      </w:pPr>
      <w:r>
        <w:rPr>
          <w:rFonts w:ascii="Times New Roman" w:hAnsi="Times New Roman" w:eastAsia="仿宋_GB2312"/>
          <w:b/>
          <w:bCs/>
          <w:highlight w:val="none"/>
        </w:rPr>
        <w:t>二、资格证明文件</w:t>
      </w:r>
    </w:p>
    <w:p>
      <w:pPr>
        <w:pStyle w:val="2"/>
        <w:rPr>
          <w:rFonts w:ascii="Times New Roman" w:hAnsi="Times New Roman" w:eastAsia="仿宋_GB2312"/>
        </w:rPr>
      </w:pPr>
    </w:p>
    <w:p>
      <w:pPr>
        <w:numPr>
          <w:ilvl w:val="0"/>
          <w:numId w:val="0"/>
        </w:numPr>
        <w:tabs>
          <w:tab w:val="left" w:pos="993"/>
          <w:tab w:val="left" w:pos="1030"/>
          <w:tab w:val="left" w:pos="8364"/>
        </w:tabs>
        <w:snapToGrid w:val="0"/>
        <w:spacing w:after="120" w:afterLines="50" w:line="360" w:lineRule="auto"/>
        <w:ind w:left="420" w:leftChars="0" w:right="-57" w:rightChars="-27"/>
        <w:jc w:val="left"/>
        <w:rPr>
          <w:rFonts w:eastAsia="仿宋_GB2312"/>
          <w:sz w:val="24"/>
        </w:rPr>
      </w:pPr>
      <w:r>
        <w:rPr>
          <w:rFonts w:hint="eastAsia" w:eastAsia="仿宋_GB2312"/>
          <w:sz w:val="24"/>
          <w:lang w:val="en-US" w:eastAsia="zh-CN"/>
        </w:rPr>
        <w:t xml:space="preserve">1. </w:t>
      </w:r>
      <w:r>
        <w:rPr>
          <w:rFonts w:eastAsia="仿宋_GB2312"/>
          <w:sz w:val="24"/>
        </w:rPr>
        <w:t>供应商的企业法人营业执照副本复印件（格式要求见附件6-1）；</w:t>
      </w:r>
    </w:p>
    <w:p>
      <w:pPr>
        <w:numPr>
          <w:ilvl w:val="0"/>
          <w:numId w:val="0"/>
        </w:numPr>
        <w:tabs>
          <w:tab w:val="left" w:pos="993"/>
          <w:tab w:val="left" w:pos="1030"/>
          <w:tab w:val="left" w:pos="8364"/>
        </w:tabs>
        <w:snapToGrid w:val="0"/>
        <w:spacing w:after="120" w:afterLines="50" w:line="360" w:lineRule="auto"/>
        <w:ind w:left="420" w:leftChars="0" w:right="-57" w:rightChars="-27"/>
        <w:jc w:val="left"/>
        <w:rPr>
          <w:rFonts w:eastAsia="仿宋_GB2312"/>
          <w:sz w:val="24"/>
        </w:rPr>
      </w:pPr>
      <w:r>
        <w:rPr>
          <w:rFonts w:hint="eastAsia" w:eastAsia="仿宋_GB2312"/>
          <w:sz w:val="24"/>
          <w:lang w:val="en-US" w:eastAsia="zh-CN"/>
        </w:rPr>
        <w:t xml:space="preserve">2. </w:t>
      </w:r>
      <w:r>
        <w:rPr>
          <w:rFonts w:eastAsia="仿宋_GB2312"/>
          <w:sz w:val="24"/>
        </w:rPr>
        <w:t>供应商</w:t>
      </w:r>
      <w:r>
        <w:rPr>
          <w:rFonts w:hint="eastAsia" w:eastAsia="仿宋_GB2312"/>
          <w:sz w:val="24"/>
          <w:lang w:val="en-US" w:eastAsia="zh-CN"/>
        </w:rPr>
        <w:t>2021</w:t>
      </w:r>
      <w:r>
        <w:rPr>
          <w:rFonts w:eastAsia="仿宋_GB2312"/>
          <w:sz w:val="24"/>
        </w:rPr>
        <w:t>年度经审计的财务报表复印件（包括资产负债表、现金流量表、利润表），或本年度基本开户银行出具的资信证明（格式要求见附件6-2）；</w:t>
      </w:r>
    </w:p>
    <w:p>
      <w:pPr>
        <w:numPr>
          <w:ilvl w:val="0"/>
          <w:numId w:val="0"/>
        </w:numPr>
        <w:tabs>
          <w:tab w:val="left" w:pos="993"/>
          <w:tab w:val="left" w:pos="1030"/>
          <w:tab w:val="left" w:pos="8364"/>
        </w:tabs>
        <w:snapToGrid w:val="0"/>
        <w:spacing w:after="120" w:afterLines="50" w:line="360" w:lineRule="auto"/>
        <w:ind w:left="420" w:leftChars="0" w:right="-57" w:rightChars="-27"/>
        <w:jc w:val="left"/>
        <w:rPr>
          <w:rFonts w:hint="eastAsia" w:ascii="Times New Roman" w:hAnsi="Times New Roman" w:eastAsia="仿宋_GB2312"/>
          <w:sz w:val="24"/>
          <w:lang w:eastAsia="zh-CN"/>
        </w:rPr>
      </w:pPr>
      <w:r>
        <w:rPr>
          <w:rFonts w:hint="eastAsia" w:eastAsia="仿宋_GB2312"/>
          <w:sz w:val="24"/>
          <w:lang w:val="en-US" w:eastAsia="zh-CN"/>
        </w:rPr>
        <w:t xml:space="preserve">3. </w:t>
      </w:r>
      <w:r>
        <w:rPr>
          <w:rFonts w:ascii="Times New Roman" w:hAnsi="Times New Roman" w:eastAsia="仿宋_GB2312"/>
          <w:sz w:val="24"/>
        </w:rPr>
        <w:t>依法缴纳税收和社会保障资金的证明材料复印件（格式见附件6-3、6-4）</w:t>
      </w:r>
      <w:r>
        <w:rPr>
          <w:rFonts w:hint="eastAsia" w:eastAsia="仿宋_GB2312"/>
          <w:sz w:val="24"/>
          <w:lang w:eastAsia="zh-CN"/>
        </w:rPr>
        <w:t>；</w:t>
      </w:r>
    </w:p>
    <w:p>
      <w:pPr>
        <w:numPr>
          <w:ilvl w:val="0"/>
          <w:numId w:val="0"/>
        </w:numPr>
        <w:tabs>
          <w:tab w:val="left" w:pos="993"/>
          <w:tab w:val="left" w:pos="1030"/>
          <w:tab w:val="left" w:pos="8364"/>
        </w:tabs>
        <w:snapToGrid w:val="0"/>
        <w:spacing w:after="120" w:afterLines="50" w:line="360" w:lineRule="auto"/>
        <w:ind w:left="420" w:leftChars="0" w:right="-57" w:rightChars="-27"/>
        <w:jc w:val="left"/>
        <w:rPr>
          <w:rFonts w:eastAsia="仿宋_GB2312"/>
          <w:sz w:val="24"/>
        </w:rPr>
      </w:pPr>
      <w:r>
        <w:rPr>
          <w:rFonts w:hint="eastAsia" w:eastAsia="仿宋_GB2312"/>
          <w:sz w:val="24"/>
          <w:lang w:val="en-US" w:eastAsia="zh-CN"/>
        </w:rPr>
        <w:t xml:space="preserve">4. </w:t>
      </w:r>
      <w:r>
        <w:rPr>
          <w:rFonts w:eastAsia="仿宋_GB2312"/>
          <w:sz w:val="24"/>
        </w:rPr>
        <w:t>具备履行合同所必需的设备和专业技术能力的承诺原件（格式见附件6-5）；</w:t>
      </w:r>
    </w:p>
    <w:p>
      <w:pPr>
        <w:numPr>
          <w:ilvl w:val="0"/>
          <w:numId w:val="0"/>
        </w:numPr>
        <w:tabs>
          <w:tab w:val="left" w:pos="993"/>
          <w:tab w:val="left" w:pos="1030"/>
          <w:tab w:val="left" w:pos="8364"/>
        </w:tabs>
        <w:snapToGrid w:val="0"/>
        <w:spacing w:after="120" w:afterLines="50" w:line="360" w:lineRule="auto"/>
        <w:ind w:left="420" w:leftChars="0" w:right="-57" w:rightChars="-27"/>
        <w:jc w:val="left"/>
        <w:rPr>
          <w:rFonts w:hint="eastAsia" w:eastAsia="仿宋_GB2312"/>
          <w:sz w:val="24"/>
          <w:lang w:eastAsia="zh-CN"/>
        </w:rPr>
      </w:pPr>
      <w:r>
        <w:rPr>
          <w:rFonts w:hint="eastAsia" w:eastAsia="仿宋_GB2312"/>
          <w:sz w:val="24"/>
          <w:lang w:val="en-US" w:eastAsia="zh-CN"/>
        </w:rPr>
        <w:t xml:space="preserve">5. </w:t>
      </w:r>
      <w:r>
        <w:rPr>
          <w:rFonts w:eastAsia="仿宋_GB2312"/>
          <w:sz w:val="24"/>
        </w:rPr>
        <w:t>供应商参加政府采购活动前3年内在经营活动中没有重大违法记录的书面声明原件（格式见附件6-6）</w:t>
      </w:r>
      <w:r>
        <w:rPr>
          <w:rFonts w:hint="eastAsia" w:eastAsia="仿宋_GB2312"/>
          <w:sz w:val="24"/>
          <w:lang w:eastAsia="zh-CN"/>
        </w:rPr>
        <w:t>；</w:t>
      </w:r>
    </w:p>
    <w:p>
      <w:pPr>
        <w:numPr>
          <w:ilvl w:val="0"/>
          <w:numId w:val="0"/>
        </w:numPr>
        <w:tabs>
          <w:tab w:val="left" w:pos="993"/>
          <w:tab w:val="left" w:pos="1030"/>
          <w:tab w:val="left" w:pos="8364"/>
        </w:tabs>
        <w:snapToGrid w:val="0"/>
        <w:spacing w:after="120" w:afterLines="50" w:line="360" w:lineRule="auto"/>
        <w:ind w:left="420" w:leftChars="0" w:right="-57" w:rightChars="-27"/>
        <w:jc w:val="left"/>
        <w:rPr>
          <w:rFonts w:hint="eastAsia" w:eastAsia="仿宋_GB2312"/>
          <w:sz w:val="24"/>
          <w:lang w:eastAsia="zh-CN"/>
        </w:rPr>
      </w:pPr>
      <w:r>
        <w:rPr>
          <w:rFonts w:hint="eastAsia" w:eastAsia="仿宋_GB2312"/>
          <w:sz w:val="24"/>
          <w:lang w:val="en-US" w:eastAsia="zh-CN"/>
        </w:rPr>
        <w:t xml:space="preserve">6. </w:t>
      </w:r>
      <w:r>
        <w:rPr>
          <w:rFonts w:eastAsia="仿宋_GB2312"/>
          <w:sz w:val="24"/>
        </w:rPr>
        <w:t>供应商控股股东名称、控股公司的名称和存在管理、被管理关系的单位名称说明（格式见附件6-7</w:t>
      </w:r>
      <w:r>
        <w:rPr>
          <w:rFonts w:hint="eastAsia" w:eastAsia="仿宋_GB2312"/>
          <w:sz w:val="24"/>
          <w:lang w:eastAsia="zh-CN"/>
        </w:rPr>
        <w:t>）；</w:t>
      </w:r>
    </w:p>
    <w:p>
      <w:pPr>
        <w:numPr>
          <w:ilvl w:val="0"/>
          <w:numId w:val="0"/>
        </w:numPr>
        <w:tabs>
          <w:tab w:val="left" w:pos="993"/>
          <w:tab w:val="left" w:pos="1030"/>
          <w:tab w:val="left" w:pos="8364"/>
        </w:tabs>
        <w:snapToGrid w:val="0"/>
        <w:spacing w:after="120" w:afterLines="50" w:line="360" w:lineRule="auto"/>
        <w:ind w:left="420" w:leftChars="0" w:right="-57" w:rightChars="-27"/>
        <w:jc w:val="left"/>
        <w:rPr>
          <w:rFonts w:hint="eastAsia" w:eastAsia="仿宋_GB2312"/>
          <w:sz w:val="24"/>
          <w:lang w:eastAsia="zh-CN"/>
        </w:rPr>
      </w:pPr>
      <w:r>
        <w:rPr>
          <w:rFonts w:hint="eastAsia" w:eastAsia="仿宋_GB2312"/>
          <w:sz w:val="24"/>
          <w:lang w:val="en-US" w:eastAsia="zh-CN"/>
        </w:rPr>
        <w:t xml:space="preserve">7. </w:t>
      </w:r>
      <w:r>
        <w:rPr>
          <w:rFonts w:eastAsia="仿宋_GB2312"/>
          <w:sz w:val="24"/>
        </w:rPr>
        <w:t>供应商是否属于为本项目提供整体设计、规范编制或者项目管理、监理、检测等服务的供应商声明原件（格式见附件6-8</w:t>
      </w:r>
      <w:r>
        <w:rPr>
          <w:rFonts w:hint="eastAsia" w:eastAsia="仿宋_GB2312"/>
          <w:sz w:val="24"/>
          <w:lang w:eastAsia="zh-CN"/>
        </w:rPr>
        <w:t>）；</w:t>
      </w:r>
    </w:p>
    <w:p>
      <w:pPr>
        <w:numPr>
          <w:ilvl w:val="0"/>
          <w:numId w:val="0"/>
        </w:numPr>
        <w:tabs>
          <w:tab w:val="left" w:pos="993"/>
          <w:tab w:val="left" w:pos="1030"/>
          <w:tab w:val="left" w:pos="8364"/>
        </w:tabs>
        <w:snapToGrid w:val="0"/>
        <w:spacing w:after="120" w:afterLines="50" w:line="360" w:lineRule="auto"/>
        <w:ind w:left="420" w:leftChars="0" w:right="-57" w:rightChars="-27"/>
        <w:jc w:val="left"/>
        <w:rPr>
          <w:rFonts w:hint="eastAsia" w:eastAsia="仿宋_GB2312"/>
          <w:sz w:val="24"/>
          <w:lang w:eastAsia="zh-CN"/>
        </w:rPr>
      </w:pPr>
      <w:r>
        <w:rPr>
          <w:rFonts w:hint="eastAsia" w:eastAsia="仿宋_GB2312"/>
          <w:sz w:val="24"/>
          <w:lang w:val="en-US" w:eastAsia="zh-CN"/>
        </w:rPr>
        <w:t xml:space="preserve">8. </w:t>
      </w:r>
      <w:r>
        <w:rPr>
          <w:rFonts w:eastAsia="仿宋_GB2312"/>
          <w:sz w:val="24"/>
        </w:rPr>
        <w:t>证明供应商符合特定资格条件的证明材料（格式见附件6-9</w:t>
      </w:r>
      <w:r>
        <w:rPr>
          <w:rFonts w:hint="eastAsia" w:eastAsia="仿宋_GB2312"/>
          <w:sz w:val="24"/>
          <w:lang w:eastAsia="zh-CN"/>
        </w:rPr>
        <w:t>）。</w:t>
      </w:r>
    </w:p>
    <w:p>
      <w:pPr>
        <w:pStyle w:val="2"/>
        <w:ind w:left="1134"/>
        <w:rPr>
          <w:rFonts w:ascii="Times New Roman" w:hAnsi="Times New Roman" w:eastAsia="仿宋_GB2312"/>
          <w:sz w:val="24"/>
        </w:rPr>
      </w:pPr>
    </w:p>
    <w:p>
      <w:pPr>
        <w:adjustRightInd w:val="0"/>
        <w:spacing w:line="360" w:lineRule="auto"/>
        <w:ind w:firstLine="480" w:firstLineChars="200"/>
        <w:jc w:val="left"/>
        <w:textAlignment w:val="baseline"/>
        <w:rPr>
          <w:rFonts w:eastAsia="仿宋_GB2312"/>
          <w:sz w:val="24"/>
        </w:rPr>
      </w:pPr>
      <w:r>
        <w:rPr>
          <w:rFonts w:eastAsia="仿宋_GB2312"/>
          <w:sz w:val="24"/>
        </w:rPr>
        <w:t>以上提供的扫描件、复印件必须加盖供应商公章。</w:t>
      </w:r>
    </w:p>
    <w:p>
      <w:pPr>
        <w:pStyle w:val="2"/>
        <w:rPr>
          <w:rFonts w:ascii="Times New Roman" w:hAnsi="Times New Roman" w:eastAsia="仿宋_GB2312"/>
          <w:sz w:val="24"/>
        </w:rPr>
      </w:pPr>
      <w:r>
        <w:rPr>
          <w:rFonts w:ascii="Times New Roman" w:hAnsi="Times New Roman" w:eastAsia="仿宋_GB2312"/>
        </w:rPr>
        <w:br w:type="page"/>
      </w:r>
    </w:p>
    <w:p>
      <w:pPr>
        <w:jc w:val="left"/>
        <w:outlineLvl w:val="2"/>
        <w:rPr>
          <w:rFonts w:eastAsia="仿宋_GB2312"/>
          <w:b/>
          <w:sz w:val="24"/>
        </w:rPr>
      </w:pPr>
      <w:bookmarkStart w:id="462" w:name="_Toc7005120"/>
      <w:r>
        <w:rPr>
          <w:rFonts w:eastAsia="仿宋_GB2312"/>
          <w:b/>
          <w:sz w:val="24"/>
        </w:rPr>
        <w:t>6-1</w:t>
      </w:r>
      <w:r>
        <w:rPr>
          <w:rFonts w:hint="eastAsia" w:eastAsia="仿宋_GB2312"/>
          <w:b/>
          <w:sz w:val="24"/>
          <w:lang w:val="en-US" w:eastAsia="zh-CN"/>
        </w:rPr>
        <w:t xml:space="preserve">  </w:t>
      </w:r>
      <w:r>
        <w:rPr>
          <w:rFonts w:eastAsia="仿宋_GB2312"/>
          <w:b/>
          <w:sz w:val="24"/>
        </w:rPr>
        <w:t>供应商的企业法人营业执照副本复印件（加盖公章）</w:t>
      </w:r>
      <w:bookmarkEnd w:id="462"/>
    </w:p>
    <w:p>
      <w:pPr>
        <w:jc w:val="left"/>
        <w:rPr>
          <w:rFonts w:eastAsia="仿宋_GB2312"/>
          <w:sz w:val="24"/>
        </w:rPr>
      </w:pPr>
    </w:p>
    <w:p>
      <w:pPr>
        <w:tabs>
          <w:tab w:val="left" w:pos="993"/>
          <w:tab w:val="left" w:pos="1030"/>
          <w:tab w:val="left" w:pos="8364"/>
        </w:tabs>
        <w:snapToGrid w:val="0"/>
        <w:spacing w:after="120" w:afterLines="50"/>
        <w:ind w:right="-57" w:rightChars="-27"/>
        <w:rPr>
          <w:rFonts w:eastAsia="仿宋_GB2312"/>
          <w:sz w:val="24"/>
        </w:rPr>
      </w:pPr>
      <w:r>
        <w:rPr>
          <w:rFonts w:eastAsia="仿宋_GB2312"/>
          <w:sz w:val="24"/>
        </w:rPr>
        <w:t>（注：根据项目实际情况，本项内容可能要求提供“事业单位法人证书”、执业许可证、自然人身份证明等证明材料）</w:t>
      </w:r>
    </w:p>
    <w:p>
      <w:pPr>
        <w:adjustRightInd w:val="0"/>
        <w:spacing w:line="360" w:lineRule="atLeast"/>
        <w:jc w:val="left"/>
        <w:textAlignment w:val="baseline"/>
        <w:rPr>
          <w:rFonts w:eastAsia="仿宋_GB2312"/>
          <w:b/>
          <w:sz w:val="28"/>
        </w:rPr>
      </w:pPr>
    </w:p>
    <w:p>
      <w:pPr>
        <w:adjustRightInd w:val="0"/>
        <w:spacing w:line="360" w:lineRule="atLeast"/>
        <w:jc w:val="left"/>
        <w:textAlignment w:val="baseline"/>
        <w:rPr>
          <w:rFonts w:eastAsia="仿宋_GB2312"/>
          <w:b/>
          <w:sz w:val="28"/>
        </w:rPr>
      </w:pPr>
      <w:r>
        <w:rPr>
          <w:rFonts w:eastAsia="仿宋_GB2312"/>
          <w:b/>
          <w:sz w:val="28"/>
        </w:rPr>
        <w:t xml:space="preserve"> </w:t>
      </w:r>
    </w:p>
    <w:p>
      <w:pPr>
        <w:jc w:val="left"/>
        <w:outlineLvl w:val="2"/>
        <w:rPr>
          <w:rFonts w:eastAsia="仿宋_GB2312"/>
          <w:b/>
          <w:sz w:val="24"/>
        </w:rPr>
      </w:pPr>
      <w:bookmarkStart w:id="463" w:name="_Ref527015333"/>
      <w:bookmarkStart w:id="464" w:name="_Toc7005121"/>
      <w:r>
        <w:rPr>
          <w:rFonts w:eastAsia="仿宋_GB2312"/>
          <w:b/>
          <w:sz w:val="24"/>
        </w:rPr>
        <w:t>6-2</w:t>
      </w:r>
      <w:r>
        <w:rPr>
          <w:rFonts w:hint="eastAsia" w:eastAsia="仿宋_GB2312"/>
          <w:b/>
          <w:sz w:val="24"/>
          <w:lang w:val="en-US" w:eastAsia="zh-CN"/>
        </w:rPr>
        <w:t xml:space="preserve">  2021</w:t>
      </w:r>
      <w:r>
        <w:rPr>
          <w:rFonts w:eastAsia="仿宋_GB2312"/>
          <w:b/>
          <w:sz w:val="24"/>
        </w:rPr>
        <w:t>年度经审计的财务报表</w:t>
      </w:r>
      <w:bookmarkEnd w:id="463"/>
      <w:bookmarkEnd w:id="464"/>
    </w:p>
    <w:p>
      <w:pPr>
        <w:spacing w:line="360" w:lineRule="auto"/>
        <w:rPr>
          <w:rFonts w:eastAsia="仿宋_GB2312"/>
          <w:szCs w:val="21"/>
        </w:rPr>
      </w:pPr>
    </w:p>
    <w:p>
      <w:pPr>
        <w:tabs>
          <w:tab w:val="left" w:pos="993"/>
          <w:tab w:val="left" w:pos="1030"/>
          <w:tab w:val="left" w:pos="8364"/>
        </w:tabs>
        <w:snapToGrid w:val="0"/>
        <w:spacing w:after="120" w:afterLines="50"/>
        <w:ind w:right="-57" w:rightChars="-27"/>
        <w:rPr>
          <w:rFonts w:eastAsia="仿宋_GB2312"/>
          <w:sz w:val="24"/>
        </w:rPr>
      </w:pPr>
      <w:r>
        <w:rPr>
          <w:rFonts w:eastAsia="仿宋_GB2312"/>
          <w:sz w:val="24"/>
        </w:rPr>
        <w:t>提供供应商</w:t>
      </w:r>
      <w:r>
        <w:rPr>
          <w:rFonts w:hint="eastAsia" w:eastAsia="仿宋_GB2312"/>
          <w:sz w:val="24"/>
          <w:lang w:val="en-US" w:eastAsia="zh-CN"/>
        </w:rPr>
        <w:t>2021</w:t>
      </w:r>
      <w:r>
        <w:rPr>
          <w:rFonts w:eastAsia="仿宋_GB2312"/>
          <w:sz w:val="24"/>
        </w:rPr>
        <w:t>年度经审计的财务报表（包括资产负债表、现金流量表、利润表）复印件或扫描件、所有复印件或扫描件需加盖单位公章。</w:t>
      </w:r>
    </w:p>
    <w:p>
      <w:pPr>
        <w:spacing w:line="360" w:lineRule="auto"/>
        <w:rPr>
          <w:rFonts w:eastAsia="仿宋_GB2312"/>
          <w:szCs w:val="21"/>
        </w:rPr>
      </w:pPr>
    </w:p>
    <w:p>
      <w:pPr>
        <w:tabs>
          <w:tab w:val="left" w:pos="993"/>
          <w:tab w:val="left" w:pos="1030"/>
          <w:tab w:val="left" w:pos="8364"/>
        </w:tabs>
        <w:snapToGrid w:val="0"/>
        <w:spacing w:after="120" w:afterLines="50"/>
        <w:ind w:left="420" w:right="-57" w:rightChars="-27"/>
        <w:jc w:val="left"/>
        <w:rPr>
          <w:rFonts w:eastAsia="仿宋_GB2312"/>
          <w:b/>
          <w:spacing w:val="20"/>
          <w:sz w:val="24"/>
        </w:rPr>
      </w:pPr>
    </w:p>
    <w:p>
      <w:pPr>
        <w:jc w:val="left"/>
        <w:outlineLvl w:val="2"/>
        <w:rPr>
          <w:rFonts w:eastAsia="仿宋_GB2312"/>
          <w:b/>
          <w:sz w:val="24"/>
        </w:rPr>
      </w:pPr>
      <w:bookmarkStart w:id="465" w:name="_Toc7005122"/>
      <w:r>
        <w:rPr>
          <w:rFonts w:eastAsia="仿宋_GB2312"/>
          <w:b/>
          <w:sz w:val="24"/>
        </w:rPr>
        <w:t>或  6-2  本年度基本开户银行出具的资信证明</w:t>
      </w:r>
      <w:bookmarkEnd w:id="465"/>
    </w:p>
    <w:p>
      <w:pPr>
        <w:spacing w:line="360" w:lineRule="auto"/>
        <w:rPr>
          <w:rFonts w:eastAsia="仿宋_GB2312"/>
          <w:szCs w:val="21"/>
        </w:rPr>
      </w:pPr>
    </w:p>
    <w:p>
      <w:pPr>
        <w:tabs>
          <w:tab w:val="left" w:pos="993"/>
          <w:tab w:val="left" w:pos="1030"/>
          <w:tab w:val="left" w:pos="8364"/>
        </w:tabs>
        <w:snapToGrid w:val="0"/>
        <w:spacing w:after="120" w:afterLines="50"/>
        <w:ind w:right="-57" w:rightChars="-27"/>
        <w:rPr>
          <w:rFonts w:eastAsia="仿宋_GB2312"/>
          <w:sz w:val="24"/>
        </w:rPr>
      </w:pPr>
      <w:r>
        <w:rPr>
          <w:rFonts w:eastAsia="仿宋_GB2312"/>
          <w:sz w:val="24"/>
        </w:rPr>
        <w:t>注：附基本帐户的“银行</w:t>
      </w:r>
      <w:r>
        <w:rPr>
          <w:rFonts w:hint="eastAsia" w:eastAsia="仿宋_GB2312"/>
          <w:sz w:val="24"/>
          <w:lang w:eastAsia="zh-CN"/>
        </w:rPr>
        <w:t>开户许可证明材料</w:t>
      </w:r>
      <w:r>
        <w:rPr>
          <w:rFonts w:eastAsia="仿宋_GB2312"/>
          <w:sz w:val="24"/>
        </w:rPr>
        <w:t>”的复印件。</w:t>
      </w:r>
    </w:p>
    <w:p>
      <w:pPr>
        <w:widowControl/>
        <w:jc w:val="left"/>
        <w:rPr>
          <w:rFonts w:eastAsia="仿宋_GB2312"/>
          <w:b/>
          <w:spacing w:val="20"/>
          <w:sz w:val="24"/>
        </w:rPr>
      </w:pPr>
    </w:p>
    <w:p>
      <w:pPr>
        <w:tabs>
          <w:tab w:val="left" w:pos="5580"/>
        </w:tabs>
        <w:spacing w:before="120" w:line="360" w:lineRule="auto"/>
        <w:ind w:firstLine="480" w:firstLineChars="200"/>
        <w:rPr>
          <w:rFonts w:eastAsia="仿宋_GB2312"/>
          <w:sz w:val="24"/>
        </w:rPr>
      </w:pPr>
    </w:p>
    <w:p>
      <w:pPr>
        <w:jc w:val="left"/>
        <w:outlineLvl w:val="2"/>
        <w:rPr>
          <w:rFonts w:eastAsia="仿宋_GB2312"/>
          <w:b/>
          <w:sz w:val="24"/>
        </w:rPr>
      </w:pPr>
      <w:bookmarkStart w:id="466" w:name="_Toc7005123"/>
      <w:r>
        <w:rPr>
          <w:rFonts w:eastAsia="仿宋_GB2312"/>
          <w:b/>
          <w:sz w:val="24"/>
        </w:rPr>
        <w:t>6-3</w:t>
      </w:r>
      <w:r>
        <w:rPr>
          <w:rFonts w:hint="eastAsia" w:eastAsia="仿宋_GB2312"/>
          <w:b/>
          <w:sz w:val="24"/>
          <w:lang w:val="en-US" w:eastAsia="zh-CN"/>
        </w:rPr>
        <w:t xml:space="preserve">  </w:t>
      </w:r>
      <w:r>
        <w:rPr>
          <w:rFonts w:eastAsia="仿宋_GB2312"/>
          <w:b/>
          <w:sz w:val="24"/>
        </w:rPr>
        <w:t>依法缴纳税收的证明</w:t>
      </w:r>
      <w:bookmarkEnd w:id="466"/>
    </w:p>
    <w:p>
      <w:pPr>
        <w:tabs>
          <w:tab w:val="left" w:pos="993"/>
          <w:tab w:val="left" w:pos="1030"/>
          <w:tab w:val="left" w:pos="8364"/>
        </w:tabs>
        <w:snapToGrid w:val="0"/>
        <w:spacing w:after="120" w:afterLines="50"/>
        <w:ind w:left="420" w:right="-57" w:rightChars="-27" w:firstLine="480" w:firstLineChars="200"/>
        <w:jc w:val="left"/>
        <w:rPr>
          <w:rFonts w:eastAsia="仿宋_GB2312"/>
          <w:sz w:val="24"/>
        </w:rPr>
      </w:pPr>
    </w:p>
    <w:p>
      <w:pPr>
        <w:tabs>
          <w:tab w:val="left" w:pos="993"/>
          <w:tab w:val="left" w:pos="1030"/>
          <w:tab w:val="left" w:pos="8364"/>
        </w:tabs>
        <w:snapToGrid w:val="0"/>
        <w:spacing w:after="120" w:afterLines="50"/>
        <w:ind w:right="-57" w:rightChars="-27" w:firstLine="480" w:firstLineChars="200"/>
        <w:jc w:val="left"/>
        <w:rPr>
          <w:rFonts w:eastAsia="仿宋_GB2312"/>
          <w:sz w:val="24"/>
        </w:rPr>
      </w:pPr>
      <w:r>
        <w:rPr>
          <w:rFonts w:eastAsia="仿宋_GB2312"/>
          <w:sz w:val="24"/>
        </w:rPr>
        <w:t>说明：</w:t>
      </w:r>
    </w:p>
    <w:p>
      <w:pPr>
        <w:tabs>
          <w:tab w:val="left" w:pos="993"/>
          <w:tab w:val="left" w:pos="1030"/>
          <w:tab w:val="left" w:pos="8364"/>
        </w:tabs>
        <w:snapToGrid w:val="0"/>
        <w:spacing w:after="120" w:afterLines="50"/>
        <w:ind w:left="479" w:leftChars="228" w:right="-57" w:rightChars="-27"/>
        <w:jc w:val="left"/>
        <w:rPr>
          <w:rFonts w:eastAsia="仿宋_GB2312"/>
          <w:sz w:val="24"/>
        </w:rPr>
      </w:pPr>
      <w:r>
        <w:rPr>
          <w:rFonts w:eastAsia="仿宋_GB2312"/>
          <w:sz w:val="24"/>
        </w:rPr>
        <w:t>1、供应商应提供</w:t>
      </w:r>
      <w:r>
        <w:rPr>
          <w:rFonts w:hint="eastAsia" w:eastAsia="仿宋_GB2312"/>
          <w:sz w:val="24"/>
          <w:lang w:val="en-US" w:eastAsia="zh-CN"/>
        </w:rPr>
        <w:t>自谈判响应文件递交截止时间前</w:t>
      </w:r>
      <w:r>
        <w:rPr>
          <w:rFonts w:eastAsia="仿宋_GB2312"/>
          <w:sz w:val="24"/>
        </w:rPr>
        <w:t>近六个月中任何一个月缴纳增值税和企业所得税的凭证</w:t>
      </w:r>
      <w:r>
        <w:rPr>
          <w:rFonts w:hint="eastAsia" w:eastAsia="仿宋_GB2312"/>
          <w:sz w:val="24"/>
          <w:lang w:eastAsia="zh-CN"/>
        </w:rPr>
        <w:t>，</w:t>
      </w:r>
      <w:r>
        <w:rPr>
          <w:rFonts w:hint="eastAsia" w:eastAsia="仿宋_GB2312"/>
          <w:sz w:val="24"/>
        </w:rPr>
        <w:t>时间以税款所属时期为准</w:t>
      </w:r>
      <w:r>
        <w:rPr>
          <w:rFonts w:eastAsia="仿宋_GB2312"/>
          <w:sz w:val="24"/>
        </w:rPr>
        <w:t>（银行出具的缴税凭证或税务机关出具的证明的复印件，并加盖本单位公章）。</w:t>
      </w:r>
    </w:p>
    <w:p>
      <w:pPr>
        <w:tabs>
          <w:tab w:val="left" w:pos="993"/>
          <w:tab w:val="left" w:pos="1030"/>
          <w:tab w:val="left" w:pos="8364"/>
        </w:tabs>
        <w:snapToGrid w:val="0"/>
        <w:spacing w:after="120" w:afterLines="50"/>
        <w:ind w:right="-57" w:rightChars="-27" w:firstLine="480" w:firstLineChars="200"/>
        <w:jc w:val="left"/>
        <w:rPr>
          <w:rFonts w:eastAsia="仿宋_GB2312"/>
          <w:sz w:val="24"/>
        </w:rPr>
      </w:pPr>
      <w:r>
        <w:rPr>
          <w:rFonts w:eastAsia="仿宋_GB2312"/>
          <w:sz w:val="24"/>
        </w:rPr>
        <w:t>2、依法免税的供应商，应提供相应文件证明其依法免税。</w:t>
      </w:r>
    </w:p>
    <w:p>
      <w:pPr>
        <w:tabs>
          <w:tab w:val="left" w:pos="993"/>
          <w:tab w:val="left" w:pos="1030"/>
          <w:tab w:val="left" w:pos="8364"/>
        </w:tabs>
        <w:snapToGrid w:val="0"/>
        <w:spacing w:after="120" w:afterLines="50"/>
        <w:ind w:left="420" w:right="-57" w:rightChars="-27" w:firstLine="480" w:firstLineChars="200"/>
        <w:jc w:val="left"/>
        <w:rPr>
          <w:rFonts w:eastAsia="仿宋_GB2312"/>
          <w:sz w:val="24"/>
        </w:rPr>
      </w:pPr>
    </w:p>
    <w:p>
      <w:pPr>
        <w:tabs>
          <w:tab w:val="left" w:pos="993"/>
          <w:tab w:val="left" w:pos="1030"/>
          <w:tab w:val="left" w:pos="8364"/>
        </w:tabs>
        <w:snapToGrid w:val="0"/>
        <w:spacing w:after="120" w:afterLines="50"/>
        <w:ind w:left="420" w:right="-57" w:rightChars="-27" w:firstLine="480" w:firstLineChars="200"/>
        <w:jc w:val="left"/>
        <w:rPr>
          <w:rFonts w:eastAsia="仿宋_GB2312"/>
          <w:sz w:val="24"/>
        </w:rPr>
      </w:pPr>
    </w:p>
    <w:p>
      <w:pPr>
        <w:jc w:val="left"/>
        <w:outlineLvl w:val="2"/>
        <w:rPr>
          <w:rFonts w:eastAsia="仿宋_GB2312"/>
          <w:b/>
          <w:sz w:val="24"/>
        </w:rPr>
      </w:pPr>
      <w:bookmarkStart w:id="467" w:name="_Toc7005124"/>
      <w:r>
        <w:rPr>
          <w:rFonts w:eastAsia="仿宋_GB2312"/>
          <w:b/>
          <w:sz w:val="24"/>
        </w:rPr>
        <w:t>6-4</w:t>
      </w:r>
      <w:r>
        <w:rPr>
          <w:rFonts w:hint="eastAsia" w:eastAsia="仿宋_GB2312"/>
          <w:b/>
          <w:sz w:val="24"/>
          <w:lang w:val="en-US" w:eastAsia="zh-CN"/>
        </w:rPr>
        <w:t xml:space="preserve">  </w:t>
      </w:r>
      <w:r>
        <w:rPr>
          <w:rFonts w:eastAsia="仿宋_GB2312"/>
          <w:b/>
          <w:sz w:val="24"/>
        </w:rPr>
        <w:t>社会保障资金缴纳记录</w:t>
      </w:r>
      <w:bookmarkEnd w:id="467"/>
    </w:p>
    <w:p>
      <w:pPr>
        <w:tabs>
          <w:tab w:val="left" w:pos="993"/>
          <w:tab w:val="left" w:pos="1030"/>
          <w:tab w:val="left" w:pos="8364"/>
        </w:tabs>
        <w:snapToGrid w:val="0"/>
        <w:spacing w:after="120" w:afterLines="50"/>
        <w:ind w:left="420" w:leftChars="200" w:right="-57" w:rightChars="-27"/>
        <w:jc w:val="left"/>
        <w:rPr>
          <w:rFonts w:eastAsia="仿宋_GB2312"/>
          <w:sz w:val="24"/>
        </w:rPr>
      </w:pPr>
      <w:r>
        <w:rPr>
          <w:rFonts w:eastAsia="仿宋_GB2312"/>
          <w:sz w:val="24"/>
        </w:rPr>
        <w:cr/>
      </w:r>
      <w:r>
        <w:rPr>
          <w:rFonts w:eastAsia="仿宋_GB2312"/>
          <w:sz w:val="24"/>
        </w:rPr>
        <w:t>说明：</w:t>
      </w:r>
    </w:p>
    <w:p>
      <w:pPr>
        <w:numPr>
          <w:ilvl w:val="0"/>
          <w:numId w:val="12"/>
        </w:numPr>
        <w:tabs>
          <w:tab w:val="left" w:pos="993"/>
          <w:tab w:val="left" w:pos="1030"/>
          <w:tab w:val="left" w:pos="8364"/>
        </w:tabs>
        <w:snapToGrid w:val="0"/>
        <w:spacing w:after="120" w:afterLines="50"/>
        <w:ind w:left="420" w:leftChars="200" w:right="-57" w:rightChars="-27"/>
        <w:jc w:val="left"/>
        <w:rPr>
          <w:rFonts w:eastAsia="仿宋_GB2312"/>
          <w:sz w:val="24"/>
        </w:rPr>
      </w:pPr>
      <w:r>
        <w:rPr>
          <w:rFonts w:eastAsia="仿宋_GB2312"/>
          <w:sz w:val="24"/>
        </w:rPr>
        <w:t>供应商应提供</w:t>
      </w:r>
      <w:r>
        <w:rPr>
          <w:rFonts w:hint="eastAsia" w:eastAsia="仿宋_GB2312"/>
          <w:sz w:val="24"/>
          <w:lang w:val="en-US" w:eastAsia="zh-CN"/>
        </w:rPr>
        <w:t>自谈判响应文件递交截止时间前</w:t>
      </w:r>
      <w:r>
        <w:rPr>
          <w:rFonts w:eastAsia="仿宋_GB2312"/>
          <w:sz w:val="24"/>
        </w:rPr>
        <w:t>近六个月中至少一个月的社会缴纳社会保险的凭据（专用收据或社会保险缴纳清单），并加盖本单位公章。</w:t>
      </w:r>
    </w:p>
    <w:p>
      <w:pPr>
        <w:numPr>
          <w:ilvl w:val="0"/>
          <w:numId w:val="12"/>
        </w:numPr>
        <w:tabs>
          <w:tab w:val="left" w:pos="993"/>
          <w:tab w:val="left" w:pos="1030"/>
          <w:tab w:val="left" w:pos="8364"/>
        </w:tabs>
        <w:snapToGrid w:val="0"/>
        <w:spacing w:after="120" w:afterLines="50"/>
        <w:ind w:left="420" w:leftChars="200" w:right="-57" w:rightChars="-27"/>
        <w:jc w:val="left"/>
        <w:rPr>
          <w:rFonts w:eastAsia="仿宋_GB2312"/>
          <w:sz w:val="24"/>
        </w:rPr>
      </w:pPr>
      <w:r>
        <w:rPr>
          <w:rFonts w:eastAsia="仿宋_GB2312"/>
          <w:sz w:val="24"/>
        </w:rPr>
        <w:t>不需要缴纳社会保障资金的供应商，应提供相应文件证明其不需要缴纳社会保障资金。</w:t>
      </w:r>
    </w:p>
    <w:p>
      <w:pPr>
        <w:tabs>
          <w:tab w:val="left" w:pos="5580"/>
        </w:tabs>
        <w:spacing w:before="120" w:line="360" w:lineRule="auto"/>
        <w:ind w:firstLine="480" w:firstLineChars="200"/>
        <w:rPr>
          <w:rFonts w:eastAsia="仿宋_GB2312"/>
          <w:sz w:val="24"/>
        </w:rPr>
      </w:pPr>
    </w:p>
    <w:p>
      <w:pPr>
        <w:rPr>
          <w:rFonts w:eastAsia="仿宋_GB2312"/>
          <w:sz w:val="24"/>
        </w:rPr>
      </w:pPr>
      <w:bookmarkStart w:id="468" w:name="_Toc7005125"/>
      <w:r>
        <w:rPr>
          <w:rFonts w:eastAsia="仿宋_GB2312"/>
          <w:sz w:val="24"/>
        </w:rPr>
        <w:br w:type="page"/>
      </w:r>
    </w:p>
    <w:p>
      <w:pPr>
        <w:jc w:val="left"/>
        <w:outlineLvl w:val="2"/>
        <w:rPr>
          <w:rFonts w:eastAsia="仿宋_GB2312"/>
          <w:b/>
          <w:sz w:val="24"/>
        </w:rPr>
      </w:pPr>
      <w:r>
        <w:rPr>
          <w:rFonts w:eastAsia="仿宋_GB2312"/>
          <w:b/>
          <w:bCs/>
          <w:sz w:val="24"/>
        </w:rPr>
        <w:t>6-5</w:t>
      </w:r>
      <w:r>
        <w:rPr>
          <w:rFonts w:hint="eastAsia" w:eastAsia="仿宋_GB2312"/>
          <w:b/>
          <w:bCs/>
          <w:sz w:val="24"/>
          <w:lang w:val="en-US" w:eastAsia="zh-CN"/>
        </w:rPr>
        <w:t xml:space="preserve">  </w:t>
      </w:r>
      <w:r>
        <w:rPr>
          <w:rFonts w:eastAsia="仿宋_GB2312"/>
          <w:b/>
          <w:sz w:val="24"/>
        </w:rPr>
        <w:t>具备履行合同所必需的设备和专业技术能力承诺书</w:t>
      </w:r>
      <w:bookmarkEnd w:id="468"/>
      <w:r>
        <w:rPr>
          <w:rFonts w:eastAsia="仿宋_GB2312"/>
          <w:b/>
          <w:sz w:val="24"/>
        </w:rPr>
        <w:t xml:space="preserve">                                                                                                                                                                                                                                                                                                                                                                                                                                                                                                                                                                                                                                                                                                      </w:t>
      </w:r>
    </w:p>
    <w:p>
      <w:pPr>
        <w:ind w:firstLine="480"/>
        <w:rPr>
          <w:rFonts w:eastAsia="仿宋_GB2312"/>
          <w:kern w:val="0"/>
          <w:sz w:val="24"/>
        </w:rPr>
      </w:pPr>
    </w:p>
    <w:p>
      <w:pPr>
        <w:ind w:firstLine="480"/>
        <w:rPr>
          <w:rFonts w:eastAsia="仿宋_GB2312"/>
          <w:kern w:val="0"/>
          <w:sz w:val="24"/>
        </w:rPr>
      </w:pPr>
    </w:p>
    <w:p>
      <w:pPr>
        <w:rPr>
          <w:rFonts w:eastAsia="仿宋_GB2312"/>
          <w:kern w:val="0"/>
          <w:sz w:val="24"/>
        </w:rPr>
      </w:pPr>
      <w:r>
        <w:rPr>
          <w:rFonts w:eastAsia="仿宋_GB2312"/>
          <w:kern w:val="0"/>
          <w:sz w:val="24"/>
        </w:rPr>
        <w:t xml:space="preserve">陕西省采购招标有限责任公司：   </w:t>
      </w:r>
    </w:p>
    <w:p>
      <w:pPr>
        <w:ind w:firstLine="480"/>
        <w:rPr>
          <w:rFonts w:eastAsia="仿宋_GB2312"/>
          <w:kern w:val="0"/>
          <w:sz w:val="24"/>
        </w:rPr>
      </w:pPr>
    </w:p>
    <w:p>
      <w:pPr>
        <w:ind w:firstLine="480"/>
        <w:rPr>
          <w:rFonts w:eastAsia="仿宋_GB2312"/>
          <w:kern w:val="0"/>
          <w:sz w:val="24"/>
        </w:rPr>
      </w:pPr>
      <w:r>
        <w:rPr>
          <w:rFonts w:eastAsia="仿宋_GB2312"/>
          <w:kern w:val="0"/>
          <w:sz w:val="24"/>
        </w:rPr>
        <w:t>我公司承诺</w:t>
      </w:r>
      <w:r>
        <w:rPr>
          <w:rFonts w:eastAsia="仿宋_GB2312"/>
          <w:sz w:val="24"/>
        </w:rPr>
        <w:t>具备履行合同所必需的设备和专业技术能力</w:t>
      </w:r>
      <w:r>
        <w:rPr>
          <w:rFonts w:eastAsia="仿宋_GB2312"/>
          <w:kern w:val="0"/>
          <w:sz w:val="24"/>
        </w:rPr>
        <w:t>。</w:t>
      </w:r>
    </w:p>
    <w:p>
      <w:pPr>
        <w:ind w:firstLine="480"/>
        <w:rPr>
          <w:rFonts w:eastAsia="仿宋_GB2312"/>
          <w:b/>
          <w:sz w:val="24"/>
        </w:rPr>
      </w:pPr>
    </w:p>
    <w:p>
      <w:pPr>
        <w:ind w:firstLine="480"/>
        <w:rPr>
          <w:rFonts w:eastAsia="仿宋_GB2312"/>
          <w:b/>
          <w:sz w:val="24"/>
        </w:rPr>
      </w:pPr>
    </w:p>
    <w:p>
      <w:pPr>
        <w:ind w:firstLine="480"/>
        <w:rPr>
          <w:rFonts w:eastAsia="仿宋_GB2312"/>
          <w:b/>
          <w:sz w:val="24"/>
        </w:rPr>
      </w:pPr>
    </w:p>
    <w:p>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lang w:val="en-US" w:eastAsia="zh-CN"/>
        </w:rPr>
        <w:t>盖</w:t>
      </w:r>
      <w:r>
        <w:rPr>
          <w:rFonts w:eastAsia="仿宋_GB2312"/>
          <w:sz w:val="24"/>
        </w:rPr>
        <w:t xml:space="preserve">公章）： </w:t>
      </w:r>
      <w:r>
        <w:rPr>
          <w:rFonts w:eastAsia="仿宋_GB2312"/>
          <w:sz w:val="24"/>
          <w:u w:val="single"/>
        </w:rPr>
        <w:t xml:space="preserve">              </w:t>
      </w:r>
    </w:p>
    <w:p>
      <w:pPr>
        <w:spacing w:before="120" w:after="120" w:line="360" w:lineRule="auto"/>
        <w:ind w:firstLine="480" w:firstLineChars="200"/>
        <w:rPr>
          <w:rFonts w:eastAsia="仿宋_GB2312"/>
          <w:sz w:val="24"/>
          <w:u w:val="single"/>
        </w:rPr>
      </w:pPr>
      <w:r>
        <w:rPr>
          <w:rFonts w:eastAsia="仿宋_GB2312"/>
          <w:sz w:val="24"/>
        </w:rPr>
        <w:t>法定代表人或其授权代表（签字</w:t>
      </w:r>
      <w:r>
        <w:rPr>
          <w:rFonts w:hint="eastAsia" w:eastAsia="仿宋_GB2312"/>
          <w:sz w:val="24"/>
          <w:lang w:val="en-US" w:eastAsia="zh-CN"/>
        </w:rPr>
        <w:t>或盖章</w:t>
      </w:r>
      <w:r>
        <w:rPr>
          <w:rFonts w:eastAsia="仿宋_GB2312"/>
          <w:sz w:val="24"/>
        </w:rPr>
        <w:t>）：</w:t>
      </w:r>
      <w:r>
        <w:rPr>
          <w:rFonts w:eastAsia="仿宋_GB2312"/>
          <w:sz w:val="24"/>
          <w:u w:val="single"/>
        </w:rPr>
        <w:t xml:space="preserve">                  </w:t>
      </w:r>
    </w:p>
    <w:p>
      <w:pPr>
        <w:spacing w:before="120" w:after="120" w:line="360" w:lineRule="auto"/>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ind w:right="280"/>
        <w:rPr>
          <w:rFonts w:eastAsia="仿宋_GB2312"/>
          <w:sz w:val="24"/>
        </w:rPr>
      </w:pPr>
    </w:p>
    <w:p>
      <w:pPr>
        <w:tabs>
          <w:tab w:val="left" w:pos="5580"/>
        </w:tabs>
        <w:spacing w:before="120" w:line="360" w:lineRule="auto"/>
        <w:ind w:firstLine="480" w:firstLineChars="200"/>
        <w:rPr>
          <w:rFonts w:eastAsia="仿宋_GB2312"/>
          <w:sz w:val="24"/>
        </w:rPr>
      </w:pPr>
    </w:p>
    <w:p>
      <w:pPr>
        <w:widowControl/>
        <w:jc w:val="left"/>
        <w:rPr>
          <w:rFonts w:eastAsia="仿宋_GB2312"/>
          <w:b/>
          <w:sz w:val="24"/>
        </w:rPr>
      </w:pPr>
    </w:p>
    <w:p>
      <w:pPr>
        <w:pStyle w:val="67"/>
        <w:numPr>
          <w:ilvl w:val="1"/>
          <w:numId w:val="13"/>
        </w:numPr>
        <w:ind w:firstLineChars="0"/>
        <w:jc w:val="left"/>
        <w:outlineLvl w:val="2"/>
        <w:rPr>
          <w:rFonts w:ascii="Times New Roman" w:hAnsi="Times New Roman" w:eastAsia="仿宋_GB2312"/>
          <w:b/>
          <w:sz w:val="24"/>
        </w:rPr>
      </w:pPr>
      <w:bookmarkStart w:id="469" w:name="_Toc7005126"/>
      <w:r>
        <w:rPr>
          <w:rFonts w:hint="eastAsia" w:ascii="Times New Roman" w:hAnsi="Times New Roman" w:eastAsia="仿宋_GB2312"/>
          <w:b/>
          <w:sz w:val="24"/>
          <w:lang w:val="en-US" w:eastAsia="zh-CN"/>
        </w:rPr>
        <w:t xml:space="preserve">  </w:t>
      </w:r>
      <w:r>
        <w:rPr>
          <w:rFonts w:ascii="Times New Roman" w:hAnsi="Times New Roman" w:eastAsia="仿宋_GB2312"/>
          <w:b/>
          <w:sz w:val="24"/>
        </w:rPr>
        <w:t>供应商参加政府采购活动前3年内在经营活动中没有重大违法记录的书面声明（格式）</w:t>
      </w:r>
      <w:bookmarkEnd w:id="469"/>
    </w:p>
    <w:p>
      <w:pPr>
        <w:jc w:val="center"/>
        <w:rPr>
          <w:rFonts w:eastAsia="仿宋_GB2312"/>
          <w:sz w:val="24"/>
        </w:rPr>
      </w:pPr>
    </w:p>
    <w:p>
      <w:pPr>
        <w:jc w:val="center"/>
        <w:rPr>
          <w:rFonts w:eastAsia="仿宋_GB2312"/>
          <w:b/>
          <w:sz w:val="24"/>
        </w:rPr>
      </w:pPr>
      <w:r>
        <w:rPr>
          <w:rFonts w:eastAsia="仿宋_GB2312"/>
          <w:b/>
          <w:sz w:val="24"/>
        </w:rPr>
        <w:t>声明函</w:t>
      </w:r>
    </w:p>
    <w:p>
      <w:pPr>
        <w:jc w:val="center"/>
        <w:rPr>
          <w:rFonts w:eastAsia="仿宋_GB2312"/>
          <w:sz w:val="24"/>
        </w:rPr>
      </w:pPr>
    </w:p>
    <w:p>
      <w:pPr>
        <w:tabs>
          <w:tab w:val="left" w:pos="5580"/>
        </w:tabs>
        <w:spacing w:before="120" w:line="360" w:lineRule="auto"/>
        <w:rPr>
          <w:rFonts w:eastAsia="仿宋_GB2312"/>
          <w:sz w:val="24"/>
        </w:rPr>
      </w:pPr>
      <w:r>
        <w:rPr>
          <w:rFonts w:eastAsia="仿宋_GB2312"/>
          <w:sz w:val="24"/>
        </w:rPr>
        <w:t xml:space="preserve">陕西省采购招标有限责任公司：  </w:t>
      </w:r>
    </w:p>
    <w:p>
      <w:pPr>
        <w:tabs>
          <w:tab w:val="left" w:pos="5580"/>
        </w:tabs>
        <w:spacing w:before="120" w:line="360" w:lineRule="auto"/>
        <w:ind w:firstLine="480" w:firstLineChars="200"/>
        <w:rPr>
          <w:rFonts w:eastAsia="仿宋_GB2312"/>
          <w:sz w:val="24"/>
        </w:rPr>
      </w:pPr>
      <w:r>
        <w:rPr>
          <w:rFonts w:eastAsia="仿宋_GB2312"/>
          <w:sz w:val="24"/>
        </w:rPr>
        <w:t>我公司郑重承诺在参加本项目政府采购活动前三年内，在经营活动中无重大违法记录。公司</w:t>
      </w:r>
      <w:r>
        <w:rPr>
          <w:rFonts w:hint="eastAsia" w:eastAsia="仿宋_GB2312"/>
          <w:sz w:val="24"/>
          <w:lang w:val="en-US" w:eastAsia="zh-CN"/>
        </w:rPr>
        <w:t>未</w:t>
      </w:r>
      <w:r>
        <w:rPr>
          <w:rFonts w:hint="eastAsia" w:eastAsia="仿宋_GB2312"/>
          <w:sz w:val="24"/>
        </w:rPr>
        <w:t>因违法经营受到刑事处罚或者责令停产停业、吊销许可证或者执照、较大数额罚款等行政处罚</w:t>
      </w:r>
      <w:r>
        <w:rPr>
          <w:rFonts w:eastAsia="仿宋_GB2312"/>
          <w:sz w:val="24"/>
        </w:rPr>
        <w:t>；未处于财产被接管、冻结、破产状况。</w:t>
      </w:r>
    </w:p>
    <w:p>
      <w:pPr>
        <w:tabs>
          <w:tab w:val="left" w:pos="5580"/>
        </w:tabs>
        <w:spacing w:before="120" w:line="360" w:lineRule="auto"/>
        <w:ind w:firstLine="480" w:firstLineChars="200"/>
        <w:rPr>
          <w:rFonts w:eastAsia="仿宋_GB2312"/>
          <w:sz w:val="24"/>
        </w:rPr>
      </w:pPr>
      <w:r>
        <w:rPr>
          <w:rFonts w:eastAsia="仿宋_GB2312"/>
          <w:sz w:val="24"/>
        </w:rPr>
        <w:t>特此声明。</w:t>
      </w:r>
    </w:p>
    <w:p>
      <w:pPr>
        <w:tabs>
          <w:tab w:val="left" w:pos="5580"/>
        </w:tabs>
        <w:spacing w:before="120" w:line="360" w:lineRule="auto"/>
        <w:ind w:firstLine="480" w:firstLineChars="200"/>
        <w:rPr>
          <w:rFonts w:eastAsia="仿宋_GB2312"/>
          <w:sz w:val="24"/>
        </w:rPr>
      </w:pPr>
    </w:p>
    <w:p>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lang w:val="en-US" w:eastAsia="zh-CN"/>
        </w:rPr>
        <w:t>盖</w:t>
      </w:r>
      <w:r>
        <w:rPr>
          <w:rFonts w:eastAsia="仿宋_GB2312"/>
          <w:sz w:val="24"/>
        </w:rPr>
        <w:t xml:space="preserve">公章）： </w:t>
      </w:r>
      <w:r>
        <w:rPr>
          <w:rFonts w:eastAsia="仿宋_GB2312"/>
          <w:sz w:val="24"/>
          <w:u w:val="single"/>
        </w:rPr>
        <w:t xml:space="preserve">              </w:t>
      </w:r>
    </w:p>
    <w:p>
      <w:pPr>
        <w:spacing w:before="120" w:after="120" w:line="360" w:lineRule="auto"/>
        <w:ind w:firstLine="480" w:firstLineChars="200"/>
        <w:rPr>
          <w:rFonts w:eastAsia="仿宋_GB2312"/>
          <w:sz w:val="24"/>
          <w:u w:val="single"/>
        </w:rPr>
      </w:pPr>
      <w:r>
        <w:rPr>
          <w:rFonts w:eastAsia="仿宋_GB2312"/>
          <w:sz w:val="24"/>
        </w:rPr>
        <w:t>法定代表人或其授权代表（签字</w:t>
      </w:r>
      <w:r>
        <w:rPr>
          <w:rFonts w:hint="eastAsia" w:eastAsia="仿宋_GB2312"/>
          <w:sz w:val="24"/>
          <w:lang w:val="en-US" w:eastAsia="zh-CN"/>
        </w:rPr>
        <w:t>或盖章</w:t>
      </w:r>
      <w:r>
        <w:rPr>
          <w:rFonts w:eastAsia="仿宋_GB2312"/>
          <w:sz w:val="24"/>
        </w:rPr>
        <w:t>）：</w:t>
      </w:r>
      <w:r>
        <w:rPr>
          <w:rFonts w:eastAsia="仿宋_GB2312"/>
          <w:sz w:val="24"/>
          <w:u w:val="single"/>
        </w:rPr>
        <w:t xml:space="preserve">                  </w:t>
      </w:r>
    </w:p>
    <w:p>
      <w:pPr>
        <w:pStyle w:val="2"/>
        <w:ind w:firstLine="480" w:firstLineChars="200"/>
        <w:rPr>
          <w:rFonts w:ascii="Times New Roman" w:hAnsi="Times New Roman" w:eastAsia="仿宋_GB2312"/>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pStyle w:val="2"/>
        <w:rPr>
          <w:rFonts w:ascii="Times New Roman" w:hAnsi="Times New Roman" w:eastAsia="仿宋_GB2312"/>
        </w:rPr>
      </w:pPr>
    </w:p>
    <w:p>
      <w:pPr>
        <w:rPr>
          <w:rFonts w:eastAsia="仿宋_GB2312"/>
          <w:sz w:val="24"/>
          <w:szCs w:val="21"/>
          <w:u w:val="single"/>
        </w:rPr>
      </w:pPr>
      <w:r>
        <w:rPr>
          <w:rFonts w:eastAsia="仿宋_GB2312"/>
          <w:sz w:val="24"/>
          <w:szCs w:val="21"/>
          <w:u w:val="single"/>
        </w:rPr>
        <w:br w:type="page"/>
      </w:r>
    </w:p>
    <w:p>
      <w:pPr>
        <w:pStyle w:val="2"/>
      </w:pPr>
    </w:p>
    <w:p>
      <w:pPr>
        <w:pStyle w:val="67"/>
        <w:numPr>
          <w:ilvl w:val="1"/>
          <w:numId w:val="14"/>
        </w:numPr>
        <w:ind w:firstLineChars="0"/>
        <w:jc w:val="left"/>
        <w:outlineLvl w:val="2"/>
        <w:rPr>
          <w:rFonts w:ascii="Times New Roman" w:hAnsi="Times New Roman" w:eastAsia="仿宋_GB2312"/>
          <w:b/>
          <w:sz w:val="24"/>
        </w:rPr>
      </w:pPr>
      <w:bookmarkStart w:id="470" w:name="_Toc7005127"/>
      <w:r>
        <w:rPr>
          <w:rFonts w:ascii="Times New Roman" w:hAnsi="Times New Roman" w:eastAsia="仿宋_GB2312"/>
          <w:b/>
          <w:sz w:val="24"/>
        </w:rPr>
        <w:t xml:space="preserve"> 供应商控股股东名称、控股公司的名称和存在管理、被管理关系的单位名称说明</w:t>
      </w:r>
      <w:bookmarkEnd w:id="470"/>
    </w:p>
    <w:p>
      <w:pPr>
        <w:ind w:firstLine="420"/>
        <w:rPr>
          <w:rFonts w:eastAsia="仿宋_GB2312"/>
          <w:szCs w:val="21"/>
        </w:rPr>
      </w:pPr>
    </w:p>
    <w:p>
      <w:pPr>
        <w:rPr>
          <w:rFonts w:eastAsia="仿宋_GB2312"/>
          <w:sz w:val="24"/>
        </w:rPr>
      </w:pPr>
    </w:p>
    <w:p>
      <w:pPr>
        <w:rPr>
          <w:rFonts w:eastAsia="仿宋_GB2312"/>
          <w:sz w:val="24"/>
        </w:rPr>
      </w:pPr>
      <w:r>
        <w:rPr>
          <w:rFonts w:eastAsia="仿宋_GB2312"/>
          <w:sz w:val="24"/>
        </w:rPr>
        <w:t>陕西省采购招标有限责任公司：</w:t>
      </w:r>
    </w:p>
    <w:p>
      <w:pPr>
        <w:pStyle w:val="2"/>
        <w:rPr>
          <w:rFonts w:ascii="Times New Roman" w:hAnsi="Times New Roman" w:eastAsia="仿宋_GB2312"/>
        </w:rPr>
      </w:pPr>
    </w:p>
    <w:p>
      <w:pPr>
        <w:ind w:firstLine="426"/>
        <w:rPr>
          <w:rFonts w:eastAsia="仿宋_GB2312"/>
          <w:sz w:val="24"/>
        </w:rPr>
      </w:pPr>
      <w:r>
        <w:rPr>
          <w:rFonts w:eastAsia="仿宋_GB2312"/>
          <w:sz w:val="24"/>
        </w:rPr>
        <w:t>与我方的法定代表人（单位负责人）为同一人的企业如下：</w:t>
      </w:r>
    </w:p>
    <w:p>
      <w:pPr>
        <w:ind w:firstLine="426"/>
        <w:rPr>
          <w:rFonts w:eastAsia="仿宋_GB2312"/>
          <w:sz w:val="24"/>
        </w:rPr>
      </w:pPr>
    </w:p>
    <w:p>
      <w:pPr>
        <w:ind w:firstLine="426"/>
        <w:rPr>
          <w:rFonts w:eastAsia="仿宋_GB2312"/>
          <w:sz w:val="24"/>
        </w:rPr>
      </w:pPr>
      <w:r>
        <w:rPr>
          <w:rFonts w:eastAsia="仿宋_GB2312"/>
          <w:sz w:val="24"/>
        </w:rPr>
        <w:t>我方的控股股东如下：</w:t>
      </w:r>
    </w:p>
    <w:p>
      <w:pPr>
        <w:ind w:firstLine="426"/>
        <w:rPr>
          <w:rFonts w:eastAsia="仿宋_GB2312"/>
          <w:sz w:val="24"/>
        </w:rPr>
      </w:pPr>
    </w:p>
    <w:p>
      <w:pPr>
        <w:ind w:firstLine="426"/>
        <w:rPr>
          <w:rFonts w:eastAsia="仿宋_GB2312"/>
          <w:sz w:val="24"/>
        </w:rPr>
      </w:pPr>
      <w:r>
        <w:rPr>
          <w:rFonts w:eastAsia="仿宋_GB2312"/>
          <w:sz w:val="24"/>
        </w:rPr>
        <w:t>我方直接控股的企业如下：</w:t>
      </w:r>
    </w:p>
    <w:p>
      <w:pPr>
        <w:ind w:firstLine="426"/>
        <w:rPr>
          <w:rFonts w:eastAsia="仿宋_GB2312"/>
          <w:sz w:val="24"/>
        </w:rPr>
      </w:pPr>
    </w:p>
    <w:p>
      <w:pPr>
        <w:ind w:firstLine="426"/>
        <w:rPr>
          <w:rFonts w:eastAsia="仿宋_GB2312"/>
          <w:sz w:val="24"/>
        </w:rPr>
      </w:pPr>
      <w:r>
        <w:rPr>
          <w:rFonts w:eastAsia="仿宋_GB2312"/>
          <w:sz w:val="24"/>
        </w:rPr>
        <w:t>与我方存在管理、被管理关系的单位名称如下：</w:t>
      </w:r>
    </w:p>
    <w:p>
      <w:pPr>
        <w:ind w:firstLine="426"/>
        <w:rPr>
          <w:rFonts w:eastAsia="仿宋_GB2312"/>
          <w:sz w:val="24"/>
        </w:rPr>
      </w:pPr>
    </w:p>
    <w:p>
      <w:pPr>
        <w:ind w:firstLine="426"/>
        <w:rPr>
          <w:rFonts w:eastAsia="仿宋_GB2312"/>
          <w:szCs w:val="21"/>
        </w:rPr>
      </w:pPr>
    </w:p>
    <w:p>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lang w:val="en-US" w:eastAsia="zh-CN"/>
        </w:rPr>
        <w:t>盖</w:t>
      </w:r>
      <w:r>
        <w:rPr>
          <w:rFonts w:eastAsia="仿宋_GB2312"/>
          <w:sz w:val="24"/>
        </w:rPr>
        <w:t xml:space="preserve">公章）： </w:t>
      </w:r>
      <w:r>
        <w:rPr>
          <w:rFonts w:eastAsia="仿宋_GB2312"/>
          <w:sz w:val="24"/>
          <w:u w:val="single"/>
        </w:rPr>
        <w:t xml:space="preserve">              </w:t>
      </w:r>
    </w:p>
    <w:p>
      <w:pPr>
        <w:spacing w:before="120" w:after="120" w:line="360" w:lineRule="auto"/>
        <w:ind w:firstLine="480" w:firstLineChars="200"/>
        <w:rPr>
          <w:rFonts w:eastAsia="仿宋_GB2312"/>
          <w:sz w:val="24"/>
          <w:u w:val="single"/>
        </w:rPr>
      </w:pPr>
      <w:r>
        <w:rPr>
          <w:rFonts w:eastAsia="仿宋_GB2312"/>
          <w:sz w:val="24"/>
        </w:rPr>
        <w:t>法定代表人或其授权代表（签字</w:t>
      </w:r>
      <w:r>
        <w:rPr>
          <w:rFonts w:hint="eastAsia" w:eastAsia="仿宋_GB2312"/>
          <w:sz w:val="24"/>
          <w:lang w:val="en-US" w:eastAsia="zh-CN"/>
        </w:rPr>
        <w:t>或盖章</w:t>
      </w:r>
      <w:r>
        <w:rPr>
          <w:rFonts w:eastAsia="仿宋_GB2312"/>
          <w:sz w:val="24"/>
        </w:rPr>
        <w:t>）：</w:t>
      </w:r>
      <w:r>
        <w:rPr>
          <w:rFonts w:eastAsia="仿宋_GB2312"/>
          <w:sz w:val="24"/>
          <w:u w:val="single"/>
        </w:rPr>
        <w:t xml:space="preserve">                  </w:t>
      </w:r>
    </w:p>
    <w:p>
      <w:pPr>
        <w:spacing w:before="120" w:after="120" w:line="360" w:lineRule="auto"/>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ind w:firstLine="420" w:firstLineChars="200"/>
        <w:rPr>
          <w:rFonts w:eastAsia="仿宋_GB2312"/>
          <w:szCs w:val="21"/>
        </w:rPr>
      </w:pPr>
    </w:p>
    <w:p>
      <w:pPr>
        <w:ind w:firstLine="420" w:firstLineChars="200"/>
        <w:rPr>
          <w:rFonts w:eastAsia="仿宋_GB2312"/>
          <w:szCs w:val="21"/>
        </w:rPr>
      </w:pPr>
    </w:p>
    <w:p>
      <w:pPr>
        <w:pStyle w:val="67"/>
        <w:numPr>
          <w:ilvl w:val="1"/>
          <w:numId w:val="14"/>
        </w:numPr>
        <w:ind w:firstLineChars="0"/>
        <w:jc w:val="left"/>
        <w:outlineLvl w:val="2"/>
        <w:rPr>
          <w:rFonts w:ascii="Times New Roman" w:hAnsi="Times New Roman" w:eastAsia="仿宋_GB2312"/>
          <w:b/>
          <w:sz w:val="24"/>
        </w:rPr>
      </w:pPr>
      <w:bookmarkStart w:id="471" w:name="_Toc7005128"/>
      <w:r>
        <w:rPr>
          <w:rFonts w:ascii="Times New Roman" w:hAnsi="Times New Roman" w:eastAsia="仿宋_GB2312"/>
          <w:b/>
          <w:sz w:val="24"/>
        </w:rPr>
        <w:t xml:space="preserve"> 供应商是否属于为本项目提供整体设计、规范编制或者项目管理、监理、检测等服务的供应商声明</w:t>
      </w:r>
      <w:bookmarkEnd w:id="471"/>
    </w:p>
    <w:p>
      <w:pPr>
        <w:spacing w:line="360" w:lineRule="auto"/>
        <w:rPr>
          <w:rFonts w:eastAsia="仿宋_GB2312"/>
          <w:szCs w:val="21"/>
        </w:rPr>
      </w:pPr>
    </w:p>
    <w:p>
      <w:pPr>
        <w:spacing w:line="360" w:lineRule="auto"/>
        <w:rPr>
          <w:rFonts w:eastAsia="仿宋_GB2312"/>
          <w:sz w:val="24"/>
        </w:rPr>
      </w:pPr>
      <w:r>
        <w:rPr>
          <w:rFonts w:eastAsia="仿宋_GB2312"/>
          <w:sz w:val="24"/>
        </w:rPr>
        <w:t>陕西省采购招标有限责任公司：</w:t>
      </w:r>
    </w:p>
    <w:p>
      <w:pPr>
        <w:tabs>
          <w:tab w:val="left" w:pos="5580"/>
        </w:tabs>
        <w:spacing w:before="120" w:line="360" w:lineRule="auto"/>
        <w:ind w:firstLine="480" w:firstLineChars="200"/>
        <w:rPr>
          <w:rFonts w:eastAsia="仿宋_GB2312"/>
          <w:sz w:val="24"/>
        </w:rPr>
      </w:pPr>
      <w:r>
        <w:rPr>
          <w:rFonts w:eastAsia="仿宋_GB2312"/>
          <w:sz w:val="24"/>
        </w:rPr>
        <w:t>我方</w:t>
      </w:r>
      <w:r>
        <w:rPr>
          <w:rFonts w:eastAsia="仿宋_GB2312"/>
          <w:sz w:val="24"/>
          <w:u w:val="single"/>
        </w:rPr>
        <w:t xml:space="preserve"> 不属于 </w:t>
      </w:r>
      <w:r>
        <w:rPr>
          <w:rFonts w:eastAsia="仿宋_GB2312"/>
          <w:sz w:val="24"/>
        </w:rPr>
        <w:t>为本项目提供整体设计、规范编制或者项目管理、监理、检测等服务的供应商。</w:t>
      </w:r>
    </w:p>
    <w:p>
      <w:pPr>
        <w:ind w:firstLine="426"/>
        <w:rPr>
          <w:rFonts w:eastAsia="仿宋_GB2312"/>
          <w:szCs w:val="21"/>
        </w:rPr>
      </w:pPr>
    </w:p>
    <w:p>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lang w:val="en-US" w:eastAsia="zh-CN"/>
        </w:rPr>
        <w:t>盖</w:t>
      </w:r>
      <w:r>
        <w:rPr>
          <w:rFonts w:eastAsia="仿宋_GB2312"/>
          <w:sz w:val="24"/>
        </w:rPr>
        <w:t xml:space="preserve">公章）： </w:t>
      </w:r>
      <w:r>
        <w:rPr>
          <w:rFonts w:eastAsia="仿宋_GB2312"/>
          <w:sz w:val="24"/>
          <w:u w:val="single"/>
        </w:rPr>
        <w:t xml:space="preserve">              </w:t>
      </w:r>
    </w:p>
    <w:p>
      <w:pPr>
        <w:spacing w:before="120" w:after="120" w:line="360" w:lineRule="auto"/>
        <w:ind w:firstLine="480" w:firstLineChars="200"/>
        <w:rPr>
          <w:rFonts w:eastAsia="仿宋_GB2312"/>
          <w:sz w:val="24"/>
          <w:u w:val="single"/>
        </w:rPr>
      </w:pPr>
      <w:r>
        <w:rPr>
          <w:rFonts w:eastAsia="仿宋_GB2312"/>
          <w:sz w:val="24"/>
        </w:rPr>
        <w:t>法定代表人或其授权代表（签字</w:t>
      </w:r>
      <w:r>
        <w:rPr>
          <w:rFonts w:hint="eastAsia" w:eastAsia="仿宋_GB2312"/>
          <w:sz w:val="24"/>
          <w:lang w:val="en-US" w:eastAsia="zh-CN"/>
        </w:rPr>
        <w:t>或盖章</w:t>
      </w:r>
      <w:r>
        <w:rPr>
          <w:rFonts w:eastAsia="仿宋_GB2312"/>
          <w:sz w:val="24"/>
        </w:rPr>
        <w:t>）：</w:t>
      </w:r>
      <w:r>
        <w:rPr>
          <w:rFonts w:eastAsia="仿宋_GB2312"/>
          <w:sz w:val="24"/>
          <w:u w:val="single"/>
        </w:rPr>
        <w:t xml:space="preserve">                  </w:t>
      </w:r>
    </w:p>
    <w:p>
      <w:pPr>
        <w:spacing w:before="120" w:after="120" w:line="360" w:lineRule="auto"/>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rPr>
          <w:rFonts w:eastAsia="仿宋_GB2312"/>
          <w:sz w:val="24"/>
        </w:rPr>
      </w:pPr>
    </w:p>
    <w:p>
      <w:pPr>
        <w:pStyle w:val="2"/>
      </w:pPr>
    </w:p>
    <w:p>
      <w:pPr>
        <w:spacing w:line="360" w:lineRule="auto"/>
        <w:rPr>
          <w:rFonts w:hint="eastAsia" w:ascii="Times New Roman" w:hAnsi="Times New Roman" w:eastAsia="仿宋_GB2312" w:cs="Times New Roman"/>
          <w:sz w:val="24"/>
        </w:rPr>
      </w:pPr>
      <w:bookmarkStart w:id="472" w:name="_Toc7005129"/>
      <w:r>
        <w:rPr>
          <w:rFonts w:ascii="Times New Roman" w:hAnsi="Times New Roman" w:eastAsia="仿宋_GB2312"/>
          <w:b/>
          <w:sz w:val="24"/>
        </w:rPr>
        <w:t>6-9证明供应商符合特定资格条件的证明材料</w:t>
      </w:r>
      <w:bookmarkEnd w:id="472"/>
      <w:r>
        <w:rPr>
          <w:rFonts w:ascii="Times New Roman" w:hAnsi="Times New Roman" w:eastAsia="仿宋_GB2312"/>
          <w:b/>
          <w:sz w:val="24"/>
        </w:rPr>
        <w:t>：</w:t>
      </w:r>
      <w:r>
        <w:rPr>
          <w:rFonts w:hint="eastAsia" w:ascii="Times New Roman" w:hAnsi="Times New Roman" w:eastAsia="仿宋_GB2312" w:cs="Times New Roman"/>
          <w:sz w:val="24"/>
        </w:rPr>
        <w:t>3.1、供应商在递交谈判响应文件截止时间前被“信用中国”网站（www.creditchina.gov.cn）和中国政府采购网（www.ccgp.gov.cn）上被列入失信被执行人、重大税收违法失信主体、政府采购严重违法失信行为记录名单的，不得参加谈判；</w:t>
      </w:r>
    </w:p>
    <w:p>
      <w:pPr>
        <w:spacing w:line="360" w:lineRule="auto"/>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rPr>
        <w:t>3.2供应商为经销商的应出具医疗器械经营许可证或医疗器械经营备案凭证（谈判产品须在其经营范围内），谈判产品属于医疗设备的提供医疗器械注册证（复印件加盖厂家公章）</w:t>
      </w:r>
      <w:r>
        <w:rPr>
          <w:rFonts w:hint="eastAsia" w:ascii="Times New Roman" w:hAnsi="Times New Roman" w:eastAsia="仿宋_GB2312" w:cs="Times New Roman"/>
          <w:sz w:val="24"/>
          <w:lang w:eastAsia="zh-CN"/>
        </w:rPr>
        <w:t>。</w:t>
      </w:r>
    </w:p>
    <w:p>
      <w:pPr>
        <w:autoSpaceDE w:val="0"/>
        <w:autoSpaceDN w:val="0"/>
        <w:adjustRightInd w:val="0"/>
        <w:snapToGrid w:val="0"/>
        <w:spacing w:line="360" w:lineRule="auto"/>
        <w:jc w:val="right"/>
        <w:outlineLvl w:val="0"/>
        <w:rPr>
          <w:rFonts w:eastAsia="仿宋_GB2312"/>
          <w:b/>
          <w:bCs/>
          <w:sz w:val="32"/>
          <w:szCs w:val="32"/>
          <w:lang w:val="zh-CN"/>
        </w:rPr>
      </w:pPr>
      <w:r>
        <w:rPr>
          <w:rFonts w:eastAsia="仿宋_GB2312"/>
          <w:b/>
          <w:bCs/>
        </w:rPr>
        <w:br w:type="page"/>
      </w:r>
      <w:r>
        <w:rPr>
          <w:rFonts w:eastAsia="仿宋_GB2312"/>
          <w:b/>
          <w:bCs/>
          <w:sz w:val="32"/>
          <w:szCs w:val="32"/>
          <w:lang w:val="zh-CN"/>
        </w:rPr>
        <w:t>正本/副本</w:t>
      </w:r>
    </w:p>
    <w:p>
      <w:pPr>
        <w:autoSpaceDE w:val="0"/>
        <w:autoSpaceDN w:val="0"/>
        <w:adjustRightInd w:val="0"/>
        <w:snapToGrid w:val="0"/>
        <w:spacing w:line="360" w:lineRule="auto"/>
        <w:jc w:val="left"/>
        <w:outlineLvl w:val="0"/>
        <w:rPr>
          <w:rFonts w:eastAsia="仿宋_GB2312"/>
          <w:b/>
          <w:bCs/>
          <w:sz w:val="32"/>
          <w:szCs w:val="32"/>
          <w:lang w:val="zh-CN"/>
        </w:rPr>
      </w:pPr>
      <w:r>
        <w:rPr>
          <w:rFonts w:eastAsia="仿宋_GB2312"/>
          <w:b/>
          <w:bCs/>
          <w:sz w:val="32"/>
          <w:szCs w:val="32"/>
          <w:lang w:val="zh-CN"/>
        </w:rPr>
        <w:t>政府采购项目</w:t>
      </w:r>
    </w:p>
    <w:p>
      <w:pPr>
        <w:autoSpaceDE w:val="0"/>
        <w:autoSpaceDN w:val="0"/>
        <w:adjustRightInd w:val="0"/>
        <w:snapToGrid w:val="0"/>
        <w:spacing w:line="360" w:lineRule="auto"/>
        <w:jc w:val="left"/>
        <w:outlineLvl w:val="0"/>
        <w:rPr>
          <w:rFonts w:eastAsia="仿宋_GB2312"/>
          <w:b/>
          <w:bCs/>
          <w:sz w:val="32"/>
          <w:szCs w:val="32"/>
          <w:lang w:val="zh-CN"/>
        </w:rPr>
      </w:pPr>
      <w:r>
        <w:rPr>
          <w:rFonts w:eastAsia="仿宋_GB2312"/>
          <w:b/>
          <w:bCs/>
          <w:sz w:val="32"/>
          <w:szCs w:val="32"/>
          <w:lang w:val="zh-CN"/>
        </w:rPr>
        <w:t>采购项目编号：</w:t>
      </w:r>
      <w:r>
        <w:rPr>
          <w:rFonts w:hint="eastAsia" w:eastAsia="仿宋_GB2312"/>
          <w:b/>
          <w:bCs/>
          <w:sz w:val="32"/>
          <w:szCs w:val="32"/>
          <w:lang w:val="zh-CN"/>
        </w:rPr>
        <w:t>SCZD2023-JT-0175/001</w:t>
      </w:r>
    </w:p>
    <w:p>
      <w:pPr>
        <w:tabs>
          <w:tab w:val="left" w:pos="5670"/>
        </w:tabs>
        <w:autoSpaceDE w:val="0"/>
        <w:autoSpaceDN w:val="0"/>
        <w:adjustRightInd w:val="0"/>
        <w:snapToGrid w:val="0"/>
        <w:spacing w:line="360" w:lineRule="auto"/>
        <w:jc w:val="center"/>
        <w:rPr>
          <w:rFonts w:eastAsia="仿宋_GB2312"/>
          <w:sz w:val="19"/>
          <w:szCs w:val="19"/>
        </w:rPr>
      </w:pPr>
    </w:p>
    <w:p>
      <w:pPr>
        <w:tabs>
          <w:tab w:val="left" w:pos="5670"/>
        </w:tabs>
        <w:autoSpaceDE w:val="0"/>
        <w:autoSpaceDN w:val="0"/>
        <w:adjustRightInd w:val="0"/>
        <w:snapToGrid w:val="0"/>
        <w:spacing w:line="360" w:lineRule="auto"/>
        <w:jc w:val="center"/>
        <w:rPr>
          <w:rFonts w:eastAsia="仿宋_GB2312"/>
          <w:sz w:val="19"/>
          <w:szCs w:val="19"/>
        </w:rPr>
      </w:pPr>
    </w:p>
    <w:p>
      <w:pPr>
        <w:tabs>
          <w:tab w:val="left" w:pos="5670"/>
        </w:tabs>
        <w:autoSpaceDE w:val="0"/>
        <w:autoSpaceDN w:val="0"/>
        <w:adjustRightInd w:val="0"/>
        <w:snapToGrid w:val="0"/>
        <w:spacing w:line="360" w:lineRule="auto"/>
        <w:jc w:val="center"/>
        <w:rPr>
          <w:rFonts w:eastAsia="仿宋_GB2312"/>
          <w:sz w:val="19"/>
          <w:szCs w:val="19"/>
        </w:rPr>
      </w:pPr>
    </w:p>
    <w:p>
      <w:pPr>
        <w:autoSpaceDE w:val="0"/>
        <w:autoSpaceDN w:val="0"/>
        <w:adjustRightInd w:val="0"/>
        <w:snapToGrid w:val="0"/>
        <w:spacing w:line="360" w:lineRule="auto"/>
        <w:jc w:val="center"/>
        <w:outlineLvl w:val="1"/>
        <w:rPr>
          <w:rFonts w:hint="eastAsia" w:eastAsia="仿宋_GB2312"/>
          <w:b/>
          <w:bCs/>
          <w:sz w:val="40"/>
          <w:szCs w:val="40"/>
          <w:lang w:eastAsia="zh-CN"/>
        </w:rPr>
      </w:pPr>
      <w:r>
        <w:rPr>
          <w:rFonts w:hint="eastAsia" w:eastAsia="仿宋_GB2312"/>
          <w:b/>
          <w:bCs/>
          <w:sz w:val="40"/>
          <w:szCs w:val="40"/>
          <w:lang w:eastAsia="zh-CN"/>
        </w:rPr>
        <w:t>洛南县麻坪卫生院彩色多普勒超声检测仪采购项目</w:t>
      </w:r>
    </w:p>
    <w:p>
      <w:pPr>
        <w:tabs>
          <w:tab w:val="left" w:pos="5670"/>
        </w:tabs>
        <w:autoSpaceDE w:val="0"/>
        <w:autoSpaceDN w:val="0"/>
        <w:adjustRightInd w:val="0"/>
        <w:snapToGrid w:val="0"/>
        <w:spacing w:line="360" w:lineRule="auto"/>
        <w:jc w:val="center"/>
        <w:outlineLvl w:val="1"/>
        <w:rPr>
          <w:rFonts w:eastAsia="仿宋_GB2312"/>
          <w:b/>
          <w:bCs/>
          <w:sz w:val="52"/>
          <w:szCs w:val="52"/>
          <w:lang w:val="zh-CN"/>
        </w:rPr>
      </w:pPr>
      <w:r>
        <w:rPr>
          <w:rFonts w:eastAsia="仿宋_GB2312"/>
          <w:b/>
          <w:bCs/>
          <w:sz w:val="52"/>
          <w:szCs w:val="52"/>
          <w:lang w:val="zh-CN"/>
        </w:rPr>
        <w:t>谈判响应文件</w:t>
      </w:r>
    </w:p>
    <w:p>
      <w:pPr>
        <w:autoSpaceDE w:val="0"/>
        <w:autoSpaceDN w:val="0"/>
        <w:adjustRightInd w:val="0"/>
        <w:snapToGrid w:val="0"/>
        <w:spacing w:line="360" w:lineRule="auto"/>
        <w:rPr>
          <w:rFonts w:eastAsia="仿宋_GB2312"/>
          <w:b/>
          <w:bCs/>
          <w:sz w:val="32"/>
          <w:szCs w:val="32"/>
          <w:lang w:val="zh-CN"/>
        </w:rPr>
      </w:pPr>
      <w:r>
        <w:rPr>
          <w:rFonts w:eastAsia="仿宋_GB2312"/>
          <w:b/>
          <w:bCs/>
          <w:sz w:val="32"/>
          <w:szCs w:val="32"/>
          <w:lang w:val="zh-CN"/>
        </w:rPr>
        <w:t xml:space="preserve">                   （商务及技术部分）</w:t>
      </w:r>
    </w:p>
    <w:p>
      <w:pPr>
        <w:autoSpaceDE w:val="0"/>
        <w:autoSpaceDN w:val="0"/>
        <w:adjustRightInd w:val="0"/>
        <w:snapToGrid w:val="0"/>
        <w:spacing w:line="360" w:lineRule="auto"/>
        <w:rPr>
          <w:rFonts w:eastAsia="仿宋_GB2312"/>
          <w:b/>
          <w:bCs/>
          <w:sz w:val="32"/>
          <w:szCs w:val="32"/>
          <w:lang w:val="zh-CN"/>
        </w:rPr>
      </w:pPr>
    </w:p>
    <w:p>
      <w:pPr>
        <w:autoSpaceDE w:val="0"/>
        <w:autoSpaceDN w:val="0"/>
        <w:adjustRightInd w:val="0"/>
        <w:snapToGrid w:val="0"/>
        <w:spacing w:line="360" w:lineRule="auto"/>
        <w:rPr>
          <w:rFonts w:eastAsia="仿宋_GB2312"/>
          <w:b/>
          <w:bCs/>
          <w:sz w:val="32"/>
          <w:szCs w:val="32"/>
          <w:lang w:val="zh-CN"/>
        </w:rPr>
      </w:pPr>
    </w:p>
    <w:p>
      <w:pPr>
        <w:autoSpaceDE w:val="0"/>
        <w:autoSpaceDN w:val="0"/>
        <w:adjustRightInd w:val="0"/>
        <w:snapToGrid w:val="0"/>
        <w:spacing w:line="360" w:lineRule="auto"/>
        <w:rPr>
          <w:rFonts w:eastAsia="仿宋_GB2312"/>
          <w:b/>
          <w:bCs/>
          <w:sz w:val="32"/>
          <w:szCs w:val="32"/>
          <w:lang w:val="zh-CN"/>
        </w:rPr>
      </w:pPr>
    </w:p>
    <w:p>
      <w:pPr>
        <w:autoSpaceDE w:val="0"/>
        <w:autoSpaceDN w:val="0"/>
        <w:adjustRightInd w:val="0"/>
        <w:snapToGrid w:val="0"/>
        <w:spacing w:line="360" w:lineRule="auto"/>
        <w:ind w:firstLine="964" w:firstLineChars="300"/>
        <w:outlineLvl w:val="9"/>
        <w:rPr>
          <w:rFonts w:eastAsia="仿宋_GB2312"/>
          <w:b/>
          <w:bCs/>
          <w:sz w:val="32"/>
          <w:szCs w:val="32"/>
        </w:rPr>
      </w:pPr>
      <w:r>
        <w:rPr>
          <w:rFonts w:eastAsia="仿宋_GB2312"/>
          <w:b/>
          <w:bCs/>
          <w:sz w:val="32"/>
          <w:szCs w:val="32"/>
          <w:u w:val="single"/>
        </w:rPr>
        <w:t xml:space="preserve">               </w:t>
      </w:r>
      <w:r>
        <w:rPr>
          <w:rFonts w:eastAsia="仿宋_GB2312"/>
          <w:b/>
          <w:bCs/>
          <w:sz w:val="32"/>
          <w:szCs w:val="32"/>
        </w:rPr>
        <w:t xml:space="preserve">   </w:t>
      </w:r>
    </w:p>
    <w:p>
      <w:pPr>
        <w:autoSpaceDE w:val="0"/>
        <w:autoSpaceDN w:val="0"/>
        <w:adjustRightInd w:val="0"/>
        <w:snapToGrid w:val="0"/>
        <w:spacing w:line="360" w:lineRule="auto"/>
        <w:rPr>
          <w:rFonts w:eastAsia="仿宋_GB2312"/>
          <w:sz w:val="30"/>
          <w:szCs w:val="30"/>
        </w:rPr>
      </w:pPr>
    </w:p>
    <w:p>
      <w:pPr>
        <w:autoSpaceDE w:val="0"/>
        <w:autoSpaceDN w:val="0"/>
        <w:adjustRightInd w:val="0"/>
        <w:snapToGrid w:val="0"/>
        <w:spacing w:line="360" w:lineRule="auto"/>
        <w:ind w:firstLine="964" w:firstLineChars="300"/>
        <w:outlineLvl w:val="0"/>
        <w:rPr>
          <w:rFonts w:eastAsia="仿宋_GB2312"/>
          <w:b/>
          <w:bCs/>
          <w:sz w:val="32"/>
          <w:szCs w:val="32"/>
          <w:u w:val="single"/>
        </w:rPr>
      </w:pPr>
      <w:r>
        <w:rPr>
          <w:rFonts w:eastAsia="仿宋_GB2312"/>
          <w:b/>
          <w:bCs/>
          <w:sz w:val="32"/>
          <w:szCs w:val="32"/>
          <w:lang w:val="zh-CN"/>
        </w:rPr>
        <w:t>供应商：</w:t>
      </w:r>
      <w:r>
        <w:rPr>
          <w:rFonts w:eastAsia="仿宋_GB2312"/>
          <w:b/>
          <w:bCs/>
          <w:sz w:val="32"/>
          <w:szCs w:val="32"/>
          <w:u w:val="single"/>
        </w:rPr>
        <w:t xml:space="preserve">                   </w:t>
      </w:r>
    </w:p>
    <w:p>
      <w:pPr>
        <w:autoSpaceDE w:val="0"/>
        <w:autoSpaceDN w:val="0"/>
        <w:adjustRightInd w:val="0"/>
        <w:snapToGrid w:val="0"/>
        <w:spacing w:line="360" w:lineRule="auto"/>
        <w:rPr>
          <w:rFonts w:eastAsia="仿宋_GB2312"/>
          <w:b/>
          <w:bCs/>
          <w:sz w:val="32"/>
          <w:szCs w:val="32"/>
        </w:rPr>
      </w:pPr>
    </w:p>
    <w:p>
      <w:pPr>
        <w:autoSpaceDE w:val="0"/>
        <w:autoSpaceDN w:val="0"/>
        <w:adjustRightInd w:val="0"/>
        <w:snapToGrid w:val="0"/>
        <w:spacing w:line="360" w:lineRule="auto"/>
        <w:ind w:firstLine="964" w:firstLineChars="300"/>
        <w:outlineLvl w:val="0"/>
        <w:rPr>
          <w:rFonts w:eastAsia="仿宋_GB2312"/>
          <w:b/>
          <w:bCs/>
          <w:sz w:val="32"/>
          <w:szCs w:val="32"/>
          <w:u w:val="single"/>
        </w:rPr>
      </w:pPr>
      <w:r>
        <w:rPr>
          <w:rFonts w:eastAsia="仿宋_GB2312"/>
          <w:b/>
          <w:bCs/>
          <w:sz w:val="32"/>
          <w:szCs w:val="32"/>
          <w:lang w:val="zh-CN"/>
        </w:rPr>
        <w:t>时</w:t>
      </w:r>
      <w:r>
        <w:rPr>
          <w:rFonts w:eastAsia="仿宋_GB2312"/>
          <w:b/>
          <w:bCs/>
          <w:sz w:val="32"/>
          <w:szCs w:val="32"/>
        </w:rPr>
        <w:t xml:space="preserve">  </w:t>
      </w:r>
      <w:r>
        <w:rPr>
          <w:rFonts w:eastAsia="仿宋_GB2312"/>
          <w:b/>
          <w:bCs/>
          <w:sz w:val="32"/>
          <w:szCs w:val="32"/>
          <w:lang w:val="zh-CN"/>
        </w:rPr>
        <w:t>间：</w:t>
      </w:r>
      <w:r>
        <w:rPr>
          <w:rFonts w:eastAsia="仿宋_GB2312"/>
          <w:b/>
          <w:bCs/>
          <w:sz w:val="32"/>
          <w:szCs w:val="32"/>
          <w:u w:val="single"/>
        </w:rPr>
        <w:t xml:space="preserve">                   </w:t>
      </w:r>
    </w:p>
    <w:p>
      <w:pPr>
        <w:spacing w:after="120"/>
        <w:rPr>
          <w:rFonts w:eastAsia="仿宋_GB2312"/>
        </w:rPr>
      </w:pPr>
      <w:r>
        <w:rPr>
          <w:rFonts w:eastAsia="仿宋_GB2312"/>
        </w:rPr>
        <w:br w:type="page"/>
      </w:r>
    </w:p>
    <w:p>
      <w:pPr>
        <w:widowControl/>
        <w:jc w:val="left"/>
        <w:rPr>
          <w:rFonts w:eastAsia="仿宋_GB2312"/>
          <w:b/>
          <w:bCs/>
          <w:sz w:val="32"/>
          <w:szCs w:val="32"/>
        </w:rPr>
      </w:pPr>
    </w:p>
    <w:p>
      <w:pPr>
        <w:pStyle w:val="4"/>
        <w:jc w:val="center"/>
        <w:rPr>
          <w:rFonts w:ascii="Times New Roman" w:hAnsi="Times New Roman" w:eastAsia="仿宋_GB2312"/>
          <w:b/>
          <w:bCs/>
        </w:rPr>
      </w:pPr>
      <w:r>
        <w:rPr>
          <w:rFonts w:ascii="Times New Roman" w:hAnsi="Times New Roman" w:eastAsia="仿宋_GB2312"/>
          <w:b/>
          <w:bCs/>
        </w:rPr>
        <w:t>目  录</w:t>
      </w:r>
    </w:p>
    <w:p>
      <w:pPr>
        <w:pStyle w:val="2"/>
        <w:rPr>
          <w:rFonts w:ascii="Times New Roman" w:hAnsi="Times New Roman" w:eastAsia="仿宋_GB2312"/>
        </w:rPr>
      </w:pPr>
    </w:p>
    <w:p>
      <w:pPr>
        <w:pStyle w:val="2"/>
        <w:spacing w:line="480" w:lineRule="auto"/>
        <w:ind w:firstLine="480" w:firstLineChars="200"/>
        <w:rPr>
          <w:rFonts w:ascii="Times New Roman" w:hAnsi="Times New Roman" w:eastAsia="仿宋_GB2312"/>
          <w:sz w:val="24"/>
        </w:rPr>
      </w:pPr>
      <w:r>
        <w:rPr>
          <w:rFonts w:ascii="Times New Roman" w:hAnsi="Times New Roman" w:eastAsia="仿宋_GB2312"/>
          <w:sz w:val="24"/>
        </w:rPr>
        <w:t>第一部分  谈判响应函</w:t>
      </w:r>
    </w:p>
    <w:p>
      <w:pPr>
        <w:pStyle w:val="2"/>
        <w:spacing w:line="480" w:lineRule="auto"/>
        <w:ind w:firstLine="480" w:firstLineChars="200"/>
        <w:rPr>
          <w:rFonts w:ascii="Times New Roman" w:hAnsi="Times New Roman" w:eastAsia="仿宋_GB2312"/>
          <w:sz w:val="24"/>
        </w:rPr>
      </w:pPr>
      <w:r>
        <w:rPr>
          <w:rFonts w:ascii="Times New Roman" w:hAnsi="Times New Roman" w:eastAsia="仿宋_GB2312"/>
          <w:sz w:val="24"/>
        </w:rPr>
        <w:t xml:space="preserve">第二部分  谈判响应报价表 </w:t>
      </w:r>
    </w:p>
    <w:p>
      <w:pPr>
        <w:pStyle w:val="2"/>
        <w:spacing w:line="480" w:lineRule="auto"/>
        <w:ind w:firstLine="480" w:firstLineChars="200"/>
        <w:rPr>
          <w:rFonts w:ascii="Times New Roman" w:hAnsi="Times New Roman" w:eastAsia="仿宋_GB2312"/>
          <w:sz w:val="24"/>
        </w:rPr>
      </w:pPr>
      <w:r>
        <w:rPr>
          <w:rFonts w:ascii="Times New Roman" w:hAnsi="Times New Roman" w:eastAsia="仿宋_GB2312"/>
          <w:sz w:val="24"/>
        </w:rPr>
        <w:t>第三部分  偏离表</w:t>
      </w:r>
    </w:p>
    <w:p>
      <w:pPr>
        <w:pStyle w:val="2"/>
        <w:spacing w:line="480" w:lineRule="auto"/>
        <w:ind w:firstLine="480" w:firstLineChars="200"/>
        <w:rPr>
          <w:rFonts w:ascii="Times New Roman" w:hAnsi="Times New Roman" w:eastAsia="仿宋_GB2312"/>
          <w:sz w:val="24"/>
        </w:rPr>
      </w:pPr>
      <w:r>
        <w:rPr>
          <w:rFonts w:ascii="Times New Roman" w:hAnsi="Times New Roman" w:eastAsia="仿宋_GB2312"/>
          <w:sz w:val="24"/>
        </w:rPr>
        <w:t>第四部分  响应方案说明</w:t>
      </w:r>
    </w:p>
    <w:p>
      <w:pPr>
        <w:pStyle w:val="2"/>
        <w:spacing w:line="480" w:lineRule="auto"/>
        <w:ind w:firstLine="480" w:firstLineChars="200"/>
        <w:rPr>
          <w:rFonts w:ascii="Times New Roman" w:hAnsi="Times New Roman" w:eastAsia="仿宋_GB2312"/>
          <w:sz w:val="24"/>
        </w:rPr>
      </w:pPr>
      <w:r>
        <w:rPr>
          <w:rFonts w:ascii="Times New Roman" w:hAnsi="Times New Roman" w:eastAsia="仿宋_GB2312"/>
          <w:sz w:val="24"/>
        </w:rPr>
        <w:t xml:space="preserve">第五部分  </w:t>
      </w:r>
      <w:r>
        <w:rPr>
          <w:rFonts w:hint="eastAsia" w:ascii="Times New Roman" w:hAnsi="Times New Roman" w:eastAsia="仿宋_GB2312"/>
          <w:sz w:val="24"/>
          <w:lang w:val="en-US" w:eastAsia="zh-CN"/>
        </w:rPr>
        <w:t>中小</w:t>
      </w:r>
      <w:r>
        <w:rPr>
          <w:rFonts w:ascii="Times New Roman" w:hAnsi="Times New Roman" w:eastAsia="仿宋_GB2312"/>
          <w:sz w:val="24"/>
        </w:rPr>
        <w:t>企业、监狱企业、残疾人福利单位声明函或证明</w:t>
      </w:r>
    </w:p>
    <w:p>
      <w:pPr>
        <w:pStyle w:val="2"/>
        <w:spacing w:line="480" w:lineRule="auto"/>
        <w:ind w:firstLine="480" w:firstLineChars="200"/>
        <w:rPr>
          <w:rFonts w:ascii="Times New Roman" w:hAnsi="Times New Roman" w:eastAsia="仿宋_GB2312"/>
          <w:sz w:val="24"/>
        </w:rPr>
      </w:pPr>
      <w:r>
        <w:rPr>
          <w:rFonts w:ascii="Times New Roman" w:hAnsi="Times New Roman" w:eastAsia="仿宋_GB2312"/>
          <w:sz w:val="24"/>
        </w:rPr>
        <w:t>第六部分   谈判保证金</w:t>
      </w:r>
    </w:p>
    <w:p>
      <w:pPr>
        <w:widowControl/>
        <w:jc w:val="left"/>
        <w:rPr>
          <w:rFonts w:eastAsia="仿宋_GB2312"/>
        </w:rPr>
      </w:pPr>
      <w:r>
        <w:rPr>
          <w:rFonts w:eastAsia="仿宋_GB2312"/>
        </w:rPr>
        <w:br w:type="page"/>
      </w:r>
    </w:p>
    <w:p>
      <w:pPr>
        <w:pStyle w:val="4"/>
        <w:jc w:val="center"/>
        <w:rPr>
          <w:rFonts w:ascii="Times New Roman" w:hAnsi="Times New Roman" w:eastAsia="仿宋_GB2312"/>
          <w:b/>
          <w:bCs/>
        </w:rPr>
      </w:pPr>
      <w:r>
        <w:rPr>
          <w:rFonts w:ascii="Times New Roman" w:hAnsi="Times New Roman" w:eastAsia="仿宋_GB2312"/>
          <w:b/>
          <w:bCs/>
          <w:lang w:val="zh-CN"/>
        </w:rPr>
        <w:t>第一部分</w:t>
      </w:r>
      <w:r>
        <w:rPr>
          <w:rFonts w:ascii="Times New Roman" w:hAnsi="Times New Roman" w:eastAsia="仿宋_GB2312"/>
          <w:b/>
          <w:bCs/>
        </w:rPr>
        <w:t xml:space="preserve">  </w:t>
      </w:r>
      <w:r>
        <w:rPr>
          <w:rFonts w:ascii="Times New Roman" w:hAnsi="Times New Roman" w:eastAsia="仿宋_GB2312"/>
          <w:b/>
          <w:bCs/>
          <w:lang w:val="zh-CN"/>
        </w:rPr>
        <w:t>谈判响应函</w:t>
      </w:r>
    </w:p>
    <w:p>
      <w:pPr>
        <w:autoSpaceDE w:val="0"/>
        <w:autoSpaceDN w:val="0"/>
        <w:adjustRightInd w:val="0"/>
        <w:snapToGrid w:val="0"/>
        <w:spacing w:line="312" w:lineRule="auto"/>
        <w:rPr>
          <w:rFonts w:eastAsia="仿宋_GB2312"/>
          <w:b/>
          <w:bCs/>
          <w:sz w:val="24"/>
          <w:lang w:val="zh-CN"/>
        </w:rPr>
      </w:pPr>
    </w:p>
    <w:p>
      <w:pPr>
        <w:autoSpaceDE w:val="0"/>
        <w:autoSpaceDN w:val="0"/>
        <w:adjustRightInd w:val="0"/>
        <w:snapToGrid w:val="0"/>
        <w:spacing w:line="312" w:lineRule="auto"/>
        <w:rPr>
          <w:rFonts w:eastAsia="仿宋_GB2312"/>
          <w:b/>
          <w:bCs/>
          <w:sz w:val="24"/>
        </w:rPr>
      </w:pPr>
      <w:r>
        <w:rPr>
          <w:rFonts w:eastAsia="仿宋_GB2312"/>
          <w:b/>
          <w:bCs/>
          <w:sz w:val="24"/>
          <w:lang w:val="zh-CN"/>
        </w:rPr>
        <w:t>陕西省采购招标有限责任公司：</w:t>
      </w:r>
    </w:p>
    <w:p>
      <w:pPr>
        <w:autoSpaceDE w:val="0"/>
        <w:autoSpaceDN w:val="0"/>
        <w:adjustRightInd w:val="0"/>
        <w:snapToGrid w:val="0"/>
        <w:spacing w:line="312" w:lineRule="auto"/>
        <w:ind w:firstLine="630"/>
        <w:rPr>
          <w:rFonts w:eastAsia="仿宋_GB2312"/>
          <w:sz w:val="24"/>
        </w:rPr>
      </w:pPr>
      <w:r>
        <w:rPr>
          <w:rFonts w:eastAsia="仿宋_GB2312"/>
          <w:sz w:val="24"/>
          <w:lang w:val="zh-CN"/>
        </w:rPr>
        <w:t>我单位收到贵公司</w:t>
      </w:r>
      <w:r>
        <w:rPr>
          <w:rFonts w:eastAsia="仿宋_GB2312"/>
          <w:sz w:val="24"/>
          <w:u w:val="single"/>
          <w:lang w:val="zh-CN"/>
        </w:rPr>
        <w:t xml:space="preserve">   （项目名称    ）</w:t>
      </w:r>
      <w:r>
        <w:rPr>
          <w:rFonts w:eastAsia="仿宋_GB2312"/>
          <w:sz w:val="24"/>
          <w:lang w:val="zh-CN"/>
        </w:rPr>
        <w:t>竞争性谈判文件，经详细研究，我们决定参加本次谈判活动。为此，我方郑重声明以下诸点，并负法律责任：</w:t>
      </w:r>
    </w:p>
    <w:p>
      <w:pPr>
        <w:autoSpaceDE w:val="0"/>
        <w:autoSpaceDN w:val="0"/>
        <w:adjustRightInd w:val="0"/>
        <w:snapToGrid w:val="0"/>
        <w:spacing w:line="312" w:lineRule="auto"/>
        <w:ind w:firstLine="630"/>
        <w:rPr>
          <w:rFonts w:eastAsia="仿宋_GB2312"/>
          <w:sz w:val="24"/>
        </w:rPr>
      </w:pPr>
      <w:r>
        <w:rPr>
          <w:rFonts w:eastAsia="仿宋_GB2312"/>
          <w:sz w:val="24"/>
        </w:rPr>
        <w:t>一</w:t>
      </w:r>
      <w:r>
        <w:rPr>
          <w:rFonts w:eastAsia="仿宋_GB2312"/>
          <w:sz w:val="24"/>
          <w:lang w:val="zh-CN"/>
        </w:rPr>
        <w:t>、愿意按照竞争性谈判文件中的要求，提供谈判产品及技术服务，完成合同的责任和义务。</w:t>
      </w:r>
    </w:p>
    <w:p>
      <w:pPr>
        <w:autoSpaceDE w:val="0"/>
        <w:autoSpaceDN w:val="0"/>
        <w:adjustRightInd w:val="0"/>
        <w:snapToGrid w:val="0"/>
        <w:spacing w:line="312" w:lineRule="auto"/>
        <w:ind w:left="885" w:leftChars="250" w:hanging="360" w:hangingChars="150"/>
        <w:rPr>
          <w:rFonts w:eastAsia="仿宋_GB2312"/>
          <w:sz w:val="24"/>
        </w:rPr>
      </w:pPr>
      <w:r>
        <w:rPr>
          <w:rFonts w:eastAsia="仿宋_GB2312"/>
          <w:sz w:val="24"/>
        </w:rPr>
        <w:t>二</w:t>
      </w:r>
      <w:r>
        <w:rPr>
          <w:rFonts w:eastAsia="仿宋_GB2312"/>
          <w:sz w:val="24"/>
          <w:lang w:val="zh-CN"/>
        </w:rPr>
        <w:t>、按竞争性谈判文件的规定，我公司的首次谈判响应报价为人民币（大写）：</w:t>
      </w:r>
      <w:r>
        <w:rPr>
          <w:rFonts w:eastAsia="仿宋_GB2312"/>
          <w:sz w:val="24"/>
        </w:rPr>
        <w:t xml:space="preserve">            </w:t>
      </w:r>
      <w:r>
        <w:rPr>
          <w:rFonts w:eastAsia="仿宋_GB2312"/>
          <w:sz w:val="24"/>
          <w:lang w:val="zh-CN"/>
        </w:rPr>
        <w:t>（￥：</w:t>
      </w:r>
      <w:r>
        <w:rPr>
          <w:rFonts w:eastAsia="仿宋_GB2312"/>
          <w:sz w:val="24"/>
        </w:rPr>
        <w:t xml:space="preserve">        </w:t>
      </w:r>
      <w:r>
        <w:rPr>
          <w:rFonts w:eastAsia="仿宋_GB2312"/>
          <w:sz w:val="24"/>
          <w:lang w:val="zh-CN"/>
        </w:rPr>
        <w:t>元），并对其后的谈判报价负法律责任。</w:t>
      </w:r>
    </w:p>
    <w:p>
      <w:pPr>
        <w:autoSpaceDE w:val="0"/>
        <w:autoSpaceDN w:val="0"/>
        <w:adjustRightInd w:val="0"/>
        <w:snapToGrid w:val="0"/>
        <w:spacing w:line="312" w:lineRule="auto"/>
        <w:ind w:firstLine="630"/>
        <w:rPr>
          <w:rFonts w:eastAsia="仿宋_GB2312"/>
          <w:sz w:val="24"/>
        </w:rPr>
      </w:pPr>
      <w:r>
        <w:rPr>
          <w:rFonts w:eastAsia="仿宋_GB2312"/>
          <w:sz w:val="24"/>
        </w:rPr>
        <w:t>三</w:t>
      </w:r>
      <w:r>
        <w:rPr>
          <w:rFonts w:eastAsia="仿宋_GB2312"/>
          <w:sz w:val="24"/>
          <w:lang w:val="zh-CN"/>
        </w:rPr>
        <w:t>、我方提交的响应文件正本一份、副本</w:t>
      </w:r>
      <w:r>
        <w:rPr>
          <w:rFonts w:eastAsia="仿宋_GB2312"/>
          <w:sz w:val="24"/>
          <w:u w:val="single"/>
          <w:lang w:val="zh-CN"/>
        </w:rPr>
        <w:t xml:space="preserve"> 两 </w:t>
      </w:r>
      <w:r>
        <w:rPr>
          <w:rFonts w:eastAsia="仿宋_GB2312"/>
          <w:sz w:val="24"/>
          <w:lang w:val="zh-CN"/>
        </w:rPr>
        <w:t>份。</w:t>
      </w:r>
    </w:p>
    <w:p>
      <w:pPr>
        <w:autoSpaceDE w:val="0"/>
        <w:autoSpaceDN w:val="0"/>
        <w:adjustRightInd w:val="0"/>
        <w:snapToGrid w:val="0"/>
        <w:spacing w:line="312" w:lineRule="auto"/>
        <w:ind w:firstLine="630"/>
        <w:rPr>
          <w:rFonts w:eastAsia="仿宋_GB2312"/>
          <w:sz w:val="24"/>
          <w:lang w:val="zh-CN"/>
        </w:rPr>
      </w:pPr>
      <w:r>
        <w:rPr>
          <w:rFonts w:eastAsia="仿宋_GB2312"/>
          <w:sz w:val="24"/>
        </w:rPr>
        <w:t>四</w:t>
      </w:r>
      <w:r>
        <w:rPr>
          <w:rFonts w:eastAsia="仿宋_GB2312"/>
          <w:sz w:val="24"/>
          <w:lang w:val="zh-CN"/>
        </w:rPr>
        <w:t>、我方已详细阅读了竞争性谈判文件，完全理解并放弃提出含糊不清或易形成歧义的表述和资料。</w:t>
      </w:r>
    </w:p>
    <w:p>
      <w:pPr>
        <w:autoSpaceDE w:val="0"/>
        <w:autoSpaceDN w:val="0"/>
        <w:adjustRightInd w:val="0"/>
        <w:snapToGrid w:val="0"/>
        <w:spacing w:line="312" w:lineRule="auto"/>
        <w:ind w:firstLine="630"/>
        <w:rPr>
          <w:rFonts w:eastAsia="仿宋_GB2312"/>
          <w:sz w:val="24"/>
        </w:rPr>
      </w:pPr>
      <w:r>
        <w:rPr>
          <w:rFonts w:eastAsia="仿宋_GB2312"/>
          <w:sz w:val="24"/>
          <w:lang w:val="zh-CN"/>
        </w:rPr>
        <w:t>五、如果我方在谈判有效期内撤回响应文件，则响应保证金将被贵方不予退还。</w:t>
      </w:r>
    </w:p>
    <w:p>
      <w:pPr>
        <w:autoSpaceDE w:val="0"/>
        <w:autoSpaceDN w:val="0"/>
        <w:adjustRightInd w:val="0"/>
        <w:snapToGrid w:val="0"/>
        <w:spacing w:line="312" w:lineRule="auto"/>
        <w:ind w:firstLine="630"/>
        <w:rPr>
          <w:rFonts w:eastAsia="仿宋_GB2312"/>
          <w:sz w:val="24"/>
          <w:lang w:val="zh-CN"/>
        </w:rPr>
      </w:pPr>
      <w:r>
        <w:rPr>
          <w:rFonts w:eastAsia="仿宋_GB2312"/>
          <w:sz w:val="24"/>
        </w:rPr>
        <w:t>六</w:t>
      </w:r>
      <w:r>
        <w:rPr>
          <w:rFonts w:eastAsia="仿宋_GB2312"/>
          <w:sz w:val="24"/>
          <w:lang w:val="zh-CN"/>
        </w:rPr>
        <w:t>、同意向贵方提供可能要求的与本次谈判有关的任何证据或资料，且尊重谈判小组的评审结论和结果。</w:t>
      </w:r>
    </w:p>
    <w:p>
      <w:pPr>
        <w:autoSpaceDE w:val="0"/>
        <w:autoSpaceDN w:val="0"/>
        <w:adjustRightInd w:val="0"/>
        <w:snapToGrid w:val="0"/>
        <w:spacing w:line="312" w:lineRule="auto"/>
        <w:ind w:firstLine="630"/>
        <w:rPr>
          <w:rFonts w:eastAsia="仿宋_GB2312"/>
          <w:sz w:val="24"/>
        </w:rPr>
      </w:pPr>
      <w:r>
        <w:rPr>
          <w:rFonts w:eastAsia="仿宋_GB2312"/>
          <w:sz w:val="24"/>
          <w:lang w:val="zh-CN"/>
        </w:rPr>
        <w:t>七、我方的响应文件有效期为自谈判之日起</w:t>
      </w:r>
      <w:r>
        <w:rPr>
          <w:rFonts w:eastAsia="仿宋_GB2312"/>
          <w:sz w:val="24"/>
          <w:u w:val="single"/>
          <w:lang w:val="zh-CN"/>
        </w:rPr>
        <w:t xml:space="preserve"> </w:t>
      </w:r>
      <w:r>
        <w:rPr>
          <w:rFonts w:eastAsia="仿宋_GB2312"/>
          <w:sz w:val="24"/>
          <w:u w:val="single"/>
        </w:rPr>
        <w:t xml:space="preserve">60 </w:t>
      </w:r>
      <w:r>
        <w:rPr>
          <w:rFonts w:eastAsia="仿宋_GB2312"/>
          <w:sz w:val="24"/>
          <w:lang w:val="zh-CN"/>
        </w:rPr>
        <w:t>个日历天。若我方成交，响应文件有效期延长至合同执行完毕。</w:t>
      </w:r>
    </w:p>
    <w:p>
      <w:pPr>
        <w:autoSpaceDE w:val="0"/>
        <w:autoSpaceDN w:val="0"/>
        <w:adjustRightInd w:val="0"/>
        <w:snapToGrid w:val="0"/>
        <w:spacing w:line="312" w:lineRule="auto"/>
        <w:ind w:firstLine="630"/>
        <w:rPr>
          <w:rFonts w:eastAsia="仿宋_GB2312"/>
          <w:sz w:val="24"/>
          <w:lang w:val="zh-CN"/>
        </w:rPr>
      </w:pPr>
      <w:r>
        <w:rPr>
          <w:rFonts w:eastAsia="仿宋_GB2312"/>
          <w:sz w:val="24"/>
        </w:rPr>
        <w:t>八</w:t>
      </w:r>
      <w:r>
        <w:rPr>
          <w:rFonts w:eastAsia="仿宋_GB2312"/>
          <w:sz w:val="24"/>
          <w:lang w:val="zh-CN"/>
        </w:rPr>
        <w:t>、如我方成交：</w:t>
      </w:r>
    </w:p>
    <w:p>
      <w:pPr>
        <w:autoSpaceDE w:val="0"/>
        <w:autoSpaceDN w:val="0"/>
        <w:adjustRightInd w:val="0"/>
        <w:snapToGrid w:val="0"/>
        <w:spacing w:line="312" w:lineRule="auto"/>
        <w:ind w:firstLine="630"/>
        <w:rPr>
          <w:rFonts w:eastAsia="仿宋_GB2312"/>
          <w:sz w:val="24"/>
          <w:lang w:val="zh-CN"/>
        </w:rPr>
      </w:pPr>
      <w:r>
        <w:rPr>
          <w:rFonts w:eastAsia="仿宋_GB2312"/>
          <w:sz w:val="24"/>
          <w:lang w:val="zh-CN"/>
        </w:rPr>
        <w:t>（1）我方承诺在收到成交通知书后，在谈判文件规定的期限内与采购人签订合同。</w:t>
      </w:r>
    </w:p>
    <w:p>
      <w:pPr>
        <w:autoSpaceDE w:val="0"/>
        <w:autoSpaceDN w:val="0"/>
        <w:adjustRightInd w:val="0"/>
        <w:snapToGrid w:val="0"/>
        <w:spacing w:line="312" w:lineRule="auto"/>
        <w:ind w:firstLine="630"/>
        <w:rPr>
          <w:rFonts w:eastAsia="仿宋_GB2312"/>
          <w:sz w:val="24"/>
          <w:lang w:val="zh-CN"/>
        </w:rPr>
      </w:pPr>
      <w:r>
        <w:rPr>
          <w:rFonts w:eastAsia="仿宋_GB2312"/>
          <w:sz w:val="24"/>
          <w:lang w:val="zh-CN"/>
        </w:rPr>
        <w:t>（2）我方承诺按照谈判文件规定向你方递交履约保证金。作为履行合同的担保。</w:t>
      </w:r>
    </w:p>
    <w:p>
      <w:pPr>
        <w:autoSpaceDE w:val="0"/>
        <w:autoSpaceDN w:val="0"/>
        <w:adjustRightInd w:val="0"/>
        <w:snapToGrid w:val="0"/>
        <w:spacing w:line="312" w:lineRule="auto"/>
        <w:ind w:firstLine="630"/>
        <w:rPr>
          <w:rFonts w:eastAsia="仿宋_GB2312"/>
          <w:sz w:val="24"/>
          <w:lang w:val="zh-CN"/>
        </w:rPr>
      </w:pPr>
      <w:r>
        <w:rPr>
          <w:rFonts w:eastAsia="仿宋_GB2312"/>
          <w:sz w:val="24"/>
          <w:lang w:val="zh-CN"/>
        </w:rPr>
        <w:t>（3）我方承诺按合同约定的期限和地点，提供符合谈判文件要求的全部的货物和服务。</w:t>
      </w:r>
    </w:p>
    <w:p>
      <w:pPr>
        <w:autoSpaceDE w:val="0"/>
        <w:autoSpaceDN w:val="0"/>
        <w:adjustRightInd w:val="0"/>
        <w:snapToGrid w:val="0"/>
        <w:spacing w:line="312" w:lineRule="auto"/>
        <w:ind w:firstLine="630"/>
        <w:rPr>
          <w:rFonts w:eastAsia="仿宋_GB2312"/>
          <w:sz w:val="24"/>
          <w:lang w:val="zh-CN"/>
        </w:rPr>
      </w:pPr>
      <w:r>
        <w:rPr>
          <w:rFonts w:eastAsia="仿宋_GB2312"/>
          <w:sz w:val="24"/>
          <w:lang w:val="zh-CN"/>
        </w:rPr>
        <w:t>（4）我方保证在领取成交通知书前按要求支付成交服务费。</w:t>
      </w:r>
    </w:p>
    <w:p>
      <w:pPr>
        <w:autoSpaceDE w:val="0"/>
        <w:autoSpaceDN w:val="0"/>
        <w:adjustRightInd w:val="0"/>
        <w:snapToGrid w:val="0"/>
        <w:spacing w:line="312" w:lineRule="auto"/>
        <w:ind w:firstLine="630"/>
        <w:rPr>
          <w:rFonts w:eastAsia="仿宋_GB2312"/>
          <w:sz w:val="24"/>
          <w:lang w:val="zh-CN"/>
        </w:rPr>
      </w:pPr>
      <w:r>
        <w:rPr>
          <w:rFonts w:eastAsia="仿宋_GB2312"/>
          <w:sz w:val="24"/>
          <w:lang w:val="zh-CN"/>
        </w:rPr>
        <w:t>九、有关于本响应文件的函电，请按下列地址联系。</w:t>
      </w:r>
    </w:p>
    <w:p>
      <w:pPr>
        <w:autoSpaceDE w:val="0"/>
        <w:autoSpaceDN w:val="0"/>
        <w:adjustRightInd w:val="0"/>
        <w:snapToGrid w:val="0"/>
        <w:spacing w:line="312" w:lineRule="auto"/>
        <w:rPr>
          <w:rFonts w:eastAsia="仿宋_GB2312"/>
          <w:sz w:val="24"/>
        </w:rPr>
      </w:pPr>
      <w:r>
        <w:rPr>
          <w:rFonts w:eastAsia="仿宋_GB2312"/>
          <w:sz w:val="24"/>
          <w:lang w:val="zh-CN"/>
        </w:rPr>
        <w:t>地</w:t>
      </w:r>
      <w:r>
        <w:rPr>
          <w:rFonts w:eastAsia="仿宋_GB2312"/>
          <w:sz w:val="24"/>
        </w:rPr>
        <w:t xml:space="preserve">    </w:t>
      </w:r>
      <w:r>
        <w:rPr>
          <w:rFonts w:eastAsia="仿宋_GB2312"/>
          <w:sz w:val="24"/>
          <w:lang w:val="zh-CN"/>
        </w:rPr>
        <w:t>址：</w:t>
      </w:r>
      <w:r>
        <w:rPr>
          <w:rFonts w:eastAsia="仿宋_GB2312"/>
          <w:sz w:val="24"/>
        </w:rPr>
        <w:t>__________________________________________</w:t>
      </w:r>
    </w:p>
    <w:p>
      <w:pPr>
        <w:autoSpaceDE w:val="0"/>
        <w:autoSpaceDN w:val="0"/>
        <w:adjustRightInd w:val="0"/>
        <w:snapToGrid w:val="0"/>
        <w:spacing w:line="312" w:lineRule="auto"/>
        <w:rPr>
          <w:rFonts w:eastAsia="仿宋_GB2312"/>
          <w:sz w:val="24"/>
        </w:rPr>
      </w:pPr>
      <w:r>
        <w:rPr>
          <w:rFonts w:eastAsia="仿宋_GB2312"/>
          <w:sz w:val="24"/>
          <w:lang w:val="zh-CN"/>
        </w:rPr>
        <w:t>开户银行：</w:t>
      </w:r>
      <w:r>
        <w:rPr>
          <w:rFonts w:eastAsia="仿宋_GB2312"/>
          <w:sz w:val="24"/>
        </w:rPr>
        <w:t>__________________________________________</w:t>
      </w:r>
    </w:p>
    <w:p>
      <w:pPr>
        <w:autoSpaceDE w:val="0"/>
        <w:autoSpaceDN w:val="0"/>
        <w:adjustRightInd w:val="0"/>
        <w:snapToGrid w:val="0"/>
        <w:spacing w:line="312" w:lineRule="auto"/>
        <w:rPr>
          <w:rFonts w:eastAsia="仿宋_GB2312"/>
          <w:sz w:val="24"/>
        </w:rPr>
      </w:pPr>
      <w:r>
        <w:rPr>
          <w:rFonts w:eastAsia="仿宋_GB2312"/>
          <w:sz w:val="24"/>
          <w:lang w:val="zh-CN"/>
        </w:rPr>
        <w:t>帐</w:t>
      </w:r>
      <w:r>
        <w:rPr>
          <w:rFonts w:eastAsia="仿宋_GB2312"/>
          <w:sz w:val="24"/>
        </w:rPr>
        <w:t xml:space="preserve">    </w:t>
      </w:r>
      <w:r>
        <w:rPr>
          <w:rFonts w:eastAsia="仿宋_GB2312"/>
          <w:sz w:val="24"/>
          <w:lang w:val="zh-CN"/>
        </w:rPr>
        <w:t>号：</w:t>
      </w:r>
      <w:r>
        <w:rPr>
          <w:rFonts w:eastAsia="仿宋_GB2312"/>
          <w:sz w:val="24"/>
        </w:rPr>
        <w:t>__________________________________________</w:t>
      </w:r>
    </w:p>
    <w:p>
      <w:pPr>
        <w:autoSpaceDE w:val="0"/>
        <w:autoSpaceDN w:val="0"/>
        <w:adjustRightInd w:val="0"/>
        <w:snapToGrid w:val="0"/>
        <w:spacing w:line="312" w:lineRule="auto"/>
        <w:rPr>
          <w:rFonts w:eastAsia="仿宋_GB2312"/>
          <w:sz w:val="24"/>
        </w:rPr>
      </w:pPr>
      <w:r>
        <w:rPr>
          <w:rFonts w:eastAsia="仿宋_GB2312"/>
          <w:sz w:val="24"/>
          <w:lang w:val="zh-CN"/>
        </w:rPr>
        <w:t>电</w:t>
      </w:r>
      <w:r>
        <w:rPr>
          <w:rFonts w:eastAsia="仿宋_GB2312"/>
          <w:sz w:val="24"/>
        </w:rPr>
        <w:t xml:space="preserve">    </w:t>
      </w:r>
      <w:r>
        <w:rPr>
          <w:rFonts w:eastAsia="仿宋_GB2312"/>
          <w:sz w:val="24"/>
          <w:lang w:val="zh-CN"/>
        </w:rPr>
        <w:t>话：</w:t>
      </w:r>
      <w:r>
        <w:rPr>
          <w:rFonts w:eastAsia="仿宋_GB2312"/>
          <w:sz w:val="24"/>
        </w:rPr>
        <w:t>_____________________</w:t>
      </w:r>
      <w:r>
        <w:rPr>
          <w:rFonts w:eastAsia="仿宋_GB2312"/>
          <w:sz w:val="24"/>
          <w:lang w:val="zh-CN"/>
        </w:rPr>
        <w:t>传</w:t>
      </w:r>
      <w:r>
        <w:rPr>
          <w:rFonts w:eastAsia="仿宋_GB2312"/>
          <w:sz w:val="24"/>
        </w:rPr>
        <w:t xml:space="preserve">    </w:t>
      </w:r>
      <w:r>
        <w:rPr>
          <w:rFonts w:eastAsia="仿宋_GB2312"/>
          <w:sz w:val="24"/>
          <w:lang w:val="zh-CN"/>
        </w:rPr>
        <w:t>真：</w:t>
      </w:r>
      <w:r>
        <w:rPr>
          <w:rFonts w:eastAsia="仿宋_GB2312"/>
          <w:sz w:val="24"/>
        </w:rPr>
        <w:t>________________</w:t>
      </w:r>
    </w:p>
    <w:p>
      <w:pPr>
        <w:pStyle w:val="2"/>
        <w:rPr>
          <w:rFonts w:ascii="Times New Roman" w:hAnsi="Times New Roman" w:eastAsia="仿宋_GB2312"/>
        </w:rPr>
      </w:pPr>
    </w:p>
    <w:p>
      <w:pPr>
        <w:spacing w:before="120" w:after="120" w:line="360" w:lineRule="auto"/>
        <w:ind w:firstLine="480" w:firstLineChars="200"/>
        <w:rPr>
          <w:rFonts w:eastAsia="仿宋_GB2312"/>
          <w:sz w:val="24"/>
          <w:u w:val="single"/>
        </w:rPr>
      </w:pPr>
      <w:bookmarkStart w:id="473" w:name="_Hlt520356241"/>
      <w:bookmarkEnd w:id="473"/>
      <w:r>
        <w:rPr>
          <w:rFonts w:eastAsia="仿宋_GB2312"/>
          <w:sz w:val="24"/>
        </w:rPr>
        <w:t>供应商（</w:t>
      </w:r>
      <w:r>
        <w:rPr>
          <w:rFonts w:hint="eastAsia" w:eastAsia="仿宋_GB2312"/>
          <w:sz w:val="24"/>
          <w:lang w:val="en-US" w:eastAsia="zh-CN"/>
        </w:rPr>
        <w:t>盖</w:t>
      </w:r>
      <w:r>
        <w:rPr>
          <w:rFonts w:eastAsia="仿宋_GB2312"/>
          <w:sz w:val="24"/>
        </w:rPr>
        <w:t xml:space="preserve">公章）： </w:t>
      </w:r>
      <w:r>
        <w:rPr>
          <w:rFonts w:eastAsia="仿宋_GB2312"/>
          <w:sz w:val="24"/>
          <w:u w:val="single"/>
        </w:rPr>
        <w:t xml:space="preserve">              </w:t>
      </w:r>
    </w:p>
    <w:p>
      <w:pPr>
        <w:spacing w:before="120" w:after="120" w:line="360" w:lineRule="auto"/>
        <w:ind w:firstLine="480" w:firstLineChars="200"/>
        <w:rPr>
          <w:rFonts w:eastAsia="仿宋_GB2312"/>
          <w:sz w:val="24"/>
          <w:u w:val="single"/>
        </w:rPr>
      </w:pPr>
      <w:r>
        <w:rPr>
          <w:rFonts w:eastAsia="仿宋_GB2312"/>
          <w:sz w:val="24"/>
        </w:rPr>
        <w:t>法定代表人或其授权代表（签字</w:t>
      </w:r>
      <w:r>
        <w:rPr>
          <w:rFonts w:hint="eastAsia" w:eastAsia="仿宋_GB2312"/>
          <w:sz w:val="24"/>
          <w:lang w:val="en-US" w:eastAsia="zh-CN"/>
        </w:rPr>
        <w:t>或盖章</w:t>
      </w:r>
      <w:r>
        <w:rPr>
          <w:rFonts w:eastAsia="仿宋_GB2312"/>
          <w:sz w:val="24"/>
        </w:rPr>
        <w:t>）：</w:t>
      </w:r>
      <w:r>
        <w:rPr>
          <w:rFonts w:eastAsia="仿宋_GB2312"/>
          <w:sz w:val="24"/>
          <w:u w:val="single"/>
        </w:rPr>
        <w:t xml:space="preserve">                  </w:t>
      </w:r>
    </w:p>
    <w:p>
      <w:pPr>
        <w:spacing w:before="120" w:after="120" w:line="360" w:lineRule="auto"/>
        <w:ind w:firstLine="480" w:firstLineChars="200"/>
        <w:rPr>
          <w:rFonts w:ascii="Times New Roman" w:hAnsi="Times New Roman"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r>
        <w:rPr>
          <w:rFonts w:eastAsia="仿宋_GB2312"/>
          <w:sz w:val="32"/>
          <w:u w:val="single"/>
        </w:rPr>
        <w:t xml:space="preserve">                     </w:t>
      </w:r>
    </w:p>
    <w:p>
      <w:pPr>
        <w:pStyle w:val="4"/>
        <w:jc w:val="center"/>
        <w:rPr>
          <w:rFonts w:ascii="Times New Roman" w:hAnsi="Times New Roman" w:eastAsia="仿宋_GB2312"/>
          <w:b/>
          <w:bCs/>
        </w:rPr>
      </w:pPr>
      <w:r>
        <w:rPr>
          <w:rFonts w:ascii="Times New Roman" w:hAnsi="Times New Roman" w:eastAsia="仿宋_GB2312"/>
          <w:sz w:val="24"/>
        </w:rPr>
        <w:br w:type="page"/>
      </w:r>
      <w:bookmarkStart w:id="474" w:name="_Toc232395224"/>
      <w:bookmarkStart w:id="475" w:name="_Toc230583554"/>
      <w:bookmarkStart w:id="476" w:name="_Toc415499901"/>
      <w:bookmarkStart w:id="477" w:name="_Toc249525252"/>
      <w:bookmarkStart w:id="478" w:name="_Toc232176284"/>
      <w:bookmarkStart w:id="479" w:name="_Toc249515371"/>
      <w:bookmarkStart w:id="480" w:name="_Toc8496"/>
      <w:bookmarkStart w:id="481" w:name="_Toc230099805"/>
      <w:bookmarkStart w:id="482" w:name="_Toc230013640"/>
      <w:bookmarkStart w:id="483" w:name="_Toc256342154"/>
      <w:r>
        <w:rPr>
          <w:rFonts w:ascii="Times New Roman" w:hAnsi="Times New Roman" w:eastAsia="仿宋_GB2312"/>
          <w:b/>
          <w:bCs/>
          <w:lang w:val="zh-CN"/>
        </w:rPr>
        <w:t>第二部分</w:t>
      </w:r>
      <w:r>
        <w:rPr>
          <w:rFonts w:ascii="Times New Roman" w:hAnsi="Times New Roman" w:eastAsia="仿宋_GB2312"/>
          <w:b/>
          <w:bCs/>
        </w:rPr>
        <w:t xml:space="preserve">  谈判响应报价表 </w:t>
      </w:r>
    </w:p>
    <w:p>
      <w:pPr>
        <w:pStyle w:val="2"/>
        <w:rPr>
          <w:rFonts w:ascii="Times New Roman" w:hAnsi="Times New Roman" w:eastAsia="仿宋_GB2312"/>
        </w:rPr>
      </w:pPr>
    </w:p>
    <w:p>
      <w:pPr>
        <w:autoSpaceDE w:val="0"/>
        <w:autoSpaceDN w:val="0"/>
        <w:adjustRightInd w:val="0"/>
        <w:snapToGrid w:val="0"/>
        <w:spacing w:line="360" w:lineRule="auto"/>
        <w:jc w:val="center"/>
        <w:outlineLvl w:val="1"/>
        <w:rPr>
          <w:rFonts w:eastAsia="仿宋_GB2312"/>
          <w:b/>
          <w:bCs/>
          <w:sz w:val="30"/>
          <w:szCs w:val="30"/>
        </w:rPr>
      </w:pPr>
      <w:r>
        <w:rPr>
          <w:rFonts w:eastAsia="仿宋_GB2312"/>
          <w:b/>
          <w:bCs/>
          <w:sz w:val="30"/>
          <w:szCs w:val="30"/>
        </w:rPr>
        <w:t>（首次）谈判响应报价</w:t>
      </w:r>
      <w:r>
        <w:rPr>
          <w:rFonts w:hint="eastAsia" w:eastAsia="仿宋_GB2312"/>
          <w:b/>
          <w:bCs/>
          <w:sz w:val="30"/>
          <w:szCs w:val="30"/>
          <w:lang w:val="en-US" w:eastAsia="zh-CN"/>
        </w:rPr>
        <w:t>一览</w:t>
      </w:r>
      <w:r>
        <w:rPr>
          <w:rFonts w:eastAsia="仿宋_GB2312"/>
          <w:b/>
          <w:bCs/>
          <w:sz w:val="30"/>
          <w:szCs w:val="30"/>
        </w:rPr>
        <w:t>表</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8"/>
        <w:gridCol w:w="6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598" w:type="dxa"/>
            <w:vAlign w:val="center"/>
          </w:tcPr>
          <w:p>
            <w:pPr>
              <w:ind w:left="141" w:leftChars="67" w:right="103" w:rightChars="49"/>
              <w:jc w:val="center"/>
              <w:rPr>
                <w:rFonts w:eastAsia="仿宋_GB2312"/>
                <w:b/>
                <w:sz w:val="24"/>
              </w:rPr>
            </w:pPr>
            <w:r>
              <w:rPr>
                <w:rFonts w:eastAsia="仿宋_GB2312"/>
                <w:b/>
                <w:sz w:val="24"/>
              </w:rPr>
              <w:t>项目编号及项目名称</w:t>
            </w:r>
          </w:p>
        </w:tc>
        <w:tc>
          <w:tcPr>
            <w:tcW w:w="6981" w:type="dxa"/>
            <w:vAlign w:val="center"/>
          </w:tcPr>
          <w:p>
            <w:pPr>
              <w:ind w:left="189" w:leftChars="90" w:firstLine="1"/>
              <w:rPr>
                <w:rFonts w:eastAsia="仿宋_GB2312"/>
                <w:sz w:val="24"/>
                <w:u w:val="single"/>
              </w:rPr>
            </w:pPr>
            <w:r>
              <w:rPr>
                <w:rFonts w:eastAsia="仿宋_GB2312"/>
                <w:sz w:val="24"/>
              </w:rPr>
              <w:t>项目编号：</w:t>
            </w:r>
            <w:r>
              <w:rPr>
                <w:rFonts w:eastAsia="仿宋_GB2312"/>
                <w:sz w:val="24"/>
                <w:u w:val="single"/>
              </w:rPr>
              <w:t xml:space="preserve">              </w:t>
            </w:r>
          </w:p>
          <w:p>
            <w:pPr>
              <w:ind w:left="189" w:leftChars="90" w:firstLine="1"/>
              <w:rPr>
                <w:rFonts w:eastAsia="仿宋_GB2312"/>
                <w:sz w:val="24"/>
              </w:rPr>
            </w:pPr>
            <w:r>
              <w:rPr>
                <w:rFonts w:eastAsia="仿宋_GB2312"/>
                <w:sz w:val="24"/>
              </w:rPr>
              <w:t>项目名称：</w:t>
            </w:r>
            <w:r>
              <w:rPr>
                <w:rFonts w:eastAsia="仿宋_GB2312"/>
                <w:sz w:val="24"/>
                <w:u w:val="single"/>
              </w:rPr>
              <w:t xml:space="preserve"> </w:t>
            </w:r>
            <w:r>
              <w:rPr>
                <w:rFonts w:eastAsia="仿宋_GB2312"/>
                <w:sz w:val="24"/>
              </w:rPr>
              <w:t xml:space="preserve">           </w:t>
            </w:r>
            <w:r>
              <w:rPr>
                <w:rFonts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8" w:hRule="atLeast"/>
          <w:jc w:val="center"/>
        </w:trPr>
        <w:tc>
          <w:tcPr>
            <w:tcW w:w="1598" w:type="dxa"/>
            <w:vAlign w:val="center"/>
          </w:tcPr>
          <w:p>
            <w:pPr>
              <w:ind w:left="-13" w:leftChars="-6"/>
              <w:jc w:val="center"/>
              <w:rPr>
                <w:rFonts w:eastAsia="仿宋_GB2312"/>
                <w:b/>
                <w:sz w:val="24"/>
              </w:rPr>
            </w:pPr>
            <w:r>
              <w:rPr>
                <w:rFonts w:eastAsia="仿宋_GB2312"/>
                <w:b/>
                <w:sz w:val="24"/>
              </w:rPr>
              <w:t>响应总价</w:t>
            </w:r>
          </w:p>
        </w:tc>
        <w:tc>
          <w:tcPr>
            <w:tcW w:w="6981" w:type="dxa"/>
            <w:vAlign w:val="center"/>
          </w:tcPr>
          <w:p>
            <w:pPr>
              <w:ind w:left="189" w:leftChars="90" w:firstLine="1"/>
              <w:rPr>
                <w:rFonts w:eastAsia="仿宋_GB2312"/>
                <w:sz w:val="24"/>
              </w:rPr>
            </w:pPr>
            <w:r>
              <w:rPr>
                <w:rFonts w:eastAsia="仿宋_GB2312"/>
                <w:sz w:val="24"/>
              </w:rPr>
              <w:t>人民币（大写）：</w:t>
            </w:r>
            <w:r>
              <w:rPr>
                <w:rFonts w:eastAsia="仿宋_GB2312"/>
                <w:sz w:val="24"/>
                <w:u w:val="single"/>
              </w:rPr>
              <w:t xml:space="preserve">             </w:t>
            </w:r>
            <w:r>
              <w:rPr>
                <w:rFonts w:eastAsia="仿宋_GB2312"/>
                <w:sz w:val="24"/>
              </w:rPr>
              <w:t xml:space="preserve"> 整（小写：</w:t>
            </w:r>
            <w:r>
              <w:rPr>
                <w:rFonts w:eastAsia="宋体"/>
                <w:sz w:val="24"/>
              </w:rPr>
              <w:t>¥</w:t>
            </w:r>
            <w:r>
              <w:rPr>
                <w:rFonts w:eastAsia="仿宋_GB2312"/>
                <w:sz w:val="24"/>
                <w:u w:val="single"/>
              </w:rPr>
              <w:t xml:space="preserve">      </w:t>
            </w:r>
            <w:r>
              <w:rPr>
                <w:rFonts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pPr>
              <w:ind w:left="-13" w:leftChars="-6"/>
              <w:jc w:val="center"/>
              <w:rPr>
                <w:rFonts w:eastAsia="仿宋_GB2312"/>
                <w:b/>
                <w:sz w:val="24"/>
              </w:rPr>
            </w:pPr>
            <w:r>
              <w:rPr>
                <w:rFonts w:eastAsia="仿宋_GB2312"/>
                <w:b/>
                <w:sz w:val="24"/>
              </w:rPr>
              <w:t>交货期</w:t>
            </w:r>
          </w:p>
        </w:tc>
        <w:tc>
          <w:tcPr>
            <w:tcW w:w="6981"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pPr>
              <w:ind w:left="-13" w:leftChars="-6"/>
              <w:jc w:val="center"/>
              <w:rPr>
                <w:rFonts w:eastAsia="仿宋_GB2312"/>
                <w:b/>
                <w:sz w:val="24"/>
              </w:rPr>
            </w:pPr>
            <w:r>
              <w:rPr>
                <w:rFonts w:eastAsia="仿宋_GB2312"/>
                <w:b/>
                <w:sz w:val="24"/>
              </w:rPr>
              <w:t>交货地点</w:t>
            </w:r>
          </w:p>
        </w:tc>
        <w:tc>
          <w:tcPr>
            <w:tcW w:w="6981"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598" w:type="dxa"/>
            <w:vAlign w:val="center"/>
          </w:tcPr>
          <w:p>
            <w:pPr>
              <w:jc w:val="center"/>
              <w:rPr>
                <w:rFonts w:eastAsia="仿宋_GB2312"/>
                <w:b/>
                <w:sz w:val="24"/>
              </w:rPr>
            </w:pPr>
            <w:r>
              <w:rPr>
                <w:rFonts w:eastAsia="仿宋_GB2312"/>
                <w:b/>
                <w:sz w:val="24"/>
              </w:rPr>
              <w:t>备注</w:t>
            </w:r>
          </w:p>
        </w:tc>
        <w:tc>
          <w:tcPr>
            <w:tcW w:w="6981" w:type="dxa"/>
            <w:vAlign w:val="center"/>
          </w:tcPr>
          <w:p>
            <w:pPr>
              <w:rPr>
                <w:rFonts w:eastAsia="仿宋_GB2312"/>
                <w:sz w:val="24"/>
              </w:rPr>
            </w:pPr>
          </w:p>
        </w:tc>
      </w:tr>
    </w:tbl>
    <w:p>
      <w:pPr>
        <w:autoSpaceDE w:val="0"/>
        <w:autoSpaceDN w:val="0"/>
        <w:adjustRightInd w:val="0"/>
        <w:snapToGrid w:val="0"/>
        <w:spacing w:line="360" w:lineRule="auto"/>
        <w:jc w:val="right"/>
        <w:rPr>
          <w:rFonts w:eastAsia="仿宋_GB2312"/>
          <w:sz w:val="24"/>
        </w:rPr>
      </w:pPr>
    </w:p>
    <w:p>
      <w:pPr>
        <w:autoSpaceDE w:val="0"/>
        <w:autoSpaceDN w:val="0"/>
        <w:adjustRightInd w:val="0"/>
        <w:snapToGrid w:val="0"/>
        <w:spacing w:line="360" w:lineRule="auto"/>
        <w:rPr>
          <w:rFonts w:eastAsia="仿宋_GB2312"/>
          <w:b/>
          <w:bCs/>
          <w:sz w:val="24"/>
        </w:rPr>
      </w:pPr>
    </w:p>
    <w:p>
      <w:pPr>
        <w:spacing w:before="120" w:after="120" w:line="360" w:lineRule="auto"/>
        <w:ind w:firstLine="1440" w:firstLineChars="600"/>
        <w:rPr>
          <w:rFonts w:eastAsia="仿宋_GB2312"/>
          <w:sz w:val="24"/>
          <w:u w:val="single"/>
        </w:rPr>
      </w:pPr>
      <w:r>
        <w:rPr>
          <w:rFonts w:eastAsia="仿宋_GB2312"/>
          <w:sz w:val="24"/>
        </w:rPr>
        <w:t>供应商（</w:t>
      </w:r>
      <w:r>
        <w:rPr>
          <w:rFonts w:hint="eastAsia" w:eastAsia="仿宋_GB2312"/>
          <w:sz w:val="24"/>
          <w:lang w:val="en-US" w:eastAsia="zh-CN"/>
        </w:rPr>
        <w:t>盖</w:t>
      </w:r>
      <w:r>
        <w:rPr>
          <w:rFonts w:eastAsia="仿宋_GB2312"/>
          <w:sz w:val="24"/>
        </w:rPr>
        <w:t xml:space="preserve">公章）： </w:t>
      </w:r>
      <w:r>
        <w:rPr>
          <w:rFonts w:eastAsia="仿宋_GB2312"/>
          <w:sz w:val="24"/>
          <w:u w:val="single"/>
        </w:rPr>
        <w:t xml:space="preserve">              </w:t>
      </w:r>
    </w:p>
    <w:p>
      <w:pPr>
        <w:spacing w:before="120" w:after="120" w:line="360" w:lineRule="auto"/>
        <w:ind w:firstLine="1440" w:firstLineChars="600"/>
        <w:rPr>
          <w:rFonts w:eastAsia="仿宋_GB2312"/>
          <w:sz w:val="24"/>
          <w:u w:val="single"/>
        </w:rPr>
      </w:pPr>
      <w:r>
        <w:rPr>
          <w:rFonts w:eastAsia="仿宋_GB2312"/>
          <w:sz w:val="24"/>
        </w:rPr>
        <w:t>法定代表人或其授权代表（签字</w:t>
      </w:r>
      <w:r>
        <w:rPr>
          <w:rFonts w:hint="eastAsia" w:eastAsia="仿宋_GB2312"/>
          <w:sz w:val="24"/>
          <w:lang w:val="en-US" w:eastAsia="zh-CN"/>
        </w:rPr>
        <w:t>或盖章</w:t>
      </w:r>
      <w:r>
        <w:rPr>
          <w:rFonts w:eastAsia="仿宋_GB2312"/>
          <w:sz w:val="24"/>
        </w:rPr>
        <w:t>）：</w:t>
      </w:r>
      <w:r>
        <w:rPr>
          <w:rFonts w:eastAsia="仿宋_GB2312"/>
          <w:sz w:val="24"/>
          <w:u w:val="single"/>
        </w:rPr>
        <w:t xml:space="preserve">                  </w:t>
      </w:r>
    </w:p>
    <w:p>
      <w:pPr>
        <w:spacing w:before="120" w:after="120" w:line="360" w:lineRule="auto"/>
        <w:ind w:firstLine="1440" w:firstLineChars="6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pStyle w:val="28"/>
        <w:tabs>
          <w:tab w:val="left" w:pos="5580"/>
        </w:tabs>
        <w:spacing w:line="360" w:lineRule="auto"/>
        <w:ind w:firstLine="2560" w:firstLineChars="800"/>
        <w:rPr>
          <w:rFonts w:ascii="Times New Roman" w:hAnsi="Times New Roman" w:eastAsia="仿宋_GB2312"/>
          <w:sz w:val="24"/>
        </w:rPr>
      </w:pPr>
      <w:r>
        <w:rPr>
          <w:rFonts w:eastAsia="仿宋_GB2312"/>
          <w:sz w:val="32"/>
          <w:u w:val="single"/>
        </w:rPr>
        <w:t xml:space="preserve">                     </w:t>
      </w:r>
    </w:p>
    <w:p>
      <w:pPr>
        <w:autoSpaceDE w:val="0"/>
        <w:autoSpaceDN w:val="0"/>
        <w:adjustRightInd w:val="0"/>
        <w:snapToGrid w:val="0"/>
        <w:spacing w:line="360" w:lineRule="auto"/>
        <w:ind w:firstLine="240" w:firstLineChars="100"/>
        <w:rPr>
          <w:rFonts w:eastAsia="仿宋_GB2312"/>
          <w:sz w:val="24"/>
          <w:lang w:val="zh-CN"/>
        </w:rPr>
      </w:pPr>
    </w:p>
    <w:p>
      <w:pPr>
        <w:pStyle w:val="2"/>
        <w:rPr>
          <w:rFonts w:ascii="Times New Roman" w:hAnsi="Times New Roman"/>
          <w:lang w:val="zh-CN"/>
        </w:rPr>
      </w:pPr>
      <w:r>
        <w:rPr>
          <w:rFonts w:ascii="Times New Roman" w:hAnsi="Times New Roman"/>
          <w:lang w:val="zh-CN"/>
        </w:rPr>
        <w:br w:type="page"/>
      </w:r>
    </w:p>
    <w:p>
      <w:pPr>
        <w:autoSpaceDE w:val="0"/>
        <w:autoSpaceDN w:val="0"/>
        <w:adjustRightInd w:val="0"/>
        <w:snapToGrid w:val="0"/>
        <w:spacing w:line="360" w:lineRule="auto"/>
        <w:ind w:firstLine="240" w:firstLineChars="100"/>
        <w:rPr>
          <w:rFonts w:eastAsia="仿宋_GB2312"/>
          <w:sz w:val="24"/>
          <w:lang w:val="zh-CN"/>
        </w:rPr>
      </w:pPr>
    </w:p>
    <w:p>
      <w:pPr>
        <w:keepNext/>
        <w:keepLines/>
        <w:autoSpaceDE w:val="0"/>
        <w:autoSpaceDN w:val="0"/>
        <w:adjustRightInd w:val="0"/>
        <w:spacing w:line="360" w:lineRule="auto"/>
        <w:jc w:val="center"/>
        <w:outlineLvl w:val="2"/>
        <w:rPr>
          <w:rFonts w:eastAsia="仿宋_GB2312"/>
          <w:b/>
          <w:kern w:val="0"/>
          <w:sz w:val="32"/>
          <w:szCs w:val="32"/>
          <w:shd w:val="clear" w:color="auto" w:fill="FFFFFF"/>
        </w:rPr>
      </w:pPr>
      <w:r>
        <w:rPr>
          <w:rFonts w:eastAsia="仿宋_GB2312"/>
          <w:b/>
          <w:kern w:val="0"/>
          <w:sz w:val="32"/>
          <w:szCs w:val="32"/>
          <w:shd w:val="clear" w:color="auto" w:fill="FFFFFF"/>
        </w:rPr>
        <w:t>（首次）</w:t>
      </w:r>
      <w:r>
        <w:rPr>
          <w:rFonts w:hint="eastAsia" w:eastAsia="仿宋_GB2312"/>
          <w:b/>
          <w:kern w:val="0"/>
          <w:sz w:val="32"/>
          <w:szCs w:val="32"/>
          <w:shd w:val="clear" w:color="auto" w:fill="FFFFFF"/>
          <w:lang w:val="en-US" w:eastAsia="zh-CN"/>
        </w:rPr>
        <w:t>响应</w:t>
      </w:r>
      <w:r>
        <w:rPr>
          <w:rFonts w:eastAsia="仿宋_GB2312"/>
          <w:b/>
          <w:kern w:val="0"/>
          <w:sz w:val="32"/>
          <w:szCs w:val="32"/>
          <w:shd w:val="clear" w:color="auto" w:fill="FFFFFF"/>
        </w:rPr>
        <w:t>分项报价表</w:t>
      </w:r>
    </w:p>
    <w:p>
      <w:pPr>
        <w:pStyle w:val="2"/>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pPr>
        <w:pStyle w:val="2"/>
      </w:pPr>
      <w:r>
        <w:rPr>
          <w:rFonts w:ascii="Times New Roman" w:hAnsi="Times New Roman" w:eastAsia="仿宋_GB2312"/>
          <w:sz w:val="24"/>
        </w:rPr>
        <w:t>项目名称：</w:t>
      </w:r>
    </w:p>
    <w:tbl>
      <w:tblPr>
        <w:tblStyle w:val="50"/>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28"/>
        <w:gridCol w:w="1188"/>
        <w:gridCol w:w="1560"/>
        <w:gridCol w:w="992"/>
        <w:gridCol w:w="1276"/>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jc w:val="center"/>
              <w:rPr>
                <w:rFonts w:eastAsia="仿宋_GB2312"/>
                <w:sz w:val="24"/>
              </w:rPr>
            </w:pPr>
            <w:r>
              <w:rPr>
                <w:rFonts w:eastAsia="仿宋_GB2312"/>
                <w:sz w:val="24"/>
              </w:rPr>
              <w:t>序号</w:t>
            </w:r>
          </w:p>
        </w:tc>
        <w:tc>
          <w:tcPr>
            <w:tcW w:w="1428" w:type="dxa"/>
            <w:vAlign w:val="center"/>
          </w:tcPr>
          <w:p>
            <w:pPr>
              <w:adjustRightInd w:val="0"/>
              <w:snapToGrid w:val="0"/>
              <w:spacing w:line="360" w:lineRule="auto"/>
              <w:jc w:val="center"/>
              <w:rPr>
                <w:rFonts w:eastAsia="仿宋_GB2312"/>
                <w:sz w:val="24"/>
              </w:rPr>
            </w:pPr>
            <w:r>
              <w:rPr>
                <w:rFonts w:eastAsia="仿宋_GB2312"/>
                <w:sz w:val="24"/>
              </w:rPr>
              <w:t>产品</w:t>
            </w:r>
          </w:p>
          <w:p>
            <w:pPr>
              <w:adjustRightInd w:val="0"/>
              <w:snapToGrid w:val="0"/>
              <w:spacing w:line="360" w:lineRule="auto"/>
              <w:jc w:val="center"/>
              <w:rPr>
                <w:rFonts w:eastAsia="仿宋_GB2312"/>
                <w:sz w:val="24"/>
              </w:rPr>
            </w:pPr>
            <w:r>
              <w:rPr>
                <w:rFonts w:eastAsia="仿宋_GB2312"/>
                <w:sz w:val="24"/>
              </w:rPr>
              <w:t>名称</w:t>
            </w:r>
          </w:p>
        </w:tc>
        <w:tc>
          <w:tcPr>
            <w:tcW w:w="1188" w:type="dxa"/>
          </w:tcPr>
          <w:p>
            <w:pPr>
              <w:adjustRightInd w:val="0"/>
              <w:snapToGrid w:val="0"/>
              <w:spacing w:line="360" w:lineRule="auto"/>
              <w:jc w:val="center"/>
              <w:rPr>
                <w:rFonts w:eastAsia="仿宋_GB2312"/>
                <w:sz w:val="24"/>
              </w:rPr>
            </w:pPr>
            <w:r>
              <w:rPr>
                <w:rFonts w:eastAsia="仿宋_GB2312"/>
                <w:sz w:val="24"/>
              </w:rPr>
              <w:t>规格</w:t>
            </w:r>
          </w:p>
          <w:p>
            <w:pPr>
              <w:adjustRightInd w:val="0"/>
              <w:snapToGrid w:val="0"/>
              <w:spacing w:line="360" w:lineRule="auto"/>
              <w:jc w:val="center"/>
              <w:rPr>
                <w:rFonts w:eastAsia="仿宋_GB2312"/>
                <w:sz w:val="24"/>
              </w:rPr>
            </w:pPr>
            <w:r>
              <w:rPr>
                <w:rFonts w:eastAsia="仿宋_GB2312"/>
                <w:sz w:val="24"/>
              </w:rPr>
              <w:t>型号</w:t>
            </w:r>
          </w:p>
        </w:tc>
        <w:tc>
          <w:tcPr>
            <w:tcW w:w="1560" w:type="dxa"/>
          </w:tcPr>
          <w:p>
            <w:pPr>
              <w:adjustRightInd w:val="0"/>
              <w:snapToGrid w:val="0"/>
              <w:spacing w:line="360" w:lineRule="auto"/>
              <w:jc w:val="center"/>
              <w:rPr>
                <w:rFonts w:eastAsia="仿宋_GB2312"/>
                <w:sz w:val="24"/>
              </w:rPr>
            </w:pPr>
            <w:r>
              <w:rPr>
                <w:rFonts w:eastAsia="仿宋_GB2312"/>
                <w:sz w:val="24"/>
              </w:rPr>
              <w:t>制造</w:t>
            </w:r>
          </w:p>
          <w:p>
            <w:pPr>
              <w:adjustRightInd w:val="0"/>
              <w:snapToGrid w:val="0"/>
              <w:spacing w:line="360" w:lineRule="auto"/>
              <w:jc w:val="center"/>
              <w:rPr>
                <w:rFonts w:eastAsia="仿宋_GB2312"/>
                <w:sz w:val="24"/>
              </w:rPr>
            </w:pPr>
            <w:r>
              <w:rPr>
                <w:rFonts w:eastAsia="仿宋_GB2312"/>
                <w:sz w:val="24"/>
              </w:rPr>
              <w:t>厂家</w:t>
            </w:r>
          </w:p>
        </w:tc>
        <w:tc>
          <w:tcPr>
            <w:tcW w:w="992" w:type="dxa"/>
            <w:vAlign w:val="center"/>
          </w:tcPr>
          <w:p>
            <w:pPr>
              <w:adjustRightInd w:val="0"/>
              <w:snapToGrid w:val="0"/>
              <w:spacing w:line="360" w:lineRule="auto"/>
              <w:jc w:val="center"/>
              <w:rPr>
                <w:rFonts w:eastAsia="仿宋_GB2312"/>
                <w:sz w:val="24"/>
              </w:rPr>
            </w:pPr>
            <w:r>
              <w:rPr>
                <w:rFonts w:eastAsia="仿宋_GB2312"/>
                <w:sz w:val="24"/>
              </w:rPr>
              <w:t>数量</w:t>
            </w:r>
          </w:p>
        </w:tc>
        <w:tc>
          <w:tcPr>
            <w:tcW w:w="1276" w:type="dxa"/>
            <w:vAlign w:val="center"/>
          </w:tcPr>
          <w:p>
            <w:pPr>
              <w:adjustRightInd w:val="0"/>
              <w:snapToGrid w:val="0"/>
              <w:spacing w:line="360" w:lineRule="auto"/>
              <w:jc w:val="center"/>
              <w:rPr>
                <w:rFonts w:eastAsia="仿宋_GB2312"/>
                <w:sz w:val="24"/>
              </w:rPr>
            </w:pPr>
            <w:r>
              <w:rPr>
                <w:rFonts w:eastAsia="仿宋_GB2312"/>
                <w:sz w:val="24"/>
              </w:rPr>
              <w:t>单价（元）</w:t>
            </w:r>
          </w:p>
        </w:tc>
        <w:tc>
          <w:tcPr>
            <w:tcW w:w="1134" w:type="dxa"/>
            <w:vAlign w:val="center"/>
          </w:tcPr>
          <w:p>
            <w:pPr>
              <w:adjustRightInd w:val="0"/>
              <w:snapToGrid w:val="0"/>
              <w:spacing w:line="360" w:lineRule="auto"/>
              <w:jc w:val="center"/>
              <w:rPr>
                <w:rFonts w:eastAsia="仿宋_GB2312"/>
                <w:sz w:val="24"/>
              </w:rPr>
            </w:pPr>
            <w:r>
              <w:rPr>
                <w:rFonts w:eastAsia="仿宋_GB2312"/>
                <w:sz w:val="24"/>
              </w:rPr>
              <w:t>小计（元）</w:t>
            </w:r>
          </w:p>
        </w:tc>
        <w:tc>
          <w:tcPr>
            <w:tcW w:w="708" w:type="dxa"/>
            <w:vAlign w:val="center"/>
          </w:tcPr>
          <w:p>
            <w:pPr>
              <w:adjustRightInd w:val="0"/>
              <w:snapToGrid w:val="0"/>
              <w:spacing w:line="360" w:lineRule="auto"/>
              <w:jc w:val="center"/>
              <w:rPr>
                <w:rFonts w:eastAsia="仿宋_GB2312"/>
                <w:sz w:val="24"/>
              </w:rPr>
            </w:pPr>
            <w:r>
              <w:rPr>
                <w:rFonts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bl>
    <w:p>
      <w:pPr>
        <w:autoSpaceDE w:val="0"/>
        <w:autoSpaceDN w:val="0"/>
        <w:adjustRightInd w:val="0"/>
        <w:snapToGrid w:val="0"/>
        <w:spacing w:before="120" w:line="360" w:lineRule="auto"/>
        <w:ind w:left="-206" w:leftChars="-98"/>
        <w:jc w:val="left"/>
        <w:rPr>
          <w:rFonts w:eastAsia="仿宋"/>
          <w:kern w:val="0"/>
          <w:sz w:val="24"/>
          <w:szCs w:val="28"/>
        </w:rPr>
      </w:pPr>
    </w:p>
    <w:p>
      <w:pPr>
        <w:spacing w:before="120" w:after="120" w:line="360" w:lineRule="auto"/>
        <w:ind w:firstLine="1440" w:firstLineChars="600"/>
        <w:rPr>
          <w:rFonts w:eastAsia="仿宋_GB2312"/>
          <w:sz w:val="24"/>
          <w:u w:val="single"/>
        </w:rPr>
      </w:pPr>
      <w:r>
        <w:rPr>
          <w:rFonts w:eastAsia="仿宋_GB2312"/>
          <w:sz w:val="24"/>
        </w:rPr>
        <w:t>供应商（</w:t>
      </w:r>
      <w:r>
        <w:rPr>
          <w:rFonts w:hint="eastAsia" w:eastAsia="仿宋_GB2312"/>
          <w:sz w:val="24"/>
          <w:lang w:val="en-US" w:eastAsia="zh-CN"/>
        </w:rPr>
        <w:t>盖</w:t>
      </w:r>
      <w:r>
        <w:rPr>
          <w:rFonts w:eastAsia="仿宋_GB2312"/>
          <w:sz w:val="24"/>
        </w:rPr>
        <w:t xml:space="preserve">公章）： </w:t>
      </w:r>
      <w:r>
        <w:rPr>
          <w:rFonts w:eastAsia="仿宋_GB2312"/>
          <w:sz w:val="24"/>
          <w:u w:val="single"/>
        </w:rPr>
        <w:t xml:space="preserve">              </w:t>
      </w:r>
    </w:p>
    <w:p>
      <w:pPr>
        <w:spacing w:before="120" w:after="120" w:line="360" w:lineRule="auto"/>
        <w:ind w:firstLine="1440" w:firstLineChars="600"/>
        <w:rPr>
          <w:rFonts w:eastAsia="仿宋_GB2312"/>
          <w:sz w:val="24"/>
          <w:u w:val="single"/>
        </w:rPr>
      </w:pPr>
      <w:r>
        <w:rPr>
          <w:rFonts w:eastAsia="仿宋_GB2312"/>
          <w:sz w:val="24"/>
        </w:rPr>
        <w:t>法定代表人或其授权代表（签字</w:t>
      </w:r>
      <w:r>
        <w:rPr>
          <w:rFonts w:hint="eastAsia" w:eastAsia="仿宋_GB2312"/>
          <w:sz w:val="24"/>
          <w:lang w:val="en-US" w:eastAsia="zh-CN"/>
        </w:rPr>
        <w:t>或盖章</w:t>
      </w:r>
      <w:r>
        <w:rPr>
          <w:rFonts w:eastAsia="仿宋_GB2312"/>
          <w:sz w:val="24"/>
        </w:rPr>
        <w:t>）：</w:t>
      </w:r>
      <w:r>
        <w:rPr>
          <w:rFonts w:eastAsia="仿宋_GB2312"/>
          <w:sz w:val="24"/>
          <w:u w:val="single"/>
        </w:rPr>
        <w:t xml:space="preserve">                  </w:t>
      </w:r>
    </w:p>
    <w:p>
      <w:pPr>
        <w:spacing w:before="120" w:after="120" w:line="360" w:lineRule="auto"/>
        <w:ind w:firstLine="1440" w:firstLineChars="6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pStyle w:val="28"/>
        <w:tabs>
          <w:tab w:val="left" w:pos="5580"/>
        </w:tabs>
        <w:spacing w:line="360" w:lineRule="auto"/>
        <w:ind w:firstLine="2560" w:firstLineChars="800"/>
        <w:rPr>
          <w:rFonts w:eastAsia="仿宋_GB2312"/>
        </w:rPr>
      </w:pPr>
      <w:r>
        <w:rPr>
          <w:rFonts w:eastAsia="仿宋_GB2312"/>
          <w:sz w:val="32"/>
          <w:u w:val="single"/>
        </w:rPr>
        <w:t xml:space="preserve">                     </w:t>
      </w:r>
    </w:p>
    <w:p>
      <w:pPr>
        <w:rPr>
          <w:rFonts w:eastAsia="仿宋_GB2312"/>
          <w:b/>
          <w:sz w:val="32"/>
          <w:szCs w:val="32"/>
        </w:rPr>
      </w:pPr>
      <w:r>
        <w:rPr>
          <w:rFonts w:eastAsia="仿宋_GB2312"/>
          <w:b/>
          <w:sz w:val="32"/>
          <w:szCs w:val="32"/>
        </w:rPr>
        <w:br w:type="page"/>
      </w:r>
    </w:p>
    <w:p>
      <w:pPr>
        <w:autoSpaceDE w:val="0"/>
        <w:autoSpaceDN w:val="0"/>
        <w:adjustRightInd w:val="0"/>
        <w:snapToGrid w:val="0"/>
        <w:spacing w:line="360" w:lineRule="auto"/>
        <w:jc w:val="center"/>
        <w:outlineLvl w:val="0"/>
        <w:rPr>
          <w:rFonts w:eastAsia="仿宋_GB2312"/>
          <w:b/>
          <w:sz w:val="32"/>
          <w:szCs w:val="32"/>
        </w:rPr>
      </w:pPr>
      <w:r>
        <w:rPr>
          <w:rFonts w:eastAsia="仿宋_GB2312"/>
          <w:b/>
          <w:sz w:val="32"/>
          <w:szCs w:val="32"/>
        </w:rPr>
        <w:t>（首次）节能、环境标志产品明细表</w:t>
      </w:r>
    </w:p>
    <w:p>
      <w:pPr>
        <w:pStyle w:val="2"/>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pPr>
        <w:autoSpaceDE w:val="0"/>
        <w:autoSpaceDN w:val="0"/>
        <w:adjustRightInd w:val="0"/>
        <w:snapToGrid w:val="0"/>
        <w:spacing w:line="360" w:lineRule="auto"/>
        <w:jc w:val="left"/>
        <w:rPr>
          <w:rFonts w:eastAsia="仿宋_GB2312"/>
          <w:b/>
          <w:bCs/>
          <w:sz w:val="24"/>
        </w:rPr>
      </w:pPr>
      <w:r>
        <w:rPr>
          <w:rFonts w:eastAsia="仿宋_GB2312"/>
          <w:sz w:val="24"/>
        </w:rPr>
        <w:t xml:space="preserve">项目名称：                                </w:t>
      </w:r>
    </w:p>
    <w:tbl>
      <w:tblPr>
        <w:tblStyle w:val="50"/>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tblPrEx>
          <w:tblCellMar>
            <w:top w:w="0" w:type="dxa"/>
            <w:left w:w="108" w:type="dxa"/>
            <w:bottom w:w="0" w:type="dxa"/>
            <w:right w:w="108" w:type="dxa"/>
          </w:tblCellMar>
        </w:tblPrEx>
        <w:trPr>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序</w:t>
            </w:r>
          </w:p>
          <w:p>
            <w:pPr>
              <w:autoSpaceDE w:val="0"/>
              <w:autoSpaceDN w:val="0"/>
              <w:adjustRightInd w:val="0"/>
              <w:snapToGrid w:val="0"/>
              <w:spacing w:line="360" w:lineRule="auto"/>
              <w:jc w:val="center"/>
              <w:rPr>
                <w:rFonts w:eastAsia="仿宋_GB2312"/>
                <w:sz w:val="24"/>
              </w:rPr>
            </w:pPr>
            <w:r>
              <w:rPr>
                <w:rFonts w:eastAsia="仿宋_GB2312"/>
                <w:sz w:val="24"/>
                <w:lang w:val="zh-CN"/>
              </w:rPr>
              <w:t>号</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产品</w:t>
            </w:r>
          </w:p>
          <w:p>
            <w:pPr>
              <w:autoSpaceDE w:val="0"/>
              <w:autoSpaceDN w:val="0"/>
              <w:adjustRightInd w:val="0"/>
              <w:snapToGrid w:val="0"/>
              <w:spacing w:line="360" w:lineRule="auto"/>
              <w:jc w:val="center"/>
              <w:rPr>
                <w:rFonts w:eastAsia="仿宋_GB2312"/>
                <w:sz w:val="24"/>
              </w:rPr>
            </w:pPr>
            <w:r>
              <w:rPr>
                <w:rFonts w:eastAsia="仿宋_GB2312"/>
                <w:sz w:val="24"/>
                <w:lang w:val="zh-CN"/>
              </w:rPr>
              <w:t>名称</w:t>
            </w: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jc w:val="center"/>
              <w:rPr>
                <w:rFonts w:eastAsia="仿宋_GB2312"/>
                <w:sz w:val="24"/>
              </w:rPr>
            </w:pPr>
            <w:r>
              <w:rPr>
                <w:rFonts w:eastAsia="仿宋_GB2312"/>
                <w:sz w:val="24"/>
              </w:rPr>
              <w:t>制造</w:t>
            </w:r>
          </w:p>
          <w:p>
            <w:pPr>
              <w:autoSpaceDE w:val="0"/>
              <w:autoSpaceDN w:val="0"/>
              <w:adjustRightInd w:val="0"/>
              <w:snapToGrid w:val="0"/>
              <w:spacing w:line="360" w:lineRule="auto"/>
              <w:jc w:val="center"/>
              <w:rPr>
                <w:rFonts w:eastAsia="仿宋_GB2312"/>
                <w:sz w:val="24"/>
              </w:rPr>
            </w:pPr>
            <w:r>
              <w:rPr>
                <w:rFonts w:eastAsia="仿宋_GB2312"/>
                <w:sz w:val="24"/>
              </w:rPr>
              <w:t>厂家</w:t>
            </w: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规格</w:t>
            </w:r>
          </w:p>
          <w:p>
            <w:pPr>
              <w:autoSpaceDE w:val="0"/>
              <w:autoSpaceDN w:val="0"/>
              <w:adjustRightInd w:val="0"/>
              <w:snapToGrid w:val="0"/>
              <w:spacing w:line="360" w:lineRule="auto"/>
              <w:jc w:val="center"/>
              <w:rPr>
                <w:rFonts w:eastAsia="仿宋_GB2312"/>
                <w:sz w:val="24"/>
              </w:rPr>
            </w:pPr>
            <w:r>
              <w:rPr>
                <w:rFonts w:eastAsia="仿宋_GB2312"/>
                <w:sz w:val="24"/>
                <w:lang w:val="zh-CN"/>
              </w:rPr>
              <w:t>型号</w:t>
            </w: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类</w:t>
            </w:r>
          </w:p>
          <w:p>
            <w:pPr>
              <w:autoSpaceDE w:val="0"/>
              <w:autoSpaceDN w:val="0"/>
              <w:adjustRightInd w:val="0"/>
              <w:snapToGrid w:val="0"/>
              <w:spacing w:line="360" w:lineRule="auto"/>
              <w:jc w:val="center"/>
              <w:rPr>
                <w:rFonts w:eastAsia="仿宋_GB2312"/>
                <w:sz w:val="24"/>
                <w:lang w:val="zh-CN"/>
              </w:rPr>
            </w:pPr>
            <w:r>
              <w:rPr>
                <w:rFonts w:eastAsia="仿宋_GB2312"/>
                <w:sz w:val="24"/>
                <w:lang w:val="zh-CN"/>
              </w:rPr>
              <w:t>别</w:t>
            </w: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认证证书</w:t>
            </w:r>
          </w:p>
          <w:p>
            <w:pPr>
              <w:autoSpaceDE w:val="0"/>
              <w:autoSpaceDN w:val="0"/>
              <w:adjustRightInd w:val="0"/>
              <w:snapToGrid w:val="0"/>
              <w:spacing w:line="360" w:lineRule="auto"/>
              <w:jc w:val="center"/>
              <w:rPr>
                <w:rFonts w:eastAsia="仿宋_GB2312"/>
                <w:sz w:val="24"/>
              </w:rPr>
            </w:pPr>
            <w:r>
              <w:rPr>
                <w:rFonts w:eastAsia="仿宋_GB2312"/>
                <w:sz w:val="24"/>
                <w:lang w:val="zh-CN"/>
              </w:rPr>
              <w:t>编号</w:t>
            </w: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数</w:t>
            </w:r>
          </w:p>
          <w:p>
            <w:pPr>
              <w:autoSpaceDE w:val="0"/>
              <w:autoSpaceDN w:val="0"/>
              <w:adjustRightInd w:val="0"/>
              <w:snapToGrid w:val="0"/>
              <w:spacing w:line="360" w:lineRule="auto"/>
              <w:jc w:val="center"/>
              <w:rPr>
                <w:rFonts w:eastAsia="仿宋_GB2312"/>
                <w:sz w:val="24"/>
              </w:rPr>
            </w:pPr>
            <w:r>
              <w:rPr>
                <w:rFonts w:eastAsia="仿宋_GB2312"/>
                <w:sz w:val="24"/>
                <w:lang w:val="zh-CN"/>
              </w:rPr>
              <w:t>量</w:t>
            </w: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单</w:t>
            </w:r>
          </w:p>
          <w:p>
            <w:pPr>
              <w:autoSpaceDE w:val="0"/>
              <w:autoSpaceDN w:val="0"/>
              <w:adjustRightInd w:val="0"/>
              <w:snapToGrid w:val="0"/>
              <w:spacing w:line="360" w:lineRule="auto"/>
              <w:jc w:val="center"/>
              <w:rPr>
                <w:rFonts w:eastAsia="仿宋_GB2312"/>
                <w:sz w:val="24"/>
              </w:rPr>
            </w:pPr>
            <w:r>
              <w:rPr>
                <w:rFonts w:eastAsia="仿宋_GB2312"/>
                <w:sz w:val="24"/>
                <w:lang w:val="zh-CN"/>
              </w:rPr>
              <w:t>价</w:t>
            </w: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总</w:t>
            </w:r>
          </w:p>
          <w:p>
            <w:pPr>
              <w:autoSpaceDE w:val="0"/>
              <w:autoSpaceDN w:val="0"/>
              <w:adjustRightInd w:val="0"/>
              <w:snapToGrid w:val="0"/>
              <w:spacing w:line="360" w:lineRule="auto"/>
              <w:jc w:val="center"/>
              <w:rPr>
                <w:rFonts w:eastAsia="仿宋_GB2312"/>
                <w:sz w:val="24"/>
              </w:rPr>
            </w:pPr>
            <w:r>
              <w:rPr>
                <w:rFonts w:eastAsia="仿宋_GB2312"/>
                <w:sz w:val="24"/>
                <w:lang w:val="zh-CN"/>
              </w:rPr>
              <w:t>价</w:t>
            </w:r>
          </w:p>
        </w:tc>
      </w:tr>
      <w:tr>
        <w:tblPrEx>
          <w:tblCellMar>
            <w:top w:w="0" w:type="dxa"/>
            <w:left w:w="108" w:type="dxa"/>
            <w:bottom w:w="0" w:type="dxa"/>
            <w:right w:w="108" w:type="dxa"/>
          </w:tblCellMar>
        </w:tblPrEx>
        <w:trPr>
          <w:trHeight w:val="379"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r>
              <w:rPr>
                <w:rFonts w:eastAsia="仿宋_GB2312"/>
                <w:sz w:val="24"/>
              </w:rPr>
              <w:t>（1）强制类</w:t>
            </w: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r>
      <w:tr>
        <w:tblPrEx>
          <w:tblCellMar>
            <w:top w:w="0" w:type="dxa"/>
            <w:left w:w="108" w:type="dxa"/>
            <w:bottom w:w="0" w:type="dxa"/>
            <w:right w:w="108" w:type="dxa"/>
          </w:tblCellMar>
        </w:tblPrEx>
        <w:trPr>
          <w:trHeight w:val="375"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r>
              <w:rPr>
                <w:rFonts w:eastAsia="仿宋_GB2312"/>
                <w:sz w:val="24"/>
              </w:rPr>
              <w:t>（2）非强制类</w:t>
            </w: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r>
      <w:tr>
        <w:tblPrEx>
          <w:tblCellMar>
            <w:top w:w="0" w:type="dxa"/>
            <w:left w:w="108" w:type="dxa"/>
            <w:bottom w:w="0" w:type="dxa"/>
            <w:right w:w="108" w:type="dxa"/>
          </w:tblCellMar>
        </w:tblPrEx>
        <w:trPr>
          <w:trHeight w:val="521"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eastAsia="仿宋_GB2312"/>
                <w:sz w:val="24"/>
              </w:rPr>
            </w:pPr>
            <w:r>
              <w:rPr>
                <w:rFonts w:eastAsia="仿宋_GB2312"/>
                <w:sz w:val="24"/>
              </w:rPr>
              <w:t>合计（人民币，元）</w:t>
            </w:r>
          </w:p>
        </w:tc>
        <w:tc>
          <w:tcPr>
            <w:tcW w:w="3824"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eastAsia="仿宋_GB2312"/>
                <w:sz w:val="24"/>
              </w:rPr>
            </w:pPr>
          </w:p>
        </w:tc>
      </w:tr>
      <w:tr>
        <w:tblPrEx>
          <w:tblCellMar>
            <w:top w:w="0" w:type="dxa"/>
            <w:left w:w="108" w:type="dxa"/>
            <w:bottom w:w="0" w:type="dxa"/>
            <w:right w:w="108" w:type="dxa"/>
          </w:tblCellMar>
        </w:tblPrEx>
        <w:trPr>
          <w:trHeight w:val="608"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eastAsia="仿宋_GB2312"/>
                <w:sz w:val="24"/>
              </w:rPr>
            </w:pPr>
            <w:r>
              <w:rPr>
                <w:rFonts w:eastAsia="仿宋_GB2312"/>
                <w:sz w:val="24"/>
              </w:rPr>
              <w:t>占</w:t>
            </w:r>
            <w:r>
              <w:rPr>
                <w:rFonts w:hint="eastAsia" w:eastAsia="仿宋_GB2312"/>
                <w:sz w:val="24"/>
              </w:rPr>
              <w:t>谈判</w:t>
            </w:r>
            <w:r>
              <w:rPr>
                <w:rFonts w:eastAsia="仿宋_GB2312"/>
                <w:sz w:val="24"/>
              </w:rPr>
              <w:t>响应总价的百分比（%）</w:t>
            </w:r>
          </w:p>
        </w:tc>
        <w:tc>
          <w:tcPr>
            <w:tcW w:w="3824"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eastAsia="仿宋_GB2312"/>
                <w:sz w:val="24"/>
              </w:rPr>
            </w:pPr>
          </w:p>
        </w:tc>
      </w:tr>
    </w:tbl>
    <w:p>
      <w:pPr>
        <w:autoSpaceDE w:val="0"/>
        <w:autoSpaceDN w:val="0"/>
        <w:adjustRightInd w:val="0"/>
        <w:snapToGrid w:val="0"/>
        <w:spacing w:line="360" w:lineRule="auto"/>
        <w:rPr>
          <w:rFonts w:eastAsia="仿宋_GB2312"/>
          <w:sz w:val="24"/>
          <w:lang w:val="zh-CN"/>
        </w:rPr>
      </w:pPr>
    </w:p>
    <w:p>
      <w:pPr>
        <w:autoSpaceDE w:val="0"/>
        <w:autoSpaceDN w:val="0"/>
        <w:adjustRightInd w:val="0"/>
        <w:snapToGrid w:val="0"/>
        <w:rPr>
          <w:rFonts w:eastAsia="仿宋_GB2312"/>
          <w:szCs w:val="21"/>
          <w:lang w:val="zh-CN"/>
        </w:rPr>
      </w:pPr>
      <w:r>
        <w:rPr>
          <w:rFonts w:eastAsia="仿宋_GB2312"/>
          <w:szCs w:val="21"/>
          <w:lang w:val="zh-CN"/>
        </w:rPr>
        <w:t>注：1、如谈判响应产品为节能、环境标志产品，须按格式逐项填写，并附相关证明，否则评审时不予价格扣除。</w:t>
      </w:r>
    </w:p>
    <w:p>
      <w:pPr>
        <w:autoSpaceDE w:val="0"/>
        <w:autoSpaceDN w:val="0"/>
        <w:adjustRightInd w:val="0"/>
        <w:snapToGrid w:val="0"/>
        <w:ind w:firstLine="480"/>
        <w:rPr>
          <w:rFonts w:eastAsia="仿宋_GB2312"/>
          <w:szCs w:val="21"/>
          <w:lang w:val="zh-CN"/>
        </w:rPr>
      </w:pPr>
      <w:r>
        <w:rPr>
          <w:rFonts w:eastAsia="仿宋_GB2312"/>
          <w:szCs w:val="21"/>
          <w:lang w:val="zh-CN"/>
        </w:rPr>
        <w:t>2、类别填写：节能产品或环境标志产品。</w:t>
      </w:r>
    </w:p>
    <w:p>
      <w:pPr>
        <w:pStyle w:val="2"/>
        <w:spacing w:line="240" w:lineRule="auto"/>
        <w:ind w:firstLine="480"/>
        <w:rPr>
          <w:szCs w:val="21"/>
          <w:lang w:val="zh-CN"/>
        </w:rPr>
      </w:pPr>
      <w:r>
        <w:rPr>
          <w:rFonts w:ascii="Times New Roman" w:hAnsi="Times New Roman" w:eastAsia="仿宋_GB2312"/>
          <w:szCs w:val="21"/>
        </w:rPr>
        <w:t>3、</w:t>
      </w:r>
      <w:r>
        <w:rPr>
          <w:rFonts w:ascii="Times New Roman" w:hAnsi="Times New Roman" w:eastAsia="仿宋_GB2312"/>
          <w:szCs w:val="21"/>
          <w:lang w:val="zh-CN"/>
        </w:rPr>
        <w:t>若所投产品为政府强制采购的节能产品，需提供响应产品经国家确定的认证机构出具的、处于有效期内的节能产品认证证书。</w:t>
      </w:r>
      <w:r>
        <w:rPr>
          <w:rFonts w:ascii="Times New Roman" w:hAnsi="Times New Roman" w:eastAsia="仿宋_GB2312"/>
          <w:szCs w:val="21"/>
        </w:rPr>
        <w:t>强制类产品</w:t>
      </w:r>
      <w:r>
        <w:rPr>
          <w:rFonts w:ascii="Times New Roman" w:hAnsi="Times New Roman" w:eastAsia="仿宋_GB2312"/>
          <w:szCs w:val="21"/>
          <w:lang w:val="zh-CN"/>
        </w:rPr>
        <w:t>具体品目详见《关于印发节能产品政府采购品目清单的通知》（财库[2019]19号文）</w:t>
      </w:r>
      <w:r>
        <w:rPr>
          <w:rFonts w:ascii="Times New Roman" w:hAnsi="Times New Roman" w:eastAsia="仿宋_GB2312"/>
          <w:szCs w:val="21"/>
        </w:rPr>
        <w:t>。</w:t>
      </w:r>
    </w:p>
    <w:p>
      <w:pPr>
        <w:autoSpaceDE w:val="0"/>
        <w:autoSpaceDN w:val="0"/>
        <w:adjustRightInd w:val="0"/>
        <w:snapToGrid w:val="0"/>
        <w:spacing w:line="360" w:lineRule="auto"/>
        <w:ind w:left="645"/>
        <w:rPr>
          <w:rFonts w:eastAsia="仿宋_GB2312"/>
          <w:sz w:val="24"/>
        </w:rPr>
      </w:pPr>
    </w:p>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74"/>
    <w:bookmarkEnd w:id="475"/>
    <w:bookmarkEnd w:id="476"/>
    <w:bookmarkEnd w:id="477"/>
    <w:bookmarkEnd w:id="478"/>
    <w:bookmarkEnd w:id="479"/>
    <w:bookmarkEnd w:id="480"/>
    <w:bookmarkEnd w:id="481"/>
    <w:bookmarkEnd w:id="482"/>
    <w:bookmarkEnd w:id="483"/>
    <w:p>
      <w:pPr>
        <w:spacing w:before="120" w:after="120" w:line="360" w:lineRule="auto"/>
        <w:ind w:firstLine="1440" w:firstLineChars="600"/>
        <w:rPr>
          <w:rFonts w:eastAsia="仿宋_GB2312"/>
          <w:sz w:val="24"/>
          <w:u w:val="single"/>
        </w:rPr>
      </w:pPr>
      <w:bookmarkStart w:id="484" w:name="_Toc232176285"/>
      <w:bookmarkStart w:id="485" w:name="_Toc499711929"/>
      <w:bookmarkStart w:id="486" w:name="_Toc176882553"/>
      <w:bookmarkStart w:id="487" w:name="_Toc256342155"/>
      <w:bookmarkStart w:id="488" w:name="_Toc249525253"/>
      <w:bookmarkStart w:id="489" w:name="_Toc232395225"/>
      <w:bookmarkStart w:id="490" w:name="_Toc389620242"/>
      <w:bookmarkStart w:id="491" w:name="_Toc499711088"/>
      <w:bookmarkStart w:id="492" w:name="_Toc177817345"/>
      <w:bookmarkStart w:id="493" w:name="_Toc500747234"/>
      <w:bookmarkStart w:id="494" w:name="_Toc492955460"/>
      <w:bookmarkStart w:id="495" w:name="_Toc230099806"/>
      <w:bookmarkStart w:id="496" w:name="_Toc53722866"/>
      <w:bookmarkStart w:id="497" w:name="_Toc249515372"/>
      <w:bookmarkStart w:id="498" w:name="_Toc385992402"/>
      <w:bookmarkStart w:id="499" w:name="_Toc496324624"/>
      <w:bookmarkStart w:id="500" w:name="_Toc225933091"/>
      <w:bookmarkStart w:id="501" w:name="_Toc503063459"/>
      <w:bookmarkStart w:id="502" w:name="_Toc230583555"/>
      <w:bookmarkStart w:id="503" w:name="_Toc230013641"/>
      <w:bookmarkStart w:id="504" w:name="_Toc70687203"/>
      <w:bookmarkStart w:id="505" w:name="_Toc500747107"/>
      <w:bookmarkStart w:id="506" w:name="_Toc184043059"/>
      <w:bookmarkStart w:id="507" w:name="_Toc83547687"/>
      <w:bookmarkStart w:id="508" w:name="_Toc177995484"/>
      <w:bookmarkStart w:id="509" w:name="_Toc177189246"/>
      <w:bookmarkStart w:id="510" w:name="_Toc500747011"/>
      <w:bookmarkStart w:id="511" w:name="_Toc415499902"/>
      <w:r>
        <w:rPr>
          <w:rFonts w:eastAsia="仿宋_GB2312"/>
          <w:sz w:val="24"/>
        </w:rPr>
        <w:t>供应商（</w:t>
      </w:r>
      <w:r>
        <w:rPr>
          <w:rFonts w:hint="eastAsia" w:eastAsia="仿宋_GB2312"/>
          <w:sz w:val="24"/>
          <w:lang w:val="en-US" w:eastAsia="zh-CN"/>
        </w:rPr>
        <w:t>盖</w:t>
      </w:r>
      <w:r>
        <w:rPr>
          <w:rFonts w:eastAsia="仿宋_GB2312"/>
          <w:sz w:val="24"/>
        </w:rPr>
        <w:t xml:space="preserve">公章）： </w:t>
      </w:r>
      <w:r>
        <w:rPr>
          <w:rFonts w:eastAsia="仿宋_GB2312"/>
          <w:sz w:val="24"/>
          <w:u w:val="single"/>
        </w:rPr>
        <w:t xml:space="preserve">              </w:t>
      </w:r>
    </w:p>
    <w:p>
      <w:pPr>
        <w:spacing w:before="120" w:after="120" w:line="360" w:lineRule="auto"/>
        <w:ind w:firstLine="1440" w:firstLineChars="600"/>
        <w:rPr>
          <w:rFonts w:eastAsia="仿宋_GB2312"/>
          <w:sz w:val="24"/>
          <w:u w:val="single"/>
        </w:rPr>
      </w:pPr>
      <w:r>
        <w:rPr>
          <w:rFonts w:eastAsia="仿宋_GB2312"/>
          <w:sz w:val="24"/>
        </w:rPr>
        <w:t>法定代表人或其授权代表（签字</w:t>
      </w:r>
      <w:r>
        <w:rPr>
          <w:rFonts w:hint="eastAsia" w:eastAsia="仿宋_GB2312"/>
          <w:sz w:val="24"/>
          <w:lang w:val="en-US" w:eastAsia="zh-CN"/>
        </w:rPr>
        <w:t>或盖章</w:t>
      </w:r>
      <w:r>
        <w:rPr>
          <w:rFonts w:eastAsia="仿宋_GB2312"/>
          <w:sz w:val="24"/>
        </w:rPr>
        <w:t>）：</w:t>
      </w:r>
      <w:r>
        <w:rPr>
          <w:rFonts w:eastAsia="仿宋_GB2312"/>
          <w:sz w:val="24"/>
          <w:u w:val="single"/>
        </w:rPr>
        <w:t xml:space="preserve">                  </w:t>
      </w:r>
    </w:p>
    <w:p>
      <w:pPr>
        <w:spacing w:before="120" w:after="120" w:line="360" w:lineRule="auto"/>
        <w:ind w:firstLine="1440" w:firstLineChars="600"/>
        <w:rPr>
          <w:rFonts w:eastAsia="仿宋_GB2312"/>
          <w:b/>
          <w:bCs/>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r>
        <w:rPr>
          <w:rFonts w:eastAsia="仿宋_GB2312"/>
          <w:b/>
          <w:bCs/>
        </w:rPr>
        <w:br w:type="page"/>
      </w:r>
    </w:p>
    <w:p>
      <w:pPr>
        <w:pStyle w:val="4"/>
        <w:jc w:val="center"/>
        <w:rPr>
          <w:rFonts w:ascii="Times New Roman" w:hAnsi="Times New Roman" w:eastAsia="仿宋_GB2312"/>
        </w:rPr>
      </w:pPr>
      <w:r>
        <w:rPr>
          <w:rFonts w:ascii="Times New Roman" w:hAnsi="Times New Roman" w:eastAsia="仿宋_GB2312"/>
          <w:b/>
          <w:bCs/>
        </w:rPr>
        <w:t>第三部分  偏离表</w:t>
      </w:r>
    </w:p>
    <w:p>
      <w:pPr>
        <w:pStyle w:val="5"/>
        <w:jc w:val="center"/>
        <w:rPr>
          <w:rFonts w:ascii="Times New Roman" w:hAnsi="Times New Roman" w:eastAsia="仿宋_GB2312"/>
          <w:b/>
          <w:bCs/>
          <w:sz w:val="28"/>
          <w:szCs w:val="28"/>
        </w:rPr>
      </w:pPr>
      <w:r>
        <w:rPr>
          <w:rFonts w:ascii="Times New Roman" w:hAnsi="Times New Roman" w:eastAsia="仿宋_GB2312"/>
          <w:b/>
          <w:bCs/>
          <w:sz w:val="28"/>
          <w:szCs w:val="28"/>
        </w:rPr>
        <w:t>一、商务、合同条款偏离表</w:t>
      </w:r>
    </w:p>
    <w:p>
      <w:pPr>
        <w:pStyle w:val="2"/>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pPr>
        <w:pStyle w:val="28"/>
        <w:ind w:right="560"/>
        <w:rPr>
          <w:rFonts w:ascii="Times New Roman" w:hAnsi="Times New Roman" w:eastAsia="仿宋_GB2312"/>
          <w:sz w:val="24"/>
          <w:szCs w:val="24"/>
        </w:rPr>
      </w:pPr>
      <w:r>
        <w:rPr>
          <w:rFonts w:ascii="Times New Roman" w:hAnsi="Times New Roman" w:eastAsia="仿宋_GB2312"/>
          <w:sz w:val="24"/>
        </w:rPr>
        <w:t>项目名称：</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0" w:type="dxa"/>
            <w:vAlign w:val="center"/>
          </w:tcPr>
          <w:p>
            <w:pPr>
              <w:pStyle w:val="28"/>
              <w:jc w:val="center"/>
              <w:rPr>
                <w:rFonts w:ascii="Times New Roman" w:hAnsi="Times New Roman" w:eastAsia="仿宋_GB2312"/>
                <w:b/>
                <w:bCs/>
                <w:sz w:val="24"/>
                <w:szCs w:val="24"/>
              </w:rPr>
            </w:pPr>
            <w:r>
              <w:rPr>
                <w:rFonts w:ascii="Times New Roman" w:hAnsi="Times New Roman" w:eastAsia="仿宋_GB2312"/>
                <w:b/>
                <w:bCs/>
                <w:sz w:val="24"/>
                <w:szCs w:val="24"/>
              </w:rPr>
              <w:t>序号</w:t>
            </w:r>
          </w:p>
        </w:tc>
        <w:tc>
          <w:tcPr>
            <w:tcW w:w="2835" w:type="dxa"/>
            <w:vAlign w:val="center"/>
          </w:tcPr>
          <w:p>
            <w:pPr>
              <w:pStyle w:val="28"/>
              <w:jc w:val="center"/>
              <w:rPr>
                <w:rFonts w:ascii="Times New Roman" w:hAnsi="Times New Roman" w:eastAsia="仿宋_GB2312"/>
                <w:b/>
                <w:bCs/>
                <w:sz w:val="24"/>
                <w:szCs w:val="24"/>
              </w:rPr>
            </w:pPr>
            <w:r>
              <w:rPr>
                <w:rFonts w:ascii="Times New Roman" w:hAnsi="Times New Roman" w:eastAsia="仿宋_GB2312"/>
                <w:b/>
                <w:bCs/>
                <w:sz w:val="24"/>
                <w:szCs w:val="24"/>
              </w:rPr>
              <w:t>谈判文件商务、合同条款</w:t>
            </w:r>
          </w:p>
        </w:tc>
        <w:tc>
          <w:tcPr>
            <w:tcW w:w="1701" w:type="dxa"/>
            <w:vAlign w:val="center"/>
          </w:tcPr>
          <w:p>
            <w:pPr>
              <w:pStyle w:val="28"/>
              <w:jc w:val="center"/>
              <w:rPr>
                <w:rFonts w:ascii="Times New Roman" w:hAnsi="Times New Roman" w:eastAsia="仿宋_GB2312"/>
                <w:b/>
                <w:bCs/>
                <w:sz w:val="24"/>
                <w:szCs w:val="24"/>
              </w:rPr>
            </w:pPr>
            <w:r>
              <w:rPr>
                <w:rFonts w:ascii="Times New Roman" w:hAnsi="Times New Roman" w:eastAsia="仿宋_GB2312"/>
                <w:b/>
                <w:bCs/>
                <w:sz w:val="24"/>
                <w:szCs w:val="24"/>
              </w:rPr>
              <w:t>完全响应</w:t>
            </w:r>
          </w:p>
        </w:tc>
        <w:tc>
          <w:tcPr>
            <w:tcW w:w="1417" w:type="dxa"/>
            <w:vAlign w:val="center"/>
          </w:tcPr>
          <w:p>
            <w:pPr>
              <w:pStyle w:val="28"/>
              <w:jc w:val="center"/>
              <w:rPr>
                <w:rFonts w:ascii="Times New Roman" w:hAnsi="Times New Roman" w:eastAsia="仿宋_GB2312"/>
                <w:b/>
                <w:bCs/>
                <w:sz w:val="24"/>
                <w:szCs w:val="24"/>
              </w:rPr>
            </w:pPr>
            <w:r>
              <w:rPr>
                <w:rFonts w:ascii="Times New Roman" w:hAnsi="Times New Roman" w:eastAsia="仿宋_GB2312"/>
                <w:b/>
                <w:bCs/>
                <w:sz w:val="24"/>
                <w:szCs w:val="24"/>
              </w:rPr>
              <w:t>有偏离</w:t>
            </w:r>
          </w:p>
        </w:tc>
        <w:tc>
          <w:tcPr>
            <w:tcW w:w="2195" w:type="dxa"/>
            <w:vAlign w:val="center"/>
          </w:tcPr>
          <w:p>
            <w:pPr>
              <w:pStyle w:val="28"/>
              <w:jc w:val="center"/>
              <w:rPr>
                <w:rFonts w:ascii="Times New Roman" w:hAnsi="Times New Roman" w:eastAsia="仿宋_GB2312"/>
                <w:b/>
                <w:bCs/>
                <w:sz w:val="24"/>
                <w:szCs w:val="24"/>
              </w:rPr>
            </w:pPr>
            <w:r>
              <w:rPr>
                <w:rFonts w:ascii="Times New Roman" w:hAnsi="Times New Roman" w:eastAsia="仿宋_GB2312"/>
                <w:b/>
                <w:bCs/>
                <w:sz w:val="24"/>
                <w:szCs w:val="24"/>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jc w:val="center"/>
              <w:rPr>
                <w:rFonts w:ascii="Times New Roman" w:hAnsi="Times New Roman" w:eastAsia="仿宋_GB2312"/>
                <w:sz w:val="24"/>
                <w:szCs w:val="24"/>
              </w:rPr>
            </w:pPr>
          </w:p>
        </w:tc>
        <w:tc>
          <w:tcPr>
            <w:tcW w:w="2835" w:type="dxa"/>
          </w:tcPr>
          <w:p>
            <w:pPr>
              <w:pStyle w:val="28"/>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w:t>
            </w:r>
            <w:r>
              <w:rPr>
                <w:rFonts w:ascii="Times New Roman" w:hAnsi="Times New Roman" w:eastAsia="仿宋_GB2312"/>
                <w:sz w:val="24"/>
                <w:szCs w:val="24"/>
              </w:rPr>
              <w:t>交货地点</w:t>
            </w:r>
            <w:r>
              <w:rPr>
                <w:rFonts w:hint="eastAsia" w:ascii="Times New Roman" w:hAnsi="Times New Roman" w:eastAsia="仿宋_GB2312"/>
                <w:sz w:val="24"/>
                <w:szCs w:val="24"/>
                <w:lang w:eastAsia="zh-CN"/>
              </w:rPr>
              <w:t>）</w:t>
            </w:r>
          </w:p>
        </w:tc>
        <w:tc>
          <w:tcPr>
            <w:tcW w:w="1701" w:type="dxa"/>
          </w:tcPr>
          <w:p>
            <w:pPr>
              <w:pStyle w:val="28"/>
              <w:jc w:val="center"/>
              <w:rPr>
                <w:rFonts w:ascii="Times New Roman" w:hAnsi="Times New Roman" w:eastAsia="仿宋_GB2312"/>
                <w:sz w:val="24"/>
                <w:szCs w:val="24"/>
              </w:rPr>
            </w:pPr>
          </w:p>
        </w:tc>
        <w:tc>
          <w:tcPr>
            <w:tcW w:w="1417" w:type="dxa"/>
          </w:tcPr>
          <w:p>
            <w:pPr>
              <w:pStyle w:val="28"/>
              <w:jc w:val="center"/>
              <w:rPr>
                <w:rFonts w:ascii="Times New Roman" w:hAnsi="Times New Roman" w:eastAsia="仿宋_GB2312"/>
                <w:sz w:val="24"/>
                <w:szCs w:val="24"/>
              </w:rPr>
            </w:pPr>
          </w:p>
        </w:tc>
        <w:tc>
          <w:tcPr>
            <w:tcW w:w="2195" w:type="dxa"/>
          </w:tcPr>
          <w:p>
            <w:pPr>
              <w:pStyle w:val="28"/>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Times New Roman" w:hAnsi="Times New Roman" w:eastAsia="仿宋_GB2312"/>
                <w:sz w:val="24"/>
                <w:szCs w:val="24"/>
              </w:rPr>
            </w:pPr>
          </w:p>
        </w:tc>
        <w:tc>
          <w:tcPr>
            <w:tcW w:w="2835" w:type="dxa"/>
            <w:vAlign w:val="center"/>
          </w:tcPr>
          <w:p>
            <w:pPr>
              <w:spacing w:line="360" w:lineRule="auto"/>
              <w:jc w:val="center"/>
              <w:rPr>
                <w:rFonts w:hint="eastAsia" w:eastAsia="仿宋_GB2312"/>
                <w:bCs/>
                <w:sz w:val="24"/>
                <w:lang w:eastAsia="zh-CN"/>
              </w:rPr>
            </w:pPr>
            <w:r>
              <w:rPr>
                <w:rFonts w:hint="eastAsia" w:eastAsia="仿宋_GB2312"/>
                <w:bCs/>
                <w:sz w:val="24"/>
                <w:lang w:eastAsia="zh-CN"/>
              </w:rPr>
              <w:t>（</w:t>
            </w:r>
            <w:r>
              <w:rPr>
                <w:rFonts w:eastAsia="仿宋_GB2312"/>
                <w:bCs/>
                <w:sz w:val="24"/>
              </w:rPr>
              <w:t>交货期</w:t>
            </w:r>
            <w:r>
              <w:rPr>
                <w:rFonts w:hint="eastAsia" w:eastAsia="仿宋_GB2312"/>
                <w:bCs/>
                <w:sz w:val="24"/>
                <w:lang w:eastAsia="zh-CN"/>
              </w:rPr>
              <w:t>）</w:t>
            </w:r>
          </w:p>
        </w:tc>
        <w:tc>
          <w:tcPr>
            <w:tcW w:w="1701" w:type="dxa"/>
          </w:tcPr>
          <w:p>
            <w:pPr>
              <w:pStyle w:val="28"/>
              <w:ind w:left="1080" w:leftChars="257" w:hanging="540"/>
              <w:jc w:val="center"/>
              <w:rPr>
                <w:rFonts w:ascii="Times New Roman" w:hAnsi="Times New Roman" w:eastAsia="仿宋_GB2312"/>
                <w:sz w:val="24"/>
                <w:szCs w:val="24"/>
              </w:rPr>
            </w:pPr>
          </w:p>
        </w:tc>
        <w:tc>
          <w:tcPr>
            <w:tcW w:w="1417" w:type="dxa"/>
          </w:tcPr>
          <w:p>
            <w:pPr>
              <w:pStyle w:val="28"/>
              <w:ind w:left="1080" w:leftChars="257" w:hanging="540"/>
              <w:jc w:val="center"/>
              <w:rPr>
                <w:rFonts w:ascii="Times New Roman" w:hAnsi="Times New Roman" w:eastAsia="仿宋_GB2312"/>
                <w:sz w:val="24"/>
                <w:szCs w:val="24"/>
              </w:rPr>
            </w:pPr>
          </w:p>
        </w:tc>
        <w:tc>
          <w:tcPr>
            <w:tcW w:w="2195" w:type="dxa"/>
          </w:tcPr>
          <w:p>
            <w:pPr>
              <w:pStyle w:val="28"/>
              <w:ind w:left="1080" w:leftChars="257" w:hanging="540"/>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Times New Roman" w:hAnsi="Times New Roman" w:eastAsia="仿宋_GB2312"/>
                <w:sz w:val="24"/>
                <w:szCs w:val="24"/>
              </w:rPr>
            </w:pPr>
          </w:p>
        </w:tc>
        <w:tc>
          <w:tcPr>
            <w:tcW w:w="2835" w:type="dxa"/>
            <w:vAlign w:val="center"/>
          </w:tcPr>
          <w:p>
            <w:pPr>
              <w:spacing w:line="360" w:lineRule="auto"/>
              <w:jc w:val="center"/>
              <w:rPr>
                <w:rFonts w:hint="eastAsia" w:eastAsia="仿宋_GB2312"/>
                <w:bCs/>
                <w:sz w:val="24"/>
                <w:lang w:eastAsia="zh-CN"/>
              </w:rPr>
            </w:pPr>
            <w:r>
              <w:rPr>
                <w:rFonts w:hint="eastAsia" w:eastAsia="仿宋_GB2312"/>
                <w:bCs/>
                <w:sz w:val="24"/>
                <w:lang w:eastAsia="zh-CN"/>
              </w:rPr>
              <w:t>（</w:t>
            </w:r>
            <w:r>
              <w:rPr>
                <w:rFonts w:eastAsia="仿宋_GB2312"/>
                <w:bCs/>
                <w:sz w:val="24"/>
              </w:rPr>
              <w:t>付款</w:t>
            </w:r>
            <w:r>
              <w:rPr>
                <w:rFonts w:hint="eastAsia" w:eastAsia="仿宋_GB2312"/>
                <w:bCs/>
                <w:sz w:val="24"/>
                <w:lang w:eastAsia="zh-CN"/>
              </w:rPr>
              <w:t>比例）</w:t>
            </w:r>
          </w:p>
        </w:tc>
        <w:tc>
          <w:tcPr>
            <w:tcW w:w="1701" w:type="dxa"/>
          </w:tcPr>
          <w:p>
            <w:pPr>
              <w:pStyle w:val="28"/>
              <w:ind w:left="1080" w:leftChars="257" w:hanging="540"/>
              <w:rPr>
                <w:rFonts w:ascii="Times New Roman" w:hAnsi="Times New Roman" w:eastAsia="仿宋_GB2312"/>
                <w:sz w:val="24"/>
                <w:szCs w:val="24"/>
              </w:rPr>
            </w:pPr>
          </w:p>
        </w:tc>
        <w:tc>
          <w:tcPr>
            <w:tcW w:w="1417" w:type="dxa"/>
          </w:tcPr>
          <w:p>
            <w:pPr>
              <w:pStyle w:val="28"/>
              <w:ind w:left="1080" w:leftChars="257" w:hanging="540"/>
              <w:rPr>
                <w:rFonts w:ascii="Times New Roman" w:hAnsi="Times New Roman" w:eastAsia="仿宋_GB2312"/>
                <w:sz w:val="24"/>
                <w:szCs w:val="24"/>
              </w:rPr>
            </w:pPr>
          </w:p>
        </w:tc>
        <w:tc>
          <w:tcPr>
            <w:tcW w:w="2195" w:type="dxa"/>
          </w:tcPr>
          <w:p>
            <w:pPr>
              <w:pStyle w:val="28"/>
              <w:ind w:left="1080" w:leftChars="257" w:hanging="540"/>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Times New Roman" w:hAnsi="Times New Roman" w:eastAsia="仿宋_GB2312"/>
                <w:sz w:val="24"/>
                <w:szCs w:val="24"/>
              </w:rPr>
            </w:pPr>
          </w:p>
        </w:tc>
        <w:tc>
          <w:tcPr>
            <w:tcW w:w="2835" w:type="dxa"/>
            <w:vAlign w:val="center"/>
          </w:tcPr>
          <w:p>
            <w:pPr>
              <w:spacing w:line="360" w:lineRule="auto"/>
              <w:jc w:val="center"/>
              <w:rPr>
                <w:rFonts w:eastAsia="仿宋_GB2312"/>
                <w:bCs/>
                <w:sz w:val="24"/>
              </w:rPr>
            </w:pPr>
            <w:r>
              <w:rPr>
                <w:rFonts w:hint="eastAsia" w:eastAsia="仿宋_GB2312"/>
                <w:bCs/>
                <w:sz w:val="24"/>
                <w:lang w:eastAsia="zh-CN"/>
              </w:rPr>
              <w:t>（</w:t>
            </w:r>
            <w:r>
              <w:rPr>
                <w:rFonts w:eastAsia="仿宋_GB2312"/>
                <w:bCs/>
                <w:sz w:val="24"/>
              </w:rPr>
              <w:t>质保期</w:t>
            </w:r>
            <w:r>
              <w:rPr>
                <w:rFonts w:hint="eastAsia" w:eastAsia="仿宋_GB2312"/>
                <w:bCs/>
                <w:sz w:val="24"/>
                <w:lang w:eastAsia="zh-CN"/>
              </w:rPr>
              <w:t>）</w:t>
            </w:r>
          </w:p>
        </w:tc>
        <w:tc>
          <w:tcPr>
            <w:tcW w:w="1701" w:type="dxa"/>
          </w:tcPr>
          <w:p>
            <w:pPr>
              <w:pStyle w:val="28"/>
              <w:ind w:left="1080" w:leftChars="257" w:hanging="540"/>
              <w:rPr>
                <w:rFonts w:ascii="Times New Roman" w:hAnsi="Times New Roman" w:eastAsia="仿宋_GB2312"/>
                <w:sz w:val="24"/>
                <w:szCs w:val="24"/>
              </w:rPr>
            </w:pPr>
          </w:p>
        </w:tc>
        <w:tc>
          <w:tcPr>
            <w:tcW w:w="1417" w:type="dxa"/>
          </w:tcPr>
          <w:p>
            <w:pPr>
              <w:pStyle w:val="28"/>
              <w:ind w:left="1080" w:leftChars="257" w:hanging="540"/>
              <w:rPr>
                <w:rFonts w:ascii="Times New Roman" w:hAnsi="Times New Roman" w:eastAsia="仿宋_GB2312"/>
                <w:sz w:val="24"/>
                <w:szCs w:val="24"/>
              </w:rPr>
            </w:pPr>
          </w:p>
        </w:tc>
        <w:tc>
          <w:tcPr>
            <w:tcW w:w="2195" w:type="dxa"/>
          </w:tcPr>
          <w:p>
            <w:pPr>
              <w:pStyle w:val="28"/>
              <w:ind w:left="1080" w:leftChars="257" w:hanging="540"/>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Times New Roman" w:hAnsi="Times New Roman" w:eastAsia="仿宋_GB2312"/>
                <w:sz w:val="24"/>
                <w:szCs w:val="24"/>
              </w:rPr>
            </w:pPr>
          </w:p>
        </w:tc>
        <w:tc>
          <w:tcPr>
            <w:tcW w:w="2835" w:type="dxa"/>
            <w:vAlign w:val="center"/>
          </w:tcPr>
          <w:p>
            <w:pPr>
              <w:spacing w:line="360" w:lineRule="auto"/>
              <w:jc w:val="center"/>
              <w:rPr>
                <w:rFonts w:hint="eastAsia" w:eastAsia="仿宋_GB2312"/>
                <w:bCs/>
                <w:sz w:val="24"/>
                <w:lang w:eastAsia="zh-CN"/>
              </w:rPr>
            </w:pPr>
            <w:r>
              <w:rPr>
                <w:rFonts w:eastAsia="仿宋_GB2312"/>
                <w:sz w:val="24"/>
              </w:rPr>
              <w:t>….</w:t>
            </w:r>
          </w:p>
        </w:tc>
        <w:tc>
          <w:tcPr>
            <w:tcW w:w="1701" w:type="dxa"/>
          </w:tcPr>
          <w:p>
            <w:pPr>
              <w:pStyle w:val="28"/>
              <w:ind w:left="1080" w:leftChars="257" w:hanging="540"/>
              <w:rPr>
                <w:rFonts w:ascii="Times New Roman" w:hAnsi="Times New Roman" w:eastAsia="仿宋_GB2312"/>
                <w:sz w:val="24"/>
                <w:szCs w:val="24"/>
              </w:rPr>
            </w:pPr>
          </w:p>
        </w:tc>
        <w:tc>
          <w:tcPr>
            <w:tcW w:w="1417" w:type="dxa"/>
          </w:tcPr>
          <w:p>
            <w:pPr>
              <w:pStyle w:val="28"/>
              <w:ind w:left="1080" w:leftChars="257" w:hanging="540"/>
              <w:rPr>
                <w:rFonts w:ascii="Times New Roman" w:hAnsi="Times New Roman" w:eastAsia="仿宋_GB2312"/>
                <w:sz w:val="24"/>
                <w:szCs w:val="24"/>
              </w:rPr>
            </w:pPr>
          </w:p>
        </w:tc>
        <w:tc>
          <w:tcPr>
            <w:tcW w:w="2195" w:type="dxa"/>
          </w:tcPr>
          <w:p>
            <w:pPr>
              <w:pStyle w:val="28"/>
              <w:ind w:left="1080" w:leftChars="257" w:hanging="540"/>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Times New Roman" w:hAnsi="Times New Roman" w:eastAsia="仿宋_GB2312"/>
                <w:sz w:val="24"/>
                <w:szCs w:val="24"/>
              </w:rPr>
            </w:pPr>
          </w:p>
        </w:tc>
        <w:tc>
          <w:tcPr>
            <w:tcW w:w="2835" w:type="dxa"/>
            <w:vAlign w:val="center"/>
          </w:tcPr>
          <w:p>
            <w:pPr>
              <w:spacing w:line="360" w:lineRule="auto"/>
              <w:jc w:val="center"/>
              <w:rPr>
                <w:rFonts w:eastAsia="仿宋_GB2312"/>
                <w:bCs/>
                <w:sz w:val="24"/>
              </w:rPr>
            </w:pPr>
          </w:p>
        </w:tc>
        <w:tc>
          <w:tcPr>
            <w:tcW w:w="1701" w:type="dxa"/>
          </w:tcPr>
          <w:p>
            <w:pPr>
              <w:pStyle w:val="28"/>
              <w:ind w:left="1080" w:leftChars="257" w:hanging="540"/>
              <w:rPr>
                <w:rFonts w:ascii="Times New Roman" w:hAnsi="Times New Roman" w:eastAsia="仿宋_GB2312"/>
                <w:sz w:val="24"/>
                <w:szCs w:val="24"/>
              </w:rPr>
            </w:pPr>
          </w:p>
        </w:tc>
        <w:tc>
          <w:tcPr>
            <w:tcW w:w="1417" w:type="dxa"/>
          </w:tcPr>
          <w:p>
            <w:pPr>
              <w:pStyle w:val="28"/>
              <w:ind w:left="1080" w:leftChars="257" w:hanging="540"/>
              <w:rPr>
                <w:rFonts w:ascii="Times New Roman" w:hAnsi="Times New Roman" w:eastAsia="仿宋_GB2312"/>
                <w:sz w:val="24"/>
                <w:szCs w:val="24"/>
              </w:rPr>
            </w:pPr>
          </w:p>
        </w:tc>
        <w:tc>
          <w:tcPr>
            <w:tcW w:w="2195" w:type="dxa"/>
          </w:tcPr>
          <w:p>
            <w:pPr>
              <w:pStyle w:val="28"/>
              <w:ind w:left="1080" w:leftChars="257" w:hanging="540"/>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Times New Roman" w:hAnsi="Times New Roman" w:eastAsia="仿宋_GB2312"/>
                <w:sz w:val="24"/>
                <w:szCs w:val="24"/>
              </w:rPr>
            </w:pPr>
          </w:p>
        </w:tc>
        <w:tc>
          <w:tcPr>
            <w:tcW w:w="2835" w:type="dxa"/>
            <w:vAlign w:val="center"/>
          </w:tcPr>
          <w:p>
            <w:pPr>
              <w:spacing w:line="360" w:lineRule="auto"/>
              <w:jc w:val="center"/>
              <w:rPr>
                <w:rFonts w:eastAsia="仿宋_GB2312"/>
                <w:bCs/>
                <w:sz w:val="24"/>
              </w:rPr>
            </w:pPr>
          </w:p>
        </w:tc>
        <w:tc>
          <w:tcPr>
            <w:tcW w:w="1701" w:type="dxa"/>
          </w:tcPr>
          <w:p>
            <w:pPr>
              <w:pStyle w:val="28"/>
              <w:ind w:left="1080" w:leftChars="257" w:hanging="540"/>
              <w:rPr>
                <w:rFonts w:ascii="Times New Roman" w:hAnsi="Times New Roman" w:eastAsia="仿宋_GB2312"/>
                <w:sz w:val="24"/>
                <w:szCs w:val="24"/>
              </w:rPr>
            </w:pPr>
          </w:p>
        </w:tc>
        <w:tc>
          <w:tcPr>
            <w:tcW w:w="1417" w:type="dxa"/>
          </w:tcPr>
          <w:p>
            <w:pPr>
              <w:pStyle w:val="28"/>
              <w:ind w:left="1080" w:leftChars="257" w:hanging="540"/>
              <w:rPr>
                <w:rFonts w:ascii="Times New Roman" w:hAnsi="Times New Roman" w:eastAsia="仿宋_GB2312"/>
                <w:sz w:val="24"/>
                <w:szCs w:val="24"/>
              </w:rPr>
            </w:pPr>
          </w:p>
        </w:tc>
        <w:tc>
          <w:tcPr>
            <w:tcW w:w="2195" w:type="dxa"/>
          </w:tcPr>
          <w:p>
            <w:pPr>
              <w:pStyle w:val="28"/>
              <w:ind w:left="1080" w:leftChars="257" w:hanging="540"/>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Times New Roman" w:hAnsi="Times New Roman" w:eastAsia="仿宋_GB2312"/>
                <w:sz w:val="24"/>
                <w:szCs w:val="24"/>
              </w:rPr>
            </w:pPr>
          </w:p>
        </w:tc>
        <w:tc>
          <w:tcPr>
            <w:tcW w:w="2835" w:type="dxa"/>
          </w:tcPr>
          <w:p>
            <w:pPr>
              <w:pStyle w:val="28"/>
              <w:ind w:left="1080" w:leftChars="257" w:hanging="540"/>
              <w:rPr>
                <w:rFonts w:ascii="Times New Roman" w:hAnsi="Times New Roman" w:eastAsia="仿宋_GB2312"/>
                <w:sz w:val="24"/>
                <w:szCs w:val="24"/>
              </w:rPr>
            </w:pPr>
          </w:p>
        </w:tc>
        <w:tc>
          <w:tcPr>
            <w:tcW w:w="1701" w:type="dxa"/>
          </w:tcPr>
          <w:p>
            <w:pPr>
              <w:pStyle w:val="28"/>
              <w:ind w:left="1080" w:leftChars="257" w:hanging="540"/>
              <w:rPr>
                <w:rFonts w:ascii="Times New Roman" w:hAnsi="Times New Roman" w:eastAsia="仿宋_GB2312"/>
                <w:sz w:val="24"/>
                <w:szCs w:val="24"/>
              </w:rPr>
            </w:pPr>
          </w:p>
        </w:tc>
        <w:tc>
          <w:tcPr>
            <w:tcW w:w="1417" w:type="dxa"/>
          </w:tcPr>
          <w:p>
            <w:pPr>
              <w:pStyle w:val="28"/>
              <w:ind w:left="1080" w:leftChars="257" w:hanging="540"/>
              <w:rPr>
                <w:rFonts w:ascii="Times New Roman" w:hAnsi="Times New Roman" w:eastAsia="仿宋_GB2312"/>
                <w:sz w:val="24"/>
                <w:szCs w:val="24"/>
              </w:rPr>
            </w:pPr>
          </w:p>
        </w:tc>
        <w:tc>
          <w:tcPr>
            <w:tcW w:w="2195" w:type="dxa"/>
          </w:tcPr>
          <w:p>
            <w:pPr>
              <w:pStyle w:val="28"/>
              <w:ind w:left="1080" w:leftChars="257" w:hanging="540"/>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Times New Roman" w:hAnsi="Times New Roman" w:eastAsia="仿宋_GB2312"/>
                <w:sz w:val="24"/>
                <w:szCs w:val="24"/>
              </w:rPr>
            </w:pPr>
          </w:p>
        </w:tc>
        <w:tc>
          <w:tcPr>
            <w:tcW w:w="2835" w:type="dxa"/>
          </w:tcPr>
          <w:p>
            <w:pPr>
              <w:pStyle w:val="28"/>
              <w:ind w:left="1080" w:leftChars="257" w:hanging="540"/>
              <w:rPr>
                <w:rFonts w:ascii="Times New Roman" w:hAnsi="Times New Roman" w:eastAsia="仿宋_GB2312"/>
                <w:sz w:val="24"/>
                <w:szCs w:val="24"/>
              </w:rPr>
            </w:pPr>
          </w:p>
        </w:tc>
        <w:tc>
          <w:tcPr>
            <w:tcW w:w="1701" w:type="dxa"/>
          </w:tcPr>
          <w:p>
            <w:pPr>
              <w:pStyle w:val="28"/>
              <w:ind w:left="1080" w:leftChars="257" w:hanging="540"/>
              <w:rPr>
                <w:rFonts w:ascii="Times New Roman" w:hAnsi="Times New Roman" w:eastAsia="仿宋_GB2312"/>
                <w:sz w:val="24"/>
                <w:szCs w:val="24"/>
              </w:rPr>
            </w:pPr>
          </w:p>
        </w:tc>
        <w:tc>
          <w:tcPr>
            <w:tcW w:w="1417" w:type="dxa"/>
          </w:tcPr>
          <w:p>
            <w:pPr>
              <w:pStyle w:val="28"/>
              <w:ind w:left="1080" w:leftChars="257" w:hanging="540"/>
              <w:rPr>
                <w:rFonts w:ascii="Times New Roman" w:hAnsi="Times New Roman" w:eastAsia="仿宋_GB2312"/>
                <w:sz w:val="24"/>
                <w:szCs w:val="24"/>
              </w:rPr>
            </w:pPr>
          </w:p>
        </w:tc>
        <w:tc>
          <w:tcPr>
            <w:tcW w:w="2195" w:type="dxa"/>
          </w:tcPr>
          <w:p>
            <w:pPr>
              <w:pStyle w:val="28"/>
              <w:ind w:left="1080" w:leftChars="257" w:hanging="540"/>
              <w:rPr>
                <w:rFonts w:ascii="Times New Roman" w:hAnsi="Times New Roman" w:eastAsia="仿宋_GB2312"/>
                <w:sz w:val="24"/>
                <w:szCs w:val="24"/>
              </w:rPr>
            </w:pPr>
          </w:p>
        </w:tc>
      </w:tr>
    </w:tbl>
    <w:p>
      <w:pPr>
        <w:pStyle w:val="28"/>
        <w:ind w:left="1080" w:leftChars="257" w:hanging="540"/>
        <w:rPr>
          <w:rFonts w:ascii="Times New Roman" w:hAnsi="Times New Roman" w:eastAsia="仿宋_GB2312"/>
          <w:sz w:val="24"/>
          <w:szCs w:val="24"/>
        </w:rPr>
      </w:pPr>
    </w:p>
    <w:p>
      <w:pPr>
        <w:spacing w:before="120" w:after="120" w:line="360" w:lineRule="auto"/>
        <w:ind w:firstLine="1440" w:firstLineChars="600"/>
        <w:rPr>
          <w:rFonts w:eastAsia="仿宋_GB2312"/>
          <w:sz w:val="24"/>
          <w:u w:val="single"/>
        </w:rPr>
      </w:pPr>
      <w:r>
        <w:rPr>
          <w:rFonts w:eastAsia="仿宋_GB2312"/>
          <w:sz w:val="24"/>
        </w:rPr>
        <w:t>供应商（</w:t>
      </w:r>
      <w:r>
        <w:rPr>
          <w:rFonts w:hint="eastAsia" w:eastAsia="仿宋_GB2312"/>
          <w:sz w:val="24"/>
          <w:lang w:val="en-US" w:eastAsia="zh-CN"/>
        </w:rPr>
        <w:t>盖</w:t>
      </w:r>
      <w:r>
        <w:rPr>
          <w:rFonts w:eastAsia="仿宋_GB2312"/>
          <w:sz w:val="24"/>
        </w:rPr>
        <w:t xml:space="preserve">公章）： </w:t>
      </w:r>
      <w:r>
        <w:rPr>
          <w:rFonts w:eastAsia="仿宋_GB2312"/>
          <w:sz w:val="24"/>
          <w:u w:val="single"/>
        </w:rPr>
        <w:t xml:space="preserve">              </w:t>
      </w:r>
    </w:p>
    <w:p>
      <w:pPr>
        <w:spacing w:before="120" w:after="120" w:line="360" w:lineRule="auto"/>
        <w:ind w:firstLine="1440" w:firstLineChars="600"/>
        <w:rPr>
          <w:rFonts w:eastAsia="仿宋_GB2312"/>
          <w:sz w:val="24"/>
          <w:u w:val="single"/>
        </w:rPr>
      </w:pPr>
      <w:r>
        <w:rPr>
          <w:rFonts w:eastAsia="仿宋_GB2312"/>
          <w:sz w:val="24"/>
        </w:rPr>
        <w:t>法定代表人或其授权代表（签字</w:t>
      </w:r>
      <w:r>
        <w:rPr>
          <w:rFonts w:hint="eastAsia" w:eastAsia="仿宋_GB2312"/>
          <w:sz w:val="24"/>
          <w:lang w:val="en-US" w:eastAsia="zh-CN"/>
        </w:rPr>
        <w:t>或盖章</w:t>
      </w:r>
      <w:r>
        <w:rPr>
          <w:rFonts w:eastAsia="仿宋_GB2312"/>
          <w:sz w:val="24"/>
        </w:rPr>
        <w:t>）：</w:t>
      </w:r>
      <w:r>
        <w:rPr>
          <w:rFonts w:eastAsia="仿宋_GB2312"/>
          <w:sz w:val="24"/>
          <w:u w:val="single"/>
        </w:rPr>
        <w:t xml:space="preserve">                  </w:t>
      </w:r>
    </w:p>
    <w:p>
      <w:pPr>
        <w:spacing w:before="120" w:after="120" w:line="360" w:lineRule="auto"/>
        <w:ind w:firstLine="1440" w:firstLineChars="600"/>
        <w:rPr>
          <w:rFonts w:eastAsia="仿宋_GB2312"/>
          <w:sz w:val="32"/>
          <w:u w:val="single"/>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r>
        <w:rPr>
          <w:rFonts w:eastAsia="仿宋_GB2312"/>
          <w:sz w:val="32"/>
          <w:u w:val="single"/>
        </w:rPr>
        <w:t xml:space="preserve">    </w:t>
      </w:r>
    </w:p>
    <w:p>
      <w:pPr>
        <w:spacing w:before="120" w:after="120" w:line="360" w:lineRule="auto"/>
        <w:ind w:firstLine="1920" w:firstLineChars="600"/>
        <w:rPr>
          <w:rFonts w:ascii="Times New Roman" w:hAnsi="Times New Roman" w:eastAsia="仿宋_GB2312"/>
          <w:sz w:val="24"/>
        </w:rPr>
      </w:pPr>
      <w:r>
        <w:rPr>
          <w:rFonts w:eastAsia="仿宋_GB2312"/>
          <w:sz w:val="32"/>
          <w:u w:val="single"/>
        </w:rPr>
        <w:t xml:space="preserve">                  </w:t>
      </w:r>
    </w:p>
    <w:p>
      <w:pPr>
        <w:snapToGrid w:val="0"/>
        <w:spacing w:after="120" w:afterLines="50"/>
        <w:ind w:left="844" w:leftChars="201" w:hanging="422" w:hangingChars="201"/>
        <w:rPr>
          <w:rFonts w:eastAsia="仿宋_GB2312"/>
        </w:rPr>
      </w:pPr>
      <w:r>
        <w:rPr>
          <w:rFonts w:eastAsia="仿宋_GB2312"/>
          <w:sz w:val="21"/>
          <w:szCs w:val="21"/>
        </w:rPr>
        <w:t>注：</w:t>
      </w:r>
      <w:r>
        <w:rPr>
          <w:rFonts w:eastAsia="仿宋_GB2312"/>
        </w:rPr>
        <w:tab/>
      </w:r>
      <w:r>
        <w:rPr>
          <w:rFonts w:eastAsia="仿宋_GB2312"/>
        </w:rPr>
        <w:t>1</w:t>
      </w:r>
      <w:r>
        <w:rPr>
          <w:rFonts w:hint="eastAsia" w:eastAsia="仿宋_GB2312"/>
          <w:lang w:val="en-US" w:eastAsia="zh-CN"/>
        </w:rPr>
        <w:t xml:space="preserve">. </w:t>
      </w:r>
      <w:r>
        <w:rPr>
          <w:rFonts w:eastAsia="仿宋_GB2312"/>
        </w:rPr>
        <w:t>对完全响应的，在下表相应列中标注“○”。对有偏离的条目在本表相应列中标注“正偏离”或“负偏离”，并在“偏离简述”栏中加以说明。</w:t>
      </w:r>
    </w:p>
    <w:p>
      <w:pPr>
        <w:snapToGrid w:val="0"/>
        <w:spacing w:after="120" w:afterLines="50"/>
        <w:ind w:left="842" w:leftChars="401"/>
        <w:rPr>
          <w:rFonts w:eastAsia="仿宋_GB2312"/>
        </w:rPr>
      </w:pPr>
      <w:r>
        <w:rPr>
          <w:rFonts w:eastAsia="仿宋_GB2312"/>
        </w:rPr>
        <w:t>2</w:t>
      </w:r>
      <w:r>
        <w:rPr>
          <w:rFonts w:hint="eastAsia" w:eastAsia="仿宋_GB2312"/>
          <w:lang w:val="en-US" w:eastAsia="zh-CN"/>
        </w:rPr>
        <w:t xml:space="preserve">. </w:t>
      </w:r>
      <w:r>
        <w:rPr>
          <w:rFonts w:eastAsia="仿宋_GB2312"/>
        </w:rPr>
        <w:t>正偏离是指应答的条件高于谈判文件要求，负偏离是指应答的条件低于谈判文件要求，正偏离项目不作扣分处理。</w:t>
      </w:r>
    </w:p>
    <w:p>
      <w:pPr>
        <w:snapToGrid w:val="0"/>
        <w:spacing w:after="120" w:afterLines="50"/>
        <w:ind w:left="842" w:leftChars="401"/>
        <w:rPr>
          <w:rFonts w:eastAsia="仿宋_GB2312"/>
        </w:rPr>
      </w:pPr>
      <w:r>
        <w:rPr>
          <w:rFonts w:eastAsia="仿宋_GB2312"/>
        </w:rPr>
        <w:t>3</w:t>
      </w:r>
      <w:r>
        <w:rPr>
          <w:rFonts w:hint="eastAsia" w:eastAsia="仿宋_GB2312"/>
          <w:lang w:val="en-US" w:eastAsia="zh-CN"/>
        </w:rPr>
        <w:t xml:space="preserve">. </w:t>
      </w:r>
      <w:r>
        <w:rPr>
          <w:rFonts w:eastAsia="仿宋_GB2312"/>
        </w:rPr>
        <w:t>供应商须完整填写响应表。如果未完整填写本表的各项内容则视作供应商已经对谈判文件相关要求和内容完全理解并同意，其报价为在此基础上的完全价格。</w:t>
      </w:r>
    </w:p>
    <w:p>
      <w:pPr>
        <w:snapToGrid w:val="0"/>
        <w:spacing w:after="120" w:afterLines="50"/>
        <w:ind w:left="842" w:leftChars="401"/>
        <w:rPr>
          <w:rFonts w:eastAsia="仿宋_GB2312"/>
        </w:rPr>
      </w:pPr>
      <w:r>
        <w:rPr>
          <w:rFonts w:eastAsia="仿宋_GB2312"/>
        </w:rPr>
        <w:t>4</w:t>
      </w:r>
      <w:r>
        <w:rPr>
          <w:rFonts w:hint="eastAsia" w:eastAsia="仿宋_GB2312"/>
          <w:lang w:val="en-US" w:eastAsia="zh-CN"/>
        </w:rPr>
        <w:t xml:space="preserve">. </w:t>
      </w:r>
      <w:r>
        <w:rPr>
          <w:rFonts w:eastAsia="仿宋_GB2312"/>
        </w:rPr>
        <w:t>在采购人与成交供应商签订合同时，如成交供应商未在响应文件“响应表”中列出偏离说明，无论已发生或即将发生任何情形，均视为完全符合谈判文件要求，并写入合同。若成交供应商在合同签订前，以上述事项为借口而不履行合同签订手续及执行合同，则视作拒绝与采购人签订合同。</w:t>
      </w:r>
    </w:p>
    <w:p>
      <w:pPr>
        <w:rPr>
          <w:rFonts w:ascii="Times New Roman" w:hAnsi="Times New Roman" w:eastAsia="仿宋_GB2312"/>
          <w:b/>
          <w:bCs/>
          <w:sz w:val="28"/>
          <w:szCs w:val="28"/>
        </w:rPr>
      </w:pPr>
      <w:bookmarkStart w:id="512" w:name="_Toc416103825"/>
      <w:bookmarkStart w:id="513" w:name="_Toc414445775"/>
      <w:bookmarkStart w:id="514" w:name="_Toc7005136"/>
      <w:bookmarkStart w:id="515" w:name="_Toc410631184"/>
      <w:r>
        <w:rPr>
          <w:rFonts w:ascii="Times New Roman" w:hAnsi="Times New Roman" w:eastAsia="仿宋_GB2312"/>
          <w:b/>
          <w:bCs/>
          <w:sz w:val="28"/>
          <w:szCs w:val="28"/>
        </w:rPr>
        <w:br w:type="page"/>
      </w:r>
    </w:p>
    <w:p>
      <w:pPr>
        <w:pStyle w:val="5"/>
        <w:jc w:val="center"/>
        <w:rPr>
          <w:rFonts w:ascii="Times New Roman" w:hAnsi="Times New Roman" w:eastAsia="仿宋_GB2312"/>
          <w:b/>
          <w:bCs/>
          <w:sz w:val="28"/>
          <w:szCs w:val="28"/>
        </w:rPr>
      </w:pPr>
      <w:r>
        <w:rPr>
          <w:rFonts w:ascii="Times New Roman" w:hAnsi="Times New Roman" w:eastAsia="仿宋_GB2312"/>
          <w:b/>
          <w:bCs/>
          <w:sz w:val="28"/>
          <w:szCs w:val="28"/>
        </w:rPr>
        <w:t>二、技术偏离表</w:t>
      </w:r>
      <w:bookmarkEnd w:id="512"/>
      <w:bookmarkEnd w:id="513"/>
      <w:bookmarkEnd w:id="514"/>
      <w:bookmarkEnd w:id="515"/>
    </w:p>
    <w:p>
      <w:pPr>
        <w:pStyle w:val="2"/>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pPr>
        <w:pStyle w:val="2"/>
      </w:pPr>
      <w:r>
        <w:rPr>
          <w:rFonts w:ascii="Times New Roman" w:hAnsi="Times New Roman" w:eastAsia="仿宋_GB2312"/>
          <w:sz w:val="24"/>
        </w:rPr>
        <w:t>项目名称：</w:t>
      </w:r>
    </w:p>
    <w:tbl>
      <w:tblPr>
        <w:tblStyle w:val="50"/>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jc w:val="center"/>
              <w:rPr>
                <w:rFonts w:eastAsia="仿宋_GB2312"/>
                <w:b/>
                <w:bCs/>
                <w:sz w:val="24"/>
              </w:rPr>
            </w:pPr>
            <w:r>
              <w:rPr>
                <w:rFonts w:eastAsia="仿宋_GB2312"/>
                <w:b/>
                <w:bCs/>
                <w:sz w:val="24"/>
              </w:rPr>
              <w:t>谈判文件条目号</w:t>
            </w:r>
          </w:p>
        </w:tc>
        <w:tc>
          <w:tcPr>
            <w:tcW w:w="1932" w:type="dxa"/>
          </w:tcPr>
          <w:p>
            <w:pPr>
              <w:spacing w:line="400" w:lineRule="exact"/>
              <w:jc w:val="center"/>
              <w:rPr>
                <w:rFonts w:eastAsia="仿宋_GB2312"/>
                <w:b/>
                <w:bCs/>
                <w:sz w:val="24"/>
              </w:rPr>
            </w:pPr>
            <w:r>
              <w:rPr>
                <w:rFonts w:eastAsia="仿宋_GB2312"/>
                <w:b/>
                <w:bCs/>
                <w:sz w:val="24"/>
              </w:rPr>
              <w:t>技术条款要求</w:t>
            </w:r>
          </w:p>
        </w:tc>
        <w:tc>
          <w:tcPr>
            <w:tcW w:w="1236" w:type="dxa"/>
          </w:tcPr>
          <w:p>
            <w:pPr>
              <w:spacing w:line="400" w:lineRule="exact"/>
              <w:jc w:val="center"/>
              <w:rPr>
                <w:rFonts w:eastAsia="仿宋_GB2312"/>
                <w:b/>
                <w:bCs/>
                <w:sz w:val="24"/>
              </w:rPr>
            </w:pPr>
            <w:r>
              <w:rPr>
                <w:rFonts w:eastAsia="仿宋_GB2312"/>
                <w:b/>
                <w:bCs/>
                <w:sz w:val="24"/>
              </w:rPr>
              <w:t>完全响应</w:t>
            </w:r>
          </w:p>
        </w:tc>
        <w:tc>
          <w:tcPr>
            <w:tcW w:w="1236" w:type="dxa"/>
          </w:tcPr>
          <w:p>
            <w:pPr>
              <w:spacing w:line="400" w:lineRule="exact"/>
              <w:jc w:val="center"/>
              <w:rPr>
                <w:rFonts w:eastAsia="仿宋_GB2312"/>
                <w:b/>
                <w:bCs/>
                <w:sz w:val="24"/>
              </w:rPr>
            </w:pPr>
            <w:r>
              <w:rPr>
                <w:rFonts w:eastAsia="仿宋_GB2312"/>
                <w:b/>
                <w:bCs/>
                <w:sz w:val="24"/>
              </w:rPr>
              <w:t>有偏离</w:t>
            </w:r>
          </w:p>
        </w:tc>
        <w:tc>
          <w:tcPr>
            <w:tcW w:w="2394" w:type="dxa"/>
          </w:tcPr>
          <w:p>
            <w:pPr>
              <w:spacing w:line="400" w:lineRule="exact"/>
              <w:jc w:val="center"/>
              <w:rPr>
                <w:rFonts w:eastAsia="仿宋_GB2312"/>
                <w:b/>
                <w:bCs/>
                <w:sz w:val="24"/>
              </w:rPr>
            </w:pPr>
            <w:r>
              <w:rPr>
                <w:rFonts w:eastAsia="仿宋_GB2312"/>
                <w:b/>
                <w:bCs/>
                <w:sz w:val="24"/>
              </w:rPr>
              <w:t>偏离简述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eastAsia="仿宋_GB2312"/>
                <w:sz w:val="24"/>
              </w:rPr>
            </w:pPr>
          </w:p>
        </w:tc>
        <w:tc>
          <w:tcPr>
            <w:tcW w:w="1932"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2394" w:type="dxa"/>
          </w:tcPr>
          <w:p>
            <w:pPr>
              <w:spacing w:line="400" w:lineRule="exact"/>
              <w:rPr>
                <w:rFonts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eastAsia="仿宋_GB2312"/>
                <w:sz w:val="24"/>
              </w:rPr>
            </w:pPr>
          </w:p>
        </w:tc>
        <w:tc>
          <w:tcPr>
            <w:tcW w:w="1932"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2394" w:type="dxa"/>
          </w:tcPr>
          <w:p>
            <w:pPr>
              <w:spacing w:line="400" w:lineRule="exact"/>
              <w:rPr>
                <w:rFonts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eastAsia="仿宋_GB2312"/>
                <w:sz w:val="24"/>
              </w:rPr>
            </w:pPr>
          </w:p>
        </w:tc>
        <w:tc>
          <w:tcPr>
            <w:tcW w:w="1932"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2394" w:type="dxa"/>
          </w:tcPr>
          <w:p>
            <w:pPr>
              <w:spacing w:line="400" w:lineRule="exact"/>
              <w:rPr>
                <w:rFonts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eastAsia="仿宋_GB2312"/>
                <w:sz w:val="24"/>
              </w:rPr>
            </w:pPr>
          </w:p>
        </w:tc>
        <w:tc>
          <w:tcPr>
            <w:tcW w:w="1932"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2394" w:type="dxa"/>
          </w:tcPr>
          <w:p>
            <w:pPr>
              <w:spacing w:line="400" w:lineRule="exact"/>
              <w:rPr>
                <w:rFonts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eastAsia="仿宋_GB2312"/>
                <w:sz w:val="24"/>
              </w:rPr>
            </w:pPr>
          </w:p>
        </w:tc>
        <w:tc>
          <w:tcPr>
            <w:tcW w:w="1932"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2394" w:type="dxa"/>
          </w:tcPr>
          <w:p>
            <w:pPr>
              <w:spacing w:line="400" w:lineRule="exact"/>
              <w:rPr>
                <w:rFonts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eastAsia="仿宋_GB2312"/>
                <w:sz w:val="24"/>
              </w:rPr>
            </w:pPr>
          </w:p>
        </w:tc>
        <w:tc>
          <w:tcPr>
            <w:tcW w:w="1932" w:type="dxa"/>
          </w:tcPr>
          <w:p>
            <w:pPr>
              <w:spacing w:line="400" w:lineRule="exact"/>
              <w:rPr>
                <w:rFonts w:eastAsia="仿宋_GB2312"/>
                <w:bCs/>
                <w:sz w:val="24"/>
              </w:rPr>
            </w:pPr>
          </w:p>
        </w:tc>
        <w:tc>
          <w:tcPr>
            <w:tcW w:w="1236"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2394" w:type="dxa"/>
          </w:tcPr>
          <w:p>
            <w:pPr>
              <w:spacing w:line="400" w:lineRule="exact"/>
              <w:rPr>
                <w:rFonts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eastAsia="仿宋_GB2312"/>
                <w:sz w:val="24"/>
              </w:rPr>
            </w:pPr>
          </w:p>
        </w:tc>
        <w:tc>
          <w:tcPr>
            <w:tcW w:w="1932" w:type="dxa"/>
          </w:tcPr>
          <w:p>
            <w:pPr>
              <w:spacing w:line="400" w:lineRule="exact"/>
              <w:rPr>
                <w:rFonts w:eastAsia="仿宋_GB2312"/>
                <w:bCs/>
                <w:sz w:val="24"/>
              </w:rPr>
            </w:pPr>
          </w:p>
        </w:tc>
        <w:tc>
          <w:tcPr>
            <w:tcW w:w="1236"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2394" w:type="dxa"/>
          </w:tcPr>
          <w:p>
            <w:pPr>
              <w:spacing w:line="400" w:lineRule="exact"/>
              <w:rPr>
                <w:rFonts w:eastAsia="仿宋_GB2312"/>
                <w:sz w:val="24"/>
              </w:rPr>
            </w:pPr>
          </w:p>
        </w:tc>
      </w:tr>
    </w:tbl>
    <w:p>
      <w:pPr>
        <w:spacing w:line="360" w:lineRule="auto"/>
        <w:ind w:firstLine="1920" w:firstLineChars="800"/>
        <w:rPr>
          <w:rFonts w:hint="eastAsia" w:eastAsia="仿宋_GB2312"/>
          <w:sz w:val="24"/>
          <w:lang w:val="en-US" w:eastAsia="zh-CN"/>
        </w:rPr>
      </w:pPr>
    </w:p>
    <w:p>
      <w:pPr>
        <w:spacing w:before="120" w:after="120" w:line="360" w:lineRule="auto"/>
        <w:ind w:firstLine="1440" w:firstLineChars="600"/>
        <w:rPr>
          <w:rFonts w:eastAsia="仿宋_GB2312"/>
          <w:sz w:val="24"/>
          <w:u w:val="single"/>
        </w:rPr>
      </w:pPr>
      <w:r>
        <w:rPr>
          <w:rFonts w:eastAsia="仿宋_GB2312"/>
          <w:sz w:val="24"/>
        </w:rPr>
        <w:t>供应商（</w:t>
      </w:r>
      <w:r>
        <w:rPr>
          <w:rFonts w:hint="eastAsia" w:eastAsia="仿宋_GB2312"/>
          <w:sz w:val="24"/>
          <w:lang w:val="en-US" w:eastAsia="zh-CN"/>
        </w:rPr>
        <w:t>盖</w:t>
      </w:r>
      <w:r>
        <w:rPr>
          <w:rFonts w:eastAsia="仿宋_GB2312"/>
          <w:sz w:val="24"/>
        </w:rPr>
        <w:t xml:space="preserve">公章）： </w:t>
      </w:r>
      <w:r>
        <w:rPr>
          <w:rFonts w:eastAsia="仿宋_GB2312"/>
          <w:sz w:val="24"/>
          <w:u w:val="single"/>
        </w:rPr>
        <w:t xml:space="preserve">              </w:t>
      </w:r>
    </w:p>
    <w:p>
      <w:pPr>
        <w:spacing w:before="120" w:after="120" w:line="360" w:lineRule="auto"/>
        <w:ind w:firstLine="1440" w:firstLineChars="600"/>
        <w:rPr>
          <w:rFonts w:eastAsia="仿宋_GB2312"/>
          <w:sz w:val="24"/>
          <w:u w:val="single"/>
        </w:rPr>
      </w:pPr>
      <w:r>
        <w:rPr>
          <w:rFonts w:eastAsia="仿宋_GB2312"/>
          <w:sz w:val="24"/>
        </w:rPr>
        <w:t>法定代表人或其授权代表（签字</w:t>
      </w:r>
      <w:r>
        <w:rPr>
          <w:rFonts w:hint="eastAsia" w:eastAsia="仿宋_GB2312"/>
          <w:sz w:val="24"/>
          <w:lang w:val="en-US" w:eastAsia="zh-CN"/>
        </w:rPr>
        <w:t>或盖章</w:t>
      </w:r>
      <w:r>
        <w:rPr>
          <w:rFonts w:eastAsia="仿宋_GB2312"/>
          <w:sz w:val="24"/>
        </w:rPr>
        <w:t>）：</w:t>
      </w:r>
      <w:r>
        <w:rPr>
          <w:rFonts w:eastAsia="仿宋_GB2312"/>
          <w:sz w:val="24"/>
          <w:u w:val="single"/>
        </w:rPr>
        <w:t xml:space="preserve">                  </w:t>
      </w:r>
    </w:p>
    <w:p>
      <w:pPr>
        <w:spacing w:before="120" w:after="120" w:line="360" w:lineRule="auto"/>
        <w:ind w:firstLine="1440" w:firstLineChars="600"/>
        <w:rPr>
          <w:rFonts w:ascii="Times New Roman" w:hAnsi="Times New Roman"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r>
        <w:rPr>
          <w:rFonts w:eastAsia="仿宋_GB2312"/>
          <w:sz w:val="32"/>
          <w:u w:val="single"/>
        </w:rPr>
        <w:t xml:space="preserve">                     </w:t>
      </w:r>
    </w:p>
    <w:p>
      <w:pPr>
        <w:spacing w:line="360" w:lineRule="auto"/>
        <w:rPr>
          <w:rFonts w:eastAsia="仿宋_GB2312"/>
        </w:rPr>
      </w:pPr>
    </w:p>
    <w:p>
      <w:pPr>
        <w:snapToGrid w:val="0"/>
        <w:spacing w:after="120" w:afterLines="50"/>
        <w:ind w:left="850" w:hanging="850" w:hangingChars="405"/>
        <w:rPr>
          <w:rFonts w:eastAsia="仿宋_GB2312"/>
        </w:rPr>
      </w:pPr>
      <w:r>
        <w:rPr>
          <w:rFonts w:eastAsia="仿宋_GB2312"/>
        </w:rPr>
        <w:t>注：1.</w:t>
      </w:r>
      <w:r>
        <w:rPr>
          <w:rFonts w:eastAsia="仿宋_GB2312"/>
        </w:rPr>
        <w:tab/>
      </w:r>
      <w:r>
        <w:rPr>
          <w:rFonts w:eastAsia="仿宋_GB2312"/>
        </w:rPr>
        <w:t>对完全响应的条目在本表相应列中标注“○”。对有偏离的条目在本表相应列中标注“正偏离”或“负偏离”。并在“偏离简述”栏中加以说明。</w:t>
      </w:r>
    </w:p>
    <w:p>
      <w:pPr>
        <w:tabs>
          <w:tab w:val="left" w:pos="1200"/>
        </w:tabs>
        <w:snapToGrid w:val="0"/>
        <w:spacing w:after="120" w:afterLines="50"/>
        <w:ind w:left="850" w:leftChars="203" w:hanging="424" w:hangingChars="202"/>
        <w:rPr>
          <w:rFonts w:eastAsia="仿宋_GB2312"/>
        </w:rPr>
      </w:pPr>
      <w:r>
        <w:rPr>
          <w:rFonts w:eastAsia="仿宋_GB2312"/>
        </w:rPr>
        <w:t>2.</w:t>
      </w:r>
      <w:r>
        <w:rPr>
          <w:rFonts w:eastAsia="仿宋_GB2312"/>
        </w:rPr>
        <w:tab/>
      </w:r>
      <w:r>
        <w:rPr>
          <w:rFonts w:eastAsia="仿宋_GB2312"/>
        </w:rPr>
        <w:t>正偏离是指应答的条件高于谈判文件要求，负偏离是指应答的条件低于谈判文件要求，正偏离项目不作扣分处理。</w:t>
      </w:r>
    </w:p>
    <w:p>
      <w:pPr>
        <w:tabs>
          <w:tab w:val="left" w:pos="1200"/>
        </w:tabs>
        <w:snapToGrid w:val="0"/>
        <w:spacing w:after="120" w:afterLines="50"/>
        <w:ind w:left="850" w:leftChars="203" w:hanging="424" w:hangingChars="202"/>
        <w:rPr>
          <w:rFonts w:eastAsia="仿宋_GB2312"/>
        </w:rPr>
      </w:pPr>
      <w:r>
        <w:rPr>
          <w:rFonts w:eastAsia="仿宋_GB2312"/>
        </w:rPr>
        <w:t>3</w:t>
      </w:r>
      <w:r>
        <w:rPr>
          <w:rFonts w:hint="eastAsia" w:eastAsia="仿宋_GB2312"/>
          <w:lang w:val="en-US" w:eastAsia="zh-CN"/>
        </w:rPr>
        <w:t>.</w:t>
      </w:r>
      <w:r>
        <w:rPr>
          <w:rFonts w:eastAsia="仿宋_GB2312"/>
        </w:rPr>
        <w:tab/>
      </w:r>
      <w:r>
        <w:rPr>
          <w:rFonts w:eastAsia="仿宋_GB2312"/>
        </w:rPr>
        <w:t>供应商须按照用户需求书逐条完整填写响应表。如果未完整填写响应表的各项内容则视作供应商已经对谈判文件相关要求和内容完全理解并同意，其报价为在此基础上的完全价格。</w:t>
      </w:r>
    </w:p>
    <w:p>
      <w:pPr>
        <w:tabs>
          <w:tab w:val="left" w:pos="1200"/>
        </w:tabs>
        <w:snapToGrid w:val="0"/>
        <w:spacing w:after="120" w:afterLines="50"/>
        <w:ind w:left="850" w:leftChars="203" w:hanging="424" w:hangingChars="202"/>
        <w:rPr>
          <w:rFonts w:eastAsia="仿宋_GB2312"/>
        </w:rPr>
      </w:pPr>
      <w:r>
        <w:rPr>
          <w:rFonts w:eastAsia="仿宋_GB2312"/>
        </w:rPr>
        <w:t>4</w:t>
      </w:r>
      <w:r>
        <w:rPr>
          <w:rFonts w:hint="eastAsia" w:eastAsia="仿宋_GB2312"/>
          <w:lang w:val="en-US" w:eastAsia="zh-CN"/>
        </w:rPr>
        <w:t>.</w:t>
      </w:r>
      <w:r>
        <w:rPr>
          <w:rFonts w:eastAsia="仿宋_GB2312"/>
        </w:rPr>
        <w:tab/>
      </w:r>
      <w:r>
        <w:rPr>
          <w:rFonts w:eastAsia="仿宋_GB2312"/>
        </w:rPr>
        <w:t>在采购人与成交供应商签订合同时，如成交供应商未在响应文件“响应表”中列出偏离说明，无论即将发生或已发生任何情形，均视为完全符合谈判文件要求，并写入合同。若成交供应商在合同签订前，以上述事项为借口而不履行合同签订手续及执行合同，则视作拒绝与采购人签订合同。</w:t>
      </w:r>
    </w:p>
    <w:p>
      <w:pPr>
        <w:autoSpaceDE w:val="0"/>
        <w:autoSpaceDN w:val="0"/>
        <w:adjustRightInd w:val="0"/>
        <w:snapToGrid w:val="0"/>
        <w:spacing w:line="360" w:lineRule="auto"/>
        <w:jc w:val="center"/>
        <w:rPr>
          <w:rFonts w:eastAsia="仿宋_GB2312"/>
          <w:b/>
          <w:sz w:val="32"/>
          <w:szCs w:val="32"/>
        </w:rPr>
      </w:pPr>
      <w:r>
        <w:rPr>
          <w:rFonts w:eastAsia="仿宋_GB2312"/>
          <w:b/>
          <w:sz w:val="32"/>
          <w:szCs w:val="32"/>
        </w:rPr>
        <w:br w:type="page"/>
      </w:r>
    </w:p>
    <w:p>
      <w:pPr>
        <w:pStyle w:val="4"/>
        <w:jc w:val="center"/>
        <w:rPr>
          <w:rFonts w:ascii="Times New Roman" w:hAnsi="Times New Roman" w:eastAsia="仿宋_GB2312"/>
          <w:b/>
          <w:bCs/>
          <w:lang w:val="zh-CN"/>
        </w:rPr>
      </w:pPr>
      <w:r>
        <w:rPr>
          <w:rFonts w:ascii="Times New Roman" w:hAnsi="Times New Roman" w:eastAsia="仿宋_GB2312"/>
          <w:b/>
          <w:bCs/>
          <w:lang w:val="zh-CN"/>
        </w:rPr>
        <w:t>第四部分</w:t>
      </w:r>
      <w:r>
        <w:rPr>
          <w:rFonts w:ascii="Times New Roman" w:hAnsi="Times New Roman" w:eastAsia="仿宋_GB2312"/>
          <w:b/>
          <w:bCs/>
        </w:rPr>
        <w:t xml:space="preserve">  </w:t>
      </w:r>
      <w:r>
        <w:rPr>
          <w:rFonts w:ascii="Times New Roman" w:hAnsi="Times New Roman" w:eastAsia="仿宋_GB2312"/>
          <w:b/>
          <w:bCs/>
          <w:lang w:val="zh-CN"/>
        </w:rPr>
        <w:t>响应方案说明</w:t>
      </w:r>
    </w:p>
    <w:p>
      <w:pPr>
        <w:pStyle w:val="2"/>
        <w:rPr>
          <w:rFonts w:ascii="Times New Roman" w:hAnsi="Times New Roman" w:eastAsia="仿宋_GB2312"/>
          <w:lang w:val="zh-CN"/>
        </w:rPr>
      </w:pPr>
    </w:p>
    <w:p>
      <w:pPr>
        <w:autoSpaceDE w:val="0"/>
        <w:autoSpaceDN w:val="0"/>
        <w:adjustRightInd w:val="0"/>
        <w:spacing w:line="360" w:lineRule="auto"/>
        <w:jc w:val="center"/>
        <w:rPr>
          <w:rFonts w:eastAsia="仿宋_GB2312"/>
          <w:sz w:val="28"/>
          <w:szCs w:val="28"/>
          <w:lang w:val="zh-CN"/>
        </w:rPr>
      </w:pPr>
      <w:r>
        <w:rPr>
          <w:rFonts w:eastAsia="仿宋_GB2312"/>
          <w:sz w:val="28"/>
          <w:szCs w:val="28"/>
          <w:lang w:val="zh-CN"/>
        </w:rPr>
        <w:t>（格式自拟，内容需符合评审办法中要求的内容要求）</w:t>
      </w:r>
    </w:p>
    <w:p>
      <w:pPr>
        <w:pStyle w:val="2"/>
        <w:rPr>
          <w:rFonts w:ascii="Times New Roman" w:hAnsi="Times New Roman" w:eastAsia="仿宋_GB2312"/>
          <w:lang w:val="zh-CN"/>
        </w:rPr>
      </w:pPr>
      <w:r>
        <w:rPr>
          <w:rFonts w:ascii="Times New Roman" w:hAnsi="Times New Roman" w:eastAsia="仿宋_GB2312"/>
          <w:lang w:val="zh-CN"/>
        </w:rPr>
        <w:br w:type="page"/>
      </w:r>
    </w:p>
    <w:p>
      <w:pPr>
        <w:pStyle w:val="4"/>
        <w:jc w:val="center"/>
        <w:rPr>
          <w:rFonts w:ascii="Times New Roman" w:hAnsi="Times New Roman" w:eastAsia="仿宋_GB2312"/>
          <w:b/>
          <w:bCs/>
        </w:rPr>
      </w:pPr>
      <w:r>
        <w:rPr>
          <w:rFonts w:ascii="Times New Roman" w:hAnsi="Times New Roman" w:eastAsia="仿宋_GB2312"/>
          <w:b/>
          <w:bCs/>
          <w:lang w:val="zh-CN"/>
        </w:rPr>
        <w:t>第五部分</w:t>
      </w:r>
      <w:r>
        <w:rPr>
          <w:rFonts w:ascii="Times New Roman" w:hAnsi="Times New Roman" w:eastAsia="仿宋_GB2312"/>
          <w:b/>
          <w:bCs/>
        </w:rPr>
        <w:t xml:space="preserve">   </w:t>
      </w:r>
      <w:r>
        <w:rPr>
          <w:rFonts w:hint="eastAsia" w:ascii="Times New Roman" w:hAnsi="Times New Roman" w:eastAsia="仿宋_GB2312"/>
          <w:b/>
          <w:bCs/>
          <w:lang w:val="en-US" w:eastAsia="zh-CN"/>
        </w:rPr>
        <w:t>中小</w:t>
      </w:r>
      <w:r>
        <w:rPr>
          <w:rFonts w:ascii="Times New Roman" w:hAnsi="Times New Roman" w:eastAsia="仿宋_GB2312"/>
          <w:b/>
          <w:bCs/>
        </w:rPr>
        <w:t>企业、监狱企业、残疾人福利单位声明函或证明</w:t>
      </w:r>
    </w:p>
    <w:p>
      <w:pPr>
        <w:widowControl/>
        <w:jc w:val="left"/>
        <w:rPr>
          <w:rFonts w:eastAsia="仿宋_GB2312"/>
          <w:b/>
          <w:bCs/>
          <w:sz w:val="44"/>
          <w:szCs w:val="44"/>
        </w:rPr>
      </w:pPr>
    </w:p>
    <w:p>
      <w:pPr>
        <w:pStyle w:val="67"/>
        <w:numPr>
          <w:ilvl w:val="0"/>
          <w:numId w:val="15"/>
        </w:numPr>
        <w:spacing w:line="360" w:lineRule="auto"/>
        <w:ind w:firstLineChars="0"/>
        <w:jc w:val="center"/>
        <w:outlineLvl w:val="1"/>
        <w:rPr>
          <w:rFonts w:ascii="Times New Roman" w:hAnsi="Times New Roman" w:eastAsia="仿宋_GB2312"/>
          <w:b/>
          <w:sz w:val="28"/>
          <w:szCs w:val="28"/>
        </w:rPr>
      </w:pPr>
      <w:bookmarkStart w:id="516" w:name="_Toc7005132"/>
      <w:r>
        <w:rPr>
          <w:rFonts w:ascii="Times New Roman" w:hAnsi="Times New Roman" w:eastAsia="仿宋_GB2312"/>
          <w:b/>
          <w:sz w:val="28"/>
          <w:szCs w:val="28"/>
        </w:rPr>
        <w:t>中小企业声明函</w:t>
      </w:r>
      <w:bookmarkEnd w:id="516"/>
      <w:r>
        <w:rPr>
          <w:rFonts w:ascii="Times New Roman" w:hAnsi="Times New Roman" w:eastAsia="仿宋_GB2312"/>
          <w:b/>
          <w:sz w:val="28"/>
          <w:szCs w:val="28"/>
        </w:rPr>
        <w:t>（货物）</w:t>
      </w:r>
    </w:p>
    <w:p>
      <w:pPr>
        <w:jc w:val="center"/>
        <w:rPr>
          <w:rFonts w:eastAsia="仿宋_GB2312"/>
          <w:szCs w:val="21"/>
        </w:rPr>
      </w:pPr>
      <w:r>
        <w:rPr>
          <w:rFonts w:eastAsia="仿宋_GB2312"/>
          <w:szCs w:val="21"/>
        </w:rPr>
        <w:t>（注：符合中小企业划型标准的企业请提供本函，不符合的不提供本函）</w:t>
      </w:r>
    </w:p>
    <w:p>
      <w:pPr>
        <w:snapToGrid w:val="0"/>
        <w:spacing w:before="120" w:beforeLines="50"/>
        <w:ind w:firstLine="480" w:firstLineChars="200"/>
        <w:rPr>
          <w:rFonts w:eastAsia="仿宋_GB2312"/>
          <w:sz w:val="24"/>
        </w:rPr>
      </w:pPr>
    </w:p>
    <w:p>
      <w:pPr>
        <w:spacing w:line="560" w:lineRule="exact"/>
        <w:ind w:firstLine="480" w:firstLineChars="200"/>
        <w:rPr>
          <w:rFonts w:eastAsia="仿宋_GB2312"/>
          <w:kern w:val="0"/>
          <w:sz w:val="24"/>
        </w:rPr>
      </w:pPr>
      <w:bookmarkStart w:id="517" w:name="_Toc7005133"/>
      <w:r>
        <w:rPr>
          <w:rFonts w:eastAsia="仿宋_GB2312"/>
          <w:kern w:val="0"/>
          <w:sz w:val="24"/>
        </w:rPr>
        <w:t>本公司</w:t>
      </w:r>
      <w:r>
        <w:rPr>
          <w:rFonts w:hint="eastAsia" w:eastAsia="仿宋_GB2312"/>
          <w:kern w:val="0"/>
          <w:sz w:val="24"/>
          <w:lang w:eastAsia="zh-CN"/>
        </w:rPr>
        <w:t>（</w:t>
      </w:r>
      <w:r>
        <w:rPr>
          <w:rFonts w:eastAsia="仿宋_GB2312"/>
          <w:kern w:val="0"/>
          <w:sz w:val="24"/>
        </w:rPr>
        <w:t>联合体</w:t>
      </w:r>
      <w:r>
        <w:rPr>
          <w:rFonts w:hint="eastAsia" w:eastAsia="仿宋_GB2312"/>
          <w:kern w:val="0"/>
          <w:sz w:val="24"/>
          <w:lang w:eastAsia="zh-CN"/>
        </w:rPr>
        <w:t>）</w:t>
      </w:r>
      <w:r>
        <w:rPr>
          <w:rFonts w:eastAsia="仿宋_GB2312"/>
          <w:kern w:val="0"/>
          <w:sz w:val="24"/>
        </w:rPr>
        <w:t>郑重声明，根据《政府采购促进中小企业发展管理办法》</w:t>
      </w:r>
      <w:r>
        <w:rPr>
          <w:rFonts w:hint="eastAsia" w:eastAsia="仿宋_GB2312"/>
          <w:kern w:val="0"/>
          <w:sz w:val="24"/>
          <w:lang w:eastAsia="zh-CN"/>
        </w:rPr>
        <w:t>（</w:t>
      </w:r>
      <w:r>
        <w:rPr>
          <w:rFonts w:eastAsia="仿宋_GB2312"/>
          <w:kern w:val="0"/>
          <w:sz w:val="24"/>
        </w:rPr>
        <w:t>财库﹝2020﹞46号</w:t>
      </w:r>
      <w:r>
        <w:rPr>
          <w:rFonts w:hint="eastAsia" w:eastAsia="仿宋_GB2312"/>
          <w:kern w:val="0"/>
          <w:sz w:val="24"/>
          <w:lang w:eastAsia="zh-CN"/>
        </w:rPr>
        <w:t>）</w:t>
      </w:r>
      <w:r>
        <w:rPr>
          <w:rFonts w:eastAsia="仿宋_GB2312"/>
          <w:kern w:val="0"/>
          <w:sz w:val="24"/>
        </w:rPr>
        <w:t>的规定，本公司</w:t>
      </w:r>
      <w:r>
        <w:rPr>
          <w:rFonts w:hint="eastAsia" w:eastAsia="仿宋_GB2312"/>
          <w:kern w:val="0"/>
          <w:sz w:val="24"/>
          <w:lang w:eastAsia="zh-CN"/>
        </w:rPr>
        <w:t>（</w:t>
      </w:r>
      <w:r>
        <w:rPr>
          <w:rFonts w:eastAsia="仿宋_GB2312"/>
          <w:kern w:val="0"/>
          <w:sz w:val="24"/>
        </w:rPr>
        <w:t>联合体</w:t>
      </w:r>
      <w:r>
        <w:rPr>
          <w:rFonts w:hint="eastAsia" w:eastAsia="仿宋_GB2312"/>
          <w:kern w:val="0"/>
          <w:sz w:val="24"/>
          <w:lang w:eastAsia="zh-CN"/>
        </w:rPr>
        <w:t>）</w:t>
      </w:r>
      <w:r>
        <w:rPr>
          <w:rFonts w:eastAsia="仿宋_GB2312"/>
          <w:kern w:val="0"/>
          <w:sz w:val="24"/>
        </w:rPr>
        <w:t>参加</w:t>
      </w:r>
      <w:r>
        <w:rPr>
          <w:rFonts w:eastAsia="仿宋_GB2312"/>
          <w:kern w:val="0"/>
          <w:sz w:val="24"/>
          <w:u w:val="single"/>
        </w:rPr>
        <w:t xml:space="preserve">  </w:t>
      </w:r>
      <w:r>
        <w:rPr>
          <w:rFonts w:hint="eastAsia" w:eastAsia="仿宋_GB2312"/>
          <w:kern w:val="0"/>
          <w:sz w:val="24"/>
          <w:u w:val="single"/>
          <w:lang w:eastAsia="zh-CN"/>
        </w:rPr>
        <w:t>（</w:t>
      </w:r>
      <w:r>
        <w:rPr>
          <w:rFonts w:eastAsia="仿宋_GB2312"/>
          <w:kern w:val="0"/>
          <w:sz w:val="24"/>
          <w:u w:val="single"/>
        </w:rPr>
        <w:t>单位名称</w:t>
      </w:r>
      <w:r>
        <w:rPr>
          <w:rFonts w:hint="eastAsia" w:eastAsia="仿宋_GB2312"/>
          <w:kern w:val="0"/>
          <w:sz w:val="24"/>
          <w:u w:val="single"/>
          <w:lang w:eastAsia="zh-CN"/>
        </w:rPr>
        <w:t>）</w:t>
      </w:r>
      <w:r>
        <w:rPr>
          <w:rFonts w:eastAsia="仿宋_GB2312"/>
          <w:kern w:val="0"/>
          <w:sz w:val="24"/>
          <w:u w:val="single"/>
        </w:rPr>
        <w:t xml:space="preserve"> </w:t>
      </w:r>
      <w:r>
        <w:rPr>
          <w:rFonts w:eastAsia="仿宋_GB2312"/>
          <w:kern w:val="0"/>
          <w:sz w:val="24"/>
        </w:rPr>
        <w:t xml:space="preserve"> 的</w:t>
      </w:r>
      <w:r>
        <w:rPr>
          <w:rFonts w:eastAsia="仿宋_GB2312"/>
          <w:kern w:val="0"/>
          <w:sz w:val="24"/>
          <w:u w:val="single"/>
        </w:rPr>
        <w:t xml:space="preserve"> </w:t>
      </w:r>
      <w:r>
        <w:rPr>
          <w:rFonts w:hint="eastAsia" w:eastAsia="仿宋_GB2312"/>
          <w:kern w:val="0"/>
          <w:sz w:val="24"/>
          <w:u w:val="single"/>
          <w:lang w:eastAsia="zh-CN"/>
        </w:rPr>
        <w:t>（</w:t>
      </w:r>
      <w:r>
        <w:rPr>
          <w:rFonts w:eastAsia="仿宋_GB2312"/>
          <w:kern w:val="0"/>
          <w:sz w:val="24"/>
          <w:u w:val="single"/>
        </w:rPr>
        <w:t>项目名称</w:t>
      </w:r>
      <w:r>
        <w:rPr>
          <w:rFonts w:hint="eastAsia" w:eastAsia="仿宋_GB2312"/>
          <w:kern w:val="0"/>
          <w:sz w:val="24"/>
          <w:u w:val="single"/>
          <w:lang w:eastAsia="zh-CN"/>
        </w:rPr>
        <w:t>）</w:t>
      </w:r>
      <w:r>
        <w:rPr>
          <w:rFonts w:eastAsia="仿宋_GB2312"/>
          <w:kern w:val="0"/>
          <w:sz w:val="24"/>
          <w:u w:val="single"/>
        </w:rPr>
        <w:t xml:space="preserve"> 采购</w:t>
      </w:r>
      <w:r>
        <w:rPr>
          <w:rFonts w:eastAsia="仿宋_GB2312"/>
          <w:kern w:val="0"/>
          <w:sz w:val="24"/>
        </w:rPr>
        <w:t>活动，提供的货物全部由符合政策要求的中小企业制造。相关企业</w:t>
      </w:r>
      <w:r>
        <w:rPr>
          <w:rFonts w:hint="eastAsia" w:eastAsia="仿宋_GB2312"/>
          <w:kern w:val="0"/>
          <w:sz w:val="24"/>
          <w:lang w:eastAsia="zh-CN"/>
        </w:rPr>
        <w:t>（</w:t>
      </w:r>
      <w:r>
        <w:rPr>
          <w:rFonts w:eastAsia="仿宋_GB2312"/>
          <w:kern w:val="0"/>
          <w:sz w:val="24"/>
        </w:rPr>
        <w:t>含联合体中的中小企业、签订分包意向协议的中小企业</w:t>
      </w:r>
      <w:r>
        <w:rPr>
          <w:rFonts w:hint="eastAsia" w:eastAsia="仿宋_GB2312"/>
          <w:kern w:val="0"/>
          <w:sz w:val="24"/>
          <w:lang w:eastAsia="zh-CN"/>
        </w:rPr>
        <w:t>）</w:t>
      </w:r>
      <w:r>
        <w:rPr>
          <w:rFonts w:eastAsia="仿宋_GB2312"/>
          <w:kern w:val="0"/>
          <w:sz w:val="24"/>
        </w:rPr>
        <w:t>的具体情况如下：</w:t>
      </w:r>
    </w:p>
    <w:p>
      <w:pPr>
        <w:pStyle w:val="67"/>
        <w:numPr>
          <w:ilvl w:val="0"/>
          <w:numId w:val="0"/>
        </w:numPr>
        <w:spacing w:line="560" w:lineRule="exact"/>
        <w:ind w:left="479" w:leftChars="228" w:firstLine="0" w:firstLineChars="0"/>
        <w:rPr>
          <w:rFonts w:ascii="Times New Roman" w:hAnsi="Times New Roman" w:eastAsia="仿宋_GB2312"/>
          <w:kern w:val="0"/>
          <w:sz w:val="24"/>
          <w:szCs w:val="24"/>
        </w:rPr>
      </w:pPr>
      <w:r>
        <w:rPr>
          <w:rFonts w:hint="eastAsia" w:ascii="Times New Roman" w:hAnsi="Times New Roman" w:eastAsia="仿宋_GB2312"/>
          <w:kern w:val="0"/>
          <w:sz w:val="24"/>
          <w:szCs w:val="24"/>
          <w:u w:val="none"/>
          <w:lang w:val="en-US" w:eastAsia="zh-CN"/>
        </w:rPr>
        <w:t>1.</w:t>
      </w:r>
      <w:r>
        <w:rPr>
          <w:rFonts w:ascii="Times New Roman" w:hAnsi="Times New Roman" w:eastAsia="仿宋_GB2312"/>
          <w:kern w:val="0"/>
          <w:sz w:val="24"/>
          <w:szCs w:val="24"/>
          <w:u w:val="none"/>
        </w:rPr>
        <w:t xml:space="preserve"> </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eastAsia="zh-CN"/>
        </w:rPr>
        <w:t>（</w:t>
      </w:r>
      <w:r>
        <w:rPr>
          <w:rFonts w:ascii="Times New Roman" w:hAnsi="Times New Roman" w:eastAsia="仿宋_GB2312"/>
          <w:kern w:val="0"/>
          <w:sz w:val="24"/>
          <w:szCs w:val="24"/>
          <w:u w:val="single"/>
        </w:rPr>
        <w:t>标的名称</w:t>
      </w:r>
      <w:r>
        <w:rPr>
          <w:rFonts w:hint="eastAsia" w:ascii="Times New Roman" w:hAnsi="Times New Roman" w:eastAsia="仿宋_GB2312"/>
          <w:kern w:val="0"/>
          <w:sz w:val="24"/>
          <w:szCs w:val="24"/>
          <w:u w:val="single"/>
          <w:lang w:eastAsia="zh-CN"/>
        </w:rPr>
        <w:t>）</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，属于</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eastAsia="zh-CN"/>
        </w:rPr>
        <w:t>（</w:t>
      </w:r>
      <w:r>
        <w:rPr>
          <w:rFonts w:ascii="Times New Roman" w:hAnsi="Times New Roman" w:eastAsia="仿宋_GB2312"/>
          <w:kern w:val="0"/>
          <w:sz w:val="24"/>
          <w:szCs w:val="24"/>
          <w:u w:val="single"/>
        </w:rPr>
        <w:t xml:space="preserve"> 采购文件中明确的所属行业</w:t>
      </w:r>
      <w:r>
        <w:rPr>
          <w:rFonts w:hint="eastAsia" w:ascii="Times New Roman" w:hAnsi="Times New Roman" w:eastAsia="仿宋_GB2312"/>
          <w:kern w:val="0"/>
          <w:sz w:val="24"/>
          <w:szCs w:val="24"/>
          <w:u w:val="single"/>
          <w:lang w:eastAsia="zh-CN"/>
        </w:rPr>
        <w:t>）</w:t>
      </w:r>
      <w:r>
        <w:rPr>
          <w:rFonts w:ascii="Times New Roman" w:hAnsi="Times New Roman" w:eastAsia="仿宋_GB2312"/>
          <w:kern w:val="0"/>
          <w:sz w:val="24"/>
          <w:szCs w:val="24"/>
          <w:u w:val="single"/>
        </w:rPr>
        <w:t xml:space="preserve"> 行业</w:t>
      </w:r>
      <w:r>
        <w:rPr>
          <w:rFonts w:ascii="Times New Roman" w:hAnsi="Times New Roman" w:eastAsia="仿宋_GB2312"/>
          <w:kern w:val="0"/>
          <w:sz w:val="24"/>
          <w:szCs w:val="24"/>
        </w:rPr>
        <w:t xml:space="preserve"> ；制造商为</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eastAsia="zh-CN"/>
        </w:rPr>
        <w:t>（</w:t>
      </w:r>
      <w:r>
        <w:rPr>
          <w:rFonts w:ascii="Times New Roman" w:hAnsi="Times New Roman" w:eastAsia="仿宋_GB2312"/>
          <w:kern w:val="0"/>
          <w:sz w:val="24"/>
          <w:szCs w:val="24"/>
          <w:u w:val="single"/>
        </w:rPr>
        <w:t>企业名称</w:t>
      </w:r>
      <w:r>
        <w:rPr>
          <w:rFonts w:hint="eastAsia" w:ascii="Times New Roman" w:hAnsi="Times New Roman" w:eastAsia="仿宋_GB2312"/>
          <w:kern w:val="0"/>
          <w:sz w:val="24"/>
          <w:szCs w:val="24"/>
          <w:u w:val="single"/>
          <w:lang w:eastAsia="zh-CN"/>
        </w:rPr>
        <w:t>）</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，从业人员</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人，营业收入为</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万元，资产总额为</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 xml:space="preserve">万元，属于 </w:t>
      </w:r>
      <w:r>
        <w:rPr>
          <w:rFonts w:hint="eastAsia" w:ascii="Times New Roman" w:hAnsi="Times New Roman" w:eastAsia="仿宋_GB2312"/>
          <w:kern w:val="0"/>
          <w:sz w:val="24"/>
          <w:szCs w:val="24"/>
          <w:u w:val="single"/>
          <w:lang w:eastAsia="zh-CN"/>
        </w:rPr>
        <w:t>（</w:t>
      </w:r>
      <w:r>
        <w:rPr>
          <w:rFonts w:ascii="Times New Roman" w:hAnsi="Times New Roman" w:eastAsia="仿宋_GB2312"/>
          <w:kern w:val="0"/>
          <w:sz w:val="24"/>
          <w:szCs w:val="24"/>
          <w:u w:val="single"/>
        </w:rPr>
        <w:t>中型企业、小型企业、微型企业）</w:t>
      </w:r>
      <w:r>
        <w:rPr>
          <w:rFonts w:ascii="Times New Roman" w:hAnsi="Times New Roman" w:eastAsia="仿宋_GB2312"/>
          <w:kern w:val="0"/>
          <w:sz w:val="24"/>
          <w:szCs w:val="24"/>
        </w:rPr>
        <w:t>；</w:t>
      </w:r>
    </w:p>
    <w:p>
      <w:pPr>
        <w:pStyle w:val="67"/>
        <w:numPr>
          <w:ilvl w:val="0"/>
          <w:numId w:val="0"/>
        </w:numPr>
        <w:spacing w:line="560" w:lineRule="exact"/>
        <w:ind w:left="445" w:leftChars="212" w:firstLine="13" w:firstLineChars="0"/>
        <w:rPr>
          <w:rFonts w:ascii="Times New Roman" w:hAnsi="Times New Roman" w:eastAsia="仿宋_GB2312"/>
          <w:kern w:val="0"/>
          <w:sz w:val="24"/>
          <w:szCs w:val="24"/>
        </w:rPr>
      </w:pPr>
      <w:r>
        <w:rPr>
          <w:rFonts w:hint="eastAsia" w:ascii="Times New Roman" w:hAnsi="Times New Roman" w:eastAsia="仿宋_GB2312"/>
          <w:kern w:val="0"/>
          <w:sz w:val="24"/>
          <w:szCs w:val="24"/>
          <w:u w:val="none"/>
          <w:lang w:val="en-US" w:eastAsia="zh-CN"/>
        </w:rPr>
        <w:t>2.</w:t>
      </w:r>
      <w:r>
        <w:rPr>
          <w:rFonts w:ascii="Times New Roman" w:hAnsi="Times New Roman" w:eastAsia="仿宋_GB2312"/>
          <w:kern w:val="0"/>
          <w:sz w:val="24"/>
          <w:szCs w:val="24"/>
          <w:u w:val="none"/>
        </w:rPr>
        <w:t xml:space="preserve"> </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eastAsia="zh-CN"/>
        </w:rPr>
        <w:t>（</w:t>
      </w:r>
      <w:r>
        <w:rPr>
          <w:rFonts w:ascii="Times New Roman" w:hAnsi="Times New Roman" w:eastAsia="仿宋_GB2312"/>
          <w:kern w:val="0"/>
          <w:sz w:val="24"/>
          <w:szCs w:val="24"/>
          <w:u w:val="single"/>
        </w:rPr>
        <w:t>标的名称</w:t>
      </w:r>
      <w:r>
        <w:rPr>
          <w:rFonts w:hint="eastAsia" w:ascii="Times New Roman" w:hAnsi="Times New Roman" w:eastAsia="仿宋_GB2312"/>
          <w:kern w:val="0"/>
          <w:sz w:val="24"/>
          <w:szCs w:val="24"/>
          <w:u w:val="single"/>
          <w:lang w:eastAsia="zh-CN"/>
        </w:rPr>
        <w:t>）</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，属于</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eastAsia="zh-CN"/>
        </w:rPr>
        <w:t>（</w:t>
      </w:r>
      <w:r>
        <w:rPr>
          <w:rFonts w:ascii="Times New Roman" w:hAnsi="Times New Roman" w:eastAsia="仿宋_GB2312"/>
          <w:kern w:val="0"/>
          <w:sz w:val="24"/>
          <w:szCs w:val="24"/>
          <w:u w:val="single"/>
        </w:rPr>
        <w:t xml:space="preserve"> 采购文件中明确的所属行业</w:t>
      </w:r>
      <w:r>
        <w:rPr>
          <w:rFonts w:hint="eastAsia" w:ascii="Times New Roman" w:hAnsi="Times New Roman" w:eastAsia="仿宋_GB2312"/>
          <w:kern w:val="0"/>
          <w:sz w:val="24"/>
          <w:szCs w:val="24"/>
          <w:u w:val="single"/>
          <w:lang w:eastAsia="zh-CN"/>
        </w:rPr>
        <w:t>）</w:t>
      </w:r>
      <w:r>
        <w:rPr>
          <w:rFonts w:ascii="Times New Roman" w:hAnsi="Times New Roman" w:eastAsia="仿宋_GB2312"/>
          <w:kern w:val="0"/>
          <w:sz w:val="24"/>
          <w:szCs w:val="24"/>
          <w:u w:val="single"/>
        </w:rPr>
        <w:t xml:space="preserve"> 行业</w:t>
      </w:r>
      <w:r>
        <w:rPr>
          <w:rFonts w:ascii="Times New Roman" w:hAnsi="Times New Roman" w:eastAsia="仿宋_GB2312"/>
          <w:kern w:val="0"/>
          <w:sz w:val="24"/>
          <w:szCs w:val="24"/>
        </w:rPr>
        <w:t xml:space="preserve"> ；制造商为</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eastAsia="zh-CN"/>
        </w:rPr>
        <w:t>（</w:t>
      </w:r>
      <w:r>
        <w:rPr>
          <w:rFonts w:ascii="Times New Roman" w:hAnsi="Times New Roman" w:eastAsia="仿宋_GB2312"/>
          <w:kern w:val="0"/>
          <w:sz w:val="24"/>
          <w:szCs w:val="24"/>
          <w:u w:val="single"/>
        </w:rPr>
        <w:t>企业名称</w:t>
      </w:r>
      <w:r>
        <w:rPr>
          <w:rFonts w:hint="eastAsia" w:ascii="Times New Roman" w:hAnsi="Times New Roman" w:eastAsia="仿宋_GB2312"/>
          <w:kern w:val="0"/>
          <w:sz w:val="24"/>
          <w:szCs w:val="24"/>
          <w:u w:val="single"/>
          <w:lang w:eastAsia="zh-CN"/>
        </w:rPr>
        <w:t>）</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，从业人员</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人，营业收入为</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万元，资产总额为</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 xml:space="preserve">万元，属于 </w:t>
      </w:r>
      <w:r>
        <w:rPr>
          <w:rFonts w:hint="eastAsia" w:ascii="Times New Roman" w:hAnsi="Times New Roman" w:eastAsia="仿宋_GB2312"/>
          <w:kern w:val="0"/>
          <w:sz w:val="24"/>
          <w:szCs w:val="24"/>
          <w:u w:val="single"/>
          <w:lang w:eastAsia="zh-CN"/>
        </w:rPr>
        <w:t>（</w:t>
      </w:r>
      <w:r>
        <w:rPr>
          <w:rFonts w:ascii="Times New Roman" w:hAnsi="Times New Roman" w:eastAsia="仿宋_GB2312"/>
          <w:kern w:val="0"/>
          <w:sz w:val="24"/>
          <w:szCs w:val="24"/>
          <w:u w:val="single"/>
        </w:rPr>
        <w:t>中型企业、小型企业、微型企业）</w:t>
      </w:r>
      <w:r>
        <w:rPr>
          <w:rFonts w:ascii="Times New Roman" w:hAnsi="Times New Roman" w:eastAsia="仿宋_GB2312"/>
          <w:kern w:val="0"/>
          <w:sz w:val="24"/>
          <w:szCs w:val="24"/>
        </w:rPr>
        <w:t>；</w:t>
      </w:r>
    </w:p>
    <w:p>
      <w:pPr>
        <w:spacing w:line="560" w:lineRule="exact"/>
        <w:ind w:firstLine="480" w:firstLineChars="200"/>
        <w:rPr>
          <w:rFonts w:eastAsia="仿宋_GB2312"/>
          <w:kern w:val="0"/>
          <w:sz w:val="24"/>
        </w:rPr>
      </w:pPr>
      <w:r>
        <w:rPr>
          <w:rFonts w:eastAsia="仿宋_GB2312"/>
          <w:kern w:val="0"/>
          <w:sz w:val="24"/>
        </w:rPr>
        <w:t>……</w:t>
      </w:r>
    </w:p>
    <w:p>
      <w:pPr>
        <w:spacing w:line="560" w:lineRule="exact"/>
        <w:ind w:firstLine="480" w:firstLineChars="200"/>
        <w:rPr>
          <w:rFonts w:eastAsia="仿宋_GB2312"/>
          <w:kern w:val="0"/>
          <w:sz w:val="24"/>
        </w:rPr>
      </w:pPr>
      <w:r>
        <w:rPr>
          <w:rFonts w:eastAsia="仿宋_GB2312"/>
          <w:kern w:val="0"/>
          <w:sz w:val="24"/>
        </w:rPr>
        <w:t>以上企业，不属于大企业的分支机构，不存在控股股东为大企业的情形，也不存在与大企业的负责人为同一人的情形。</w:t>
      </w:r>
    </w:p>
    <w:p>
      <w:pPr>
        <w:spacing w:line="560" w:lineRule="exact"/>
        <w:ind w:firstLine="480" w:firstLineChars="200"/>
        <w:rPr>
          <w:rFonts w:eastAsia="仿宋_GB2312"/>
          <w:kern w:val="0"/>
          <w:sz w:val="24"/>
        </w:rPr>
      </w:pPr>
      <w:r>
        <w:rPr>
          <w:rFonts w:eastAsia="仿宋_GB2312"/>
          <w:kern w:val="0"/>
          <w:sz w:val="24"/>
        </w:rPr>
        <w:t>本企业对上述声明内容的真实性负责。如有虚假，将依法承担相应责任。</w:t>
      </w:r>
    </w:p>
    <w:p>
      <w:pPr>
        <w:spacing w:line="560" w:lineRule="exact"/>
        <w:ind w:firstLine="3480" w:firstLineChars="1450"/>
        <w:rPr>
          <w:rFonts w:eastAsia="仿宋_GB2312"/>
          <w:kern w:val="0"/>
          <w:sz w:val="24"/>
        </w:rPr>
      </w:pPr>
    </w:p>
    <w:p>
      <w:pPr>
        <w:spacing w:line="560" w:lineRule="exact"/>
        <w:ind w:firstLine="3480" w:firstLineChars="1450"/>
        <w:rPr>
          <w:rFonts w:eastAsia="仿宋_GB2312"/>
          <w:kern w:val="0"/>
          <w:sz w:val="24"/>
        </w:rPr>
      </w:pPr>
      <w:r>
        <w:rPr>
          <w:rFonts w:eastAsia="仿宋_GB2312"/>
          <w:kern w:val="0"/>
          <w:sz w:val="24"/>
        </w:rPr>
        <w:t>企业名称</w:t>
      </w:r>
      <w:r>
        <w:rPr>
          <w:rFonts w:hint="eastAsia" w:eastAsia="仿宋_GB2312"/>
          <w:kern w:val="0"/>
          <w:sz w:val="24"/>
          <w:lang w:eastAsia="zh-CN"/>
        </w:rPr>
        <w:t>（</w:t>
      </w:r>
      <w:r>
        <w:rPr>
          <w:rFonts w:eastAsia="仿宋_GB2312"/>
          <w:kern w:val="0"/>
          <w:sz w:val="24"/>
        </w:rPr>
        <w:t>盖章</w:t>
      </w:r>
      <w:r>
        <w:rPr>
          <w:rFonts w:hint="eastAsia" w:eastAsia="仿宋_GB2312"/>
          <w:kern w:val="0"/>
          <w:sz w:val="24"/>
          <w:lang w:eastAsia="zh-CN"/>
        </w:rPr>
        <w:t>）</w:t>
      </w:r>
      <w:r>
        <w:rPr>
          <w:rFonts w:eastAsia="仿宋_GB2312"/>
          <w:kern w:val="0"/>
          <w:sz w:val="24"/>
        </w:rPr>
        <w:t>：</w:t>
      </w:r>
    </w:p>
    <w:p>
      <w:pPr>
        <w:spacing w:line="560" w:lineRule="exact"/>
        <w:ind w:firstLine="3480" w:firstLineChars="1450"/>
        <w:rPr>
          <w:rFonts w:eastAsia="仿宋_GB2312"/>
          <w:kern w:val="0"/>
          <w:sz w:val="24"/>
        </w:rPr>
      </w:pPr>
      <w:r>
        <w:rPr>
          <w:rFonts w:eastAsia="仿宋_GB2312"/>
          <w:kern w:val="0"/>
          <w:sz w:val="24"/>
        </w:rPr>
        <w:t>日期：</w:t>
      </w:r>
    </w:p>
    <w:p>
      <w:pPr>
        <w:pStyle w:val="2"/>
        <w:ind w:firstLine="480"/>
        <w:rPr>
          <w:rFonts w:ascii="Times New Roman" w:hAnsi="Times New Roman" w:eastAsia="仿宋_GB2312"/>
        </w:rPr>
      </w:pPr>
    </w:p>
    <w:p>
      <w:pPr>
        <w:ind w:left="450" w:hanging="450" w:hangingChars="150"/>
        <w:rPr>
          <w:rFonts w:eastAsia="仿宋_GB2312"/>
          <w:kern w:val="0"/>
          <w:sz w:val="18"/>
          <w:szCs w:val="18"/>
        </w:rPr>
      </w:pPr>
      <w:r>
        <w:rPr>
          <w:rFonts w:eastAsia="仿宋_GB2312"/>
          <w:kern w:val="0"/>
          <w:sz w:val="30"/>
          <w:szCs w:val="30"/>
        </w:rPr>
        <w:t xml:space="preserve"> </w:t>
      </w:r>
      <w:r>
        <w:rPr>
          <w:rFonts w:eastAsia="仿宋_GB2312"/>
          <w:kern w:val="0"/>
          <w:sz w:val="30"/>
          <w:szCs w:val="30"/>
          <w:u w:val="single"/>
        </w:rPr>
        <w:t xml:space="preserve">                                                     </w:t>
      </w:r>
      <w:r>
        <w:rPr>
          <w:rFonts w:eastAsia="仿宋_GB2312"/>
          <w:kern w:val="0"/>
          <w:sz w:val="30"/>
          <w:szCs w:val="30"/>
        </w:rPr>
        <w:t xml:space="preserve">    </w:t>
      </w:r>
      <w:r>
        <w:rPr>
          <w:rFonts w:eastAsia="仿宋_GB2312"/>
          <w:kern w:val="0"/>
          <w:sz w:val="18"/>
          <w:szCs w:val="18"/>
        </w:rPr>
        <w:t xml:space="preserve"> </w:t>
      </w:r>
    </w:p>
    <w:p>
      <w:pPr>
        <w:ind w:left="315" w:leftChars="150" w:firstLine="270" w:firstLineChars="150"/>
        <w:rPr>
          <w:rFonts w:eastAsia="仿宋_GB2312"/>
          <w:kern w:val="0"/>
          <w:sz w:val="18"/>
          <w:szCs w:val="18"/>
        </w:rPr>
      </w:pPr>
      <w:r>
        <w:rPr>
          <w:rFonts w:eastAsia="仿宋_GB2312"/>
          <w:kern w:val="0"/>
          <w:sz w:val="18"/>
          <w:szCs w:val="18"/>
        </w:rPr>
        <w:t>（从业人员、营业收入、资产总额填报上一年度数据，无上一年度数据的新成立企业可不填报）</w:t>
      </w:r>
    </w:p>
    <w:p>
      <w:pPr>
        <w:pStyle w:val="2"/>
        <w:rPr>
          <w:rFonts w:eastAsia="仿宋_GB2312"/>
          <w:b/>
          <w:kern w:val="0"/>
          <w:sz w:val="30"/>
          <w:szCs w:val="30"/>
        </w:rPr>
      </w:pPr>
      <w:r>
        <w:rPr>
          <w:rFonts w:ascii="Times New Roman" w:hAnsi="Times New Roman" w:eastAsia="仿宋_GB2312"/>
        </w:rPr>
        <w:br w:type="page"/>
      </w:r>
    </w:p>
    <w:p>
      <w:pPr>
        <w:jc w:val="center"/>
        <w:outlineLvl w:val="1"/>
        <w:rPr>
          <w:rFonts w:eastAsia="仿宋_GB2312"/>
          <w:b/>
          <w:sz w:val="28"/>
          <w:szCs w:val="28"/>
        </w:rPr>
      </w:pPr>
      <w:r>
        <w:rPr>
          <w:rFonts w:eastAsia="仿宋_GB2312"/>
          <w:b/>
          <w:sz w:val="28"/>
          <w:szCs w:val="28"/>
        </w:rPr>
        <w:t>二、监狱企业</w:t>
      </w:r>
      <w:bookmarkEnd w:id="517"/>
      <w:r>
        <w:rPr>
          <w:rFonts w:eastAsia="仿宋_GB2312"/>
          <w:b/>
          <w:sz w:val="28"/>
          <w:szCs w:val="28"/>
        </w:rPr>
        <w:t>声明函</w:t>
      </w:r>
    </w:p>
    <w:p>
      <w:pPr>
        <w:spacing w:line="360" w:lineRule="auto"/>
        <w:rPr>
          <w:rFonts w:eastAsia="仿宋_GB2312"/>
          <w:b/>
          <w:kern w:val="0"/>
          <w:sz w:val="24"/>
          <w:szCs w:val="20"/>
        </w:rPr>
      </w:pPr>
    </w:p>
    <w:p>
      <w:pPr>
        <w:widowControl/>
        <w:spacing w:before="100" w:beforeAutospacing="1" w:after="100" w:afterAutospacing="1" w:line="360" w:lineRule="auto"/>
        <w:ind w:firstLine="480" w:firstLineChars="200"/>
        <w:jc w:val="left"/>
        <w:rPr>
          <w:rFonts w:eastAsia="仿宋_GB2312"/>
          <w:kern w:val="0"/>
          <w:sz w:val="24"/>
        </w:rPr>
      </w:pPr>
      <w:r>
        <w:rPr>
          <w:rFonts w:eastAsia="仿宋_GB2312"/>
          <w:kern w:val="0"/>
          <w:sz w:val="24"/>
        </w:rPr>
        <w:t>本单位郑重声明下列事项（按照实际情况勾选或填空）：</w:t>
      </w:r>
    </w:p>
    <w:p>
      <w:pPr>
        <w:widowControl/>
        <w:spacing w:before="100" w:beforeAutospacing="1" w:after="100" w:afterAutospacing="1" w:line="360" w:lineRule="auto"/>
        <w:ind w:firstLine="480" w:firstLineChars="200"/>
        <w:jc w:val="left"/>
        <w:rPr>
          <w:rFonts w:eastAsia="仿宋_GB2312"/>
          <w:kern w:val="0"/>
          <w:sz w:val="24"/>
        </w:rPr>
      </w:pPr>
      <w:r>
        <w:rPr>
          <w:rFonts w:eastAsia="仿宋_GB2312"/>
          <w:kern w:val="0"/>
          <w:sz w:val="24"/>
        </w:rPr>
        <w:t>本单位为直接供应商，提供本单位制造的货物。</w:t>
      </w:r>
    </w:p>
    <w:p>
      <w:pPr>
        <w:widowControl/>
        <w:spacing w:before="100" w:beforeAutospacing="1" w:after="100" w:afterAutospacing="1" w:line="360" w:lineRule="auto"/>
        <w:ind w:firstLine="360" w:firstLineChars="150"/>
        <w:jc w:val="left"/>
        <w:rPr>
          <w:rFonts w:eastAsia="仿宋_GB2312"/>
          <w:kern w:val="0"/>
          <w:sz w:val="24"/>
        </w:rPr>
      </w:pPr>
      <w:r>
        <w:rPr>
          <w:rFonts w:eastAsia="仿宋_GB2312"/>
          <w:kern w:val="0"/>
          <w:sz w:val="24"/>
        </w:rPr>
        <w:t>（1）本企业（单位）</w:t>
      </w:r>
      <w:r>
        <w:rPr>
          <w:rFonts w:eastAsia="仿宋_GB2312"/>
          <w:kern w:val="0"/>
          <w:sz w:val="24"/>
          <w:u w:val="single"/>
        </w:rPr>
        <w:t xml:space="preserve">        </w:t>
      </w:r>
      <w:r>
        <w:rPr>
          <w:rFonts w:eastAsia="仿宋_GB2312"/>
          <w:kern w:val="0"/>
          <w:sz w:val="24"/>
        </w:rPr>
        <w:t>（请填写：是、不是）监狱企业。如果是，后附省级以上监狱管理局、戒毒管理局（含新疆生产建设兵团）出具的属于监狱企业的证明文件。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eastAsia="仿宋_GB2312"/>
          <w:kern w:val="0"/>
          <w:sz w:val="24"/>
        </w:rPr>
      </w:pPr>
      <w:r>
        <w:rPr>
          <w:rFonts w:eastAsia="仿宋_GB2312"/>
          <w:kern w:val="0"/>
          <w:sz w:val="24"/>
        </w:rPr>
        <w:t>（2）本企业（单位）</w:t>
      </w:r>
      <w:r>
        <w:rPr>
          <w:rFonts w:eastAsia="仿宋_GB2312"/>
          <w:kern w:val="0"/>
          <w:sz w:val="24"/>
          <w:u w:val="single"/>
        </w:rPr>
        <w:t xml:space="preserve">        </w:t>
      </w:r>
      <w:r>
        <w:rPr>
          <w:rFonts w:eastAsia="仿宋_GB2312"/>
          <w:kern w:val="0"/>
          <w:sz w:val="24"/>
        </w:rPr>
        <w:t>（请填写：是、不是）为联合体一方，提供本企业（单位）制造的货物，由本企业（单位）承担工程、提供服务。本企业（单位）提供协议合同金额占到共同投标协议合同总金额的比例为</w:t>
      </w:r>
      <w:r>
        <w:rPr>
          <w:rFonts w:eastAsia="仿宋_GB2312"/>
          <w:kern w:val="0"/>
          <w:sz w:val="24"/>
          <w:u w:val="single"/>
        </w:rPr>
        <w:t xml:space="preserve">       </w:t>
      </w:r>
      <w:r>
        <w:rPr>
          <w:rFonts w:eastAsia="仿宋_GB2312"/>
          <w:kern w:val="0"/>
          <w:sz w:val="24"/>
        </w:rPr>
        <w:t>。</w:t>
      </w:r>
    </w:p>
    <w:p>
      <w:pPr>
        <w:widowControl/>
        <w:spacing w:before="100" w:beforeAutospacing="1" w:after="100" w:afterAutospacing="1" w:line="360" w:lineRule="auto"/>
        <w:jc w:val="left"/>
        <w:rPr>
          <w:rFonts w:eastAsia="仿宋_GB2312"/>
          <w:kern w:val="0"/>
          <w:sz w:val="24"/>
        </w:rPr>
      </w:pPr>
      <w:r>
        <w:rPr>
          <w:rFonts w:eastAsia="仿宋_GB2312"/>
          <w:kern w:val="0"/>
          <w:sz w:val="24"/>
        </w:rPr>
        <w:t>　　本企业（单位）对上述声明的真实性负责。如有虚假，将依法承担相应责任。</w:t>
      </w:r>
    </w:p>
    <w:p>
      <w:pPr>
        <w:widowControl/>
        <w:spacing w:before="100" w:beforeAutospacing="1" w:after="100" w:afterAutospacing="1" w:line="360" w:lineRule="auto"/>
        <w:jc w:val="left"/>
        <w:rPr>
          <w:rFonts w:eastAsia="仿宋_GB2312"/>
          <w:b/>
          <w:kern w:val="0"/>
          <w:sz w:val="24"/>
          <w:szCs w:val="20"/>
        </w:rPr>
      </w:pPr>
      <w:r>
        <w:rPr>
          <w:rFonts w:eastAsia="仿宋_GB2312"/>
          <w:kern w:val="0"/>
          <w:sz w:val="24"/>
        </w:rPr>
        <w:t>　</w:t>
      </w:r>
      <w:r>
        <w:rPr>
          <w:rFonts w:eastAsia="仿宋_GB2312"/>
          <w:b/>
          <w:kern w:val="0"/>
          <w:sz w:val="24"/>
          <w:szCs w:val="20"/>
        </w:rPr>
        <w:t>　</w:t>
      </w:r>
    </w:p>
    <w:p>
      <w:pPr>
        <w:spacing w:before="120" w:after="120" w:line="360" w:lineRule="auto"/>
        <w:ind w:firstLine="1440" w:firstLineChars="600"/>
        <w:rPr>
          <w:rFonts w:eastAsia="仿宋_GB2312"/>
          <w:sz w:val="24"/>
          <w:u w:val="single"/>
        </w:rPr>
      </w:pPr>
      <w:r>
        <w:rPr>
          <w:rFonts w:eastAsia="仿宋_GB2312"/>
          <w:sz w:val="24"/>
        </w:rPr>
        <w:t>供应商（</w:t>
      </w:r>
      <w:r>
        <w:rPr>
          <w:rFonts w:hint="eastAsia" w:eastAsia="仿宋_GB2312"/>
          <w:sz w:val="24"/>
          <w:lang w:val="en-US" w:eastAsia="zh-CN"/>
        </w:rPr>
        <w:t>盖</w:t>
      </w:r>
      <w:r>
        <w:rPr>
          <w:rFonts w:eastAsia="仿宋_GB2312"/>
          <w:sz w:val="24"/>
        </w:rPr>
        <w:t xml:space="preserve">公章）： </w:t>
      </w:r>
      <w:r>
        <w:rPr>
          <w:rFonts w:eastAsia="仿宋_GB2312"/>
          <w:sz w:val="24"/>
          <w:u w:val="single"/>
        </w:rPr>
        <w:t xml:space="preserve">              </w:t>
      </w:r>
    </w:p>
    <w:p>
      <w:pPr>
        <w:spacing w:before="120" w:after="120" w:line="360" w:lineRule="auto"/>
        <w:ind w:firstLine="1440" w:firstLineChars="600"/>
        <w:rPr>
          <w:rFonts w:eastAsia="仿宋_GB2312"/>
          <w:sz w:val="24"/>
          <w:u w:val="single"/>
        </w:rPr>
      </w:pPr>
      <w:r>
        <w:rPr>
          <w:rFonts w:eastAsia="仿宋_GB2312"/>
          <w:sz w:val="24"/>
        </w:rPr>
        <w:t>法定代表人或其授权代表（签字</w:t>
      </w:r>
      <w:r>
        <w:rPr>
          <w:rFonts w:hint="eastAsia" w:eastAsia="仿宋_GB2312"/>
          <w:sz w:val="24"/>
          <w:lang w:val="en-US" w:eastAsia="zh-CN"/>
        </w:rPr>
        <w:t>或盖章</w:t>
      </w:r>
      <w:r>
        <w:rPr>
          <w:rFonts w:eastAsia="仿宋_GB2312"/>
          <w:sz w:val="24"/>
        </w:rPr>
        <w:t>）：</w:t>
      </w:r>
    </w:p>
    <w:p>
      <w:pPr>
        <w:spacing w:line="360" w:lineRule="auto"/>
        <w:ind w:firstLine="1440" w:firstLineChars="600"/>
        <w:rPr>
          <w:rFonts w:eastAsia="仿宋_GB2312"/>
          <w:kern w:val="0"/>
          <w:sz w:val="24"/>
          <w:u w:val="single"/>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r>
        <w:rPr>
          <w:rFonts w:eastAsia="仿宋_GB2312"/>
          <w:sz w:val="32"/>
          <w:u w:val="single"/>
        </w:rPr>
        <w:t xml:space="preserve">           </w:t>
      </w:r>
    </w:p>
    <w:p>
      <w:pPr>
        <w:widowControl/>
        <w:spacing w:before="100" w:beforeAutospacing="1" w:after="100" w:afterAutospacing="1" w:line="360" w:lineRule="auto"/>
        <w:jc w:val="left"/>
        <w:rPr>
          <w:rFonts w:eastAsia="仿宋_GB2312"/>
          <w:sz w:val="24"/>
        </w:rPr>
      </w:pPr>
      <w:r>
        <w:rPr>
          <w:rFonts w:eastAsia="仿宋_GB2312"/>
          <w:kern w:val="0"/>
          <w:sz w:val="24"/>
        </w:rPr>
        <w:t>注：符合《关于政府采购支持监狱企业发展有关问题的通知》价格扣减条件的供应商须提交。需提供</w:t>
      </w:r>
      <w:r>
        <w:rPr>
          <w:rFonts w:eastAsia="仿宋_GB2312"/>
          <w:sz w:val="24"/>
        </w:rPr>
        <w:t>省级以上监狱管理局、戒毒管理局（含新疆生产建设兵团）出具的属于监狱企业的证明文件。</w:t>
      </w:r>
    </w:p>
    <w:p>
      <w:pPr>
        <w:rPr>
          <w:rFonts w:eastAsia="仿宋_GB2312"/>
          <w:sz w:val="32"/>
          <w:szCs w:val="32"/>
        </w:rPr>
      </w:pPr>
    </w:p>
    <w:p>
      <w:pPr>
        <w:rPr>
          <w:rFonts w:eastAsia="仿宋_GB2312"/>
          <w:sz w:val="32"/>
          <w:szCs w:val="32"/>
        </w:rPr>
      </w:pPr>
    </w:p>
    <w:p>
      <w:pPr>
        <w:rPr>
          <w:rFonts w:eastAsia="仿宋_GB2312"/>
          <w:sz w:val="32"/>
          <w:szCs w:val="32"/>
        </w:rPr>
      </w:pPr>
    </w:p>
    <w:p>
      <w:pPr>
        <w:widowControl/>
        <w:jc w:val="left"/>
        <w:rPr>
          <w:rFonts w:eastAsia="仿宋_GB2312"/>
          <w:sz w:val="32"/>
          <w:szCs w:val="32"/>
        </w:rPr>
      </w:pPr>
      <w:bookmarkStart w:id="518" w:name="_Toc7005134"/>
      <w:r>
        <w:rPr>
          <w:rFonts w:eastAsia="仿宋_GB2312"/>
          <w:sz w:val="32"/>
          <w:szCs w:val="32"/>
        </w:rPr>
        <w:br w:type="page"/>
      </w:r>
    </w:p>
    <w:p>
      <w:pPr>
        <w:jc w:val="center"/>
        <w:outlineLvl w:val="1"/>
        <w:rPr>
          <w:rFonts w:eastAsia="仿宋_GB2312"/>
          <w:b/>
          <w:sz w:val="28"/>
          <w:szCs w:val="28"/>
        </w:rPr>
      </w:pPr>
      <w:r>
        <w:rPr>
          <w:rFonts w:eastAsia="仿宋_GB2312"/>
          <w:b/>
          <w:sz w:val="28"/>
          <w:szCs w:val="28"/>
        </w:rPr>
        <w:t>三、残疾人福利性单位声明函</w:t>
      </w:r>
      <w:bookmarkEnd w:id="518"/>
    </w:p>
    <w:p>
      <w:pPr>
        <w:pStyle w:val="2"/>
        <w:rPr>
          <w:rFonts w:ascii="Times New Roman" w:hAnsi="Times New Roman" w:eastAsia="仿宋_GB2312"/>
        </w:rPr>
      </w:pPr>
    </w:p>
    <w:p>
      <w:pPr>
        <w:jc w:val="center"/>
        <w:rPr>
          <w:rFonts w:eastAsia="仿宋_GB2312"/>
          <w:sz w:val="24"/>
        </w:rPr>
      </w:pPr>
      <w:r>
        <w:rPr>
          <w:rFonts w:eastAsia="仿宋_GB2312"/>
          <w:szCs w:val="21"/>
        </w:rPr>
        <w:t>（注：符合条件的残疾人福利性单位请提供本函，不符合的不提供本函）</w:t>
      </w:r>
    </w:p>
    <w:p>
      <w:pPr>
        <w:rPr>
          <w:rFonts w:eastAsia="仿宋_GB2312"/>
          <w:sz w:val="24"/>
        </w:rPr>
      </w:pPr>
    </w:p>
    <w:p>
      <w:pPr>
        <w:spacing w:line="360" w:lineRule="auto"/>
        <w:rPr>
          <w:rFonts w:eastAsia="仿宋_GB2312"/>
          <w:sz w:val="24"/>
        </w:rPr>
      </w:pPr>
    </w:p>
    <w:p>
      <w:pPr>
        <w:spacing w:line="360" w:lineRule="auto"/>
        <w:ind w:firstLine="480" w:firstLineChars="200"/>
        <w:rPr>
          <w:rFonts w:eastAsia="仿宋_GB2312"/>
          <w:sz w:val="24"/>
        </w:rPr>
      </w:pPr>
      <w:r>
        <w:rPr>
          <w:rFonts w:eastAsia="仿宋_GB2312"/>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360" w:firstLineChars="150"/>
        <w:rPr>
          <w:rFonts w:eastAsia="仿宋_GB2312"/>
          <w:sz w:val="24"/>
        </w:rPr>
      </w:pPr>
      <w:r>
        <w:rPr>
          <w:rFonts w:eastAsia="仿宋_GB2312"/>
          <w:sz w:val="24"/>
        </w:rPr>
        <w:t>本单位对上述声明的真实性负责。如有虚假，将依法承担相应责任。</w:t>
      </w:r>
    </w:p>
    <w:p>
      <w:pPr>
        <w:spacing w:line="360" w:lineRule="auto"/>
        <w:rPr>
          <w:rFonts w:eastAsia="仿宋_GB2312"/>
          <w:sz w:val="24"/>
        </w:rPr>
      </w:pPr>
    </w:p>
    <w:p>
      <w:pPr>
        <w:spacing w:before="120" w:after="120" w:line="360" w:lineRule="auto"/>
        <w:ind w:firstLine="1440" w:firstLineChars="600"/>
        <w:rPr>
          <w:rFonts w:eastAsia="仿宋_GB2312"/>
          <w:sz w:val="24"/>
          <w:u w:val="single"/>
        </w:rPr>
      </w:pPr>
      <w:r>
        <w:rPr>
          <w:rFonts w:eastAsia="仿宋_GB2312"/>
          <w:sz w:val="24"/>
        </w:rPr>
        <w:t>供应商（</w:t>
      </w:r>
      <w:r>
        <w:rPr>
          <w:rFonts w:hint="eastAsia" w:eastAsia="仿宋_GB2312"/>
          <w:sz w:val="24"/>
          <w:lang w:val="en-US" w:eastAsia="zh-CN"/>
        </w:rPr>
        <w:t>盖</w:t>
      </w:r>
      <w:r>
        <w:rPr>
          <w:rFonts w:eastAsia="仿宋_GB2312"/>
          <w:sz w:val="24"/>
        </w:rPr>
        <w:t xml:space="preserve">公章）： </w:t>
      </w:r>
      <w:r>
        <w:rPr>
          <w:rFonts w:eastAsia="仿宋_GB2312"/>
          <w:sz w:val="24"/>
          <w:u w:val="single"/>
        </w:rPr>
        <w:t xml:space="preserve">              </w:t>
      </w:r>
    </w:p>
    <w:p>
      <w:pPr>
        <w:spacing w:before="120" w:after="120" w:line="360" w:lineRule="auto"/>
        <w:ind w:firstLine="1440" w:firstLineChars="600"/>
        <w:rPr>
          <w:rFonts w:eastAsia="仿宋_GB2312"/>
          <w:sz w:val="24"/>
        </w:rPr>
      </w:pPr>
      <w:r>
        <w:rPr>
          <w:rFonts w:eastAsia="仿宋_GB2312"/>
          <w:sz w:val="24"/>
        </w:rPr>
        <w:t>法定代表人或其授权代表（签字</w:t>
      </w:r>
      <w:r>
        <w:rPr>
          <w:rFonts w:hint="eastAsia" w:eastAsia="仿宋_GB2312"/>
          <w:sz w:val="24"/>
          <w:lang w:val="en-US" w:eastAsia="zh-CN"/>
        </w:rPr>
        <w:t>或盖章</w:t>
      </w:r>
      <w:r>
        <w:rPr>
          <w:rFonts w:eastAsia="仿宋_GB2312"/>
          <w:sz w:val="24"/>
        </w:rPr>
        <w:t>）：</w:t>
      </w:r>
    </w:p>
    <w:p>
      <w:pPr>
        <w:spacing w:before="120" w:after="120" w:line="360" w:lineRule="auto"/>
        <w:ind w:firstLine="1440" w:firstLineChars="600"/>
        <w:rPr>
          <w:rFonts w:eastAsia="仿宋_GB2312"/>
          <w:kern w:val="0"/>
          <w:sz w:val="24"/>
          <w:u w:val="single"/>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r>
        <w:rPr>
          <w:rFonts w:eastAsia="仿宋_GB2312"/>
          <w:sz w:val="32"/>
          <w:u w:val="single"/>
        </w:rPr>
        <w:t xml:space="preserve">        </w:t>
      </w:r>
    </w:p>
    <w:p>
      <w:pPr>
        <w:snapToGrid w:val="0"/>
        <w:spacing w:before="120" w:beforeLines="50"/>
        <w:jc w:val="center"/>
        <w:rPr>
          <w:rFonts w:eastAsia="仿宋_GB2312"/>
          <w:b/>
          <w:sz w:val="24"/>
          <w:szCs w:val="21"/>
        </w:rPr>
      </w:pPr>
    </w:p>
    <w:p>
      <w:pPr>
        <w:widowControl/>
        <w:jc w:val="left"/>
        <w:rPr>
          <w:rFonts w:eastAsia="仿宋_GB2312"/>
          <w:sz w:val="24"/>
        </w:rPr>
      </w:pPr>
      <w:r>
        <w:rPr>
          <w:rFonts w:eastAsia="仿宋_GB2312"/>
          <w:sz w:val="24"/>
        </w:rPr>
        <w:br w:type="page"/>
      </w:r>
    </w:p>
    <w:p>
      <w:pPr>
        <w:jc w:val="center"/>
        <w:outlineLvl w:val="1"/>
        <w:rPr>
          <w:rFonts w:eastAsia="仿宋_GB2312"/>
          <w:b/>
          <w:sz w:val="28"/>
          <w:szCs w:val="28"/>
        </w:rPr>
      </w:pPr>
      <w:r>
        <w:rPr>
          <w:rFonts w:eastAsia="仿宋_GB2312"/>
          <w:b/>
          <w:sz w:val="28"/>
          <w:szCs w:val="28"/>
        </w:rPr>
        <w:t>四、响应承诺书</w:t>
      </w:r>
    </w:p>
    <w:p>
      <w:pPr>
        <w:spacing w:line="360" w:lineRule="auto"/>
        <w:rPr>
          <w:rFonts w:eastAsia="仿宋_GB2312"/>
          <w:sz w:val="24"/>
        </w:rPr>
      </w:pPr>
    </w:p>
    <w:p>
      <w:pPr>
        <w:spacing w:line="360" w:lineRule="auto"/>
        <w:rPr>
          <w:rFonts w:eastAsia="仿宋_GB2312"/>
          <w:sz w:val="24"/>
        </w:rPr>
      </w:pPr>
      <w:r>
        <w:rPr>
          <w:rFonts w:eastAsia="仿宋_GB2312"/>
          <w:sz w:val="24"/>
        </w:rPr>
        <w:t>陕西省采购招标有限责任公司：</w:t>
      </w:r>
    </w:p>
    <w:p>
      <w:pPr>
        <w:spacing w:line="360" w:lineRule="auto"/>
        <w:ind w:firstLine="480" w:firstLineChars="200"/>
        <w:rPr>
          <w:rFonts w:eastAsia="仿宋_GB2312"/>
          <w:sz w:val="24"/>
        </w:rPr>
      </w:pPr>
      <w:r>
        <w:rPr>
          <w:rFonts w:eastAsia="仿宋_GB2312"/>
          <w:sz w:val="24"/>
        </w:rPr>
        <w:t>我方在此声明，我方以下事项进行承诺：</w:t>
      </w:r>
    </w:p>
    <w:p>
      <w:pPr>
        <w:spacing w:line="360" w:lineRule="auto"/>
        <w:ind w:firstLine="480" w:firstLineChars="200"/>
        <w:rPr>
          <w:rFonts w:eastAsia="仿宋_GB2312"/>
          <w:sz w:val="24"/>
        </w:rPr>
      </w:pPr>
      <w:r>
        <w:rPr>
          <w:rFonts w:eastAsia="仿宋_GB2312"/>
          <w:sz w:val="24"/>
        </w:rPr>
        <w:t>（1） 在本次谈判中我公司无与其他供应商相互串通，或与采购人串通的行为；</w:t>
      </w:r>
    </w:p>
    <w:p>
      <w:pPr>
        <w:spacing w:line="360" w:lineRule="auto"/>
        <w:ind w:firstLine="480" w:firstLineChars="200"/>
        <w:rPr>
          <w:rFonts w:eastAsia="仿宋_GB2312"/>
          <w:sz w:val="24"/>
        </w:rPr>
      </w:pPr>
      <w:r>
        <w:rPr>
          <w:rFonts w:eastAsia="仿宋_GB2312"/>
          <w:sz w:val="24"/>
        </w:rPr>
        <w:t>（2） 在本次谈判中我公司无向采购人或谈判小组成员行贿的手段谋取成交的行为；</w:t>
      </w:r>
    </w:p>
    <w:p>
      <w:pPr>
        <w:spacing w:line="360" w:lineRule="auto"/>
        <w:ind w:firstLine="480" w:firstLineChars="200"/>
        <w:rPr>
          <w:rFonts w:eastAsia="仿宋_GB2312"/>
          <w:sz w:val="24"/>
        </w:rPr>
      </w:pPr>
      <w:r>
        <w:rPr>
          <w:rFonts w:eastAsia="仿宋_GB2312"/>
          <w:sz w:val="24"/>
        </w:rPr>
        <w:t>（3） 在本次谈判中我公司无出借或借用资质行为、在响应文件中所附资料（业绩、项目负责人资料等）无弄虚作假；</w:t>
      </w:r>
    </w:p>
    <w:p>
      <w:pPr>
        <w:spacing w:line="360" w:lineRule="auto"/>
        <w:ind w:firstLine="480" w:firstLineChars="200"/>
        <w:rPr>
          <w:rFonts w:eastAsia="仿宋_GB2312"/>
          <w:sz w:val="24"/>
        </w:rPr>
      </w:pPr>
      <w:r>
        <w:rPr>
          <w:rFonts w:eastAsia="仿宋_GB2312"/>
          <w:sz w:val="24"/>
        </w:rPr>
        <w:t>（4） 我公司没有处于被责令停产、停业、投标资格被取消状态；</w:t>
      </w:r>
    </w:p>
    <w:p>
      <w:pPr>
        <w:spacing w:line="360" w:lineRule="auto"/>
        <w:ind w:firstLine="480" w:firstLineChars="200"/>
        <w:rPr>
          <w:rFonts w:eastAsia="仿宋_GB2312"/>
          <w:sz w:val="24"/>
        </w:rPr>
      </w:pPr>
      <w:r>
        <w:rPr>
          <w:rFonts w:eastAsia="仿宋_GB2312"/>
          <w:sz w:val="24"/>
        </w:rPr>
        <w:t>（5）我公司不采用非法手段获取证据进行质疑、投诉，在质疑、投诉过程中不提供虚假情况或进行恶意质疑、投诉。</w:t>
      </w:r>
    </w:p>
    <w:p>
      <w:pPr>
        <w:spacing w:line="360" w:lineRule="auto"/>
        <w:ind w:firstLine="480" w:firstLineChars="200"/>
        <w:rPr>
          <w:rFonts w:eastAsia="仿宋_GB2312"/>
          <w:sz w:val="24"/>
        </w:rPr>
      </w:pPr>
      <w:r>
        <w:rPr>
          <w:rFonts w:eastAsia="仿宋_GB2312"/>
          <w:sz w:val="24"/>
        </w:rPr>
        <w:t>上述承诺内容如有不实，我公司愿意承担由此造成的一切法律责任，并承诺以谈判保证金赔偿给采购人造成的损失。</w:t>
      </w:r>
    </w:p>
    <w:p>
      <w:pPr>
        <w:spacing w:line="360" w:lineRule="auto"/>
        <w:ind w:firstLine="480" w:firstLineChars="200"/>
        <w:rPr>
          <w:rFonts w:eastAsia="仿宋_GB2312"/>
          <w:sz w:val="24"/>
        </w:rPr>
      </w:pPr>
      <w:r>
        <w:rPr>
          <w:rFonts w:eastAsia="仿宋_GB2312"/>
          <w:sz w:val="24"/>
        </w:rPr>
        <w:t>特此承诺。</w:t>
      </w:r>
    </w:p>
    <w:p>
      <w:pPr>
        <w:spacing w:line="360" w:lineRule="auto"/>
        <w:ind w:firstLine="480" w:firstLineChars="200"/>
        <w:rPr>
          <w:rFonts w:eastAsia="仿宋_GB2312"/>
          <w:sz w:val="24"/>
        </w:rPr>
      </w:pPr>
    </w:p>
    <w:p>
      <w:pPr>
        <w:spacing w:before="120" w:after="120" w:line="360" w:lineRule="auto"/>
        <w:ind w:firstLine="1440" w:firstLineChars="600"/>
        <w:rPr>
          <w:rFonts w:eastAsia="仿宋_GB2312"/>
          <w:sz w:val="24"/>
          <w:u w:val="single"/>
        </w:rPr>
      </w:pPr>
      <w:r>
        <w:rPr>
          <w:rFonts w:eastAsia="仿宋_GB2312"/>
          <w:sz w:val="24"/>
        </w:rPr>
        <w:t>供应商（</w:t>
      </w:r>
      <w:r>
        <w:rPr>
          <w:rFonts w:hint="eastAsia" w:eastAsia="仿宋_GB2312"/>
          <w:sz w:val="24"/>
          <w:lang w:val="en-US" w:eastAsia="zh-CN"/>
        </w:rPr>
        <w:t>盖</w:t>
      </w:r>
      <w:r>
        <w:rPr>
          <w:rFonts w:eastAsia="仿宋_GB2312"/>
          <w:sz w:val="24"/>
        </w:rPr>
        <w:t xml:space="preserve">公章）： </w:t>
      </w:r>
      <w:r>
        <w:rPr>
          <w:rFonts w:eastAsia="仿宋_GB2312"/>
          <w:sz w:val="24"/>
          <w:u w:val="single"/>
        </w:rPr>
        <w:t xml:space="preserve">              </w:t>
      </w:r>
    </w:p>
    <w:p>
      <w:pPr>
        <w:spacing w:before="120" w:after="120" w:line="360" w:lineRule="auto"/>
        <w:ind w:firstLine="1440" w:firstLineChars="600"/>
        <w:rPr>
          <w:rFonts w:eastAsia="仿宋_GB2312"/>
          <w:sz w:val="24"/>
        </w:rPr>
      </w:pPr>
      <w:r>
        <w:rPr>
          <w:rFonts w:eastAsia="仿宋_GB2312"/>
          <w:sz w:val="24"/>
        </w:rPr>
        <w:t>法定代表人或其授权代表（签字</w:t>
      </w:r>
      <w:r>
        <w:rPr>
          <w:rFonts w:hint="eastAsia" w:eastAsia="仿宋_GB2312"/>
          <w:sz w:val="24"/>
          <w:lang w:val="en-US" w:eastAsia="zh-CN"/>
        </w:rPr>
        <w:t>或盖章</w:t>
      </w:r>
      <w:r>
        <w:rPr>
          <w:rFonts w:eastAsia="仿宋_GB2312"/>
          <w:sz w:val="24"/>
        </w:rPr>
        <w:t>）：</w:t>
      </w:r>
    </w:p>
    <w:p>
      <w:pPr>
        <w:spacing w:before="120" w:after="120" w:line="360" w:lineRule="auto"/>
        <w:ind w:firstLine="1440" w:firstLineChars="600"/>
        <w:rPr>
          <w:rFonts w:eastAsia="仿宋_GB2312"/>
          <w:kern w:val="0"/>
          <w:sz w:val="24"/>
          <w:u w:val="single"/>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r>
        <w:rPr>
          <w:rFonts w:eastAsia="仿宋_GB2312"/>
          <w:sz w:val="32"/>
          <w:u w:val="single"/>
        </w:rPr>
        <w:t xml:space="preserve">         </w:t>
      </w:r>
    </w:p>
    <w:p>
      <w:pPr>
        <w:pStyle w:val="2"/>
        <w:rPr>
          <w:rFonts w:ascii="Times New Roman" w:hAnsi="Times New Roman"/>
        </w:rPr>
      </w:pPr>
      <w:r>
        <w:rPr>
          <w:rFonts w:ascii="Times New Roman" w:hAnsi="Times New Roman"/>
        </w:rPr>
        <w:br w:type="page"/>
      </w:r>
    </w:p>
    <w:p>
      <w:pPr>
        <w:pStyle w:val="27"/>
        <w:jc w:val="center"/>
        <w:outlineLvl w:val="1"/>
        <w:rPr>
          <w:rFonts w:ascii="Times New Roman" w:hAnsi="Times New Roman" w:eastAsia="仿宋_GB2312"/>
          <w:b/>
          <w:bCs/>
          <w:iCs w:val="0"/>
          <w:sz w:val="28"/>
          <w:szCs w:val="28"/>
          <w:lang w:val="zh-CN"/>
        </w:rPr>
      </w:pPr>
      <w:r>
        <w:rPr>
          <w:rFonts w:ascii="Times New Roman" w:hAnsi="Times New Roman" w:eastAsia="仿宋_GB2312"/>
          <w:b/>
          <w:bCs/>
          <w:iCs w:val="0"/>
          <w:sz w:val="28"/>
          <w:szCs w:val="28"/>
          <w:lang w:val="zh-CN"/>
        </w:rPr>
        <w:t>第六部分  谈判保证金支付凭证或担保函（复印件）</w:t>
      </w:r>
    </w:p>
    <w:p>
      <w:pPr>
        <w:pStyle w:val="2"/>
        <w:rPr>
          <w:rFonts w:ascii="Times New Roman" w:hAnsi="Times New Roman"/>
          <w:lang w:val="zh-CN"/>
        </w:rPr>
      </w:pPr>
      <w:r>
        <w:rPr>
          <w:rFonts w:ascii="Times New Roman" w:hAnsi="Times New Roman"/>
          <w:lang w:val="zh-CN"/>
        </w:rPr>
        <w:br w:type="page"/>
      </w:r>
    </w:p>
    <w:p>
      <w:pPr>
        <w:pStyle w:val="44"/>
        <w:snapToGrid w:val="0"/>
        <w:spacing w:line="360" w:lineRule="auto"/>
        <w:jc w:val="both"/>
        <w:outlineLvl w:val="0"/>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 xml:space="preserve">附件1                     </w:t>
      </w:r>
    </w:p>
    <w:p>
      <w:pPr>
        <w:pStyle w:val="44"/>
        <w:snapToGrid w:val="0"/>
        <w:spacing w:line="360" w:lineRule="auto"/>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谈判担保函（适用于保证金保函）</w:t>
      </w:r>
    </w:p>
    <w:p>
      <w:pPr>
        <w:snapToGrid w:val="0"/>
        <w:spacing w:line="288" w:lineRule="auto"/>
        <w:ind w:right="480"/>
        <w:jc w:val="center"/>
        <w:rPr>
          <w:rFonts w:hint="eastAsia" w:eastAsia="仿宋_GB2312"/>
          <w:sz w:val="24"/>
          <w:lang w:eastAsia="zh-CN"/>
        </w:rPr>
      </w:pPr>
      <w:r>
        <w:rPr>
          <w:rFonts w:eastAsia="仿宋_GB2312"/>
          <w:sz w:val="24"/>
        </w:rPr>
        <w:t xml:space="preserve">                                             保函编号</w:t>
      </w:r>
      <w:r>
        <w:rPr>
          <w:rFonts w:hint="eastAsia" w:eastAsia="仿宋_GB2312"/>
          <w:sz w:val="24"/>
          <w:lang w:eastAsia="zh-CN"/>
        </w:rPr>
        <w:t>：</w:t>
      </w:r>
    </w:p>
    <w:p>
      <w:pPr>
        <w:snapToGrid w:val="0"/>
        <w:spacing w:line="288" w:lineRule="auto"/>
        <w:jc w:val="left"/>
        <w:rPr>
          <w:rFonts w:eastAsia="仿宋_GB2312"/>
          <w:sz w:val="24"/>
        </w:rPr>
      </w:pPr>
      <w:r>
        <w:rPr>
          <w:rFonts w:eastAsia="仿宋_GB2312"/>
          <w:sz w:val="24"/>
        </w:rPr>
        <w:br w:type="textWrapping"/>
      </w:r>
      <w:r>
        <w:rPr>
          <w:rFonts w:eastAsia="仿宋_GB2312"/>
          <w:sz w:val="24"/>
          <w:u w:val="single"/>
        </w:rPr>
        <w:t>陕西省采购招标有限责任公司</w:t>
      </w:r>
      <w:r>
        <w:rPr>
          <w:rFonts w:hint="eastAsia" w:eastAsia="仿宋_GB2312"/>
          <w:sz w:val="24"/>
          <w:lang w:eastAsia="zh-CN"/>
        </w:rPr>
        <w:t>（</w:t>
      </w:r>
      <w:r>
        <w:rPr>
          <w:rFonts w:eastAsia="仿宋_GB2312"/>
          <w:sz w:val="24"/>
        </w:rPr>
        <w:t>下称受益人</w:t>
      </w:r>
      <w:r>
        <w:rPr>
          <w:rFonts w:hint="eastAsia" w:eastAsia="仿宋_GB2312"/>
          <w:sz w:val="24"/>
          <w:lang w:eastAsia="zh-CN"/>
        </w:rPr>
        <w:t>）</w:t>
      </w:r>
      <w:r>
        <w:rPr>
          <w:rFonts w:eastAsia="仿宋_GB2312"/>
          <w:sz w:val="24"/>
        </w:rPr>
        <w:t>：</w:t>
      </w:r>
    </w:p>
    <w:p>
      <w:pPr>
        <w:snapToGrid w:val="0"/>
        <w:spacing w:line="288" w:lineRule="auto"/>
        <w:jc w:val="left"/>
        <w:rPr>
          <w:rFonts w:eastAsia="仿宋_GB2312"/>
          <w:sz w:val="24"/>
        </w:rPr>
      </w:pPr>
      <w:r>
        <w:rPr>
          <w:rFonts w:eastAsia="仿宋_GB2312"/>
          <w:sz w:val="24"/>
        </w:rPr>
        <w:t xml:space="preserve">    鉴于</w:t>
      </w:r>
      <w:r>
        <w:rPr>
          <w:rFonts w:eastAsia="仿宋_GB2312"/>
          <w:sz w:val="24"/>
          <w:u w:val="single"/>
        </w:rPr>
        <w:t xml:space="preserve">     </w:t>
      </w:r>
      <w:r>
        <w:rPr>
          <w:rFonts w:hint="eastAsia" w:eastAsia="仿宋_GB2312"/>
          <w:sz w:val="24"/>
          <w:lang w:eastAsia="zh-CN"/>
        </w:rPr>
        <w:t>（</w:t>
      </w:r>
      <w:r>
        <w:rPr>
          <w:rFonts w:eastAsia="仿宋_GB2312"/>
          <w:sz w:val="24"/>
        </w:rPr>
        <w:t>下称被保证人</w:t>
      </w:r>
      <w:r>
        <w:rPr>
          <w:rFonts w:hint="eastAsia" w:eastAsia="仿宋_GB2312"/>
          <w:sz w:val="24"/>
          <w:lang w:eastAsia="zh-CN"/>
        </w:rPr>
        <w:t>）</w:t>
      </w:r>
      <w:r>
        <w:rPr>
          <w:rFonts w:eastAsia="仿宋_GB2312"/>
          <w:sz w:val="24"/>
        </w:rPr>
        <w:t>将于</w:t>
      </w:r>
      <w:r>
        <w:rPr>
          <w:rFonts w:eastAsia="仿宋_GB2312"/>
          <w:sz w:val="24"/>
          <w:u w:val="single"/>
        </w:rPr>
        <w:t>    年 月 日</w:t>
      </w:r>
      <w:r>
        <w:rPr>
          <w:rFonts w:eastAsia="仿宋_GB2312"/>
          <w:sz w:val="24"/>
        </w:rPr>
        <w:t>参加贵方竞争性谈判文件编号为</w:t>
      </w:r>
      <w:r>
        <w:rPr>
          <w:rFonts w:eastAsia="仿宋_GB2312"/>
          <w:sz w:val="24"/>
          <w:u w:val="single"/>
        </w:rPr>
        <w:t> （采购项目编号）</w:t>
      </w:r>
      <w:r>
        <w:rPr>
          <w:rFonts w:eastAsia="仿宋_GB2312"/>
          <w:sz w:val="24"/>
        </w:rPr>
        <w:t>的</w:t>
      </w:r>
      <w:r>
        <w:rPr>
          <w:rFonts w:eastAsia="仿宋_GB2312"/>
          <w:sz w:val="24"/>
          <w:u w:val="single"/>
        </w:rPr>
        <w:t xml:space="preserve"> （项目名称） </w:t>
      </w:r>
      <w:r>
        <w:rPr>
          <w:rFonts w:eastAsia="仿宋_GB2312"/>
          <w:sz w:val="24"/>
        </w:rPr>
        <w:t>的竞争性谈判,我方接受被保证人的委托,在此向受益人提供不可撤销的谈判保证：</w:t>
      </w:r>
    </w:p>
    <w:p>
      <w:pPr>
        <w:numPr>
          <w:ilvl w:val="0"/>
          <w:numId w:val="16"/>
        </w:numPr>
        <w:snapToGrid w:val="0"/>
        <w:spacing w:line="288" w:lineRule="auto"/>
        <w:ind w:firstLine="480" w:firstLineChars="200"/>
        <w:rPr>
          <w:rFonts w:eastAsia="仿宋_GB2312"/>
          <w:sz w:val="24"/>
        </w:rPr>
      </w:pPr>
      <w:r>
        <w:rPr>
          <w:rFonts w:eastAsia="仿宋_GB2312"/>
          <w:sz w:val="24"/>
        </w:rPr>
        <w:t>本保证担保的担保金额为</w:t>
      </w:r>
      <w:r>
        <w:rPr>
          <w:rFonts w:eastAsia="仿宋_GB2312"/>
          <w:sz w:val="24"/>
          <w:u w:val="single"/>
        </w:rPr>
        <w:t>人民币</w:t>
      </w:r>
      <w:r>
        <w:rPr>
          <w:rFonts w:hint="eastAsia" w:eastAsia="仿宋_GB2312"/>
          <w:sz w:val="24"/>
          <w:lang w:eastAsia="zh-CN"/>
        </w:rPr>
        <w:t>（</w:t>
      </w:r>
      <w:r>
        <w:rPr>
          <w:rFonts w:eastAsia="仿宋_GB2312"/>
          <w:sz w:val="24"/>
        </w:rPr>
        <w:t>币种</w:t>
      </w:r>
      <w:r>
        <w:rPr>
          <w:rFonts w:hint="eastAsia" w:eastAsia="仿宋_GB2312"/>
          <w:sz w:val="24"/>
          <w:u w:val="single"/>
          <w:lang w:eastAsia="zh-CN"/>
        </w:rPr>
        <w:t>）</w:t>
      </w:r>
      <w:r>
        <w:rPr>
          <w:rFonts w:eastAsia="仿宋_GB2312"/>
          <w:sz w:val="24"/>
          <w:u w:val="single"/>
        </w:rPr>
        <w:t xml:space="preserve">     </w:t>
      </w:r>
      <w:r>
        <w:rPr>
          <w:rFonts w:eastAsia="仿宋_GB2312"/>
          <w:sz w:val="24"/>
        </w:rPr>
        <w:t>元</w:t>
      </w:r>
      <w:r>
        <w:rPr>
          <w:rFonts w:hint="eastAsia" w:eastAsia="仿宋_GB2312"/>
          <w:sz w:val="24"/>
          <w:lang w:eastAsia="zh-CN"/>
        </w:rPr>
        <w:t>（</w:t>
      </w:r>
      <w:r>
        <w:rPr>
          <w:rFonts w:eastAsia="仿宋_GB2312"/>
          <w:sz w:val="24"/>
        </w:rPr>
        <w:t>小写</w:t>
      </w:r>
      <w:r>
        <w:rPr>
          <w:rFonts w:hint="eastAsia" w:eastAsia="仿宋_GB2312"/>
          <w:sz w:val="24"/>
          <w:lang w:eastAsia="zh-CN"/>
        </w:rPr>
        <w:t>）</w:t>
      </w:r>
      <w:r>
        <w:rPr>
          <w:rFonts w:eastAsia="仿宋_GB2312"/>
          <w:sz w:val="24"/>
          <w:u w:val="single"/>
        </w:rPr>
        <w:t xml:space="preserve">     元整</w:t>
      </w:r>
      <w:r>
        <w:rPr>
          <w:rFonts w:hint="eastAsia" w:eastAsia="仿宋_GB2312"/>
          <w:sz w:val="24"/>
          <w:lang w:eastAsia="zh-CN"/>
        </w:rPr>
        <w:t>（</w:t>
      </w:r>
      <w:r>
        <w:rPr>
          <w:rFonts w:eastAsia="仿宋_GB2312"/>
          <w:sz w:val="24"/>
        </w:rPr>
        <w:t>大写）。</w:t>
      </w:r>
      <w:r>
        <w:rPr>
          <w:rFonts w:eastAsia="仿宋_GB2312"/>
          <w:sz w:val="24"/>
        </w:rPr>
        <w:br w:type="textWrapping"/>
      </w:r>
      <w:r>
        <w:rPr>
          <w:rFonts w:eastAsia="仿宋_GB2312"/>
          <w:sz w:val="24"/>
        </w:rPr>
        <w:t xml:space="preserve">    二、本保证担保的保证期间为响应文件的有效期</w:t>
      </w:r>
      <w:r>
        <w:rPr>
          <w:rFonts w:hint="eastAsia" w:eastAsia="仿宋_GB2312"/>
          <w:sz w:val="24"/>
          <w:lang w:eastAsia="zh-CN"/>
        </w:rPr>
        <w:t>（</w:t>
      </w:r>
      <w:r>
        <w:rPr>
          <w:rFonts w:eastAsia="仿宋_GB2312"/>
          <w:sz w:val="24"/>
        </w:rPr>
        <w:t>或延长的有效期</w:t>
      </w:r>
      <w:r>
        <w:rPr>
          <w:rFonts w:hint="eastAsia" w:eastAsia="仿宋_GB2312"/>
          <w:sz w:val="24"/>
          <w:lang w:eastAsia="zh-CN"/>
        </w:rPr>
        <w:t>）</w:t>
      </w:r>
      <w:r>
        <w:rPr>
          <w:rFonts w:eastAsia="仿宋_GB2312"/>
          <w:sz w:val="24"/>
        </w:rPr>
        <w:t>,延长有效期无须通知我方。</w:t>
      </w:r>
      <w:r>
        <w:rPr>
          <w:rFonts w:eastAsia="仿宋_GB2312"/>
          <w:sz w:val="24"/>
        </w:rPr>
        <w:br w:type="textWrapping"/>
      </w:r>
      <w:r>
        <w:rPr>
          <w:rFonts w:eastAsia="仿宋_GB2312"/>
          <w:sz w:val="24"/>
        </w:rPr>
        <w:t xml:space="preserve">    三、在本保证担保的保证期间内,如果被保证人出现下列情形之一,受益人可以向我方提起索赔：</w:t>
      </w:r>
      <w:r>
        <w:rPr>
          <w:rFonts w:eastAsia="仿宋_GB2312"/>
          <w:sz w:val="24"/>
        </w:rPr>
        <w:br w:type="textWrapping"/>
      </w:r>
      <w:r>
        <w:rPr>
          <w:rFonts w:eastAsia="仿宋_GB2312"/>
          <w:sz w:val="24"/>
        </w:rPr>
        <w:t xml:space="preserve">    1.</w:t>
      </w:r>
      <w:r>
        <w:rPr>
          <w:rFonts w:hint="eastAsia" w:eastAsia="仿宋_GB2312"/>
          <w:sz w:val="24"/>
          <w:lang w:val="en-US" w:eastAsia="zh-CN"/>
        </w:rPr>
        <w:t xml:space="preserve"> </w:t>
      </w:r>
      <w:r>
        <w:rPr>
          <w:rFonts w:eastAsia="仿宋_GB2312"/>
          <w:sz w:val="24"/>
        </w:rPr>
        <w:t>被保证人在响应文件有效期内撤回其响应文件；</w:t>
      </w:r>
      <w:r>
        <w:rPr>
          <w:rFonts w:eastAsia="仿宋_GB2312"/>
          <w:sz w:val="24"/>
        </w:rPr>
        <w:br w:type="textWrapping"/>
      </w:r>
      <w:r>
        <w:rPr>
          <w:rFonts w:eastAsia="仿宋_GB2312"/>
          <w:sz w:val="24"/>
        </w:rPr>
        <w:t xml:space="preserve">    2.</w:t>
      </w:r>
      <w:r>
        <w:rPr>
          <w:rFonts w:hint="eastAsia" w:eastAsia="仿宋_GB2312"/>
          <w:sz w:val="24"/>
          <w:lang w:val="en-US" w:eastAsia="zh-CN"/>
        </w:rPr>
        <w:t xml:space="preserve"> </w:t>
      </w:r>
      <w:r>
        <w:rPr>
          <w:rFonts w:eastAsia="仿宋_GB2312"/>
          <w:sz w:val="24"/>
        </w:rPr>
        <w:t>被保证人在响应文件有效期内收到受益人发出的成交通知书后,不能或拒绝按竞争性谈判文件的要求签署合同；</w:t>
      </w:r>
      <w:r>
        <w:rPr>
          <w:rFonts w:eastAsia="仿宋_GB2312"/>
          <w:sz w:val="24"/>
        </w:rPr>
        <w:br w:type="textWrapping"/>
      </w:r>
      <w:r>
        <w:rPr>
          <w:rFonts w:eastAsia="仿宋_GB2312"/>
          <w:sz w:val="24"/>
        </w:rPr>
        <w:t xml:space="preserve">   </w:t>
      </w:r>
      <w:r>
        <w:rPr>
          <w:rFonts w:hint="eastAsia" w:eastAsia="仿宋_GB2312"/>
          <w:sz w:val="24"/>
        </w:rPr>
        <w:t xml:space="preserve"> </w:t>
      </w:r>
      <w:r>
        <w:rPr>
          <w:rFonts w:eastAsia="仿宋_GB2312"/>
          <w:sz w:val="24"/>
        </w:rPr>
        <w:t>3.</w:t>
      </w:r>
      <w:r>
        <w:rPr>
          <w:rFonts w:hint="eastAsia" w:eastAsia="仿宋_GB2312"/>
          <w:sz w:val="24"/>
          <w:lang w:val="en-US" w:eastAsia="zh-CN"/>
        </w:rPr>
        <w:t xml:space="preserve"> </w:t>
      </w:r>
      <w:r>
        <w:rPr>
          <w:rFonts w:eastAsia="仿宋_GB2312"/>
          <w:sz w:val="24"/>
        </w:rPr>
        <w:t>被保证人在有效期内收到受益人发出的成交通知书后,不能或拒绝按竞争性谈判文件的规定提交履约担保；</w:t>
      </w:r>
      <w:r>
        <w:rPr>
          <w:rFonts w:eastAsia="仿宋_GB2312"/>
          <w:sz w:val="24"/>
        </w:rPr>
        <w:br w:type="textWrapping"/>
      </w:r>
      <w:r>
        <w:rPr>
          <w:rFonts w:eastAsia="仿宋_GB2312"/>
          <w:sz w:val="24"/>
        </w:rPr>
        <w:t xml:space="preserve">   </w:t>
      </w:r>
      <w:r>
        <w:rPr>
          <w:rFonts w:hint="eastAsia" w:eastAsia="仿宋_GB2312"/>
          <w:sz w:val="24"/>
        </w:rPr>
        <w:t xml:space="preserve"> </w:t>
      </w:r>
      <w:r>
        <w:rPr>
          <w:rFonts w:eastAsia="仿宋_GB2312"/>
          <w:sz w:val="24"/>
        </w:rPr>
        <w:t>4.</w:t>
      </w:r>
      <w:r>
        <w:rPr>
          <w:rFonts w:hint="eastAsia" w:eastAsia="仿宋_GB2312"/>
          <w:sz w:val="24"/>
          <w:lang w:val="en-US" w:eastAsia="zh-CN"/>
        </w:rPr>
        <w:t xml:space="preserve"> </w:t>
      </w:r>
      <w:r>
        <w:rPr>
          <w:rFonts w:eastAsia="仿宋_GB2312"/>
          <w:sz w:val="24"/>
        </w:rPr>
        <w:t>被保证人成交后未按照竞争性谈判文件规定交纳代理服务费。</w:t>
      </w:r>
      <w:r>
        <w:rPr>
          <w:rFonts w:eastAsia="仿宋_GB2312"/>
          <w:sz w:val="24"/>
        </w:rPr>
        <w:br w:type="textWrapping"/>
      </w:r>
      <w:r>
        <w:rPr>
          <w:rFonts w:eastAsia="仿宋_GB2312"/>
          <w:sz w:val="24"/>
        </w:rPr>
        <w:t xml:space="preserve">   </w:t>
      </w:r>
      <w:r>
        <w:rPr>
          <w:rFonts w:hint="eastAsia" w:eastAsia="仿宋_GB2312"/>
          <w:sz w:val="24"/>
        </w:rPr>
        <w:t xml:space="preserve"> </w:t>
      </w:r>
      <w:r>
        <w:rPr>
          <w:rFonts w:eastAsia="仿宋_GB2312"/>
          <w:sz w:val="24"/>
        </w:rPr>
        <w:t>四、在本保证担保的保证期间内,我方收到受益人经法定代表人或其授权委托代理人签字并加盖公章的书面索赔通知后,将不争辩、不挑剔、不可撤销地立即向受益人支付本保证担保的担保金额。</w:t>
      </w:r>
      <w:r>
        <w:rPr>
          <w:rFonts w:eastAsia="仿宋_GB2312"/>
          <w:sz w:val="24"/>
        </w:rPr>
        <w:br w:type="textWrapping"/>
      </w:r>
      <w:r>
        <w:rPr>
          <w:rFonts w:eastAsia="仿宋_GB2312"/>
          <w:sz w:val="24"/>
        </w:rPr>
        <w:t xml:space="preserve">   </w:t>
      </w:r>
      <w:r>
        <w:rPr>
          <w:rFonts w:hint="eastAsia" w:eastAsia="仿宋_GB2312"/>
          <w:sz w:val="24"/>
        </w:rPr>
        <w:t xml:space="preserve"> </w:t>
      </w:r>
      <w:r>
        <w:rPr>
          <w:rFonts w:eastAsia="仿宋_GB2312"/>
          <w:sz w:val="24"/>
        </w:rPr>
        <w:t>五、受益人的索赔通知应当说明索赔理由,并必须在本保证担保的保证期间内送达我方。</w:t>
      </w:r>
      <w:r>
        <w:rPr>
          <w:rFonts w:eastAsia="仿宋_GB2312"/>
          <w:sz w:val="24"/>
        </w:rPr>
        <w:br w:type="textWrapping"/>
      </w:r>
      <w:r>
        <w:rPr>
          <w:rFonts w:eastAsia="仿宋_GB2312"/>
          <w:sz w:val="24"/>
        </w:rPr>
        <w:t xml:space="preserve">   </w:t>
      </w:r>
      <w:r>
        <w:rPr>
          <w:rFonts w:hint="eastAsia" w:eastAsia="仿宋_GB2312"/>
          <w:sz w:val="24"/>
        </w:rPr>
        <w:t xml:space="preserve"> </w:t>
      </w:r>
      <w:r>
        <w:rPr>
          <w:rFonts w:eastAsia="仿宋_GB2312"/>
          <w:sz w:val="24"/>
        </w:rPr>
        <w:t>六、本保证担保项下的权利不得转让。</w:t>
      </w:r>
      <w:r>
        <w:rPr>
          <w:rFonts w:eastAsia="仿宋_GB2312"/>
          <w:sz w:val="24"/>
        </w:rPr>
        <w:br w:type="textWrapping"/>
      </w:r>
      <w:r>
        <w:rPr>
          <w:rFonts w:eastAsia="仿宋_GB2312"/>
          <w:sz w:val="24"/>
        </w:rPr>
        <w:t xml:space="preserve">   </w:t>
      </w:r>
      <w:r>
        <w:rPr>
          <w:rFonts w:hint="eastAsia" w:eastAsia="仿宋_GB2312"/>
          <w:sz w:val="24"/>
        </w:rPr>
        <w:t xml:space="preserve"> </w:t>
      </w:r>
      <w:r>
        <w:rPr>
          <w:rFonts w:eastAsia="仿宋_GB2312"/>
          <w:sz w:val="24"/>
        </w:rPr>
        <w:t>七、本保证担保的保证期间届满,或我方已向受益人支付本保证担保的担保金额,我方的保证责任免除。</w:t>
      </w:r>
      <w:r>
        <w:rPr>
          <w:rFonts w:eastAsia="仿宋_GB2312"/>
          <w:sz w:val="24"/>
        </w:rPr>
        <w:br w:type="textWrapping"/>
      </w:r>
      <w:r>
        <w:rPr>
          <w:rFonts w:eastAsia="仿宋_GB2312"/>
          <w:sz w:val="24"/>
        </w:rPr>
        <w:t xml:space="preserve">   </w:t>
      </w:r>
      <w:r>
        <w:rPr>
          <w:rFonts w:hint="eastAsia" w:eastAsia="仿宋_GB2312"/>
          <w:sz w:val="24"/>
        </w:rPr>
        <w:t xml:space="preserve"> </w:t>
      </w:r>
      <w:r>
        <w:rPr>
          <w:rFonts w:eastAsia="仿宋_GB2312"/>
          <w:sz w:val="24"/>
        </w:rPr>
        <w:t>八、本保证担保适用中华人民共和国法律。</w:t>
      </w:r>
      <w:r>
        <w:rPr>
          <w:rFonts w:eastAsia="仿宋_GB2312"/>
          <w:sz w:val="24"/>
        </w:rPr>
        <w:br w:type="textWrapping"/>
      </w:r>
      <w:r>
        <w:rPr>
          <w:rFonts w:eastAsia="仿宋_GB2312"/>
          <w:sz w:val="24"/>
        </w:rPr>
        <w:t xml:space="preserve">   </w:t>
      </w:r>
      <w:r>
        <w:rPr>
          <w:rFonts w:hint="eastAsia" w:eastAsia="仿宋_GB2312"/>
          <w:sz w:val="24"/>
        </w:rPr>
        <w:t xml:space="preserve"> </w:t>
      </w:r>
      <w:r>
        <w:rPr>
          <w:rFonts w:eastAsia="仿宋_GB2312"/>
          <w:sz w:val="24"/>
        </w:rPr>
        <w:t>九、本保证担保以中文文本为准,涂改无效。</w:t>
      </w:r>
    </w:p>
    <w:p>
      <w:pPr>
        <w:snapToGrid w:val="0"/>
        <w:spacing w:line="288" w:lineRule="auto"/>
        <w:rPr>
          <w:rFonts w:eastAsia="仿宋_GB2312"/>
          <w:sz w:val="24"/>
          <w:u w:val="single"/>
        </w:rPr>
      </w:pPr>
      <w:r>
        <w:rPr>
          <w:rFonts w:eastAsia="仿宋_GB2312"/>
          <w:sz w:val="24"/>
        </w:rPr>
        <w:br w:type="textWrapping"/>
      </w:r>
      <w:r>
        <w:rPr>
          <w:rFonts w:eastAsia="仿宋_GB2312"/>
          <w:sz w:val="24"/>
        </w:rPr>
        <w:t>保证人</w:t>
      </w:r>
      <w:r>
        <w:rPr>
          <w:rFonts w:hint="eastAsia" w:eastAsia="仿宋_GB2312"/>
          <w:sz w:val="24"/>
          <w:lang w:eastAsia="zh-CN"/>
        </w:rPr>
        <w:t>（</w:t>
      </w:r>
      <w:r>
        <w:rPr>
          <w:rFonts w:eastAsia="仿宋_GB2312"/>
          <w:sz w:val="24"/>
        </w:rPr>
        <w:t>盖章</w:t>
      </w:r>
      <w:r>
        <w:rPr>
          <w:rFonts w:hint="eastAsia" w:eastAsia="仿宋_GB2312"/>
          <w:sz w:val="24"/>
          <w:lang w:eastAsia="zh-CN"/>
        </w:rPr>
        <w:t>）：</w:t>
      </w:r>
      <w:r>
        <w:rPr>
          <w:rFonts w:eastAsia="仿宋_GB2312"/>
          <w:sz w:val="24"/>
          <w:u w:val="single"/>
        </w:rPr>
        <w:t xml:space="preserve">  </w:t>
      </w:r>
      <w:r>
        <w:rPr>
          <w:rFonts w:hint="eastAsia" w:eastAsia="仿宋_GB2312"/>
          <w:sz w:val="24"/>
          <w:u w:val="single"/>
          <w:lang w:val="en-US" w:eastAsia="zh-CN"/>
        </w:rPr>
        <w:t xml:space="preserve">                                      </w:t>
      </w:r>
      <w:r>
        <w:rPr>
          <w:rFonts w:eastAsia="仿宋_GB2312"/>
          <w:sz w:val="24"/>
          <w:u w:val="single"/>
        </w:rPr>
        <w:t>   </w:t>
      </w:r>
      <w:r>
        <w:rPr>
          <w:rFonts w:eastAsia="仿宋_GB2312"/>
          <w:sz w:val="24"/>
          <w:u w:val="single"/>
        </w:rPr>
        <w:br w:type="textWrapping"/>
      </w:r>
      <w:r>
        <w:rPr>
          <w:rFonts w:eastAsia="仿宋_GB2312"/>
          <w:sz w:val="24"/>
        </w:rPr>
        <w:t>法定代表人或其授权委托代理人</w:t>
      </w:r>
      <w:r>
        <w:rPr>
          <w:rFonts w:hint="eastAsia" w:eastAsia="仿宋_GB2312"/>
          <w:sz w:val="24"/>
          <w:lang w:eastAsia="zh-CN"/>
        </w:rPr>
        <w:t>（</w:t>
      </w:r>
      <w:r>
        <w:rPr>
          <w:rFonts w:eastAsia="仿宋_GB2312"/>
          <w:sz w:val="24"/>
        </w:rPr>
        <w:t xml:space="preserve">签字或盖章）： </w:t>
      </w:r>
      <w:r>
        <w:rPr>
          <w:rFonts w:eastAsia="仿宋_GB2312"/>
          <w:sz w:val="24"/>
          <w:u w:val="single"/>
        </w:rPr>
        <w:t xml:space="preserve">            </w:t>
      </w:r>
      <w:r>
        <w:rPr>
          <w:rFonts w:eastAsia="仿宋_GB2312"/>
          <w:sz w:val="24"/>
          <w:u w:val="single"/>
        </w:rPr>
        <w:br w:type="textWrapping"/>
      </w:r>
      <w:r>
        <w:rPr>
          <w:rFonts w:eastAsia="仿宋_GB2312"/>
          <w:sz w:val="24"/>
        </w:rPr>
        <w:t>单位地址</w:t>
      </w:r>
      <w:r>
        <w:rPr>
          <w:rFonts w:hint="eastAsia" w:eastAsia="仿宋_GB2312"/>
          <w:sz w:val="24"/>
          <w:lang w:eastAsia="zh-CN"/>
        </w:rPr>
        <w:t>：</w:t>
      </w:r>
      <w:r>
        <w:rPr>
          <w:rFonts w:eastAsia="仿宋_GB2312"/>
          <w:sz w:val="24"/>
          <w:u w:val="single"/>
        </w:rPr>
        <w:t xml:space="preserve"> </w:t>
      </w:r>
      <w:r>
        <w:rPr>
          <w:rFonts w:hint="eastAsia" w:eastAsia="仿宋_GB2312"/>
          <w:sz w:val="24"/>
          <w:u w:val="single"/>
          <w:lang w:val="en-US" w:eastAsia="zh-CN"/>
        </w:rPr>
        <w:t xml:space="preserve">                                            </w:t>
      </w:r>
      <w:r>
        <w:rPr>
          <w:rFonts w:eastAsia="仿宋_GB2312"/>
          <w:sz w:val="24"/>
          <w:u w:val="single"/>
        </w:rPr>
        <w:t>    </w:t>
      </w:r>
      <w:r>
        <w:rPr>
          <w:rFonts w:eastAsia="仿宋_GB2312"/>
          <w:sz w:val="24"/>
          <w:u w:val="single"/>
        </w:rPr>
        <w:br w:type="textWrapping"/>
      </w:r>
      <w:r>
        <w:rPr>
          <w:rFonts w:eastAsia="仿宋_GB2312"/>
          <w:sz w:val="24"/>
        </w:rPr>
        <w:t>电话</w:t>
      </w:r>
      <w:r>
        <w:rPr>
          <w:rFonts w:hint="eastAsia" w:eastAsia="仿宋_GB2312"/>
          <w:sz w:val="24"/>
          <w:lang w:eastAsia="zh-CN"/>
        </w:rPr>
        <w:t>：</w:t>
      </w:r>
      <w:r>
        <w:rPr>
          <w:rFonts w:eastAsia="仿宋_GB2312"/>
          <w:sz w:val="24"/>
          <w:u w:val="single"/>
        </w:rPr>
        <w:t xml:space="preserve">  </w:t>
      </w:r>
      <w:r>
        <w:rPr>
          <w:rFonts w:hint="eastAsia" w:eastAsia="仿宋_GB2312"/>
          <w:sz w:val="24"/>
          <w:u w:val="single"/>
          <w:lang w:val="en-US" w:eastAsia="zh-CN"/>
        </w:rPr>
        <w:t xml:space="preserve">                                                </w:t>
      </w:r>
      <w:r>
        <w:rPr>
          <w:rFonts w:eastAsia="仿宋_GB2312"/>
          <w:sz w:val="24"/>
          <w:u w:val="single"/>
        </w:rPr>
        <w:t>   </w:t>
      </w:r>
    </w:p>
    <w:p>
      <w:pPr>
        <w:pStyle w:val="44"/>
        <w:snapToGrid w:val="0"/>
        <w:spacing w:line="288" w:lineRule="auto"/>
        <w:rPr>
          <w:rFonts w:ascii="Times New Roman" w:hAnsi="Times New Roman" w:eastAsia="仿宋_GB2312" w:cs="Times New Roman"/>
        </w:rPr>
      </w:pPr>
      <w:r>
        <w:rPr>
          <w:rFonts w:ascii="Times New Roman" w:hAnsi="Times New Roman" w:eastAsia="仿宋_GB2312" w:cs="Times New Roman"/>
        </w:rPr>
        <w:t>日期</w:t>
      </w:r>
      <w:r>
        <w:rPr>
          <w:rFonts w:hint="eastAsia" w:ascii="Times New Roman" w:hAnsi="Times New Roman" w:eastAsia="仿宋_GB2312" w:cs="Times New Roman"/>
          <w:lang w:eastAsia="zh-CN"/>
        </w:rPr>
        <w:t>：</w:t>
      </w:r>
      <w:r>
        <w:rPr>
          <w:rFonts w:ascii="Times New Roman" w:hAnsi="Times New Roman" w:eastAsia="仿宋_GB2312" w:cs="Times New Roman"/>
          <w:u w:val="single"/>
        </w:rPr>
        <w:t xml:space="preserve">   </w:t>
      </w:r>
      <w:r>
        <w:rPr>
          <w:rFonts w:hint="eastAsia" w:ascii="Times New Roman" w:hAnsi="Times New Roman" w:eastAsia="仿宋_GB2312" w:cs="Times New Roman"/>
          <w:u w:val="single"/>
          <w:lang w:val="en-US" w:eastAsia="zh-CN"/>
        </w:rPr>
        <w:t xml:space="preserve"> </w:t>
      </w:r>
      <w:r>
        <w:rPr>
          <w:rFonts w:ascii="Times New Roman" w:hAnsi="Times New Roman" w:eastAsia="仿宋_GB2312" w:cs="Times New Roman"/>
          <w:u w:val="single"/>
        </w:rPr>
        <w:t>  年</w:t>
      </w:r>
      <w:r>
        <w:rPr>
          <w:rFonts w:hint="eastAsia" w:ascii="Times New Roman" w:hAnsi="Times New Roman" w:eastAsia="仿宋_GB2312" w:cs="Times New Roman"/>
          <w:u w:val="single"/>
          <w:lang w:val="en-US" w:eastAsia="zh-CN"/>
        </w:rPr>
        <w:t xml:space="preserve"> </w:t>
      </w:r>
      <w:r>
        <w:rPr>
          <w:rFonts w:ascii="Times New Roman" w:hAnsi="Times New Roman" w:eastAsia="仿宋_GB2312" w:cs="Times New Roman"/>
          <w:u w:val="single"/>
        </w:rPr>
        <w:t>    月  </w:t>
      </w:r>
      <w:r>
        <w:rPr>
          <w:rFonts w:hint="eastAsia" w:ascii="Times New Roman" w:hAnsi="Times New Roman" w:eastAsia="仿宋_GB2312" w:cs="Times New Roman"/>
          <w:u w:val="single"/>
          <w:lang w:val="en-US" w:eastAsia="zh-CN"/>
        </w:rPr>
        <w:t xml:space="preserve">  </w:t>
      </w:r>
      <w:r>
        <w:rPr>
          <w:rFonts w:ascii="Times New Roman" w:hAnsi="Times New Roman" w:eastAsia="仿宋_GB2312" w:cs="Times New Roman"/>
          <w:u w:val="single"/>
        </w:rPr>
        <w:t> 日</w:t>
      </w:r>
    </w:p>
    <w:p>
      <w:pPr>
        <w:pStyle w:val="44"/>
        <w:snapToGrid w:val="0"/>
        <w:spacing w:line="360" w:lineRule="auto"/>
        <w:jc w:val="both"/>
        <w:outlineLvl w:val="0"/>
        <w:rPr>
          <w:rFonts w:ascii="Times New Roman" w:hAnsi="Times New Roman" w:eastAsia="仿宋_GB2312" w:cs="Times New Roman"/>
          <w:b/>
          <w:bCs/>
          <w:sz w:val="32"/>
          <w:szCs w:val="32"/>
        </w:rPr>
      </w:pPr>
      <w:bookmarkStart w:id="519" w:name="_Toc16186"/>
      <w:bookmarkStart w:id="520" w:name="_Toc532473491"/>
      <w:bookmarkStart w:id="521" w:name="_Toc515647799"/>
      <w:bookmarkStart w:id="522" w:name="_Toc21748"/>
      <w:r>
        <w:rPr>
          <w:rFonts w:ascii="Times New Roman" w:hAnsi="Times New Roman" w:eastAsia="仿宋_GB2312" w:cs="Times New Roman"/>
        </w:rPr>
        <w:br w:type="page"/>
      </w:r>
      <w:bookmarkEnd w:id="519"/>
      <w:bookmarkEnd w:id="520"/>
      <w:bookmarkEnd w:id="521"/>
      <w:bookmarkEnd w:id="522"/>
      <w:bookmarkStart w:id="523" w:name="_Toc532473492"/>
      <w:bookmarkStart w:id="524" w:name="_Toc10951"/>
      <w:bookmarkStart w:id="525" w:name="_Toc515647800"/>
      <w:bookmarkStart w:id="526" w:name="_Toc6548"/>
      <w:bookmarkStart w:id="527" w:name="_Toc20660404"/>
      <w:r>
        <w:rPr>
          <w:rFonts w:ascii="Times New Roman" w:hAnsi="Times New Roman" w:eastAsia="仿宋_GB2312" w:cs="Times New Roman"/>
          <w:b/>
          <w:bCs/>
          <w:sz w:val="28"/>
          <w:szCs w:val="28"/>
        </w:rPr>
        <w:t>附件2</w:t>
      </w:r>
    </w:p>
    <w:p>
      <w:pPr>
        <w:pStyle w:val="44"/>
        <w:snapToGrid w:val="0"/>
        <w:spacing w:line="360" w:lineRule="auto"/>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履约担保函格式</w:t>
      </w:r>
      <w:bookmarkEnd w:id="523"/>
      <w:bookmarkEnd w:id="524"/>
      <w:bookmarkEnd w:id="525"/>
      <w:bookmarkEnd w:id="526"/>
      <w:bookmarkEnd w:id="527"/>
    </w:p>
    <w:p>
      <w:pPr>
        <w:snapToGrid w:val="0"/>
        <w:spacing w:line="336" w:lineRule="auto"/>
        <w:jc w:val="center"/>
        <w:rPr>
          <w:rFonts w:eastAsia="仿宋_GB2312"/>
          <w:sz w:val="24"/>
        </w:rPr>
      </w:pPr>
      <w:r>
        <w:rPr>
          <w:rFonts w:eastAsia="仿宋_GB2312"/>
          <w:sz w:val="24"/>
        </w:rPr>
        <w:t xml:space="preserve">                             编号：</w:t>
      </w:r>
    </w:p>
    <w:p>
      <w:pPr>
        <w:snapToGrid w:val="0"/>
        <w:spacing w:line="336" w:lineRule="auto"/>
        <w:rPr>
          <w:rFonts w:eastAsia="仿宋_GB2312"/>
          <w:sz w:val="28"/>
          <w:szCs w:val="28"/>
        </w:rPr>
      </w:pPr>
    </w:p>
    <w:p>
      <w:pPr>
        <w:snapToGrid w:val="0"/>
        <w:spacing w:line="336" w:lineRule="auto"/>
        <w:rPr>
          <w:rFonts w:eastAsia="仿宋_GB2312"/>
          <w:sz w:val="24"/>
        </w:rPr>
      </w:pPr>
      <w:r>
        <w:rPr>
          <w:rFonts w:eastAsia="仿宋_GB2312"/>
          <w:sz w:val="24"/>
          <w:u w:val="single"/>
        </w:rPr>
        <w:t xml:space="preserve">                  </w:t>
      </w:r>
      <w:r>
        <w:rPr>
          <w:rFonts w:eastAsia="仿宋_GB2312"/>
          <w:sz w:val="24"/>
        </w:rPr>
        <w:t>（采购人名称）：</w:t>
      </w:r>
    </w:p>
    <w:p>
      <w:pPr>
        <w:snapToGrid w:val="0"/>
        <w:spacing w:line="336" w:lineRule="auto"/>
        <w:ind w:firstLine="480" w:firstLineChars="200"/>
        <w:rPr>
          <w:rFonts w:eastAsia="仿宋_GB2312"/>
          <w:sz w:val="24"/>
        </w:rPr>
      </w:pPr>
      <w:r>
        <w:rPr>
          <w:rFonts w:eastAsia="仿宋_GB2312"/>
          <w:sz w:val="24"/>
        </w:rPr>
        <w:t>鉴于你方与</w:t>
      </w:r>
      <w:r>
        <w:rPr>
          <w:rFonts w:eastAsia="仿宋_GB2312"/>
          <w:sz w:val="24"/>
          <w:u w:val="single"/>
        </w:rPr>
        <w:t xml:space="preserve">                    </w:t>
      </w:r>
      <w:r>
        <w:rPr>
          <w:rFonts w:eastAsia="仿宋_GB2312"/>
          <w:sz w:val="24"/>
        </w:rPr>
        <w:t>（以下简称供应商）于</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日签定编号为</w:t>
      </w:r>
      <w:r>
        <w:rPr>
          <w:rFonts w:eastAsia="仿宋_GB2312"/>
          <w:sz w:val="24"/>
          <w:u w:val="single"/>
        </w:rPr>
        <w:t xml:space="preserve">                    </w:t>
      </w:r>
      <w:r>
        <w:rPr>
          <w:rFonts w:eastAsia="仿宋_GB2312"/>
          <w:sz w:val="24"/>
        </w:rPr>
        <w:t>的《</w:t>
      </w:r>
      <w:r>
        <w:rPr>
          <w:rFonts w:eastAsia="仿宋_GB2312"/>
          <w:sz w:val="24"/>
          <w:u w:val="single"/>
        </w:rPr>
        <w:t xml:space="preserve">           </w:t>
      </w:r>
      <w:r>
        <w:rPr>
          <w:rFonts w:eastAsia="仿宋_GB2312"/>
          <w:sz w:val="24"/>
        </w:rPr>
        <w:t>政府采购合同》（以下简称主合同），且依据该合同的约定，供应商应在</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日前向你方交纳履约保证金，且可以履约担保函的形式交纳履约保证金。应供应商的申请，我方以保证的方式向你方提供如下履约保证金担保：</w:t>
      </w:r>
    </w:p>
    <w:p>
      <w:pPr>
        <w:snapToGrid w:val="0"/>
        <w:spacing w:line="336" w:lineRule="auto"/>
        <w:ind w:firstLine="480" w:firstLineChars="200"/>
        <w:rPr>
          <w:rFonts w:eastAsia="仿宋_GB2312"/>
          <w:sz w:val="24"/>
        </w:rPr>
      </w:pPr>
      <w:r>
        <w:rPr>
          <w:rFonts w:eastAsia="仿宋_GB2312"/>
          <w:sz w:val="24"/>
        </w:rPr>
        <w:t>一、保证责任的情形及保证金额</w:t>
      </w:r>
    </w:p>
    <w:p>
      <w:pPr>
        <w:snapToGrid w:val="0"/>
        <w:spacing w:line="336" w:lineRule="auto"/>
        <w:ind w:firstLine="480" w:firstLineChars="200"/>
        <w:rPr>
          <w:rFonts w:eastAsia="仿宋_GB2312"/>
          <w:sz w:val="24"/>
        </w:rPr>
      </w:pPr>
      <w:r>
        <w:rPr>
          <w:rFonts w:eastAsia="仿宋_GB2312"/>
          <w:sz w:val="24"/>
        </w:rPr>
        <w:t>（一）在供应商出现下列情形之一时，我方承担保证责任：</w:t>
      </w:r>
    </w:p>
    <w:p>
      <w:pPr>
        <w:snapToGrid w:val="0"/>
        <w:spacing w:line="336" w:lineRule="auto"/>
        <w:ind w:firstLine="480" w:firstLineChars="200"/>
        <w:rPr>
          <w:rFonts w:eastAsia="仿宋_GB2312"/>
          <w:sz w:val="24"/>
        </w:rPr>
      </w:pPr>
      <w:r>
        <w:rPr>
          <w:rFonts w:eastAsia="仿宋_GB2312"/>
          <w:sz w:val="24"/>
        </w:rPr>
        <w:t>1．将成交项目转让给他人，或者在谈判响应文件中未说明，且未经采购人同意，将成交项目分包给他人的；</w:t>
      </w:r>
    </w:p>
    <w:p>
      <w:pPr>
        <w:snapToGrid w:val="0"/>
        <w:spacing w:line="336" w:lineRule="auto"/>
        <w:rPr>
          <w:rFonts w:eastAsia="仿宋_GB2312"/>
          <w:sz w:val="24"/>
        </w:rPr>
      </w:pPr>
      <w:r>
        <w:rPr>
          <w:rFonts w:eastAsia="仿宋_GB2312"/>
          <w:sz w:val="24"/>
        </w:rPr>
        <w:t>　　2．主合同约定的应当缴纳履约保证金的情形</w:t>
      </w:r>
      <w:r>
        <w:rPr>
          <w:rFonts w:hint="eastAsia" w:eastAsia="仿宋_GB2312"/>
          <w:sz w:val="24"/>
          <w:lang w:eastAsia="zh-CN"/>
        </w:rPr>
        <w:t>：</w:t>
      </w:r>
      <w:r>
        <w:rPr>
          <w:rFonts w:eastAsia="仿宋_GB2312"/>
          <w:sz w:val="24"/>
        </w:rPr>
        <w:t xml:space="preserve"> </w:t>
      </w:r>
    </w:p>
    <w:p>
      <w:pPr>
        <w:snapToGrid w:val="0"/>
        <w:spacing w:line="336" w:lineRule="auto"/>
        <w:ind w:firstLine="480" w:firstLineChars="200"/>
        <w:rPr>
          <w:rFonts w:eastAsia="仿宋_GB2312"/>
          <w:sz w:val="24"/>
        </w:rPr>
      </w:pPr>
      <w:r>
        <w:rPr>
          <w:rFonts w:eastAsia="仿宋_GB2312"/>
          <w:sz w:val="24"/>
        </w:rPr>
        <w:t>（1）未按主合同约定的质量、数量和期限供应货物/提供服务/完成工程的；</w:t>
      </w:r>
    </w:p>
    <w:p>
      <w:pPr>
        <w:snapToGrid w:val="0"/>
        <w:spacing w:line="336" w:lineRule="auto"/>
        <w:ind w:firstLine="480" w:firstLineChars="200"/>
        <w:jc w:val="left"/>
        <w:rPr>
          <w:rFonts w:eastAsia="仿宋_GB2312"/>
          <w:sz w:val="24"/>
        </w:rPr>
      </w:pPr>
      <w:r>
        <w:rPr>
          <w:rFonts w:eastAsia="仿宋_GB2312"/>
          <w:sz w:val="24"/>
        </w:rPr>
        <w:t>（2）</w:t>
      </w:r>
      <w:r>
        <w:rPr>
          <w:rFonts w:eastAsia="仿宋_GB2312"/>
          <w:sz w:val="24"/>
          <w:u w:val="single"/>
        </w:rPr>
        <w:t xml:space="preserve">                                                       </w:t>
      </w:r>
      <w:r>
        <w:rPr>
          <w:rFonts w:eastAsia="仿宋_GB2312"/>
          <w:sz w:val="24"/>
        </w:rPr>
        <w:t>。</w:t>
      </w:r>
    </w:p>
    <w:p>
      <w:pPr>
        <w:snapToGrid w:val="0"/>
        <w:spacing w:line="336" w:lineRule="auto"/>
        <w:ind w:firstLine="480" w:firstLineChars="200"/>
        <w:rPr>
          <w:rFonts w:eastAsia="仿宋_GB2312"/>
          <w:sz w:val="24"/>
        </w:rPr>
      </w:pPr>
      <w:r>
        <w:rPr>
          <w:rFonts w:eastAsia="仿宋_GB2312"/>
          <w:sz w:val="24"/>
        </w:rPr>
        <w:t>（二）我方的保证范围是主合同约定的合同价款总额的</w:t>
      </w:r>
      <w:r>
        <w:rPr>
          <w:rFonts w:eastAsia="仿宋_GB2312"/>
          <w:sz w:val="24"/>
          <w:u w:val="single"/>
        </w:rPr>
        <w:t xml:space="preserve">        </w:t>
      </w:r>
      <w:r>
        <w:rPr>
          <w:rFonts w:eastAsia="仿宋_GB2312"/>
          <w:sz w:val="24"/>
        </w:rPr>
        <w:t>%数额为</w:t>
      </w:r>
      <w:r>
        <w:rPr>
          <w:rFonts w:eastAsia="仿宋_GB2312"/>
          <w:sz w:val="24"/>
          <w:u w:val="single"/>
        </w:rPr>
        <w:t xml:space="preserve">         </w:t>
      </w:r>
      <w:r>
        <w:rPr>
          <w:rFonts w:eastAsia="仿宋_GB2312"/>
          <w:sz w:val="24"/>
        </w:rPr>
        <w:t>元（大写</w:t>
      </w:r>
      <w:r>
        <w:rPr>
          <w:rFonts w:eastAsia="仿宋_GB2312"/>
          <w:sz w:val="24"/>
          <w:u w:val="single"/>
        </w:rPr>
        <w:t xml:space="preserve">           </w:t>
      </w:r>
      <w:r>
        <w:rPr>
          <w:rFonts w:eastAsia="仿宋_GB2312"/>
          <w:sz w:val="24"/>
        </w:rPr>
        <w:t>），币种为</w:t>
      </w:r>
      <w:r>
        <w:rPr>
          <w:rFonts w:eastAsia="仿宋_GB2312"/>
          <w:sz w:val="24"/>
          <w:u w:val="single"/>
        </w:rPr>
        <w:t xml:space="preserve">        </w:t>
      </w:r>
      <w:r>
        <w:rPr>
          <w:rFonts w:eastAsia="仿宋_GB2312"/>
          <w:sz w:val="24"/>
        </w:rPr>
        <w:t>。（即主合同履约保证金金额）</w:t>
      </w:r>
    </w:p>
    <w:p>
      <w:pPr>
        <w:snapToGrid w:val="0"/>
        <w:spacing w:line="336" w:lineRule="auto"/>
        <w:ind w:firstLine="480" w:firstLineChars="200"/>
        <w:rPr>
          <w:rFonts w:eastAsia="仿宋_GB2312"/>
          <w:sz w:val="24"/>
        </w:rPr>
      </w:pPr>
      <w:r>
        <w:rPr>
          <w:rFonts w:eastAsia="仿宋_GB2312"/>
          <w:sz w:val="24"/>
        </w:rPr>
        <w:t>二、保证的方式及保证期间</w:t>
      </w:r>
    </w:p>
    <w:p>
      <w:pPr>
        <w:snapToGrid w:val="0"/>
        <w:spacing w:line="336" w:lineRule="auto"/>
        <w:ind w:firstLine="480" w:firstLineChars="200"/>
        <w:rPr>
          <w:rFonts w:eastAsia="仿宋_GB2312"/>
          <w:sz w:val="24"/>
        </w:rPr>
      </w:pPr>
      <w:r>
        <w:rPr>
          <w:rFonts w:eastAsia="仿宋_GB2312"/>
          <w:sz w:val="24"/>
        </w:rPr>
        <w:t>我方保证的方式为：连带责任保证。</w:t>
      </w:r>
    </w:p>
    <w:p>
      <w:pPr>
        <w:snapToGrid w:val="0"/>
        <w:spacing w:line="336" w:lineRule="auto"/>
        <w:ind w:firstLine="480" w:firstLineChars="200"/>
        <w:rPr>
          <w:rFonts w:eastAsia="仿宋_GB2312"/>
          <w:sz w:val="24"/>
        </w:rPr>
      </w:pPr>
      <w:r>
        <w:rPr>
          <w:rFonts w:eastAsia="仿宋_GB2312"/>
          <w:sz w:val="24"/>
        </w:rPr>
        <w:t>我方保证的期间为：自本合同生效之日起至供应商按照主合同约定的供货/完工期限届满后</w:t>
      </w:r>
      <w:r>
        <w:rPr>
          <w:rFonts w:eastAsia="仿宋_GB2312"/>
          <w:sz w:val="24"/>
          <w:u w:val="single"/>
        </w:rPr>
        <w:t xml:space="preserve">     </w:t>
      </w:r>
      <w:r>
        <w:rPr>
          <w:rFonts w:eastAsia="仿宋_GB2312"/>
          <w:sz w:val="24"/>
        </w:rPr>
        <w:t>日内。</w:t>
      </w:r>
    </w:p>
    <w:p>
      <w:pPr>
        <w:snapToGrid w:val="0"/>
        <w:spacing w:line="336" w:lineRule="auto"/>
        <w:ind w:firstLine="480" w:firstLineChars="200"/>
        <w:rPr>
          <w:rFonts w:eastAsia="仿宋_GB2312"/>
          <w:sz w:val="24"/>
        </w:rPr>
      </w:pPr>
      <w:r>
        <w:rPr>
          <w:rFonts w:eastAsia="仿宋_GB2312"/>
          <w:sz w:val="24"/>
        </w:rPr>
        <w:t>如果供应商未按主合同约定向贵方供应货物/提供服务/完成工程的，由我方在保证金额内向你方支付上述款项。</w:t>
      </w:r>
    </w:p>
    <w:p>
      <w:pPr>
        <w:snapToGrid w:val="0"/>
        <w:spacing w:line="336" w:lineRule="auto"/>
        <w:ind w:firstLine="480" w:firstLineChars="200"/>
        <w:rPr>
          <w:rFonts w:eastAsia="仿宋_GB2312"/>
          <w:sz w:val="24"/>
        </w:rPr>
      </w:pPr>
      <w:r>
        <w:rPr>
          <w:rFonts w:eastAsia="仿宋_GB2312"/>
          <w:sz w:val="24"/>
        </w:rPr>
        <w:t>三、承担保证责任的程序</w:t>
      </w:r>
    </w:p>
    <w:p>
      <w:pPr>
        <w:snapToGrid w:val="0"/>
        <w:spacing w:line="336" w:lineRule="auto"/>
        <w:ind w:firstLine="480" w:firstLineChars="200"/>
        <w:rPr>
          <w:rFonts w:eastAsia="仿宋_GB2312"/>
          <w:sz w:val="24"/>
        </w:rPr>
      </w:pPr>
      <w:r>
        <w:rPr>
          <w:rFonts w:eastAsia="仿宋_GB2312"/>
          <w:sz w:val="24"/>
        </w:rPr>
        <w:t>1．你方要求我方承担保证责任的，应在本保函保证期间内向我方发出书面索赔通知。索赔通知应写明要求索赔的金额，支付款项应到达的账号。并附有证明供应商违约事实的证明材料。</w:t>
      </w:r>
    </w:p>
    <w:p>
      <w:pPr>
        <w:snapToGrid w:val="0"/>
        <w:spacing w:line="336" w:lineRule="auto"/>
        <w:ind w:firstLine="480" w:firstLineChars="200"/>
        <w:rPr>
          <w:rFonts w:eastAsia="仿宋_GB2312"/>
          <w:sz w:val="24"/>
        </w:rPr>
      </w:pPr>
      <w:r>
        <w:rPr>
          <w:rFonts w:eastAsia="仿宋_GB2312"/>
          <w:sz w:val="24"/>
        </w:rPr>
        <w:t>如果你方与供应商因货物质量问题产生争议，你方还需同时提供</w:t>
      </w:r>
      <w:r>
        <w:rPr>
          <w:rFonts w:eastAsia="仿宋_GB2312"/>
          <w:sz w:val="24"/>
          <w:u w:val="single"/>
        </w:rPr>
        <w:t xml:space="preserve">        </w:t>
      </w:r>
      <w:r>
        <w:rPr>
          <w:rFonts w:eastAsia="仿宋_GB2312"/>
          <w:sz w:val="24"/>
        </w:rPr>
        <w:t>部门出具的质量检测报告，或经诉讼（仲裁）程序裁决后的裁决书、调解书，本保证人即按照检测结果或裁决书、调解书决定是否承担保证责任。</w:t>
      </w:r>
    </w:p>
    <w:p>
      <w:pPr>
        <w:snapToGrid w:val="0"/>
        <w:spacing w:line="336" w:lineRule="auto"/>
        <w:ind w:firstLine="480" w:firstLineChars="200"/>
        <w:rPr>
          <w:rFonts w:eastAsia="仿宋_GB2312"/>
          <w:sz w:val="24"/>
        </w:rPr>
      </w:pPr>
      <w:r>
        <w:rPr>
          <w:rFonts w:eastAsia="仿宋_GB2312"/>
          <w:sz w:val="24"/>
        </w:rPr>
        <w:t>2． 我方收到你方的书面索赔通知及相应证明材料，在</w:t>
      </w:r>
      <w:r>
        <w:rPr>
          <w:rFonts w:eastAsia="仿宋_GB2312"/>
          <w:sz w:val="24"/>
          <w:u w:val="single"/>
        </w:rPr>
        <w:t xml:space="preserve">     </w:t>
      </w:r>
      <w:r>
        <w:rPr>
          <w:rFonts w:eastAsia="仿宋_GB2312"/>
          <w:sz w:val="24"/>
        </w:rPr>
        <w:t>工作日内进行核定后按照本保函的承诺承担保证责任。</w:t>
      </w:r>
    </w:p>
    <w:p>
      <w:pPr>
        <w:snapToGrid w:val="0"/>
        <w:spacing w:line="336" w:lineRule="auto"/>
        <w:ind w:firstLine="480" w:firstLineChars="200"/>
        <w:rPr>
          <w:rFonts w:eastAsia="仿宋_GB2312"/>
          <w:sz w:val="24"/>
        </w:rPr>
      </w:pPr>
      <w:r>
        <w:rPr>
          <w:rFonts w:eastAsia="仿宋_GB2312"/>
          <w:sz w:val="24"/>
        </w:rPr>
        <w:t>四、保证责任的终止</w:t>
      </w:r>
    </w:p>
    <w:p>
      <w:pPr>
        <w:snapToGrid w:val="0"/>
        <w:spacing w:line="336" w:lineRule="auto"/>
        <w:ind w:firstLine="480" w:firstLineChars="200"/>
        <w:rPr>
          <w:rFonts w:eastAsia="仿宋_GB2312"/>
          <w:sz w:val="24"/>
        </w:rPr>
      </w:pPr>
      <w:r>
        <w:rPr>
          <w:rFonts w:eastAsia="仿宋_GB2312"/>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napToGrid w:val="0"/>
        <w:spacing w:line="336" w:lineRule="auto"/>
        <w:ind w:firstLine="480" w:firstLineChars="200"/>
        <w:rPr>
          <w:rFonts w:eastAsia="仿宋_GB2312"/>
          <w:sz w:val="24"/>
        </w:rPr>
      </w:pPr>
      <w:r>
        <w:rPr>
          <w:rFonts w:eastAsia="仿宋_GB2312"/>
          <w:sz w:val="24"/>
        </w:rPr>
        <w:t>2．我方按照本保函向你方履行了保证责任后，自我方向你方支付款项（支付款项从我方账户划出）之日起，保证责任即终止。</w:t>
      </w:r>
    </w:p>
    <w:p>
      <w:pPr>
        <w:snapToGrid w:val="0"/>
        <w:spacing w:line="336" w:lineRule="auto"/>
        <w:ind w:firstLine="480" w:firstLineChars="200"/>
        <w:rPr>
          <w:rFonts w:eastAsia="仿宋_GB2312"/>
          <w:sz w:val="24"/>
        </w:rPr>
      </w:pPr>
      <w:r>
        <w:rPr>
          <w:rFonts w:eastAsia="仿宋_GB2312"/>
          <w:sz w:val="24"/>
        </w:rPr>
        <w:t>3．按照法律法规的规定或出现应终止我方保证责任的其它情形的，我方在本保函项下的保证责任亦终止。</w:t>
      </w:r>
    </w:p>
    <w:p>
      <w:pPr>
        <w:snapToGrid w:val="0"/>
        <w:spacing w:line="336" w:lineRule="auto"/>
        <w:ind w:firstLine="480" w:firstLineChars="200"/>
        <w:rPr>
          <w:rFonts w:eastAsia="仿宋_GB2312"/>
          <w:sz w:val="24"/>
        </w:rPr>
      </w:pPr>
      <w:r>
        <w:rPr>
          <w:rFonts w:eastAsia="仿宋_GB2312"/>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napToGrid w:val="0"/>
        <w:spacing w:line="336" w:lineRule="auto"/>
        <w:ind w:firstLine="480" w:firstLineChars="200"/>
        <w:rPr>
          <w:rFonts w:eastAsia="仿宋_GB2312"/>
          <w:sz w:val="24"/>
        </w:rPr>
      </w:pPr>
      <w:r>
        <w:rPr>
          <w:rFonts w:eastAsia="仿宋_GB2312"/>
          <w:sz w:val="24"/>
        </w:rPr>
        <w:t>五、免责条款</w:t>
      </w:r>
    </w:p>
    <w:p>
      <w:pPr>
        <w:snapToGrid w:val="0"/>
        <w:spacing w:line="336" w:lineRule="auto"/>
        <w:ind w:firstLine="480" w:firstLineChars="200"/>
        <w:rPr>
          <w:rFonts w:eastAsia="仿宋_GB2312"/>
          <w:sz w:val="24"/>
        </w:rPr>
      </w:pPr>
      <w:r>
        <w:rPr>
          <w:rFonts w:eastAsia="仿宋_GB2312"/>
          <w:sz w:val="24"/>
        </w:rPr>
        <w:t>1．因你方违反主合同约定致使供应商不能履行义务的，我方不承担保证责任。</w:t>
      </w:r>
    </w:p>
    <w:p>
      <w:pPr>
        <w:snapToGrid w:val="0"/>
        <w:spacing w:line="336" w:lineRule="auto"/>
        <w:ind w:firstLine="480" w:firstLineChars="200"/>
        <w:rPr>
          <w:rFonts w:eastAsia="仿宋_GB2312"/>
          <w:sz w:val="24"/>
        </w:rPr>
      </w:pPr>
      <w:r>
        <w:rPr>
          <w:rFonts w:eastAsia="仿宋_GB2312"/>
          <w:sz w:val="24"/>
        </w:rPr>
        <w:t>2．依照法律法规的规定或你方与供应商的另行约定，全部或者部分免除供应商应缴纳的保证金义务的，我方亦免除相应的保证责任。</w:t>
      </w:r>
    </w:p>
    <w:p>
      <w:pPr>
        <w:snapToGrid w:val="0"/>
        <w:spacing w:line="336" w:lineRule="auto"/>
        <w:ind w:firstLine="480" w:firstLineChars="200"/>
        <w:rPr>
          <w:rFonts w:eastAsia="仿宋_GB2312"/>
          <w:sz w:val="24"/>
        </w:rPr>
      </w:pPr>
      <w:r>
        <w:rPr>
          <w:rFonts w:eastAsia="仿宋_GB2312"/>
          <w:sz w:val="24"/>
        </w:rPr>
        <w:t>3．因不可抗力造成供应商不能履行供货义务的，我方不承担保证责任。</w:t>
      </w:r>
    </w:p>
    <w:p>
      <w:pPr>
        <w:snapToGrid w:val="0"/>
        <w:spacing w:line="336" w:lineRule="auto"/>
        <w:ind w:firstLine="480" w:firstLineChars="200"/>
        <w:rPr>
          <w:rFonts w:eastAsia="仿宋_GB2312"/>
          <w:sz w:val="24"/>
        </w:rPr>
      </w:pPr>
      <w:r>
        <w:rPr>
          <w:rFonts w:eastAsia="仿宋_GB2312"/>
          <w:sz w:val="24"/>
        </w:rPr>
        <w:t>六、争议的解决</w:t>
      </w:r>
    </w:p>
    <w:p>
      <w:pPr>
        <w:snapToGrid w:val="0"/>
        <w:spacing w:line="336" w:lineRule="auto"/>
        <w:ind w:firstLine="480" w:firstLineChars="200"/>
        <w:rPr>
          <w:rFonts w:eastAsia="仿宋_GB2312"/>
          <w:sz w:val="24"/>
        </w:rPr>
      </w:pPr>
      <w:r>
        <w:rPr>
          <w:rFonts w:eastAsia="仿宋_GB2312"/>
          <w:sz w:val="24"/>
        </w:rPr>
        <w:t>因本保函发生的纠纷，由你我双方协商解决，协商不成的，通过诉讼程序解决，诉讼管辖地法院为</w:t>
      </w:r>
      <w:r>
        <w:rPr>
          <w:rFonts w:eastAsia="仿宋_GB2312"/>
          <w:sz w:val="24"/>
          <w:u w:val="single"/>
        </w:rPr>
        <w:t xml:space="preserve">        </w:t>
      </w:r>
      <w:r>
        <w:rPr>
          <w:rFonts w:eastAsia="仿宋_GB2312"/>
          <w:sz w:val="24"/>
        </w:rPr>
        <w:t>法院。</w:t>
      </w:r>
    </w:p>
    <w:p>
      <w:pPr>
        <w:snapToGrid w:val="0"/>
        <w:spacing w:line="336" w:lineRule="auto"/>
        <w:ind w:firstLine="480" w:firstLineChars="200"/>
        <w:rPr>
          <w:rFonts w:eastAsia="仿宋_GB2312"/>
          <w:sz w:val="24"/>
        </w:rPr>
      </w:pPr>
      <w:r>
        <w:rPr>
          <w:rFonts w:eastAsia="仿宋_GB2312"/>
          <w:sz w:val="24"/>
        </w:rPr>
        <w:t>七、保函的生效</w:t>
      </w:r>
    </w:p>
    <w:p>
      <w:pPr>
        <w:snapToGrid w:val="0"/>
        <w:spacing w:line="336" w:lineRule="auto"/>
        <w:ind w:firstLine="480" w:firstLineChars="200"/>
        <w:rPr>
          <w:rFonts w:eastAsia="仿宋_GB2312"/>
          <w:sz w:val="24"/>
        </w:rPr>
      </w:pPr>
      <w:r>
        <w:rPr>
          <w:rFonts w:eastAsia="仿宋_GB2312"/>
          <w:sz w:val="24"/>
        </w:rPr>
        <w:t>本保函自我方加盖公章之日起生效。</w:t>
      </w:r>
    </w:p>
    <w:p>
      <w:pPr>
        <w:snapToGrid w:val="0"/>
        <w:spacing w:line="336" w:lineRule="auto"/>
        <w:rPr>
          <w:rFonts w:eastAsia="仿宋_GB2312"/>
          <w:sz w:val="24"/>
        </w:rPr>
      </w:pPr>
    </w:p>
    <w:p>
      <w:pPr>
        <w:snapToGrid w:val="0"/>
        <w:spacing w:line="336" w:lineRule="auto"/>
        <w:rPr>
          <w:rFonts w:eastAsia="仿宋_GB2312"/>
          <w:sz w:val="24"/>
        </w:rPr>
      </w:pPr>
      <w:r>
        <w:rPr>
          <w:rFonts w:eastAsia="仿宋_GB2312"/>
          <w:sz w:val="24"/>
        </w:rPr>
        <w:t xml:space="preserve">                                      </w:t>
      </w:r>
    </w:p>
    <w:p>
      <w:pPr>
        <w:pStyle w:val="28"/>
        <w:ind w:left="1080" w:leftChars="257" w:hanging="540"/>
        <w:rPr>
          <w:rFonts w:ascii="Times New Roman" w:hAnsi="Times New Roman" w:eastAsia="仿宋_GB2312"/>
          <w:sz w:val="24"/>
          <w:szCs w:val="24"/>
        </w:rPr>
      </w:pPr>
      <w:r>
        <w:rPr>
          <w:rFonts w:ascii="Times New Roman" w:hAnsi="Times New Roman" w:eastAsia="仿宋_GB2312"/>
          <w:sz w:val="24"/>
          <w:szCs w:val="24"/>
        </w:rPr>
        <w:t>出具保函单位名称（盖公章）：</w:t>
      </w:r>
      <w:r>
        <w:rPr>
          <w:rFonts w:ascii="Times New Roman" w:hAnsi="Times New Roman" w:eastAsia="仿宋_GB2312"/>
          <w:sz w:val="24"/>
          <w:szCs w:val="24"/>
          <w:u w:val="single"/>
        </w:rPr>
        <w:t xml:space="preserve">                   </w:t>
      </w:r>
    </w:p>
    <w:p>
      <w:pPr>
        <w:pStyle w:val="28"/>
        <w:ind w:left="1080" w:leftChars="257" w:hanging="540"/>
        <w:rPr>
          <w:rFonts w:ascii="Times New Roman" w:hAnsi="Times New Roman" w:eastAsia="仿宋_GB2312"/>
          <w:sz w:val="24"/>
          <w:szCs w:val="24"/>
          <w:u w:val="single"/>
        </w:rPr>
      </w:pPr>
      <w:r>
        <w:rPr>
          <w:rFonts w:ascii="Times New Roman" w:hAnsi="Times New Roman" w:eastAsia="仿宋_GB2312"/>
          <w:sz w:val="24"/>
          <w:szCs w:val="24"/>
        </w:rPr>
        <w:t>签字人姓名和职务：</w:t>
      </w:r>
      <w:r>
        <w:rPr>
          <w:rFonts w:ascii="Times New Roman" w:hAnsi="Times New Roman" w:eastAsia="仿宋_GB2312"/>
          <w:sz w:val="24"/>
          <w:szCs w:val="24"/>
          <w:u w:val="single"/>
        </w:rPr>
        <w:t xml:space="preserve">                             </w:t>
      </w:r>
    </w:p>
    <w:p>
      <w:pPr>
        <w:pStyle w:val="28"/>
        <w:ind w:left="1080" w:leftChars="257" w:hanging="540"/>
        <w:rPr>
          <w:rFonts w:ascii="Times New Roman" w:hAnsi="Times New Roman" w:eastAsia="仿宋_GB2312"/>
          <w:sz w:val="24"/>
          <w:szCs w:val="24"/>
        </w:rPr>
      </w:pPr>
      <w:r>
        <w:rPr>
          <w:rFonts w:ascii="Times New Roman" w:hAnsi="Times New Roman" w:eastAsia="仿宋_GB2312"/>
          <w:sz w:val="24"/>
          <w:szCs w:val="24"/>
        </w:rPr>
        <w:t>签字人签名：</w:t>
      </w:r>
      <w:r>
        <w:rPr>
          <w:rFonts w:ascii="Times New Roman" w:hAnsi="Times New Roman" w:eastAsia="仿宋_GB2312"/>
          <w:sz w:val="24"/>
          <w:szCs w:val="24"/>
          <w:u w:val="single"/>
        </w:rPr>
        <w:t xml:space="preserve">                                   </w:t>
      </w:r>
    </w:p>
    <w:p>
      <w:pPr>
        <w:pStyle w:val="28"/>
        <w:ind w:left="1080" w:leftChars="257" w:hanging="540"/>
        <w:rPr>
          <w:rFonts w:ascii="Times New Roman" w:hAnsi="Times New Roman" w:eastAsia="仿宋_GB2312"/>
          <w:sz w:val="28"/>
          <w:szCs w:val="28"/>
          <w:u w:val="single"/>
        </w:rPr>
      </w:pPr>
      <w:r>
        <w:rPr>
          <w:rFonts w:ascii="Times New Roman" w:hAnsi="Times New Roman" w:eastAsia="仿宋_GB2312"/>
          <w:sz w:val="24"/>
          <w:szCs w:val="24"/>
        </w:rPr>
        <w:t>时间：</w:t>
      </w:r>
      <w:r>
        <w:rPr>
          <w:rFonts w:ascii="Times New Roman" w:hAnsi="Times New Roman" w:eastAsia="仿宋_GB2312"/>
          <w:sz w:val="24"/>
          <w:szCs w:val="24"/>
          <w:u w:val="single"/>
        </w:rPr>
        <w:t xml:space="preserve">         年      月      日    </w:t>
      </w:r>
      <w:r>
        <w:rPr>
          <w:rFonts w:ascii="Times New Roman" w:hAnsi="Times New Roman" w:eastAsia="仿宋_GB2312"/>
          <w:sz w:val="28"/>
          <w:szCs w:val="28"/>
          <w:u w:val="single"/>
        </w:rPr>
        <w:t xml:space="preserve">                </w:t>
      </w:r>
    </w:p>
    <w:p>
      <w:pPr>
        <w:pStyle w:val="2"/>
        <w:ind w:firstLine="480"/>
        <w:rPr>
          <w:rFonts w:ascii="Times New Roman" w:hAnsi="Times New Roman" w:eastAsia="仿宋_GB2312"/>
        </w:rPr>
      </w:pPr>
    </w:p>
    <w:p>
      <w:pPr>
        <w:rPr>
          <w:rFonts w:eastAsia="仿宋_GB2312"/>
          <w:b/>
          <w:bCs/>
          <w:sz w:val="28"/>
          <w:szCs w:val="28"/>
          <w:lang w:val="zh-CN"/>
        </w:rPr>
      </w:pPr>
      <w:r>
        <w:rPr>
          <w:rFonts w:eastAsia="仿宋_GB2312"/>
          <w:b/>
          <w:bCs/>
          <w:sz w:val="28"/>
          <w:szCs w:val="28"/>
          <w:lang w:val="zh-CN"/>
        </w:rPr>
        <w:br w:type="page"/>
      </w:r>
    </w:p>
    <w:p>
      <w:pPr>
        <w:autoSpaceDE w:val="0"/>
        <w:autoSpaceDN w:val="0"/>
        <w:adjustRightInd w:val="0"/>
        <w:snapToGrid w:val="0"/>
        <w:spacing w:line="360" w:lineRule="auto"/>
        <w:outlineLvl w:val="0"/>
        <w:rPr>
          <w:rFonts w:eastAsia="仿宋_GB2312"/>
          <w:b/>
          <w:bCs/>
          <w:sz w:val="28"/>
          <w:szCs w:val="28"/>
          <w:lang w:val="zh-CN"/>
        </w:rPr>
      </w:pPr>
      <w:r>
        <w:rPr>
          <w:rFonts w:eastAsia="仿宋_GB2312"/>
          <w:b/>
          <w:bCs/>
          <w:sz w:val="28"/>
          <w:szCs w:val="28"/>
          <w:lang w:val="zh-CN"/>
        </w:rPr>
        <w:t>附件3</w:t>
      </w:r>
    </w:p>
    <w:p>
      <w:pPr>
        <w:autoSpaceDE w:val="0"/>
        <w:autoSpaceDN w:val="0"/>
        <w:adjustRightInd w:val="0"/>
        <w:snapToGrid w:val="0"/>
        <w:spacing w:line="360" w:lineRule="auto"/>
        <w:jc w:val="center"/>
        <w:rPr>
          <w:rFonts w:eastAsia="仿宋_GB2312"/>
          <w:b/>
          <w:bCs/>
          <w:sz w:val="30"/>
          <w:szCs w:val="30"/>
        </w:rPr>
      </w:pPr>
      <w:r>
        <w:rPr>
          <w:rFonts w:eastAsia="仿宋_GB2312"/>
          <w:b/>
          <w:bCs/>
          <w:sz w:val="30"/>
          <w:szCs w:val="30"/>
        </w:rPr>
        <w:t xml:space="preserve"> （最后）谈判响应报价表</w:t>
      </w:r>
    </w:p>
    <w:p>
      <w:pPr>
        <w:pStyle w:val="2"/>
        <w:ind w:firstLine="480"/>
        <w:rPr>
          <w:rFonts w:ascii="Times New Roman" w:hAnsi="Times New Roman" w:eastAsia="仿宋_GB2312"/>
        </w:rPr>
      </w:pPr>
      <w:r>
        <w:rPr>
          <w:rFonts w:ascii="Times New Roman" w:hAnsi="Times New Roman" w:eastAsia="仿宋_GB2312"/>
        </w:rPr>
        <w:t xml:space="preserve">                      </w:t>
      </w:r>
      <w:r>
        <w:rPr>
          <w:rFonts w:ascii="Times New Roman" w:hAnsi="Times New Roman" w:eastAsia="仿宋_GB2312"/>
          <w:lang w:val="zh-CN"/>
        </w:rPr>
        <w:t>（随身携带，单独提供，无需装订在响应文件中）</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8"/>
        <w:gridCol w:w="6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6" w:hRule="atLeast"/>
          <w:jc w:val="center"/>
        </w:trPr>
        <w:tc>
          <w:tcPr>
            <w:tcW w:w="1598" w:type="dxa"/>
            <w:vAlign w:val="center"/>
          </w:tcPr>
          <w:p>
            <w:pPr>
              <w:ind w:left="141" w:leftChars="67" w:right="103" w:rightChars="49"/>
              <w:jc w:val="center"/>
              <w:rPr>
                <w:rFonts w:eastAsia="仿宋_GB2312"/>
                <w:b/>
                <w:sz w:val="24"/>
              </w:rPr>
            </w:pPr>
            <w:r>
              <w:rPr>
                <w:rFonts w:eastAsia="仿宋_GB2312"/>
                <w:b/>
                <w:sz w:val="24"/>
              </w:rPr>
              <w:t>项目编号及项目名称</w:t>
            </w:r>
          </w:p>
        </w:tc>
        <w:tc>
          <w:tcPr>
            <w:tcW w:w="6981" w:type="dxa"/>
            <w:vAlign w:val="center"/>
          </w:tcPr>
          <w:p>
            <w:pPr>
              <w:ind w:left="189" w:leftChars="90" w:firstLine="1"/>
              <w:rPr>
                <w:rFonts w:eastAsia="仿宋_GB2312"/>
                <w:sz w:val="24"/>
                <w:u w:val="single"/>
              </w:rPr>
            </w:pPr>
            <w:r>
              <w:rPr>
                <w:rFonts w:eastAsia="仿宋_GB2312"/>
                <w:sz w:val="24"/>
              </w:rPr>
              <w:t>项目编号：</w:t>
            </w:r>
            <w:r>
              <w:rPr>
                <w:rFonts w:eastAsia="仿宋_GB2312"/>
                <w:sz w:val="24"/>
                <w:u w:val="single"/>
              </w:rPr>
              <w:t xml:space="preserve">              </w:t>
            </w:r>
          </w:p>
          <w:p>
            <w:pPr>
              <w:ind w:left="189" w:leftChars="90" w:firstLine="1"/>
            </w:pPr>
            <w:r>
              <w:rPr>
                <w:rFonts w:eastAsia="仿宋_GB2312"/>
                <w:sz w:val="24"/>
              </w:rPr>
              <w:t xml:space="preserve">项目名称：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8" w:hRule="atLeast"/>
          <w:jc w:val="center"/>
        </w:trPr>
        <w:tc>
          <w:tcPr>
            <w:tcW w:w="1598" w:type="dxa"/>
            <w:vAlign w:val="center"/>
          </w:tcPr>
          <w:p>
            <w:pPr>
              <w:ind w:left="-13" w:leftChars="-6"/>
              <w:jc w:val="center"/>
              <w:rPr>
                <w:rFonts w:eastAsia="仿宋_GB2312"/>
                <w:b/>
                <w:sz w:val="24"/>
              </w:rPr>
            </w:pPr>
            <w:r>
              <w:rPr>
                <w:rFonts w:eastAsia="仿宋_GB2312"/>
                <w:b/>
                <w:sz w:val="24"/>
              </w:rPr>
              <w:t>响应总价</w:t>
            </w:r>
          </w:p>
        </w:tc>
        <w:tc>
          <w:tcPr>
            <w:tcW w:w="6981" w:type="dxa"/>
            <w:vAlign w:val="center"/>
          </w:tcPr>
          <w:p>
            <w:pPr>
              <w:ind w:left="189" w:leftChars="90" w:firstLine="1"/>
              <w:rPr>
                <w:rFonts w:eastAsia="仿宋_GB2312"/>
                <w:sz w:val="24"/>
              </w:rPr>
            </w:pPr>
            <w:r>
              <w:rPr>
                <w:rFonts w:eastAsia="仿宋_GB2312"/>
                <w:sz w:val="24"/>
              </w:rPr>
              <w:t>人民币（大写）：</w:t>
            </w:r>
            <w:r>
              <w:rPr>
                <w:rFonts w:eastAsia="仿宋_GB2312"/>
                <w:sz w:val="24"/>
                <w:u w:val="single"/>
              </w:rPr>
              <w:t xml:space="preserve">             </w:t>
            </w:r>
            <w:r>
              <w:rPr>
                <w:rFonts w:eastAsia="仿宋_GB2312"/>
                <w:sz w:val="24"/>
              </w:rPr>
              <w:t xml:space="preserve"> 整（小写：</w:t>
            </w:r>
            <w:r>
              <w:rPr>
                <w:rFonts w:eastAsia="宋体"/>
                <w:sz w:val="24"/>
              </w:rPr>
              <w:t>¥</w:t>
            </w:r>
            <w:r>
              <w:rPr>
                <w:rFonts w:eastAsia="仿宋_GB2312"/>
                <w:sz w:val="24"/>
                <w:u w:val="single"/>
              </w:rPr>
              <w:t xml:space="preserve">      </w:t>
            </w:r>
            <w:r>
              <w:rPr>
                <w:rFonts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pPr>
              <w:ind w:left="-13" w:leftChars="-6"/>
              <w:jc w:val="center"/>
              <w:rPr>
                <w:rFonts w:eastAsia="仿宋_GB2312"/>
                <w:b/>
                <w:sz w:val="24"/>
              </w:rPr>
            </w:pPr>
            <w:r>
              <w:rPr>
                <w:rFonts w:eastAsia="仿宋_GB2312"/>
                <w:b/>
                <w:sz w:val="24"/>
              </w:rPr>
              <w:t>交货期</w:t>
            </w:r>
          </w:p>
        </w:tc>
        <w:tc>
          <w:tcPr>
            <w:tcW w:w="6981"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pPr>
              <w:ind w:left="-13" w:leftChars="-6"/>
              <w:jc w:val="center"/>
              <w:rPr>
                <w:rFonts w:eastAsia="仿宋_GB2312"/>
                <w:b/>
                <w:sz w:val="24"/>
              </w:rPr>
            </w:pPr>
            <w:r>
              <w:rPr>
                <w:rFonts w:eastAsia="仿宋_GB2312"/>
                <w:b/>
                <w:sz w:val="24"/>
              </w:rPr>
              <w:t>交货地点</w:t>
            </w:r>
          </w:p>
        </w:tc>
        <w:tc>
          <w:tcPr>
            <w:tcW w:w="6981"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598" w:type="dxa"/>
            <w:vAlign w:val="center"/>
          </w:tcPr>
          <w:p>
            <w:pPr>
              <w:jc w:val="center"/>
              <w:rPr>
                <w:rFonts w:eastAsia="仿宋_GB2312"/>
                <w:b/>
                <w:sz w:val="24"/>
              </w:rPr>
            </w:pPr>
            <w:r>
              <w:rPr>
                <w:rFonts w:eastAsia="仿宋_GB2312"/>
                <w:b/>
                <w:sz w:val="24"/>
              </w:rPr>
              <w:t>备注</w:t>
            </w:r>
          </w:p>
        </w:tc>
        <w:tc>
          <w:tcPr>
            <w:tcW w:w="6981" w:type="dxa"/>
            <w:vAlign w:val="center"/>
          </w:tcPr>
          <w:p>
            <w:pPr>
              <w:rPr>
                <w:rFonts w:eastAsia="仿宋_GB2312"/>
                <w:sz w:val="24"/>
              </w:rPr>
            </w:pPr>
          </w:p>
        </w:tc>
      </w:tr>
    </w:tbl>
    <w:p>
      <w:pPr>
        <w:autoSpaceDE w:val="0"/>
        <w:autoSpaceDN w:val="0"/>
        <w:adjustRightInd w:val="0"/>
        <w:snapToGrid w:val="0"/>
        <w:spacing w:line="360" w:lineRule="auto"/>
        <w:jc w:val="right"/>
        <w:rPr>
          <w:rFonts w:eastAsia="仿宋_GB2312"/>
          <w:sz w:val="24"/>
        </w:rPr>
      </w:pPr>
    </w:p>
    <w:p>
      <w:pPr>
        <w:autoSpaceDE w:val="0"/>
        <w:autoSpaceDN w:val="0"/>
        <w:adjustRightInd w:val="0"/>
        <w:snapToGrid w:val="0"/>
        <w:spacing w:line="360" w:lineRule="auto"/>
        <w:rPr>
          <w:rFonts w:eastAsia="仿宋_GB2312"/>
          <w:b/>
          <w:bCs/>
          <w:sz w:val="24"/>
        </w:rPr>
      </w:pPr>
    </w:p>
    <w:p>
      <w:pPr>
        <w:spacing w:before="120" w:after="120" w:line="360" w:lineRule="auto"/>
        <w:ind w:firstLine="1440" w:firstLineChars="600"/>
        <w:rPr>
          <w:rFonts w:eastAsia="仿宋_GB2312"/>
          <w:sz w:val="24"/>
          <w:u w:val="single"/>
        </w:rPr>
      </w:pPr>
      <w:r>
        <w:rPr>
          <w:rFonts w:eastAsia="仿宋_GB2312"/>
          <w:sz w:val="24"/>
        </w:rPr>
        <w:t>供应商（</w:t>
      </w:r>
      <w:r>
        <w:rPr>
          <w:rFonts w:hint="eastAsia" w:eastAsia="仿宋_GB2312"/>
          <w:sz w:val="24"/>
          <w:lang w:val="en-US" w:eastAsia="zh-CN"/>
        </w:rPr>
        <w:t>盖</w:t>
      </w:r>
      <w:r>
        <w:rPr>
          <w:rFonts w:eastAsia="仿宋_GB2312"/>
          <w:sz w:val="24"/>
        </w:rPr>
        <w:t xml:space="preserve">公章）： </w:t>
      </w:r>
      <w:r>
        <w:rPr>
          <w:rFonts w:eastAsia="仿宋_GB2312"/>
          <w:sz w:val="24"/>
          <w:u w:val="single"/>
        </w:rPr>
        <w:t xml:space="preserve">              </w:t>
      </w:r>
    </w:p>
    <w:p>
      <w:pPr>
        <w:spacing w:before="120" w:after="120" w:line="360" w:lineRule="auto"/>
        <w:ind w:firstLine="1440" w:firstLineChars="600"/>
        <w:rPr>
          <w:rFonts w:eastAsia="仿宋_GB2312"/>
          <w:sz w:val="24"/>
        </w:rPr>
      </w:pPr>
      <w:r>
        <w:rPr>
          <w:rFonts w:eastAsia="仿宋_GB2312"/>
          <w:sz w:val="24"/>
        </w:rPr>
        <w:t>法定代表人或其授权代表（签字</w:t>
      </w:r>
      <w:r>
        <w:rPr>
          <w:rFonts w:hint="eastAsia" w:eastAsia="仿宋_GB2312"/>
          <w:sz w:val="24"/>
          <w:lang w:val="en-US" w:eastAsia="zh-CN"/>
        </w:rPr>
        <w:t>或盖章</w:t>
      </w:r>
      <w:r>
        <w:rPr>
          <w:rFonts w:eastAsia="仿宋_GB2312"/>
          <w:sz w:val="24"/>
        </w:rPr>
        <w:t>）：</w:t>
      </w:r>
    </w:p>
    <w:p>
      <w:pPr>
        <w:spacing w:before="120" w:after="120" w:line="360" w:lineRule="auto"/>
        <w:ind w:firstLine="1440" w:firstLineChars="600"/>
        <w:rPr>
          <w:rFonts w:eastAsia="仿宋_GB2312"/>
          <w:kern w:val="0"/>
          <w:sz w:val="24"/>
          <w:u w:val="single"/>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r>
        <w:rPr>
          <w:rFonts w:eastAsia="仿宋_GB2312"/>
          <w:sz w:val="32"/>
          <w:u w:val="single"/>
        </w:rPr>
        <w:t xml:space="preserve">          </w:t>
      </w:r>
    </w:p>
    <w:p>
      <w:pPr>
        <w:autoSpaceDE w:val="0"/>
        <w:autoSpaceDN w:val="0"/>
        <w:adjustRightInd w:val="0"/>
        <w:snapToGrid w:val="0"/>
        <w:spacing w:line="360" w:lineRule="auto"/>
        <w:ind w:firstLine="240" w:firstLineChars="100"/>
        <w:rPr>
          <w:rFonts w:eastAsia="仿宋_GB2312"/>
          <w:sz w:val="24"/>
          <w:lang w:val="zh-CN"/>
        </w:rPr>
      </w:pPr>
    </w:p>
    <w:p>
      <w:pPr>
        <w:pStyle w:val="2"/>
        <w:rPr>
          <w:rFonts w:ascii="Times New Roman" w:hAnsi="Times New Roman"/>
          <w:lang w:val="zh-CN"/>
        </w:rPr>
      </w:pPr>
      <w:r>
        <w:rPr>
          <w:rFonts w:ascii="Times New Roman" w:hAnsi="Times New Roman"/>
          <w:lang w:val="zh-CN"/>
        </w:rPr>
        <w:br w:type="page"/>
      </w:r>
    </w:p>
    <w:p>
      <w:pPr>
        <w:autoSpaceDE w:val="0"/>
        <w:autoSpaceDN w:val="0"/>
        <w:adjustRightInd w:val="0"/>
        <w:snapToGrid w:val="0"/>
        <w:spacing w:line="360" w:lineRule="auto"/>
        <w:ind w:firstLine="210" w:firstLineChars="100"/>
        <w:rPr>
          <w:rFonts w:eastAsia="仿宋_GB2312"/>
        </w:rPr>
      </w:pPr>
    </w:p>
    <w:p>
      <w:pPr>
        <w:autoSpaceDE w:val="0"/>
        <w:autoSpaceDN w:val="0"/>
        <w:adjustRightInd w:val="0"/>
        <w:snapToGrid w:val="0"/>
        <w:spacing w:line="360" w:lineRule="auto"/>
        <w:jc w:val="center"/>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（最后）</w:t>
      </w:r>
      <w:r>
        <w:rPr>
          <w:rFonts w:hint="eastAsia" w:ascii="Times New Roman" w:hAnsi="Times New Roman" w:eastAsia="仿宋_GB2312" w:cs="Times New Roman"/>
          <w:b/>
          <w:bCs/>
          <w:sz w:val="30"/>
          <w:szCs w:val="30"/>
          <w:lang w:val="en-US" w:eastAsia="zh-CN"/>
        </w:rPr>
        <w:t>响应</w:t>
      </w:r>
      <w:r>
        <w:rPr>
          <w:rFonts w:ascii="Times New Roman" w:hAnsi="Times New Roman" w:eastAsia="仿宋_GB2312" w:cs="Times New Roman"/>
          <w:b/>
          <w:bCs/>
          <w:sz w:val="30"/>
          <w:szCs w:val="30"/>
        </w:rPr>
        <w:t>分项报价表</w:t>
      </w:r>
    </w:p>
    <w:p>
      <w:pPr>
        <w:pStyle w:val="2"/>
        <w:rPr>
          <w:rFonts w:ascii="Times New Roman" w:hAnsi="Times New Roman" w:eastAsia="仿宋_GB2312" w:cs="Times New Roman"/>
          <w:lang w:val="zh-CN"/>
        </w:rPr>
      </w:pPr>
      <w:r>
        <w:rPr>
          <w:rFonts w:ascii="Times New Roman" w:hAnsi="Times New Roman"/>
        </w:rPr>
        <w:t xml:space="preserve">                     </w:t>
      </w:r>
      <w:r>
        <w:rPr>
          <w:rFonts w:hint="eastAsia" w:ascii="Times New Roman" w:hAnsi="Times New Roman"/>
          <w:lang w:val="en-US" w:eastAsia="zh-CN"/>
        </w:rPr>
        <w:t xml:space="preserve">    </w:t>
      </w:r>
      <w:r>
        <w:rPr>
          <w:rFonts w:ascii="Times New Roman" w:hAnsi="Times New Roman" w:eastAsia="仿宋_GB2312" w:cs="Times New Roman"/>
          <w:lang w:val="zh-CN"/>
        </w:rPr>
        <w:t xml:space="preserve"> （随身携带，单独提供，无需装订在响应文件中）</w:t>
      </w:r>
    </w:p>
    <w:p>
      <w:pPr>
        <w:pStyle w:val="2"/>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pPr>
        <w:pStyle w:val="2"/>
        <w:rPr>
          <w:rFonts w:ascii="Times New Roman" w:hAnsi="Times New Roman"/>
        </w:rPr>
      </w:pPr>
      <w:r>
        <w:rPr>
          <w:rFonts w:ascii="Times New Roman" w:hAnsi="Times New Roman" w:eastAsia="仿宋_GB2312"/>
          <w:sz w:val="24"/>
        </w:rPr>
        <w:t>项目名称：</w:t>
      </w:r>
    </w:p>
    <w:tbl>
      <w:tblPr>
        <w:tblStyle w:val="50"/>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28"/>
        <w:gridCol w:w="1188"/>
        <w:gridCol w:w="1560"/>
        <w:gridCol w:w="992"/>
        <w:gridCol w:w="1276"/>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jc w:val="center"/>
              <w:rPr>
                <w:rFonts w:eastAsia="仿宋_GB2312"/>
                <w:sz w:val="24"/>
              </w:rPr>
            </w:pPr>
            <w:r>
              <w:rPr>
                <w:rFonts w:eastAsia="仿宋_GB2312"/>
                <w:sz w:val="24"/>
              </w:rPr>
              <w:t>序号</w:t>
            </w:r>
          </w:p>
        </w:tc>
        <w:tc>
          <w:tcPr>
            <w:tcW w:w="1428" w:type="dxa"/>
            <w:vAlign w:val="center"/>
          </w:tcPr>
          <w:p>
            <w:pPr>
              <w:adjustRightInd w:val="0"/>
              <w:snapToGrid w:val="0"/>
              <w:spacing w:line="360" w:lineRule="auto"/>
              <w:jc w:val="center"/>
              <w:rPr>
                <w:rFonts w:eastAsia="仿宋_GB2312"/>
                <w:sz w:val="24"/>
              </w:rPr>
            </w:pPr>
            <w:r>
              <w:rPr>
                <w:rFonts w:eastAsia="仿宋_GB2312"/>
                <w:sz w:val="24"/>
              </w:rPr>
              <w:t>产品</w:t>
            </w:r>
          </w:p>
          <w:p>
            <w:pPr>
              <w:adjustRightInd w:val="0"/>
              <w:snapToGrid w:val="0"/>
              <w:spacing w:line="360" w:lineRule="auto"/>
              <w:jc w:val="center"/>
              <w:rPr>
                <w:rFonts w:eastAsia="仿宋_GB2312"/>
                <w:sz w:val="24"/>
              </w:rPr>
            </w:pPr>
            <w:r>
              <w:rPr>
                <w:rFonts w:eastAsia="仿宋_GB2312"/>
                <w:sz w:val="24"/>
              </w:rPr>
              <w:t>名称</w:t>
            </w:r>
          </w:p>
        </w:tc>
        <w:tc>
          <w:tcPr>
            <w:tcW w:w="1188" w:type="dxa"/>
          </w:tcPr>
          <w:p>
            <w:pPr>
              <w:adjustRightInd w:val="0"/>
              <w:snapToGrid w:val="0"/>
              <w:spacing w:line="360" w:lineRule="auto"/>
              <w:jc w:val="center"/>
              <w:rPr>
                <w:rFonts w:eastAsia="仿宋_GB2312"/>
                <w:sz w:val="24"/>
              </w:rPr>
            </w:pPr>
            <w:r>
              <w:rPr>
                <w:rFonts w:eastAsia="仿宋_GB2312"/>
                <w:sz w:val="24"/>
              </w:rPr>
              <w:t>规格</w:t>
            </w:r>
          </w:p>
          <w:p>
            <w:pPr>
              <w:adjustRightInd w:val="0"/>
              <w:snapToGrid w:val="0"/>
              <w:spacing w:line="360" w:lineRule="auto"/>
              <w:jc w:val="center"/>
              <w:rPr>
                <w:rFonts w:eastAsia="仿宋_GB2312"/>
                <w:sz w:val="24"/>
              </w:rPr>
            </w:pPr>
            <w:r>
              <w:rPr>
                <w:rFonts w:eastAsia="仿宋_GB2312"/>
                <w:sz w:val="24"/>
              </w:rPr>
              <w:t>型号</w:t>
            </w:r>
          </w:p>
        </w:tc>
        <w:tc>
          <w:tcPr>
            <w:tcW w:w="1560" w:type="dxa"/>
          </w:tcPr>
          <w:p>
            <w:pPr>
              <w:adjustRightInd w:val="0"/>
              <w:snapToGrid w:val="0"/>
              <w:spacing w:line="360" w:lineRule="auto"/>
              <w:jc w:val="center"/>
              <w:rPr>
                <w:rFonts w:eastAsia="仿宋_GB2312"/>
                <w:sz w:val="24"/>
              </w:rPr>
            </w:pPr>
            <w:r>
              <w:rPr>
                <w:rFonts w:eastAsia="仿宋_GB2312"/>
                <w:sz w:val="24"/>
              </w:rPr>
              <w:t>制造</w:t>
            </w:r>
          </w:p>
          <w:p>
            <w:pPr>
              <w:adjustRightInd w:val="0"/>
              <w:snapToGrid w:val="0"/>
              <w:spacing w:line="360" w:lineRule="auto"/>
              <w:jc w:val="center"/>
              <w:rPr>
                <w:rFonts w:eastAsia="仿宋_GB2312"/>
                <w:sz w:val="24"/>
              </w:rPr>
            </w:pPr>
            <w:r>
              <w:rPr>
                <w:rFonts w:eastAsia="仿宋_GB2312"/>
                <w:sz w:val="24"/>
              </w:rPr>
              <w:t>厂家</w:t>
            </w:r>
          </w:p>
        </w:tc>
        <w:tc>
          <w:tcPr>
            <w:tcW w:w="992" w:type="dxa"/>
            <w:vAlign w:val="center"/>
          </w:tcPr>
          <w:p>
            <w:pPr>
              <w:adjustRightInd w:val="0"/>
              <w:snapToGrid w:val="0"/>
              <w:spacing w:line="360" w:lineRule="auto"/>
              <w:jc w:val="center"/>
              <w:rPr>
                <w:rFonts w:eastAsia="仿宋_GB2312"/>
                <w:sz w:val="24"/>
              </w:rPr>
            </w:pPr>
            <w:r>
              <w:rPr>
                <w:rFonts w:eastAsia="仿宋_GB2312"/>
                <w:sz w:val="24"/>
              </w:rPr>
              <w:t>数量</w:t>
            </w:r>
          </w:p>
        </w:tc>
        <w:tc>
          <w:tcPr>
            <w:tcW w:w="1276" w:type="dxa"/>
            <w:vAlign w:val="center"/>
          </w:tcPr>
          <w:p>
            <w:pPr>
              <w:adjustRightInd w:val="0"/>
              <w:snapToGrid w:val="0"/>
              <w:spacing w:line="360" w:lineRule="auto"/>
              <w:jc w:val="center"/>
              <w:rPr>
                <w:rFonts w:eastAsia="仿宋_GB2312"/>
                <w:sz w:val="24"/>
              </w:rPr>
            </w:pPr>
            <w:r>
              <w:rPr>
                <w:rFonts w:eastAsia="仿宋_GB2312"/>
                <w:sz w:val="24"/>
              </w:rPr>
              <w:t>单价（元）</w:t>
            </w:r>
          </w:p>
        </w:tc>
        <w:tc>
          <w:tcPr>
            <w:tcW w:w="1134" w:type="dxa"/>
            <w:vAlign w:val="center"/>
          </w:tcPr>
          <w:p>
            <w:pPr>
              <w:adjustRightInd w:val="0"/>
              <w:snapToGrid w:val="0"/>
              <w:spacing w:line="360" w:lineRule="auto"/>
              <w:jc w:val="center"/>
              <w:rPr>
                <w:rFonts w:eastAsia="仿宋_GB2312"/>
                <w:sz w:val="24"/>
              </w:rPr>
            </w:pPr>
            <w:r>
              <w:rPr>
                <w:rFonts w:eastAsia="仿宋_GB2312"/>
                <w:sz w:val="24"/>
              </w:rPr>
              <w:t>小计（元）</w:t>
            </w:r>
          </w:p>
        </w:tc>
        <w:tc>
          <w:tcPr>
            <w:tcW w:w="708" w:type="dxa"/>
            <w:vAlign w:val="center"/>
          </w:tcPr>
          <w:p>
            <w:pPr>
              <w:adjustRightInd w:val="0"/>
              <w:snapToGrid w:val="0"/>
              <w:spacing w:line="360" w:lineRule="auto"/>
              <w:jc w:val="center"/>
              <w:rPr>
                <w:rFonts w:eastAsia="仿宋_GB2312"/>
                <w:sz w:val="24"/>
              </w:rPr>
            </w:pPr>
            <w:r>
              <w:rPr>
                <w:rFonts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bl>
    <w:p>
      <w:pPr>
        <w:autoSpaceDE w:val="0"/>
        <w:autoSpaceDN w:val="0"/>
        <w:adjustRightInd w:val="0"/>
        <w:snapToGrid w:val="0"/>
        <w:spacing w:before="120" w:line="360" w:lineRule="auto"/>
        <w:ind w:left="-206" w:leftChars="-98"/>
        <w:jc w:val="left"/>
        <w:rPr>
          <w:rFonts w:eastAsia="仿宋"/>
          <w:kern w:val="0"/>
          <w:sz w:val="24"/>
          <w:szCs w:val="28"/>
        </w:rPr>
      </w:pPr>
    </w:p>
    <w:p>
      <w:pPr>
        <w:spacing w:before="120" w:after="120" w:line="360" w:lineRule="auto"/>
        <w:ind w:firstLine="1440" w:firstLineChars="600"/>
        <w:rPr>
          <w:rFonts w:eastAsia="仿宋_GB2312"/>
          <w:sz w:val="24"/>
          <w:u w:val="single"/>
        </w:rPr>
      </w:pPr>
      <w:r>
        <w:rPr>
          <w:rFonts w:eastAsia="仿宋_GB2312"/>
          <w:sz w:val="24"/>
        </w:rPr>
        <w:t>供应商（</w:t>
      </w:r>
      <w:r>
        <w:rPr>
          <w:rFonts w:hint="eastAsia" w:eastAsia="仿宋_GB2312"/>
          <w:sz w:val="24"/>
          <w:lang w:val="en-US" w:eastAsia="zh-CN"/>
        </w:rPr>
        <w:t>盖</w:t>
      </w:r>
      <w:r>
        <w:rPr>
          <w:rFonts w:eastAsia="仿宋_GB2312"/>
          <w:sz w:val="24"/>
        </w:rPr>
        <w:t xml:space="preserve">公章）： </w:t>
      </w:r>
      <w:r>
        <w:rPr>
          <w:rFonts w:eastAsia="仿宋_GB2312"/>
          <w:sz w:val="24"/>
          <w:u w:val="single"/>
        </w:rPr>
        <w:t xml:space="preserve">              </w:t>
      </w:r>
    </w:p>
    <w:p>
      <w:pPr>
        <w:spacing w:before="120" w:after="120" w:line="360" w:lineRule="auto"/>
        <w:ind w:firstLine="1440" w:firstLineChars="600"/>
        <w:rPr>
          <w:rFonts w:eastAsia="仿宋_GB2312"/>
          <w:sz w:val="24"/>
        </w:rPr>
      </w:pPr>
      <w:r>
        <w:rPr>
          <w:rFonts w:eastAsia="仿宋_GB2312"/>
          <w:sz w:val="24"/>
        </w:rPr>
        <w:t>法定代表人或其授权代表（签字</w:t>
      </w:r>
      <w:r>
        <w:rPr>
          <w:rFonts w:hint="eastAsia" w:eastAsia="仿宋_GB2312"/>
          <w:sz w:val="24"/>
          <w:lang w:val="en-US" w:eastAsia="zh-CN"/>
        </w:rPr>
        <w:t>或盖章</w:t>
      </w:r>
      <w:r>
        <w:rPr>
          <w:rFonts w:eastAsia="仿宋_GB2312"/>
          <w:sz w:val="24"/>
        </w:rPr>
        <w:t>）：</w:t>
      </w:r>
    </w:p>
    <w:p>
      <w:pPr>
        <w:spacing w:before="120" w:after="120" w:line="360" w:lineRule="auto"/>
        <w:ind w:firstLine="1440" w:firstLineChars="600"/>
        <w:rPr>
          <w:rFonts w:eastAsia="仿宋_GB2312"/>
          <w:kern w:val="0"/>
          <w:sz w:val="24"/>
          <w:u w:val="single"/>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r>
        <w:rPr>
          <w:rFonts w:eastAsia="仿宋_GB2312"/>
          <w:sz w:val="32"/>
          <w:u w:val="single"/>
        </w:rPr>
        <w:t xml:space="preserve">          </w:t>
      </w:r>
    </w:p>
    <w:p>
      <w:pPr>
        <w:spacing w:after="120"/>
        <w:rPr>
          <w:rFonts w:eastAsia="仿宋_GB2312"/>
        </w:rPr>
      </w:pPr>
    </w:p>
    <w:p>
      <w:pPr>
        <w:rPr>
          <w:rFonts w:hint="eastAsia" w:ascii="Times New Roman" w:hAnsi="Times New Roman" w:eastAsia="仿宋_GB2312" w:cs="Times New Roman"/>
          <w:b/>
          <w:bCs/>
          <w:sz w:val="30"/>
          <w:szCs w:val="30"/>
          <w:lang w:val="en-US" w:eastAsia="zh-CN"/>
        </w:rPr>
      </w:pPr>
      <w:r>
        <w:rPr>
          <w:rFonts w:hint="eastAsia" w:ascii="Times New Roman" w:hAnsi="Times New Roman" w:eastAsia="仿宋_GB2312" w:cs="Times New Roman"/>
          <w:b/>
          <w:bCs/>
          <w:sz w:val="30"/>
          <w:szCs w:val="30"/>
          <w:lang w:val="en-US" w:eastAsia="zh-CN"/>
        </w:rPr>
        <w:br w:type="page"/>
      </w:r>
    </w:p>
    <w:p>
      <w:pPr>
        <w:autoSpaceDE w:val="0"/>
        <w:autoSpaceDN w:val="0"/>
        <w:adjustRightInd w:val="0"/>
        <w:snapToGrid w:val="0"/>
        <w:spacing w:line="360" w:lineRule="auto"/>
        <w:jc w:val="center"/>
        <w:rPr>
          <w:rFonts w:hint="eastAsia" w:ascii="Times New Roman" w:hAnsi="Times New Roman" w:eastAsia="仿宋_GB2312" w:cs="Times New Roman"/>
          <w:b/>
          <w:bCs/>
          <w:sz w:val="30"/>
          <w:szCs w:val="30"/>
          <w:lang w:val="en-US" w:eastAsia="zh-CN"/>
        </w:rPr>
      </w:pPr>
      <w:r>
        <w:rPr>
          <w:rFonts w:hint="eastAsia" w:ascii="Times New Roman" w:hAnsi="Times New Roman" w:eastAsia="仿宋_GB2312" w:cs="Times New Roman"/>
          <w:b/>
          <w:bCs/>
          <w:sz w:val="30"/>
          <w:szCs w:val="30"/>
          <w:lang w:val="en-US" w:eastAsia="zh-CN"/>
        </w:rPr>
        <w:t>（最后）节能、环境标志产品明细表</w:t>
      </w:r>
    </w:p>
    <w:p>
      <w:pPr>
        <w:pStyle w:val="2"/>
        <w:ind w:firstLine="480"/>
        <w:rPr>
          <w:rFonts w:ascii="Times New Roman" w:hAnsi="Times New Roman" w:eastAsia="仿宋_GB2312"/>
        </w:rPr>
      </w:pPr>
      <w:r>
        <w:rPr>
          <w:rFonts w:ascii="Times New Roman" w:hAnsi="Times New Roman" w:eastAsia="仿宋_GB2312"/>
        </w:rPr>
        <w:t xml:space="preserve">                        </w:t>
      </w:r>
      <w:r>
        <w:rPr>
          <w:rFonts w:ascii="Times New Roman" w:hAnsi="Times New Roman" w:eastAsia="仿宋_GB2312"/>
          <w:lang w:val="zh-CN"/>
        </w:rPr>
        <w:t xml:space="preserve"> （随身携带，单独提供，无需装订在响应文件中）</w:t>
      </w:r>
    </w:p>
    <w:p>
      <w:pPr>
        <w:pStyle w:val="2"/>
        <w:ind w:firstLine="480" w:firstLineChars="200"/>
        <w:rPr>
          <w:rFonts w:ascii="Times New Roman" w:hAnsi="Times New Roman" w:eastAsia="仿宋_GB2312"/>
          <w:sz w:val="24"/>
        </w:rPr>
      </w:pPr>
      <w:r>
        <w:rPr>
          <w:rFonts w:ascii="Times New Roman" w:hAnsi="Times New Roman" w:eastAsia="仿宋_GB2312"/>
          <w:sz w:val="24"/>
        </w:rPr>
        <w:t>项目编号：</w:t>
      </w:r>
    </w:p>
    <w:p>
      <w:pPr>
        <w:pStyle w:val="2"/>
        <w:ind w:firstLine="480" w:firstLineChars="200"/>
        <w:rPr>
          <w:rFonts w:ascii="Times New Roman" w:hAnsi="Times New Roman" w:eastAsia="仿宋_GB2312"/>
          <w:b/>
          <w:bCs/>
          <w:sz w:val="24"/>
        </w:rPr>
      </w:pPr>
      <w:r>
        <w:rPr>
          <w:rFonts w:ascii="Times New Roman" w:hAnsi="Times New Roman" w:eastAsia="仿宋_GB2312"/>
          <w:sz w:val="24"/>
        </w:rPr>
        <w:t xml:space="preserve">项目名称：                                  </w:t>
      </w:r>
    </w:p>
    <w:tbl>
      <w:tblPr>
        <w:tblStyle w:val="50"/>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tblPrEx>
          <w:tblCellMar>
            <w:top w:w="0" w:type="dxa"/>
            <w:left w:w="108" w:type="dxa"/>
            <w:bottom w:w="0" w:type="dxa"/>
            <w:right w:w="108" w:type="dxa"/>
          </w:tblCellMar>
        </w:tblPrEx>
        <w:trPr>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序</w:t>
            </w:r>
          </w:p>
          <w:p>
            <w:pPr>
              <w:autoSpaceDE w:val="0"/>
              <w:autoSpaceDN w:val="0"/>
              <w:adjustRightInd w:val="0"/>
              <w:snapToGrid w:val="0"/>
              <w:spacing w:line="360" w:lineRule="auto"/>
              <w:jc w:val="center"/>
              <w:rPr>
                <w:rFonts w:eastAsia="仿宋_GB2312"/>
                <w:sz w:val="24"/>
              </w:rPr>
            </w:pPr>
            <w:r>
              <w:rPr>
                <w:rFonts w:eastAsia="仿宋_GB2312"/>
                <w:sz w:val="24"/>
                <w:lang w:val="zh-CN"/>
              </w:rPr>
              <w:t>号</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产品</w:t>
            </w:r>
          </w:p>
          <w:p>
            <w:pPr>
              <w:autoSpaceDE w:val="0"/>
              <w:autoSpaceDN w:val="0"/>
              <w:adjustRightInd w:val="0"/>
              <w:snapToGrid w:val="0"/>
              <w:spacing w:line="360" w:lineRule="auto"/>
              <w:jc w:val="center"/>
              <w:rPr>
                <w:rFonts w:eastAsia="仿宋_GB2312"/>
                <w:sz w:val="24"/>
              </w:rPr>
            </w:pPr>
            <w:r>
              <w:rPr>
                <w:rFonts w:eastAsia="仿宋_GB2312"/>
                <w:sz w:val="24"/>
                <w:lang w:val="zh-CN"/>
              </w:rPr>
              <w:t>名称</w:t>
            </w: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jc w:val="center"/>
              <w:rPr>
                <w:rFonts w:eastAsia="仿宋_GB2312"/>
                <w:sz w:val="24"/>
              </w:rPr>
            </w:pPr>
            <w:r>
              <w:rPr>
                <w:rFonts w:eastAsia="仿宋_GB2312"/>
                <w:sz w:val="24"/>
              </w:rPr>
              <w:t>制造</w:t>
            </w:r>
          </w:p>
          <w:p>
            <w:pPr>
              <w:autoSpaceDE w:val="0"/>
              <w:autoSpaceDN w:val="0"/>
              <w:adjustRightInd w:val="0"/>
              <w:snapToGrid w:val="0"/>
              <w:spacing w:line="360" w:lineRule="auto"/>
              <w:jc w:val="center"/>
              <w:rPr>
                <w:rFonts w:eastAsia="仿宋_GB2312"/>
                <w:sz w:val="24"/>
              </w:rPr>
            </w:pPr>
            <w:r>
              <w:rPr>
                <w:rFonts w:eastAsia="仿宋_GB2312"/>
                <w:sz w:val="24"/>
              </w:rPr>
              <w:t>厂家</w:t>
            </w: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规格</w:t>
            </w:r>
          </w:p>
          <w:p>
            <w:pPr>
              <w:autoSpaceDE w:val="0"/>
              <w:autoSpaceDN w:val="0"/>
              <w:adjustRightInd w:val="0"/>
              <w:snapToGrid w:val="0"/>
              <w:spacing w:line="360" w:lineRule="auto"/>
              <w:jc w:val="center"/>
              <w:rPr>
                <w:rFonts w:eastAsia="仿宋_GB2312"/>
                <w:sz w:val="24"/>
              </w:rPr>
            </w:pPr>
            <w:r>
              <w:rPr>
                <w:rFonts w:eastAsia="仿宋_GB2312"/>
                <w:sz w:val="24"/>
                <w:lang w:val="zh-CN"/>
              </w:rPr>
              <w:t>型号</w:t>
            </w: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类</w:t>
            </w:r>
          </w:p>
          <w:p>
            <w:pPr>
              <w:autoSpaceDE w:val="0"/>
              <w:autoSpaceDN w:val="0"/>
              <w:adjustRightInd w:val="0"/>
              <w:snapToGrid w:val="0"/>
              <w:spacing w:line="360" w:lineRule="auto"/>
              <w:jc w:val="center"/>
              <w:rPr>
                <w:rFonts w:eastAsia="仿宋_GB2312"/>
                <w:sz w:val="24"/>
                <w:lang w:val="zh-CN"/>
              </w:rPr>
            </w:pPr>
            <w:r>
              <w:rPr>
                <w:rFonts w:eastAsia="仿宋_GB2312"/>
                <w:sz w:val="24"/>
                <w:lang w:val="zh-CN"/>
              </w:rPr>
              <w:t>别</w:t>
            </w: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认证证书</w:t>
            </w:r>
          </w:p>
          <w:p>
            <w:pPr>
              <w:autoSpaceDE w:val="0"/>
              <w:autoSpaceDN w:val="0"/>
              <w:adjustRightInd w:val="0"/>
              <w:snapToGrid w:val="0"/>
              <w:spacing w:line="360" w:lineRule="auto"/>
              <w:jc w:val="center"/>
              <w:rPr>
                <w:rFonts w:eastAsia="仿宋_GB2312"/>
                <w:sz w:val="24"/>
              </w:rPr>
            </w:pPr>
            <w:r>
              <w:rPr>
                <w:rFonts w:eastAsia="仿宋_GB2312"/>
                <w:sz w:val="24"/>
                <w:lang w:val="zh-CN"/>
              </w:rPr>
              <w:t>编号</w:t>
            </w: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数</w:t>
            </w:r>
          </w:p>
          <w:p>
            <w:pPr>
              <w:autoSpaceDE w:val="0"/>
              <w:autoSpaceDN w:val="0"/>
              <w:adjustRightInd w:val="0"/>
              <w:snapToGrid w:val="0"/>
              <w:spacing w:line="360" w:lineRule="auto"/>
              <w:jc w:val="center"/>
              <w:rPr>
                <w:rFonts w:eastAsia="仿宋_GB2312"/>
                <w:sz w:val="24"/>
              </w:rPr>
            </w:pPr>
            <w:r>
              <w:rPr>
                <w:rFonts w:eastAsia="仿宋_GB2312"/>
                <w:sz w:val="24"/>
                <w:lang w:val="zh-CN"/>
              </w:rPr>
              <w:t>量</w:t>
            </w: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单</w:t>
            </w:r>
          </w:p>
          <w:p>
            <w:pPr>
              <w:autoSpaceDE w:val="0"/>
              <w:autoSpaceDN w:val="0"/>
              <w:adjustRightInd w:val="0"/>
              <w:snapToGrid w:val="0"/>
              <w:spacing w:line="360" w:lineRule="auto"/>
              <w:jc w:val="center"/>
              <w:rPr>
                <w:rFonts w:eastAsia="仿宋_GB2312"/>
                <w:sz w:val="24"/>
              </w:rPr>
            </w:pPr>
            <w:r>
              <w:rPr>
                <w:rFonts w:eastAsia="仿宋_GB2312"/>
                <w:sz w:val="24"/>
                <w:lang w:val="zh-CN"/>
              </w:rPr>
              <w:t>价</w:t>
            </w: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总</w:t>
            </w:r>
          </w:p>
          <w:p>
            <w:pPr>
              <w:autoSpaceDE w:val="0"/>
              <w:autoSpaceDN w:val="0"/>
              <w:adjustRightInd w:val="0"/>
              <w:snapToGrid w:val="0"/>
              <w:spacing w:line="360" w:lineRule="auto"/>
              <w:jc w:val="center"/>
              <w:rPr>
                <w:rFonts w:eastAsia="仿宋_GB2312"/>
                <w:sz w:val="24"/>
              </w:rPr>
            </w:pPr>
            <w:r>
              <w:rPr>
                <w:rFonts w:eastAsia="仿宋_GB2312"/>
                <w:sz w:val="24"/>
                <w:lang w:val="zh-CN"/>
              </w:rPr>
              <w:t>价</w:t>
            </w:r>
          </w:p>
        </w:tc>
      </w:tr>
      <w:tr>
        <w:tblPrEx>
          <w:tblCellMar>
            <w:top w:w="0" w:type="dxa"/>
            <w:left w:w="108" w:type="dxa"/>
            <w:bottom w:w="0" w:type="dxa"/>
            <w:right w:w="108" w:type="dxa"/>
          </w:tblCellMar>
        </w:tblPrEx>
        <w:trPr>
          <w:trHeight w:val="379"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r>
              <w:rPr>
                <w:rFonts w:eastAsia="仿宋_GB2312"/>
                <w:sz w:val="24"/>
              </w:rPr>
              <w:t>（1）强制</w:t>
            </w:r>
            <w:r>
              <w:rPr>
                <w:rFonts w:hint="eastAsia" w:eastAsia="仿宋_GB2312"/>
                <w:sz w:val="24"/>
              </w:rPr>
              <w:t>采购</w:t>
            </w:r>
            <w:r>
              <w:rPr>
                <w:rFonts w:eastAsia="仿宋_GB2312"/>
                <w:sz w:val="24"/>
              </w:rPr>
              <w:t>类</w:t>
            </w: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r>
      <w:tr>
        <w:tblPrEx>
          <w:tblCellMar>
            <w:top w:w="0" w:type="dxa"/>
            <w:left w:w="108" w:type="dxa"/>
            <w:bottom w:w="0" w:type="dxa"/>
            <w:right w:w="108" w:type="dxa"/>
          </w:tblCellMar>
        </w:tblPrEx>
        <w:trPr>
          <w:trHeight w:val="375"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r>
              <w:rPr>
                <w:rFonts w:eastAsia="仿宋_GB2312"/>
                <w:sz w:val="24"/>
              </w:rPr>
              <w:t>（2）</w:t>
            </w:r>
            <w:r>
              <w:rPr>
                <w:rFonts w:hint="eastAsia" w:eastAsia="仿宋_GB2312"/>
                <w:sz w:val="24"/>
              </w:rPr>
              <w:t>优先采购</w:t>
            </w:r>
            <w:r>
              <w:rPr>
                <w:rFonts w:eastAsia="仿宋_GB2312"/>
                <w:sz w:val="24"/>
              </w:rPr>
              <w:t>类</w:t>
            </w: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r>
      <w:tr>
        <w:tblPrEx>
          <w:tblCellMar>
            <w:top w:w="0" w:type="dxa"/>
            <w:left w:w="108" w:type="dxa"/>
            <w:bottom w:w="0" w:type="dxa"/>
            <w:right w:w="108" w:type="dxa"/>
          </w:tblCellMar>
        </w:tblPrEx>
        <w:trPr>
          <w:trHeight w:val="672"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rPr>
            </w:pPr>
            <w:r>
              <w:rPr>
                <w:rFonts w:eastAsia="仿宋_GB2312"/>
                <w:sz w:val="24"/>
              </w:rPr>
              <w:t>合计（人民币，元）</w:t>
            </w:r>
          </w:p>
        </w:tc>
        <w:tc>
          <w:tcPr>
            <w:tcW w:w="3824"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eastAsia="仿宋_GB2312"/>
                <w:sz w:val="24"/>
              </w:rPr>
            </w:pPr>
          </w:p>
        </w:tc>
      </w:tr>
      <w:tr>
        <w:tblPrEx>
          <w:tblCellMar>
            <w:top w:w="0" w:type="dxa"/>
            <w:left w:w="108" w:type="dxa"/>
            <w:bottom w:w="0" w:type="dxa"/>
            <w:right w:w="108" w:type="dxa"/>
          </w:tblCellMar>
        </w:tblPrEx>
        <w:trPr>
          <w:trHeight w:val="608"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rPr>
            </w:pPr>
            <w:r>
              <w:rPr>
                <w:rFonts w:eastAsia="仿宋_GB2312"/>
                <w:sz w:val="24"/>
              </w:rPr>
              <w:t>占</w:t>
            </w:r>
            <w:r>
              <w:rPr>
                <w:rFonts w:hint="eastAsia" w:eastAsia="仿宋_GB2312"/>
                <w:sz w:val="24"/>
              </w:rPr>
              <w:t>谈判</w:t>
            </w:r>
            <w:r>
              <w:rPr>
                <w:rFonts w:eastAsia="仿宋_GB2312"/>
                <w:sz w:val="24"/>
              </w:rPr>
              <w:t>响应总价的百分比（%）</w:t>
            </w:r>
          </w:p>
        </w:tc>
        <w:tc>
          <w:tcPr>
            <w:tcW w:w="3824"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eastAsia="仿宋_GB2312"/>
                <w:sz w:val="24"/>
              </w:rPr>
            </w:pPr>
          </w:p>
        </w:tc>
      </w:tr>
    </w:tbl>
    <w:p>
      <w:pPr>
        <w:autoSpaceDE w:val="0"/>
        <w:autoSpaceDN w:val="0"/>
        <w:adjustRightInd w:val="0"/>
        <w:snapToGrid w:val="0"/>
        <w:spacing w:line="360" w:lineRule="auto"/>
        <w:rPr>
          <w:rFonts w:eastAsia="仿宋_GB2312"/>
          <w:sz w:val="24"/>
          <w:lang w:val="zh-CN"/>
        </w:rPr>
      </w:pPr>
    </w:p>
    <w:p>
      <w:pPr>
        <w:autoSpaceDE w:val="0"/>
        <w:autoSpaceDN w:val="0"/>
        <w:adjustRightInd w:val="0"/>
        <w:snapToGrid w:val="0"/>
        <w:ind w:left="1184" w:leftChars="199" w:hanging="766" w:hangingChars="365"/>
        <w:rPr>
          <w:rFonts w:eastAsia="仿宋_GB2312"/>
          <w:szCs w:val="21"/>
          <w:lang w:val="zh-CN"/>
        </w:rPr>
      </w:pPr>
      <w:r>
        <w:rPr>
          <w:rFonts w:eastAsia="仿宋_GB2312"/>
          <w:szCs w:val="21"/>
          <w:lang w:val="zh-CN"/>
        </w:rPr>
        <w:t>注：</w:t>
      </w:r>
      <w:r>
        <w:rPr>
          <w:rFonts w:hint="eastAsia" w:eastAsia="仿宋_GB2312"/>
          <w:szCs w:val="21"/>
          <w:lang w:val="en-US" w:eastAsia="zh-CN"/>
        </w:rPr>
        <w:t xml:space="preserve"> </w:t>
      </w:r>
      <w:r>
        <w:rPr>
          <w:rFonts w:eastAsia="仿宋_GB2312"/>
          <w:szCs w:val="21"/>
          <w:lang w:val="zh-CN"/>
        </w:rPr>
        <w:t>1</w:t>
      </w:r>
      <w:r>
        <w:rPr>
          <w:rFonts w:hint="eastAsia" w:eastAsia="仿宋_GB2312"/>
          <w:szCs w:val="21"/>
          <w:lang w:val="en-US" w:eastAsia="zh-CN"/>
        </w:rPr>
        <w:t xml:space="preserve">. </w:t>
      </w:r>
      <w:r>
        <w:rPr>
          <w:rFonts w:eastAsia="仿宋_GB2312"/>
          <w:szCs w:val="21"/>
          <w:lang w:val="zh-CN"/>
        </w:rPr>
        <w:t>如</w:t>
      </w:r>
      <w:r>
        <w:rPr>
          <w:rFonts w:hint="eastAsia" w:eastAsia="仿宋_GB2312"/>
          <w:szCs w:val="21"/>
          <w:lang w:val="en-US" w:eastAsia="zh-CN"/>
        </w:rPr>
        <w:t>谈判</w:t>
      </w:r>
      <w:r>
        <w:rPr>
          <w:rFonts w:eastAsia="仿宋_GB2312"/>
          <w:szCs w:val="21"/>
          <w:lang w:val="zh-CN"/>
        </w:rPr>
        <w:t>响应产品为节能、环境标志产品，须按格式逐项填写，并附相关证明，否则评审时不予价格扣除。</w:t>
      </w:r>
    </w:p>
    <w:p>
      <w:pPr>
        <w:autoSpaceDE w:val="0"/>
        <w:autoSpaceDN w:val="0"/>
        <w:adjustRightInd w:val="0"/>
        <w:snapToGrid w:val="0"/>
        <w:ind w:left="0" w:leftChars="0" w:firstLine="938" w:firstLineChars="447"/>
        <w:rPr>
          <w:rFonts w:eastAsia="仿宋_GB2312"/>
          <w:szCs w:val="21"/>
          <w:lang w:val="zh-CN"/>
        </w:rPr>
      </w:pPr>
      <w:r>
        <w:rPr>
          <w:rFonts w:eastAsia="仿宋_GB2312"/>
          <w:szCs w:val="21"/>
          <w:lang w:val="zh-CN"/>
        </w:rPr>
        <w:t>2</w:t>
      </w:r>
      <w:r>
        <w:rPr>
          <w:rFonts w:hint="eastAsia" w:eastAsia="仿宋_GB2312"/>
          <w:szCs w:val="21"/>
          <w:lang w:val="en-US" w:eastAsia="zh-CN"/>
        </w:rPr>
        <w:t xml:space="preserve">. </w:t>
      </w:r>
      <w:r>
        <w:rPr>
          <w:rFonts w:eastAsia="仿宋_GB2312"/>
          <w:szCs w:val="21"/>
          <w:lang w:val="zh-CN"/>
        </w:rPr>
        <w:t>类别填写：节能产品或环境标志产品。</w:t>
      </w:r>
    </w:p>
    <w:p>
      <w:pPr>
        <w:pStyle w:val="2"/>
        <w:spacing w:line="240" w:lineRule="auto"/>
        <w:ind w:left="1197" w:leftChars="446" w:hanging="260" w:hangingChars="124"/>
        <w:rPr>
          <w:szCs w:val="21"/>
          <w:lang w:val="zh-CN"/>
        </w:rPr>
      </w:pPr>
      <w:r>
        <w:rPr>
          <w:rFonts w:ascii="Times New Roman" w:hAnsi="Times New Roman" w:eastAsia="仿宋_GB2312"/>
          <w:szCs w:val="21"/>
        </w:rPr>
        <w:t>3</w:t>
      </w:r>
      <w:r>
        <w:rPr>
          <w:rFonts w:hint="eastAsia" w:ascii="Times New Roman" w:hAnsi="Times New Roman" w:eastAsia="仿宋_GB2312"/>
          <w:szCs w:val="21"/>
          <w:lang w:val="en-US" w:eastAsia="zh-CN"/>
        </w:rPr>
        <w:t xml:space="preserve">. </w:t>
      </w:r>
      <w:r>
        <w:rPr>
          <w:rFonts w:ascii="Times New Roman" w:hAnsi="Times New Roman" w:eastAsia="仿宋_GB2312"/>
          <w:szCs w:val="21"/>
          <w:lang w:val="zh-CN"/>
        </w:rPr>
        <w:t>若所投产品为政府强制采购的节能产品，需提供响应产品经国家确定的认证机构出具的、处于有效期内的节能产品认证证书。</w:t>
      </w:r>
      <w:r>
        <w:rPr>
          <w:rFonts w:ascii="Times New Roman" w:hAnsi="Times New Roman" w:eastAsia="仿宋_GB2312"/>
          <w:szCs w:val="21"/>
        </w:rPr>
        <w:t>强制类产品</w:t>
      </w:r>
      <w:r>
        <w:rPr>
          <w:rFonts w:ascii="Times New Roman" w:hAnsi="Times New Roman" w:eastAsia="仿宋_GB2312"/>
          <w:szCs w:val="21"/>
          <w:lang w:val="zh-CN"/>
        </w:rPr>
        <w:t>具体品目详见《关于印发节能产品政府采购品目清单的通知》（财库</w:t>
      </w:r>
      <w:r>
        <w:rPr>
          <w:rFonts w:hint="eastAsia" w:ascii="Times New Roman" w:hAnsi="Times New Roman" w:eastAsia="仿宋_GB2312"/>
          <w:szCs w:val="21"/>
          <w:lang w:val="zh-CN"/>
        </w:rPr>
        <w:t>﹝</w:t>
      </w:r>
      <w:r>
        <w:rPr>
          <w:rFonts w:ascii="Times New Roman" w:hAnsi="Times New Roman" w:eastAsia="仿宋_GB2312"/>
          <w:szCs w:val="21"/>
          <w:lang w:val="zh-CN"/>
        </w:rPr>
        <w:t>2019</w:t>
      </w:r>
      <w:r>
        <w:rPr>
          <w:rFonts w:hint="eastAsia" w:ascii="Times New Roman" w:hAnsi="Times New Roman" w:eastAsia="仿宋_GB2312"/>
          <w:szCs w:val="21"/>
          <w:lang w:val="zh-CN"/>
        </w:rPr>
        <w:t>﹞</w:t>
      </w:r>
      <w:r>
        <w:rPr>
          <w:rFonts w:ascii="Times New Roman" w:hAnsi="Times New Roman" w:eastAsia="仿宋_GB2312"/>
          <w:szCs w:val="21"/>
          <w:lang w:val="zh-CN"/>
        </w:rPr>
        <w:t>19号文）</w:t>
      </w:r>
      <w:r>
        <w:rPr>
          <w:rFonts w:ascii="Times New Roman" w:hAnsi="Times New Roman" w:eastAsia="仿宋_GB2312"/>
          <w:szCs w:val="21"/>
        </w:rPr>
        <w:t>。</w:t>
      </w:r>
    </w:p>
    <w:p>
      <w:pPr>
        <w:autoSpaceDE w:val="0"/>
        <w:autoSpaceDN w:val="0"/>
        <w:adjustRightInd w:val="0"/>
        <w:snapToGrid w:val="0"/>
        <w:spacing w:line="360" w:lineRule="auto"/>
        <w:ind w:left="645"/>
        <w:rPr>
          <w:rFonts w:eastAsia="仿宋_GB2312"/>
          <w:sz w:val="24"/>
        </w:rPr>
      </w:pPr>
    </w:p>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Pr>
        <w:spacing w:before="120" w:after="120" w:line="360" w:lineRule="auto"/>
        <w:ind w:firstLine="1440" w:firstLineChars="600"/>
        <w:rPr>
          <w:rFonts w:eastAsia="仿宋_GB2312"/>
          <w:sz w:val="24"/>
          <w:u w:val="single"/>
        </w:rPr>
      </w:pPr>
      <w:r>
        <w:rPr>
          <w:rFonts w:eastAsia="仿宋_GB2312"/>
          <w:sz w:val="24"/>
        </w:rPr>
        <w:t>供应商（</w:t>
      </w:r>
      <w:r>
        <w:rPr>
          <w:rFonts w:hint="eastAsia" w:eastAsia="仿宋_GB2312"/>
          <w:sz w:val="24"/>
          <w:lang w:val="en-US" w:eastAsia="zh-CN"/>
        </w:rPr>
        <w:t>盖</w:t>
      </w:r>
      <w:r>
        <w:rPr>
          <w:rFonts w:eastAsia="仿宋_GB2312"/>
          <w:sz w:val="24"/>
        </w:rPr>
        <w:t xml:space="preserve">公章）： </w:t>
      </w:r>
      <w:r>
        <w:rPr>
          <w:rFonts w:eastAsia="仿宋_GB2312"/>
          <w:sz w:val="24"/>
          <w:u w:val="single"/>
        </w:rPr>
        <w:t xml:space="preserve">              </w:t>
      </w:r>
    </w:p>
    <w:p>
      <w:pPr>
        <w:spacing w:before="120" w:after="120" w:line="360" w:lineRule="auto"/>
        <w:ind w:firstLine="1440" w:firstLineChars="600"/>
        <w:rPr>
          <w:rFonts w:eastAsia="仿宋_GB2312"/>
          <w:sz w:val="24"/>
        </w:rPr>
      </w:pPr>
      <w:r>
        <w:rPr>
          <w:rFonts w:eastAsia="仿宋_GB2312"/>
          <w:sz w:val="24"/>
        </w:rPr>
        <w:t>法定代表人或其授权代表（签字</w:t>
      </w:r>
      <w:r>
        <w:rPr>
          <w:rFonts w:hint="eastAsia" w:eastAsia="仿宋_GB2312"/>
          <w:sz w:val="24"/>
          <w:lang w:val="en-US" w:eastAsia="zh-CN"/>
        </w:rPr>
        <w:t>或盖章</w:t>
      </w:r>
      <w:r>
        <w:rPr>
          <w:rFonts w:eastAsia="仿宋_GB2312"/>
          <w:sz w:val="24"/>
        </w:rPr>
        <w:t>）：</w:t>
      </w:r>
    </w:p>
    <w:p>
      <w:pPr>
        <w:spacing w:before="120" w:after="120" w:line="360" w:lineRule="auto"/>
        <w:ind w:firstLine="1440" w:firstLineChars="600"/>
        <w:rPr>
          <w:rFonts w:eastAsia="仿宋_GB2312"/>
          <w:kern w:val="0"/>
          <w:sz w:val="24"/>
          <w:u w:val="single"/>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r>
        <w:rPr>
          <w:rFonts w:eastAsia="仿宋_GB2312"/>
          <w:sz w:val="32"/>
          <w:u w:val="single"/>
        </w:rPr>
        <w:t xml:space="preserve">          </w:t>
      </w:r>
    </w:p>
    <w:p>
      <w:pPr>
        <w:adjustRightInd w:val="0"/>
        <w:snapToGrid w:val="0"/>
        <w:spacing w:line="360" w:lineRule="auto"/>
        <w:ind w:firstLine="420" w:firstLineChars="200"/>
      </w:pPr>
    </w:p>
    <w:sectPr>
      <w:footerReference r:id="rId10" w:type="default"/>
      <w:pgSz w:w="11906" w:h="16838"/>
      <w:pgMar w:top="1440" w:right="1083" w:bottom="1440" w:left="1083"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10" w:usb3="00000000" w:csb0="00000001"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5"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pIEHgIAAB4EAAAOAAAAZHJzL2Uyb0RvYy54bWysU82O0zAQviPxDpbvNGnRrqqq6arsqgip&#10;YlcqiLPrOE0k/8l2m5QHgDfgxIU7z9Xn2M9O00W7nBAXezwznp9vvpnfdEqSg3C+Mbqg41FOidDc&#10;lI3eFfTzp9WbKSU+MF0yabQo6FF4erN4/Wre2pmYmNrIUjiCINrPWlvQOgQ7yzLPa6GYHxkrNIyV&#10;cYoFPN0uKx1rEV3JbJLn11lrXGmd4cJ7aO96I12k+FUleLivKi8CkQVFbSGdLp3beGaLOZvtHLN1&#10;w89lsH+oQrFGI+kl1B0LjOxd8yKUargz3lRhxI3KTFU1XKQe0M04f9bNpmZWpF4AjrcXmPz/C8s/&#10;Hh4caUrM7ooSzRRmdPrx/fTz9+nXNwIdAGqtn8FvY+EZunemg/Og91DGvrvKqXijIwI7oD5e4BVd&#10;IDx+mk6m0xwmDtvwQPzs6bt1PrwXRpEoFNRhfglWdlj70LsOLjGbNqtGyjRDqUlb0Ou3V3n6cLEg&#10;uNTRVyQ2nMPElvrSoxS6bZcwuLS7NeUR3TrTE8ZbvmpQ0Zr58MAcGIIuwPpwj6OSBpnNWaKkNu7r&#10;3/TRH4ODlZIWjCuoxkpQIj9oDDSScxDcIGwHQe/VrQGFx9gmy5OIDy7IQaycUV+wCsuYAyamOTIV&#10;NAzibehZj1XiYrlMTqCgZWGtN5bH0BElb5f7AFQT2BGbHgkMKT5AwjSu88JElv/5Tl5Pa714B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oOaSBB4CAAAeBAAADgAAAAAAAAAAAAAAAAAuAgAAZHJzL2Uyb0RvYy54bWxQSwECLQAUAAYA&#10;CAAAACEAcarRudcAAAAFAQAADwAAAAAAAAAAAAAAAAB4BAAAZHJzL2Rvd25yZXYueG1sUEsFBgAA&#10;AAAEAAQA8wAAAHwFAAAAAA==&#10;">
          <v:path/>
          <v:fill on="f" focussize="0,0"/>
          <v:stroke on="f" weight="0.5pt" joinstyle="miter"/>
          <v:imagedata o:title=""/>
          <o:lock v:ext="edit"/>
          <v:textbox inset="0mm,0mm,0mm,0mm" style="mso-fit-shape-to-text:t;">
            <w:txbxContent>
              <w:p>
                <w:pPr>
                  <w:pStyle w:val="33"/>
                </w:pPr>
                <w:r>
                  <w:fldChar w:fldCharType="begin"/>
                </w:r>
                <w:r>
                  <w:instrText xml:space="preserve"> PAGE  \* MERGEFORMAT </w:instrText>
                </w:r>
                <w:r>
                  <w:fldChar w:fldCharType="separate"/>
                </w:r>
                <w:r>
                  <w:rPr>
                    <w:rFonts w:hint="eastAsia"/>
                  </w:rP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34"/>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CD50C85E"/>
    <w:multiLevelType w:val="singleLevel"/>
    <w:tmpl w:val="CD50C85E"/>
    <w:lvl w:ilvl="0" w:tentative="0">
      <w:start w:val="30"/>
      <w:numFmt w:val="decimal"/>
      <w:suff w:val="space"/>
      <w:lvlText w:val="%1."/>
      <w:lvlJc w:val="left"/>
    </w:lvl>
  </w:abstractNum>
  <w:abstractNum w:abstractNumId="1">
    <w:nsid w:val="E711101E"/>
    <w:multiLevelType w:val="singleLevel"/>
    <w:tmpl w:val="E711101E"/>
    <w:lvl w:ilvl="0" w:tentative="0">
      <w:start w:val="1"/>
      <w:numFmt w:val="decimal"/>
      <w:lvlText w:val="(%1)"/>
      <w:lvlJc w:val="left"/>
      <w:pPr>
        <w:tabs>
          <w:tab w:val="left" w:pos="420"/>
        </w:tabs>
        <w:ind w:left="845" w:hanging="425"/>
      </w:pPr>
      <w:rPr>
        <w:rFonts w:hint="default"/>
      </w:rPr>
    </w:lvl>
  </w:abstractNum>
  <w:abstractNum w:abstractNumId="2">
    <w:nsid w:val="0000000E"/>
    <w:multiLevelType w:val="multilevel"/>
    <w:tmpl w:val="0000000E"/>
    <w:lvl w:ilvl="0" w:tentative="0">
      <w:start w:val="1"/>
      <w:numFmt w:val="decimal"/>
      <w:pStyle w:val="91"/>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5"/>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31E37D5"/>
    <w:multiLevelType w:val="multilevel"/>
    <w:tmpl w:val="031E37D5"/>
    <w:lvl w:ilvl="0" w:tentative="0">
      <w:start w:val="1"/>
      <w:numFmt w:val="none"/>
      <w:lvlText w:val="一、"/>
      <w:lvlJc w:val="left"/>
      <w:pPr>
        <w:ind w:left="1004"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9343BCE"/>
    <w:multiLevelType w:val="multilevel"/>
    <w:tmpl w:val="09343BCE"/>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1F5942C8"/>
    <w:multiLevelType w:val="multilevel"/>
    <w:tmpl w:val="1F5942C8"/>
    <w:lvl w:ilvl="0" w:tentative="0">
      <w:start w:val="6"/>
      <w:numFmt w:val="decimal"/>
      <w:lvlText w:val="%1"/>
      <w:lvlJc w:val="left"/>
      <w:pPr>
        <w:ind w:left="405" w:hanging="405"/>
      </w:pPr>
      <w:rPr>
        <w:rFonts w:hint="default"/>
      </w:rPr>
    </w:lvl>
    <w:lvl w:ilvl="1" w:tentative="0">
      <w:start w:val="6"/>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7">
    <w:nsid w:val="287F3E2F"/>
    <w:multiLevelType w:val="multilevel"/>
    <w:tmpl w:val="287F3E2F"/>
    <w:lvl w:ilvl="0" w:tentative="0">
      <w:start w:val="1"/>
      <w:numFmt w:val="decimal"/>
      <w:lvlText w:val="%1."/>
      <w:lvlJc w:val="left"/>
      <w:pPr>
        <w:tabs>
          <w:tab w:val="left" w:pos="360"/>
        </w:tabs>
      </w:pPr>
      <w:rPr>
        <w:rFonts w:hint="eastAsia" w:cs="Times New Roman"/>
      </w:rPr>
    </w:lvl>
    <w:lvl w:ilvl="1" w:tentative="0">
      <w:start w:val="1"/>
      <w:numFmt w:val="decimal"/>
      <w:lvlText w:val="%1.%2"/>
      <w:lvlJc w:val="left"/>
      <w:pPr>
        <w:tabs>
          <w:tab w:val="left" w:pos="360"/>
        </w:tabs>
      </w:pPr>
      <w:rPr>
        <w:rFonts w:hint="eastAsia" w:cs="Times New Roman"/>
      </w:rPr>
    </w:lvl>
    <w:lvl w:ilvl="2" w:tentative="0">
      <w:start w:val="1"/>
      <w:numFmt w:val="decimal"/>
      <w:lvlText w:val="%1.%2.%3"/>
      <w:lvlJc w:val="left"/>
      <w:pPr>
        <w:tabs>
          <w:tab w:val="left" w:pos="720"/>
        </w:tabs>
      </w:pPr>
      <w:rPr>
        <w:rFonts w:hint="eastAsia" w:cs="Times New Roman"/>
      </w:rPr>
    </w:lvl>
    <w:lvl w:ilvl="3" w:tentative="0">
      <w:start w:val="1"/>
      <w:numFmt w:val="decimal"/>
      <w:lvlText w:val="%1.%2.%3.%4."/>
      <w:lvlJc w:val="left"/>
      <w:pPr>
        <w:tabs>
          <w:tab w:val="left" w:pos="1080"/>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8">
    <w:nsid w:val="339CA047"/>
    <w:multiLevelType w:val="singleLevel"/>
    <w:tmpl w:val="339CA047"/>
    <w:lvl w:ilvl="0" w:tentative="0">
      <w:start w:val="15"/>
      <w:numFmt w:val="decimal"/>
      <w:suff w:val="space"/>
      <w:lvlText w:val="%1."/>
      <w:lvlJc w:val="left"/>
    </w:lvl>
  </w:abstractNum>
  <w:abstractNum w:abstractNumId="9">
    <w:nsid w:val="359CB8E8"/>
    <w:multiLevelType w:val="singleLevel"/>
    <w:tmpl w:val="359CB8E8"/>
    <w:lvl w:ilvl="0" w:tentative="0">
      <w:start w:val="1"/>
      <w:numFmt w:val="chineseCounting"/>
      <w:suff w:val="nothing"/>
      <w:lvlText w:val="%1、"/>
      <w:lvlJc w:val="left"/>
      <w:rPr>
        <w:rFonts w:hint="eastAsia"/>
      </w:rPr>
    </w:lvl>
  </w:abstractNum>
  <w:abstractNum w:abstractNumId="10">
    <w:nsid w:val="416D2876"/>
    <w:multiLevelType w:val="singleLevel"/>
    <w:tmpl w:val="416D2876"/>
    <w:lvl w:ilvl="0" w:tentative="0">
      <w:start w:val="1"/>
      <w:numFmt w:val="decimal"/>
      <w:lvlText w:val="(%1)"/>
      <w:lvlJc w:val="left"/>
      <w:pPr>
        <w:tabs>
          <w:tab w:val="left" w:pos="420"/>
        </w:tabs>
        <w:ind w:left="845" w:hanging="425"/>
      </w:pPr>
      <w:rPr>
        <w:rFonts w:hint="default"/>
      </w:rPr>
    </w:lvl>
  </w:abstractNum>
  <w:abstractNum w:abstractNumId="11">
    <w:nsid w:val="5AA8DCB0"/>
    <w:multiLevelType w:val="singleLevel"/>
    <w:tmpl w:val="5AA8DCB0"/>
    <w:lvl w:ilvl="0" w:tentative="0">
      <w:start w:val="1"/>
      <w:numFmt w:val="decimal"/>
      <w:suff w:val="nothing"/>
      <w:lvlText w:val="%1、"/>
      <w:lvlJc w:val="left"/>
    </w:lvl>
  </w:abstractNum>
  <w:abstractNum w:abstractNumId="12">
    <w:nsid w:val="67C37C7D"/>
    <w:multiLevelType w:val="multilevel"/>
    <w:tmpl w:val="67C37C7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CEA2025"/>
    <w:multiLevelType w:val="multilevel"/>
    <w:tmpl w:val="6CEA2025"/>
    <w:lvl w:ilvl="0" w:tentative="0">
      <w:start w:val="1"/>
      <w:numFmt w:val="none"/>
      <w:pStyle w:val="239"/>
      <w:suff w:val="nothing"/>
      <w:lvlText w:val="%1"/>
      <w:lvlJc w:val="left"/>
      <w:pPr>
        <w:ind w:left="0" w:firstLine="0"/>
      </w:pPr>
      <w:rPr>
        <w:rFonts w:hint="default" w:ascii="Times New Roman" w:hAnsi="Times New Roman"/>
        <w:b/>
        <w:i w:val="0"/>
        <w:sz w:val="21"/>
      </w:rPr>
    </w:lvl>
    <w:lvl w:ilvl="1" w:tentative="0">
      <w:start w:val="1"/>
      <w:numFmt w:val="decimal"/>
      <w:pStyle w:val="240"/>
      <w:suff w:val="nothing"/>
      <w:lvlText w:val="%1%2　"/>
      <w:lvlJc w:val="left"/>
      <w:pPr>
        <w:ind w:left="315" w:firstLine="0"/>
      </w:pPr>
      <w:rPr>
        <w:rFonts w:hint="eastAsia" w:ascii="黑体" w:hAnsi="Times New Roman" w:eastAsia="黑体"/>
        <w:b w:val="0"/>
        <w:i w:val="0"/>
        <w:sz w:val="21"/>
      </w:rPr>
    </w:lvl>
    <w:lvl w:ilvl="2" w:tentative="0">
      <w:start w:val="1"/>
      <w:numFmt w:val="decimal"/>
      <w:pStyle w:val="241"/>
      <w:suff w:val="nothing"/>
      <w:lvlText w:val="%1%2.%3　"/>
      <w:lvlJc w:val="left"/>
      <w:pPr>
        <w:ind w:left="630" w:firstLine="0"/>
      </w:pPr>
      <w:rPr>
        <w:rFonts w:hint="eastAsia" w:ascii="黑体" w:hAnsi="Times New Roman" w:eastAsia="黑体"/>
        <w:b w:val="0"/>
        <w:i w:val="0"/>
        <w:sz w:val="21"/>
      </w:rPr>
    </w:lvl>
    <w:lvl w:ilvl="3" w:tentative="0">
      <w:start w:val="1"/>
      <w:numFmt w:val="decimal"/>
      <w:pStyle w:val="242"/>
      <w:suff w:val="nothing"/>
      <w:lvlText w:val="%1%2.%3.%4　"/>
      <w:lvlJc w:val="left"/>
      <w:pPr>
        <w:ind w:left="567" w:firstLine="0"/>
      </w:pPr>
      <w:rPr>
        <w:rFonts w:hint="eastAsia" w:ascii="黑体" w:hAnsi="Times New Roman" w:eastAsia="黑体"/>
        <w:b w:val="0"/>
        <w:i w:val="0"/>
        <w:sz w:val="21"/>
      </w:rPr>
    </w:lvl>
    <w:lvl w:ilvl="4" w:tentative="0">
      <w:start w:val="1"/>
      <w:numFmt w:val="decimal"/>
      <w:pStyle w:val="244"/>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5"/>
      <w:suff w:val="nothing"/>
      <w:lvlText w:val="%1%2.%3.%4.%5.%6　"/>
      <w:lvlJc w:val="left"/>
      <w:pPr>
        <w:ind w:left="0" w:firstLine="0"/>
      </w:pPr>
      <w:rPr>
        <w:rFonts w:hint="eastAsia" w:ascii="黑体" w:hAnsi="Times New Roman" w:eastAsia="黑体"/>
        <w:b w:val="0"/>
        <w:i w:val="0"/>
        <w:sz w:val="21"/>
      </w:rPr>
    </w:lvl>
    <w:lvl w:ilvl="6" w:tentative="0">
      <w:start w:val="1"/>
      <w:numFmt w:val="decimal"/>
      <w:pStyle w:val="24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D0941F5"/>
    <w:multiLevelType w:val="multilevel"/>
    <w:tmpl w:val="6D0941F5"/>
    <w:lvl w:ilvl="0" w:tentative="0">
      <w:start w:val="6"/>
      <w:numFmt w:val="decimal"/>
      <w:lvlText w:val="%1"/>
      <w:lvlJc w:val="left"/>
      <w:pPr>
        <w:ind w:left="360" w:hanging="360"/>
      </w:pPr>
      <w:rPr>
        <w:rFonts w:hint="default"/>
      </w:rPr>
    </w:lvl>
    <w:lvl w:ilvl="1" w:tentative="0">
      <w:start w:val="7"/>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5">
    <w:nsid w:val="76933334"/>
    <w:multiLevelType w:val="multilevel"/>
    <w:tmpl w:val="76933334"/>
    <w:lvl w:ilvl="0" w:tentative="0">
      <w:start w:val="1"/>
      <w:numFmt w:val="none"/>
      <w:pStyle w:val="243"/>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13"/>
  </w:num>
  <w:num w:numId="4">
    <w:abstractNumId w:val="15"/>
  </w:num>
  <w:num w:numId="5">
    <w:abstractNumId w:val="7"/>
  </w:num>
  <w:num w:numId="6">
    <w:abstractNumId w:val="10"/>
  </w:num>
  <w:num w:numId="7">
    <w:abstractNumId w:val="1"/>
  </w:num>
  <w:num w:numId="8">
    <w:abstractNumId w:val="8"/>
  </w:num>
  <w:num w:numId="9">
    <w:abstractNumId w:val="5"/>
  </w:num>
  <w:num w:numId="10">
    <w:abstractNumId w:val="0"/>
  </w:num>
  <w:num w:numId="11">
    <w:abstractNumId w:val="12"/>
  </w:num>
  <w:num w:numId="12">
    <w:abstractNumId w:val="11"/>
  </w:num>
  <w:num w:numId="13">
    <w:abstractNumId w:val="6"/>
  </w:num>
  <w:num w:numId="14">
    <w:abstractNumId w:val="14"/>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M4NDcxYWU1MzI1OGQwZWFiOTE3NjNjZGQxZmMzZTUifQ=="/>
  </w:docVars>
  <w:rsids>
    <w:rsidRoot w:val="00172A27"/>
    <w:rsid w:val="000076EB"/>
    <w:rsid w:val="00011C69"/>
    <w:rsid w:val="00017F4A"/>
    <w:rsid w:val="0003167F"/>
    <w:rsid w:val="00035C01"/>
    <w:rsid w:val="000360A4"/>
    <w:rsid w:val="000432ED"/>
    <w:rsid w:val="00043EA6"/>
    <w:rsid w:val="00047D64"/>
    <w:rsid w:val="00051DDB"/>
    <w:rsid w:val="000524DF"/>
    <w:rsid w:val="00060BDF"/>
    <w:rsid w:val="000616A5"/>
    <w:rsid w:val="00065875"/>
    <w:rsid w:val="000739EC"/>
    <w:rsid w:val="00082842"/>
    <w:rsid w:val="000864F6"/>
    <w:rsid w:val="00090E0B"/>
    <w:rsid w:val="00091EC9"/>
    <w:rsid w:val="0009361A"/>
    <w:rsid w:val="00093935"/>
    <w:rsid w:val="00096144"/>
    <w:rsid w:val="0009799D"/>
    <w:rsid w:val="000A4FE6"/>
    <w:rsid w:val="000B5CCC"/>
    <w:rsid w:val="000C0FA0"/>
    <w:rsid w:val="000C135C"/>
    <w:rsid w:val="000C3906"/>
    <w:rsid w:val="000C5BB6"/>
    <w:rsid w:val="000D231B"/>
    <w:rsid w:val="000D4A95"/>
    <w:rsid w:val="000D6BDC"/>
    <w:rsid w:val="000E05A1"/>
    <w:rsid w:val="000E1212"/>
    <w:rsid w:val="000E2D10"/>
    <w:rsid w:val="000E2D1B"/>
    <w:rsid w:val="000E5101"/>
    <w:rsid w:val="000E638B"/>
    <w:rsid w:val="000F3A5B"/>
    <w:rsid w:val="001019AA"/>
    <w:rsid w:val="001027AD"/>
    <w:rsid w:val="00106BC6"/>
    <w:rsid w:val="00112F6D"/>
    <w:rsid w:val="0011313B"/>
    <w:rsid w:val="0012603F"/>
    <w:rsid w:val="00130EAA"/>
    <w:rsid w:val="00133E04"/>
    <w:rsid w:val="00136E83"/>
    <w:rsid w:val="001453AD"/>
    <w:rsid w:val="00145E81"/>
    <w:rsid w:val="001500A1"/>
    <w:rsid w:val="0015108F"/>
    <w:rsid w:val="001618BA"/>
    <w:rsid w:val="00161AA3"/>
    <w:rsid w:val="00162B16"/>
    <w:rsid w:val="001633CE"/>
    <w:rsid w:val="00167244"/>
    <w:rsid w:val="001716B7"/>
    <w:rsid w:val="00172A27"/>
    <w:rsid w:val="00175AAF"/>
    <w:rsid w:val="00183796"/>
    <w:rsid w:val="00185079"/>
    <w:rsid w:val="00187220"/>
    <w:rsid w:val="00194AEF"/>
    <w:rsid w:val="0019589D"/>
    <w:rsid w:val="001A2985"/>
    <w:rsid w:val="001B1FDC"/>
    <w:rsid w:val="001B2823"/>
    <w:rsid w:val="001B388E"/>
    <w:rsid w:val="001B3B0E"/>
    <w:rsid w:val="001B5B52"/>
    <w:rsid w:val="001B6E58"/>
    <w:rsid w:val="001B7144"/>
    <w:rsid w:val="001B7FBA"/>
    <w:rsid w:val="001C1032"/>
    <w:rsid w:val="001C180D"/>
    <w:rsid w:val="001C38FF"/>
    <w:rsid w:val="001C3B26"/>
    <w:rsid w:val="001D01A5"/>
    <w:rsid w:val="001D0DA4"/>
    <w:rsid w:val="001D4132"/>
    <w:rsid w:val="001D5265"/>
    <w:rsid w:val="001D5293"/>
    <w:rsid w:val="001D5FDA"/>
    <w:rsid w:val="001E0BCB"/>
    <w:rsid w:val="001E1081"/>
    <w:rsid w:val="001E13CC"/>
    <w:rsid w:val="001E5ACA"/>
    <w:rsid w:val="001F2DA3"/>
    <w:rsid w:val="001F642F"/>
    <w:rsid w:val="00200AA2"/>
    <w:rsid w:val="0021263B"/>
    <w:rsid w:val="0021351E"/>
    <w:rsid w:val="002156D3"/>
    <w:rsid w:val="00220DD5"/>
    <w:rsid w:val="00222276"/>
    <w:rsid w:val="0022779B"/>
    <w:rsid w:val="00237812"/>
    <w:rsid w:val="00246479"/>
    <w:rsid w:val="00247D31"/>
    <w:rsid w:val="002527EC"/>
    <w:rsid w:val="0026051F"/>
    <w:rsid w:val="00262E9E"/>
    <w:rsid w:val="00262F11"/>
    <w:rsid w:val="0026552B"/>
    <w:rsid w:val="0027169F"/>
    <w:rsid w:val="002716E6"/>
    <w:rsid w:val="00272302"/>
    <w:rsid w:val="0027314A"/>
    <w:rsid w:val="00276156"/>
    <w:rsid w:val="0028153C"/>
    <w:rsid w:val="0028435C"/>
    <w:rsid w:val="00290692"/>
    <w:rsid w:val="00290B93"/>
    <w:rsid w:val="00291C75"/>
    <w:rsid w:val="00293DE8"/>
    <w:rsid w:val="0029438A"/>
    <w:rsid w:val="00294F2B"/>
    <w:rsid w:val="002957B2"/>
    <w:rsid w:val="002A5A2C"/>
    <w:rsid w:val="002B1655"/>
    <w:rsid w:val="002B1779"/>
    <w:rsid w:val="002B1CDB"/>
    <w:rsid w:val="002B28F2"/>
    <w:rsid w:val="002B4680"/>
    <w:rsid w:val="002B46E7"/>
    <w:rsid w:val="002B5FA1"/>
    <w:rsid w:val="002B646E"/>
    <w:rsid w:val="002B68F2"/>
    <w:rsid w:val="002C20D3"/>
    <w:rsid w:val="002C4263"/>
    <w:rsid w:val="002D1DB2"/>
    <w:rsid w:val="002D224B"/>
    <w:rsid w:val="002E053E"/>
    <w:rsid w:val="002E321E"/>
    <w:rsid w:val="002E5A17"/>
    <w:rsid w:val="002E601A"/>
    <w:rsid w:val="002F0350"/>
    <w:rsid w:val="002F1770"/>
    <w:rsid w:val="002F2F49"/>
    <w:rsid w:val="002F2FB6"/>
    <w:rsid w:val="002F5F72"/>
    <w:rsid w:val="002F6981"/>
    <w:rsid w:val="00304929"/>
    <w:rsid w:val="0031543B"/>
    <w:rsid w:val="00326D08"/>
    <w:rsid w:val="00331549"/>
    <w:rsid w:val="00334EF7"/>
    <w:rsid w:val="00344B0C"/>
    <w:rsid w:val="00355C44"/>
    <w:rsid w:val="00356C5D"/>
    <w:rsid w:val="00364824"/>
    <w:rsid w:val="003701FE"/>
    <w:rsid w:val="0037250B"/>
    <w:rsid w:val="00373E63"/>
    <w:rsid w:val="0037458F"/>
    <w:rsid w:val="003778AA"/>
    <w:rsid w:val="003803CD"/>
    <w:rsid w:val="00387748"/>
    <w:rsid w:val="0039011E"/>
    <w:rsid w:val="00394350"/>
    <w:rsid w:val="003A02D7"/>
    <w:rsid w:val="003A0A59"/>
    <w:rsid w:val="003C5F20"/>
    <w:rsid w:val="003D08D2"/>
    <w:rsid w:val="003D1432"/>
    <w:rsid w:val="003D378B"/>
    <w:rsid w:val="003D43B2"/>
    <w:rsid w:val="003D6CC0"/>
    <w:rsid w:val="003E0455"/>
    <w:rsid w:val="003E6091"/>
    <w:rsid w:val="003E6268"/>
    <w:rsid w:val="003F1C98"/>
    <w:rsid w:val="003F77DF"/>
    <w:rsid w:val="00400609"/>
    <w:rsid w:val="0040248E"/>
    <w:rsid w:val="00402745"/>
    <w:rsid w:val="0040289E"/>
    <w:rsid w:val="00410849"/>
    <w:rsid w:val="00417EFA"/>
    <w:rsid w:val="00420C92"/>
    <w:rsid w:val="004247BB"/>
    <w:rsid w:val="00424F7F"/>
    <w:rsid w:val="00424FDA"/>
    <w:rsid w:val="00424FED"/>
    <w:rsid w:val="00425851"/>
    <w:rsid w:val="00425E9F"/>
    <w:rsid w:val="00427494"/>
    <w:rsid w:val="00441E37"/>
    <w:rsid w:val="00442A84"/>
    <w:rsid w:val="00443C15"/>
    <w:rsid w:val="00446B8E"/>
    <w:rsid w:val="00461A6B"/>
    <w:rsid w:val="004804AC"/>
    <w:rsid w:val="00482E4B"/>
    <w:rsid w:val="00482FF9"/>
    <w:rsid w:val="00494A82"/>
    <w:rsid w:val="004A0A68"/>
    <w:rsid w:val="004A45E2"/>
    <w:rsid w:val="004A4BC1"/>
    <w:rsid w:val="004A6CB2"/>
    <w:rsid w:val="004B012C"/>
    <w:rsid w:val="004B4658"/>
    <w:rsid w:val="004B498E"/>
    <w:rsid w:val="004B521A"/>
    <w:rsid w:val="004B631E"/>
    <w:rsid w:val="004C2993"/>
    <w:rsid w:val="004C3485"/>
    <w:rsid w:val="004D3A80"/>
    <w:rsid w:val="004D5228"/>
    <w:rsid w:val="004E0461"/>
    <w:rsid w:val="004E069A"/>
    <w:rsid w:val="004E70A4"/>
    <w:rsid w:val="004F1D8F"/>
    <w:rsid w:val="004F2D89"/>
    <w:rsid w:val="004F4B90"/>
    <w:rsid w:val="004F529C"/>
    <w:rsid w:val="0050046A"/>
    <w:rsid w:val="00504DD9"/>
    <w:rsid w:val="005118AC"/>
    <w:rsid w:val="005120B4"/>
    <w:rsid w:val="00520A9F"/>
    <w:rsid w:val="00521994"/>
    <w:rsid w:val="00531619"/>
    <w:rsid w:val="00533DBA"/>
    <w:rsid w:val="005349DD"/>
    <w:rsid w:val="0053640F"/>
    <w:rsid w:val="00543323"/>
    <w:rsid w:val="00553423"/>
    <w:rsid w:val="00562554"/>
    <w:rsid w:val="00562743"/>
    <w:rsid w:val="00562C82"/>
    <w:rsid w:val="005670E6"/>
    <w:rsid w:val="00572DA7"/>
    <w:rsid w:val="00573153"/>
    <w:rsid w:val="00573C62"/>
    <w:rsid w:val="0058486C"/>
    <w:rsid w:val="00594BFB"/>
    <w:rsid w:val="005A3176"/>
    <w:rsid w:val="005A3911"/>
    <w:rsid w:val="005B0EE1"/>
    <w:rsid w:val="005B4961"/>
    <w:rsid w:val="005C03B9"/>
    <w:rsid w:val="005C1347"/>
    <w:rsid w:val="005C2FC9"/>
    <w:rsid w:val="005C32D0"/>
    <w:rsid w:val="005C75CD"/>
    <w:rsid w:val="005D0DAD"/>
    <w:rsid w:val="005D3236"/>
    <w:rsid w:val="005D626C"/>
    <w:rsid w:val="005E226F"/>
    <w:rsid w:val="005E62A2"/>
    <w:rsid w:val="005E725B"/>
    <w:rsid w:val="005F2153"/>
    <w:rsid w:val="005F5F4A"/>
    <w:rsid w:val="005F65DF"/>
    <w:rsid w:val="005F7683"/>
    <w:rsid w:val="00620FBC"/>
    <w:rsid w:val="0062765A"/>
    <w:rsid w:val="0063060A"/>
    <w:rsid w:val="00630C0C"/>
    <w:rsid w:val="00643C14"/>
    <w:rsid w:val="006509BB"/>
    <w:rsid w:val="00652D29"/>
    <w:rsid w:val="00653BD0"/>
    <w:rsid w:val="006540C4"/>
    <w:rsid w:val="0065448D"/>
    <w:rsid w:val="0065724B"/>
    <w:rsid w:val="00660AD9"/>
    <w:rsid w:val="00661C43"/>
    <w:rsid w:val="0066575C"/>
    <w:rsid w:val="00670409"/>
    <w:rsid w:val="0067503A"/>
    <w:rsid w:val="00682569"/>
    <w:rsid w:val="00684CC0"/>
    <w:rsid w:val="00685847"/>
    <w:rsid w:val="00691990"/>
    <w:rsid w:val="00694AD5"/>
    <w:rsid w:val="006A414E"/>
    <w:rsid w:val="006A5F7C"/>
    <w:rsid w:val="006A6858"/>
    <w:rsid w:val="006A7003"/>
    <w:rsid w:val="006B00F6"/>
    <w:rsid w:val="006B5C60"/>
    <w:rsid w:val="006C0DD3"/>
    <w:rsid w:val="006C3F78"/>
    <w:rsid w:val="006C6120"/>
    <w:rsid w:val="006C7DB2"/>
    <w:rsid w:val="006D02B6"/>
    <w:rsid w:val="006D2517"/>
    <w:rsid w:val="006D5FD5"/>
    <w:rsid w:val="006D6999"/>
    <w:rsid w:val="006E4B98"/>
    <w:rsid w:val="006E4E35"/>
    <w:rsid w:val="006E6E80"/>
    <w:rsid w:val="006F18A3"/>
    <w:rsid w:val="006F1B11"/>
    <w:rsid w:val="006F70E2"/>
    <w:rsid w:val="006F72F9"/>
    <w:rsid w:val="006F7DCD"/>
    <w:rsid w:val="0070043D"/>
    <w:rsid w:val="00705212"/>
    <w:rsid w:val="007079A5"/>
    <w:rsid w:val="007108A1"/>
    <w:rsid w:val="00711EA4"/>
    <w:rsid w:val="00716957"/>
    <w:rsid w:val="00720269"/>
    <w:rsid w:val="007219AF"/>
    <w:rsid w:val="007247E7"/>
    <w:rsid w:val="00724A04"/>
    <w:rsid w:val="00732A7D"/>
    <w:rsid w:val="00734C54"/>
    <w:rsid w:val="00735AA2"/>
    <w:rsid w:val="00735EA4"/>
    <w:rsid w:val="00740059"/>
    <w:rsid w:val="00744A89"/>
    <w:rsid w:val="00745687"/>
    <w:rsid w:val="00746609"/>
    <w:rsid w:val="00747962"/>
    <w:rsid w:val="00751324"/>
    <w:rsid w:val="00752C78"/>
    <w:rsid w:val="0075406B"/>
    <w:rsid w:val="00757FD1"/>
    <w:rsid w:val="007603C6"/>
    <w:rsid w:val="00762641"/>
    <w:rsid w:val="00767EB5"/>
    <w:rsid w:val="0077123A"/>
    <w:rsid w:val="0077203C"/>
    <w:rsid w:val="007741C4"/>
    <w:rsid w:val="00777D36"/>
    <w:rsid w:val="007847E9"/>
    <w:rsid w:val="00787F49"/>
    <w:rsid w:val="00790A08"/>
    <w:rsid w:val="00797C0F"/>
    <w:rsid w:val="007A5B87"/>
    <w:rsid w:val="007B3285"/>
    <w:rsid w:val="007B5519"/>
    <w:rsid w:val="007C4C08"/>
    <w:rsid w:val="007C6A3F"/>
    <w:rsid w:val="007D2F26"/>
    <w:rsid w:val="007E1E5B"/>
    <w:rsid w:val="007E5F14"/>
    <w:rsid w:val="007E71F5"/>
    <w:rsid w:val="007E73B0"/>
    <w:rsid w:val="00801DEF"/>
    <w:rsid w:val="008031F1"/>
    <w:rsid w:val="00804A4E"/>
    <w:rsid w:val="00807872"/>
    <w:rsid w:val="00810B3D"/>
    <w:rsid w:val="00817CCC"/>
    <w:rsid w:val="00826B74"/>
    <w:rsid w:val="00831006"/>
    <w:rsid w:val="0084595F"/>
    <w:rsid w:val="00855B04"/>
    <w:rsid w:val="0086018E"/>
    <w:rsid w:val="00865539"/>
    <w:rsid w:val="00872B82"/>
    <w:rsid w:val="00874426"/>
    <w:rsid w:val="008761AB"/>
    <w:rsid w:val="008767BB"/>
    <w:rsid w:val="00881621"/>
    <w:rsid w:val="008855E4"/>
    <w:rsid w:val="008861AE"/>
    <w:rsid w:val="008A21B3"/>
    <w:rsid w:val="008A594E"/>
    <w:rsid w:val="008B1F3E"/>
    <w:rsid w:val="008B4671"/>
    <w:rsid w:val="008B5987"/>
    <w:rsid w:val="008B5C32"/>
    <w:rsid w:val="008B7216"/>
    <w:rsid w:val="008C000B"/>
    <w:rsid w:val="008C3554"/>
    <w:rsid w:val="008C4E5C"/>
    <w:rsid w:val="008C5D5C"/>
    <w:rsid w:val="008E64B8"/>
    <w:rsid w:val="008F2A45"/>
    <w:rsid w:val="008F42F1"/>
    <w:rsid w:val="008F45D0"/>
    <w:rsid w:val="008F79E3"/>
    <w:rsid w:val="00902DE7"/>
    <w:rsid w:val="00904AE8"/>
    <w:rsid w:val="00912229"/>
    <w:rsid w:val="00921008"/>
    <w:rsid w:val="00921EB2"/>
    <w:rsid w:val="009238F5"/>
    <w:rsid w:val="0093690A"/>
    <w:rsid w:val="00947390"/>
    <w:rsid w:val="0095414E"/>
    <w:rsid w:val="00954420"/>
    <w:rsid w:val="00957118"/>
    <w:rsid w:val="00961697"/>
    <w:rsid w:val="00972AD9"/>
    <w:rsid w:val="00972D74"/>
    <w:rsid w:val="00976425"/>
    <w:rsid w:val="009808B4"/>
    <w:rsid w:val="009864F9"/>
    <w:rsid w:val="0099054D"/>
    <w:rsid w:val="00992349"/>
    <w:rsid w:val="00992A65"/>
    <w:rsid w:val="009954FA"/>
    <w:rsid w:val="009A00B0"/>
    <w:rsid w:val="009B42B8"/>
    <w:rsid w:val="009B5AAB"/>
    <w:rsid w:val="009B5D0A"/>
    <w:rsid w:val="009B5E2B"/>
    <w:rsid w:val="009C08A6"/>
    <w:rsid w:val="009C0994"/>
    <w:rsid w:val="009C25E7"/>
    <w:rsid w:val="009C339F"/>
    <w:rsid w:val="009C7C3E"/>
    <w:rsid w:val="009D1A82"/>
    <w:rsid w:val="009D1BC2"/>
    <w:rsid w:val="009D4E57"/>
    <w:rsid w:val="009E695E"/>
    <w:rsid w:val="009F56F2"/>
    <w:rsid w:val="00A02B60"/>
    <w:rsid w:val="00A1373A"/>
    <w:rsid w:val="00A13B44"/>
    <w:rsid w:val="00A26715"/>
    <w:rsid w:val="00A30D88"/>
    <w:rsid w:val="00A32E49"/>
    <w:rsid w:val="00A32FE3"/>
    <w:rsid w:val="00A34F06"/>
    <w:rsid w:val="00A36EA1"/>
    <w:rsid w:val="00A37966"/>
    <w:rsid w:val="00A41B58"/>
    <w:rsid w:val="00A4310B"/>
    <w:rsid w:val="00A45ECA"/>
    <w:rsid w:val="00A52C70"/>
    <w:rsid w:val="00A60B1F"/>
    <w:rsid w:val="00A62048"/>
    <w:rsid w:val="00A627F3"/>
    <w:rsid w:val="00A77387"/>
    <w:rsid w:val="00A80309"/>
    <w:rsid w:val="00A80EE8"/>
    <w:rsid w:val="00A85050"/>
    <w:rsid w:val="00A85AED"/>
    <w:rsid w:val="00A91861"/>
    <w:rsid w:val="00AA24F4"/>
    <w:rsid w:val="00AB0C96"/>
    <w:rsid w:val="00AB5D9E"/>
    <w:rsid w:val="00AB762D"/>
    <w:rsid w:val="00AB7CB0"/>
    <w:rsid w:val="00AC5388"/>
    <w:rsid w:val="00AF0FAA"/>
    <w:rsid w:val="00AF1C97"/>
    <w:rsid w:val="00AF28CD"/>
    <w:rsid w:val="00AF7370"/>
    <w:rsid w:val="00B02899"/>
    <w:rsid w:val="00B02F52"/>
    <w:rsid w:val="00B15DFE"/>
    <w:rsid w:val="00B168B4"/>
    <w:rsid w:val="00B20110"/>
    <w:rsid w:val="00B21407"/>
    <w:rsid w:val="00B217CA"/>
    <w:rsid w:val="00B310FE"/>
    <w:rsid w:val="00B31F50"/>
    <w:rsid w:val="00B335B1"/>
    <w:rsid w:val="00B35514"/>
    <w:rsid w:val="00B36EA2"/>
    <w:rsid w:val="00B3729D"/>
    <w:rsid w:val="00B46D0B"/>
    <w:rsid w:val="00B5212F"/>
    <w:rsid w:val="00B52AF4"/>
    <w:rsid w:val="00B537AA"/>
    <w:rsid w:val="00B56FF2"/>
    <w:rsid w:val="00B67E01"/>
    <w:rsid w:val="00B74282"/>
    <w:rsid w:val="00B8179D"/>
    <w:rsid w:val="00B84903"/>
    <w:rsid w:val="00B92025"/>
    <w:rsid w:val="00B967ED"/>
    <w:rsid w:val="00BA17CC"/>
    <w:rsid w:val="00BA7DCB"/>
    <w:rsid w:val="00BA7EA5"/>
    <w:rsid w:val="00BC231E"/>
    <w:rsid w:val="00BC5F50"/>
    <w:rsid w:val="00BD2C47"/>
    <w:rsid w:val="00BD4D76"/>
    <w:rsid w:val="00BD4E36"/>
    <w:rsid w:val="00BD763B"/>
    <w:rsid w:val="00BE0BD0"/>
    <w:rsid w:val="00BE0C40"/>
    <w:rsid w:val="00BE4C8A"/>
    <w:rsid w:val="00BF0D2D"/>
    <w:rsid w:val="00BF233E"/>
    <w:rsid w:val="00BF3315"/>
    <w:rsid w:val="00BF49CB"/>
    <w:rsid w:val="00BF6944"/>
    <w:rsid w:val="00C00D16"/>
    <w:rsid w:val="00C0361D"/>
    <w:rsid w:val="00C05BD3"/>
    <w:rsid w:val="00C06780"/>
    <w:rsid w:val="00C06B71"/>
    <w:rsid w:val="00C17134"/>
    <w:rsid w:val="00C22317"/>
    <w:rsid w:val="00C224CF"/>
    <w:rsid w:val="00C34B36"/>
    <w:rsid w:val="00C37A01"/>
    <w:rsid w:val="00C5104C"/>
    <w:rsid w:val="00C53775"/>
    <w:rsid w:val="00C57033"/>
    <w:rsid w:val="00C6149A"/>
    <w:rsid w:val="00C61A4D"/>
    <w:rsid w:val="00C63FF4"/>
    <w:rsid w:val="00C650C0"/>
    <w:rsid w:val="00C72612"/>
    <w:rsid w:val="00C94EED"/>
    <w:rsid w:val="00C9738A"/>
    <w:rsid w:val="00CA5206"/>
    <w:rsid w:val="00CA6B7F"/>
    <w:rsid w:val="00CB450A"/>
    <w:rsid w:val="00CB5439"/>
    <w:rsid w:val="00CB689E"/>
    <w:rsid w:val="00CC0844"/>
    <w:rsid w:val="00CC0E95"/>
    <w:rsid w:val="00CC2D24"/>
    <w:rsid w:val="00CC3041"/>
    <w:rsid w:val="00CC4CF7"/>
    <w:rsid w:val="00CC61BE"/>
    <w:rsid w:val="00CD26A8"/>
    <w:rsid w:val="00CD3EB4"/>
    <w:rsid w:val="00CD68B8"/>
    <w:rsid w:val="00CE1EC9"/>
    <w:rsid w:val="00CE768C"/>
    <w:rsid w:val="00CF48E8"/>
    <w:rsid w:val="00D00C56"/>
    <w:rsid w:val="00D01379"/>
    <w:rsid w:val="00D0569E"/>
    <w:rsid w:val="00D30536"/>
    <w:rsid w:val="00D325EA"/>
    <w:rsid w:val="00D3565A"/>
    <w:rsid w:val="00D41306"/>
    <w:rsid w:val="00D45F64"/>
    <w:rsid w:val="00D47BB6"/>
    <w:rsid w:val="00D506F5"/>
    <w:rsid w:val="00D51A3F"/>
    <w:rsid w:val="00D54273"/>
    <w:rsid w:val="00D55ADC"/>
    <w:rsid w:val="00D62DF1"/>
    <w:rsid w:val="00D667BC"/>
    <w:rsid w:val="00D67830"/>
    <w:rsid w:val="00D71514"/>
    <w:rsid w:val="00D72228"/>
    <w:rsid w:val="00D72BB3"/>
    <w:rsid w:val="00D761EE"/>
    <w:rsid w:val="00D829AD"/>
    <w:rsid w:val="00D82F39"/>
    <w:rsid w:val="00D83EE7"/>
    <w:rsid w:val="00D852B7"/>
    <w:rsid w:val="00D860F4"/>
    <w:rsid w:val="00D8765D"/>
    <w:rsid w:val="00D91269"/>
    <w:rsid w:val="00D92486"/>
    <w:rsid w:val="00DA178E"/>
    <w:rsid w:val="00DA1939"/>
    <w:rsid w:val="00DA6A22"/>
    <w:rsid w:val="00DA76CB"/>
    <w:rsid w:val="00DC0934"/>
    <w:rsid w:val="00DD0B65"/>
    <w:rsid w:val="00DD10CD"/>
    <w:rsid w:val="00DE4818"/>
    <w:rsid w:val="00DF2F86"/>
    <w:rsid w:val="00DF780E"/>
    <w:rsid w:val="00E04115"/>
    <w:rsid w:val="00E050B7"/>
    <w:rsid w:val="00E05A25"/>
    <w:rsid w:val="00E06BE5"/>
    <w:rsid w:val="00E114E0"/>
    <w:rsid w:val="00E127EE"/>
    <w:rsid w:val="00E1663B"/>
    <w:rsid w:val="00E26CB6"/>
    <w:rsid w:val="00E32C0B"/>
    <w:rsid w:val="00E33989"/>
    <w:rsid w:val="00E3785E"/>
    <w:rsid w:val="00E41A7C"/>
    <w:rsid w:val="00E42196"/>
    <w:rsid w:val="00E43AA8"/>
    <w:rsid w:val="00E547C7"/>
    <w:rsid w:val="00E6011D"/>
    <w:rsid w:val="00E66313"/>
    <w:rsid w:val="00E71EEB"/>
    <w:rsid w:val="00E80D1E"/>
    <w:rsid w:val="00E81B72"/>
    <w:rsid w:val="00E8549F"/>
    <w:rsid w:val="00E90FA3"/>
    <w:rsid w:val="00E950EE"/>
    <w:rsid w:val="00EB17A4"/>
    <w:rsid w:val="00EB3115"/>
    <w:rsid w:val="00EB3225"/>
    <w:rsid w:val="00EB330A"/>
    <w:rsid w:val="00EB556C"/>
    <w:rsid w:val="00EB75AB"/>
    <w:rsid w:val="00EC4AB3"/>
    <w:rsid w:val="00EC603D"/>
    <w:rsid w:val="00ED12D4"/>
    <w:rsid w:val="00ED4E89"/>
    <w:rsid w:val="00EE20B7"/>
    <w:rsid w:val="00EF05FB"/>
    <w:rsid w:val="00F00998"/>
    <w:rsid w:val="00F06D26"/>
    <w:rsid w:val="00F23C37"/>
    <w:rsid w:val="00F2464A"/>
    <w:rsid w:val="00F25E73"/>
    <w:rsid w:val="00F31692"/>
    <w:rsid w:val="00F33A63"/>
    <w:rsid w:val="00F35625"/>
    <w:rsid w:val="00F41DAF"/>
    <w:rsid w:val="00F51E77"/>
    <w:rsid w:val="00F52B8C"/>
    <w:rsid w:val="00F67C33"/>
    <w:rsid w:val="00F7008C"/>
    <w:rsid w:val="00F74506"/>
    <w:rsid w:val="00F81A9D"/>
    <w:rsid w:val="00F83C5D"/>
    <w:rsid w:val="00F854CB"/>
    <w:rsid w:val="00F92E18"/>
    <w:rsid w:val="00F95CCB"/>
    <w:rsid w:val="00FA1D2C"/>
    <w:rsid w:val="00FA1F1A"/>
    <w:rsid w:val="00FA2227"/>
    <w:rsid w:val="00FA2237"/>
    <w:rsid w:val="00FA2C5D"/>
    <w:rsid w:val="00FA5FF9"/>
    <w:rsid w:val="00FB4964"/>
    <w:rsid w:val="00FB49E3"/>
    <w:rsid w:val="00FB7DA7"/>
    <w:rsid w:val="00FC2897"/>
    <w:rsid w:val="00FC7E4E"/>
    <w:rsid w:val="00FD2F77"/>
    <w:rsid w:val="00FD2F93"/>
    <w:rsid w:val="00FD71F3"/>
    <w:rsid w:val="00FE038F"/>
    <w:rsid w:val="00FE336B"/>
    <w:rsid w:val="00FE7373"/>
    <w:rsid w:val="00FF1ECD"/>
    <w:rsid w:val="00FF6AE6"/>
    <w:rsid w:val="01133103"/>
    <w:rsid w:val="01276CE6"/>
    <w:rsid w:val="013840A1"/>
    <w:rsid w:val="01391AF7"/>
    <w:rsid w:val="015232F4"/>
    <w:rsid w:val="01A56820"/>
    <w:rsid w:val="01DB0F21"/>
    <w:rsid w:val="01F85948"/>
    <w:rsid w:val="027D1EDC"/>
    <w:rsid w:val="02AA6F17"/>
    <w:rsid w:val="02AF2A63"/>
    <w:rsid w:val="02E6429D"/>
    <w:rsid w:val="032E5AB3"/>
    <w:rsid w:val="04131CA3"/>
    <w:rsid w:val="043D799D"/>
    <w:rsid w:val="04874841"/>
    <w:rsid w:val="04AF0DC0"/>
    <w:rsid w:val="0510665E"/>
    <w:rsid w:val="05CA3B1B"/>
    <w:rsid w:val="05D40F8A"/>
    <w:rsid w:val="05E97CB2"/>
    <w:rsid w:val="060D6A3B"/>
    <w:rsid w:val="06193B1E"/>
    <w:rsid w:val="06383C8B"/>
    <w:rsid w:val="06C6067E"/>
    <w:rsid w:val="0707497A"/>
    <w:rsid w:val="07394A3D"/>
    <w:rsid w:val="07416329"/>
    <w:rsid w:val="07501B9E"/>
    <w:rsid w:val="07693EC1"/>
    <w:rsid w:val="082A539E"/>
    <w:rsid w:val="0838785B"/>
    <w:rsid w:val="087D0B78"/>
    <w:rsid w:val="0920129B"/>
    <w:rsid w:val="09823E4D"/>
    <w:rsid w:val="0A4B18CE"/>
    <w:rsid w:val="0AB974EA"/>
    <w:rsid w:val="0AC800D5"/>
    <w:rsid w:val="0AFA19A7"/>
    <w:rsid w:val="0B181252"/>
    <w:rsid w:val="0B2543AA"/>
    <w:rsid w:val="0B651CEF"/>
    <w:rsid w:val="0C1A1A0F"/>
    <w:rsid w:val="0C275A89"/>
    <w:rsid w:val="0C5178DA"/>
    <w:rsid w:val="0CBB5882"/>
    <w:rsid w:val="0D20436B"/>
    <w:rsid w:val="0D531CDF"/>
    <w:rsid w:val="0DC6629D"/>
    <w:rsid w:val="0DCA3125"/>
    <w:rsid w:val="0E0E36CF"/>
    <w:rsid w:val="0E416A77"/>
    <w:rsid w:val="0E7B7367"/>
    <w:rsid w:val="0EA34036"/>
    <w:rsid w:val="0EB63F9D"/>
    <w:rsid w:val="0F0770E4"/>
    <w:rsid w:val="0F54794B"/>
    <w:rsid w:val="0F6A354E"/>
    <w:rsid w:val="0F88478D"/>
    <w:rsid w:val="0FAC41C6"/>
    <w:rsid w:val="0FB73DA5"/>
    <w:rsid w:val="0FCE5D73"/>
    <w:rsid w:val="0FDE2587"/>
    <w:rsid w:val="101D1679"/>
    <w:rsid w:val="10353F21"/>
    <w:rsid w:val="10507757"/>
    <w:rsid w:val="10704ACD"/>
    <w:rsid w:val="107A1082"/>
    <w:rsid w:val="109E7189"/>
    <w:rsid w:val="111D1ABB"/>
    <w:rsid w:val="112B3E2A"/>
    <w:rsid w:val="11433684"/>
    <w:rsid w:val="115206FB"/>
    <w:rsid w:val="115D5086"/>
    <w:rsid w:val="117B2614"/>
    <w:rsid w:val="11B40613"/>
    <w:rsid w:val="11BE2022"/>
    <w:rsid w:val="11D83EA2"/>
    <w:rsid w:val="122510EE"/>
    <w:rsid w:val="12405481"/>
    <w:rsid w:val="128D1331"/>
    <w:rsid w:val="12C1355D"/>
    <w:rsid w:val="12C21534"/>
    <w:rsid w:val="12EF7289"/>
    <w:rsid w:val="130044B9"/>
    <w:rsid w:val="134D5A81"/>
    <w:rsid w:val="136E44BE"/>
    <w:rsid w:val="13B2147E"/>
    <w:rsid w:val="13BF6991"/>
    <w:rsid w:val="13F95DC4"/>
    <w:rsid w:val="141C612A"/>
    <w:rsid w:val="142A3E2D"/>
    <w:rsid w:val="144A7973"/>
    <w:rsid w:val="14AD546B"/>
    <w:rsid w:val="14FB7DA2"/>
    <w:rsid w:val="158710F3"/>
    <w:rsid w:val="15C772F3"/>
    <w:rsid w:val="15CE4C34"/>
    <w:rsid w:val="15F0775C"/>
    <w:rsid w:val="160A00B1"/>
    <w:rsid w:val="160A0AD0"/>
    <w:rsid w:val="165B6F79"/>
    <w:rsid w:val="166E5EB0"/>
    <w:rsid w:val="16D127A1"/>
    <w:rsid w:val="16F50974"/>
    <w:rsid w:val="16F614E7"/>
    <w:rsid w:val="173D2841"/>
    <w:rsid w:val="176F3A30"/>
    <w:rsid w:val="1820060E"/>
    <w:rsid w:val="18205BA9"/>
    <w:rsid w:val="18370FAA"/>
    <w:rsid w:val="18383EAD"/>
    <w:rsid w:val="188D7D42"/>
    <w:rsid w:val="18C45643"/>
    <w:rsid w:val="195E155B"/>
    <w:rsid w:val="195E346D"/>
    <w:rsid w:val="19AA702C"/>
    <w:rsid w:val="19E24CAD"/>
    <w:rsid w:val="1A0C41D1"/>
    <w:rsid w:val="1A336BE7"/>
    <w:rsid w:val="1A4572C8"/>
    <w:rsid w:val="1A612D7C"/>
    <w:rsid w:val="1A807E72"/>
    <w:rsid w:val="1A8A2A47"/>
    <w:rsid w:val="1AA72BF2"/>
    <w:rsid w:val="1B16166A"/>
    <w:rsid w:val="1B5E3332"/>
    <w:rsid w:val="1BB93E83"/>
    <w:rsid w:val="1BC644B6"/>
    <w:rsid w:val="1BDA70E9"/>
    <w:rsid w:val="1C1A14B0"/>
    <w:rsid w:val="1C613AB1"/>
    <w:rsid w:val="1C8C0466"/>
    <w:rsid w:val="1D0121D0"/>
    <w:rsid w:val="1D5B524F"/>
    <w:rsid w:val="1D6D3522"/>
    <w:rsid w:val="1DBE7F5B"/>
    <w:rsid w:val="1DCA2EF0"/>
    <w:rsid w:val="1DFA7416"/>
    <w:rsid w:val="1E852BA7"/>
    <w:rsid w:val="1F0028D1"/>
    <w:rsid w:val="1F474868"/>
    <w:rsid w:val="1F883C9F"/>
    <w:rsid w:val="1FB41C0C"/>
    <w:rsid w:val="1FB94E27"/>
    <w:rsid w:val="1FF41576"/>
    <w:rsid w:val="20AF20C5"/>
    <w:rsid w:val="20ED7306"/>
    <w:rsid w:val="20F96916"/>
    <w:rsid w:val="211106C5"/>
    <w:rsid w:val="21431785"/>
    <w:rsid w:val="219E251A"/>
    <w:rsid w:val="21AD0E84"/>
    <w:rsid w:val="21C24F4B"/>
    <w:rsid w:val="22071464"/>
    <w:rsid w:val="2232235C"/>
    <w:rsid w:val="22E66E75"/>
    <w:rsid w:val="23291785"/>
    <w:rsid w:val="23710488"/>
    <w:rsid w:val="23BB002C"/>
    <w:rsid w:val="23C33515"/>
    <w:rsid w:val="23F1680C"/>
    <w:rsid w:val="243E15D5"/>
    <w:rsid w:val="24551238"/>
    <w:rsid w:val="25224672"/>
    <w:rsid w:val="25250089"/>
    <w:rsid w:val="25252A8D"/>
    <w:rsid w:val="254A5A9B"/>
    <w:rsid w:val="259300DB"/>
    <w:rsid w:val="25D54115"/>
    <w:rsid w:val="25F72F27"/>
    <w:rsid w:val="260F4C55"/>
    <w:rsid w:val="26291B1A"/>
    <w:rsid w:val="267C3983"/>
    <w:rsid w:val="26C20F14"/>
    <w:rsid w:val="26D82BDE"/>
    <w:rsid w:val="26DC7FF3"/>
    <w:rsid w:val="26EB0757"/>
    <w:rsid w:val="26FD42C6"/>
    <w:rsid w:val="270101AC"/>
    <w:rsid w:val="274D71B2"/>
    <w:rsid w:val="2751147F"/>
    <w:rsid w:val="27897BCF"/>
    <w:rsid w:val="279C6957"/>
    <w:rsid w:val="27D32B77"/>
    <w:rsid w:val="27DE5929"/>
    <w:rsid w:val="27E14C4C"/>
    <w:rsid w:val="27EF10DD"/>
    <w:rsid w:val="284273E0"/>
    <w:rsid w:val="28686312"/>
    <w:rsid w:val="286C62A1"/>
    <w:rsid w:val="28A069B8"/>
    <w:rsid w:val="28F72971"/>
    <w:rsid w:val="29072AAC"/>
    <w:rsid w:val="2A3073E0"/>
    <w:rsid w:val="2A7812C8"/>
    <w:rsid w:val="2A9F5945"/>
    <w:rsid w:val="2AE35535"/>
    <w:rsid w:val="2B496FA3"/>
    <w:rsid w:val="2BB024B4"/>
    <w:rsid w:val="2BC60F98"/>
    <w:rsid w:val="2BE131CE"/>
    <w:rsid w:val="2BE66FCE"/>
    <w:rsid w:val="2C066A1A"/>
    <w:rsid w:val="2C0B4AE6"/>
    <w:rsid w:val="2C3C2B6A"/>
    <w:rsid w:val="2C4542D3"/>
    <w:rsid w:val="2C8165FA"/>
    <w:rsid w:val="2C830AA3"/>
    <w:rsid w:val="2CAC7CBD"/>
    <w:rsid w:val="2CCC08A3"/>
    <w:rsid w:val="2D0A514C"/>
    <w:rsid w:val="2D50069C"/>
    <w:rsid w:val="2DB235BF"/>
    <w:rsid w:val="2DBC53B2"/>
    <w:rsid w:val="2DC6496F"/>
    <w:rsid w:val="2DCF77B8"/>
    <w:rsid w:val="2E577392"/>
    <w:rsid w:val="2E8B1B62"/>
    <w:rsid w:val="2E970AE4"/>
    <w:rsid w:val="2EB227A5"/>
    <w:rsid w:val="2EF33190"/>
    <w:rsid w:val="2EF42F7F"/>
    <w:rsid w:val="2F5E00A3"/>
    <w:rsid w:val="2F644280"/>
    <w:rsid w:val="2F822BAC"/>
    <w:rsid w:val="301F6139"/>
    <w:rsid w:val="30641E74"/>
    <w:rsid w:val="30810E1D"/>
    <w:rsid w:val="30B639B5"/>
    <w:rsid w:val="314067D8"/>
    <w:rsid w:val="314256C4"/>
    <w:rsid w:val="319F3C0F"/>
    <w:rsid w:val="31C84451"/>
    <w:rsid w:val="32613622"/>
    <w:rsid w:val="329F04E5"/>
    <w:rsid w:val="32D54349"/>
    <w:rsid w:val="32EB7033"/>
    <w:rsid w:val="32F9755F"/>
    <w:rsid w:val="331B2806"/>
    <w:rsid w:val="333214D1"/>
    <w:rsid w:val="3370495E"/>
    <w:rsid w:val="33A7303A"/>
    <w:rsid w:val="33CC0FC6"/>
    <w:rsid w:val="33DD0EAC"/>
    <w:rsid w:val="340A165C"/>
    <w:rsid w:val="34143D51"/>
    <w:rsid w:val="34302898"/>
    <w:rsid w:val="345B460B"/>
    <w:rsid w:val="34655037"/>
    <w:rsid w:val="348E2B4F"/>
    <w:rsid w:val="35482A8B"/>
    <w:rsid w:val="35C97D56"/>
    <w:rsid w:val="35EE5D6B"/>
    <w:rsid w:val="3637765B"/>
    <w:rsid w:val="363A3F05"/>
    <w:rsid w:val="365311E6"/>
    <w:rsid w:val="367112A8"/>
    <w:rsid w:val="370C260B"/>
    <w:rsid w:val="375445E4"/>
    <w:rsid w:val="376964D6"/>
    <w:rsid w:val="377B454E"/>
    <w:rsid w:val="379C3619"/>
    <w:rsid w:val="38CC73F3"/>
    <w:rsid w:val="395B66C1"/>
    <w:rsid w:val="395F496C"/>
    <w:rsid w:val="39AE15AC"/>
    <w:rsid w:val="39C50F72"/>
    <w:rsid w:val="39DF70D6"/>
    <w:rsid w:val="39E83FB4"/>
    <w:rsid w:val="3A153790"/>
    <w:rsid w:val="3A1F11A7"/>
    <w:rsid w:val="3A4D48B7"/>
    <w:rsid w:val="3A66582B"/>
    <w:rsid w:val="3A86575A"/>
    <w:rsid w:val="3B115AB0"/>
    <w:rsid w:val="3B341FC1"/>
    <w:rsid w:val="3B6F11E8"/>
    <w:rsid w:val="3B732683"/>
    <w:rsid w:val="3B851216"/>
    <w:rsid w:val="3C274A6B"/>
    <w:rsid w:val="3C53008C"/>
    <w:rsid w:val="3C8B7E22"/>
    <w:rsid w:val="3CC57C53"/>
    <w:rsid w:val="3D0B4A9A"/>
    <w:rsid w:val="3DA349DC"/>
    <w:rsid w:val="3E3457B0"/>
    <w:rsid w:val="3E9753EA"/>
    <w:rsid w:val="3EE41CB3"/>
    <w:rsid w:val="3F002F99"/>
    <w:rsid w:val="3F192702"/>
    <w:rsid w:val="3F5E71A0"/>
    <w:rsid w:val="3FAA346A"/>
    <w:rsid w:val="3FAB317E"/>
    <w:rsid w:val="3FEF5D91"/>
    <w:rsid w:val="40602185"/>
    <w:rsid w:val="406D3C7A"/>
    <w:rsid w:val="40DD4529"/>
    <w:rsid w:val="40EC4756"/>
    <w:rsid w:val="41C041B9"/>
    <w:rsid w:val="41E371A6"/>
    <w:rsid w:val="42603601"/>
    <w:rsid w:val="427D695B"/>
    <w:rsid w:val="42B01A80"/>
    <w:rsid w:val="42B540C6"/>
    <w:rsid w:val="42DC5105"/>
    <w:rsid w:val="43124DBF"/>
    <w:rsid w:val="435C4BA0"/>
    <w:rsid w:val="43B613AF"/>
    <w:rsid w:val="4410085A"/>
    <w:rsid w:val="44781DAA"/>
    <w:rsid w:val="44CA357E"/>
    <w:rsid w:val="452A12B9"/>
    <w:rsid w:val="455C4456"/>
    <w:rsid w:val="45CF460B"/>
    <w:rsid w:val="45E27E1E"/>
    <w:rsid w:val="461D562C"/>
    <w:rsid w:val="470316C4"/>
    <w:rsid w:val="47647DBB"/>
    <w:rsid w:val="476F4FDA"/>
    <w:rsid w:val="47802EE5"/>
    <w:rsid w:val="47AC7367"/>
    <w:rsid w:val="47BA5BC1"/>
    <w:rsid w:val="47C7285C"/>
    <w:rsid w:val="487519F9"/>
    <w:rsid w:val="48CD3A8B"/>
    <w:rsid w:val="490421D8"/>
    <w:rsid w:val="497F756E"/>
    <w:rsid w:val="49FF2B43"/>
    <w:rsid w:val="4A0A5885"/>
    <w:rsid w:val="4AD6576E"/>
    <w:rsid w:val="4B045CDA"/>
    <w:rsid w:val="4B073A5C"/>
    <w:rsid w:val="4B44760D"/>
    <w:rsid w:val="4B5C5D27"/>
    <w:rsid w:val="4B5E326D"/>
    <w:rsid w:val="4B692739"/>
    <w:rsid w:val="4B7B2E05"/>
    <w:rsid w:val="4B840ACD"/>
    <w:rsid w:val="4B8C42AD"/>
    <w:rsid w:val="4BF72474"/>
    <w:rsid w:val="4C4F0B45"/>
    <w:rsid w:val="4C892141"/>
    <w:rsid w:val="4D775CC7"/>
    <w:rsid w:val="4DA969FC"/>
    <w:rsid w:val="4DB73FDD"/>
    <w:rsid w:val="4E16053E"/>
    <w:rsid w:val="4F066320"/>
    <w:rsid w:val="4F0C4606"/>
    <w:rsid w:val="4F4E6EBF"/>
    <w:rsid w:val="4F7D4C71"/>
    <w:rsid w:val="4FA26F09"/>
    <w:rsid w:val="4FCA7073"/>
    <w:rsid w:val="4FE259E9"/>
    <w:rsid w:val="501D7C2E"/>
    <w:rsid w:val="50A218B6"/>
    <w:rsid w:val="511B523C"/>
    <w:rsid w:val="512C7508"/>
    <w:rsid w:val="52321D93"/>
    <w:rsid w:val="52533FC1"/>
    <w:rsid w:val="529E2722"/>
    <w:rsid w:val="53DA43C4"/>
    <w:rsid w:val="53E267AB"/>
    <w:rsid w:val="54136627"/>
    <w:rsid w:val="54D02C4B"/>
    <w:rsid w:val="54F27C35"/>
    <w:rsid w:val="550F29EB"/>
    <w:rsid w:val="55112B45"/>
    <w:rsid w:val="55351206"/>
    <w:rsid w:val="55547DEE"/>
    <w:rsid w:val="555850DA"/>
    <w:rsid w:val="55653C63"/>
    <w:rsid w:val="558F79BB"/>
    <w:rsid w:val="55A649AE"/>
    <w:rsid w:val="55B42DD6"/>
    <w:rsid w:val="55D93627"/>
    <w:rsid w:val="56602AF8"/>
    <w:rsid w:val="56661590"/>
    <w:rsid w:val="569D1848"/>
    <w:rsid w:val="56B13A64"/>
    <w:rsid w:val="56BA3AA0"/>
    <w:rsid w:val="56CF6D97"/>
    <w:rsid w:val="56D66689"/>
    <w:rsid w:val="570E46A2"/>
    <w:rsid w:val="57847C36"/>
    <w:rsid w:val="57D4349D"/>
    <w:rsid w:val="57DE4FF5"/>
    <w:rsid w:val="57FB6102"/>
    <w:rsid w:val="5867454D"/>
    <w:rsid w:val="586A742C"/>
    <w:rsid w:val="587E2A9C"/>
    <w:rsid w:val="5881039C"/>
    <w:rsid w:val="588F1F45"/>
    <w:rsid w:val="58C134D7"/>
    <w:rsid w:val="58C94C3F"/>
    <w:rsid w:val="591E42EB"/>
    <w:rsid w:val="592A1676"/>
    <w:rsid w:val="5986548D"/>
    <w:rsid w:val="59E71DDE"/>
    <w:rsid w:val="5A064D2E"/>
    <w:rsid w:val="5A53496E"/>
    <w:rsid w:val="5A7756D8"/>
    <w:rsid w:val="5A96078C"/>
    <w:rsid w:val="5ABB0552"/>
    <w:rsid w:val="5AC87CD6"/>
    <w:rsid w:val="5AE85A5C"/>
    <w:rsid w:val="5B693839"/>
    <w:rsid w:val="5C140850"/>
    <w:rsid w:val="5C422D43"/>
    <w:rsid w:val="5C4A2BD7"/>
    <w:rsid w:val="5CAF68F6"/>
    <w:rsid w:val="5CBE64BF"/>
    <w:rsid w:val="5CF84E92"/>
    <w:rsid w:val="5D213D72"/>
    <w:rsid w:val="5D63632E"/>
    <w:rsid w:val="5DF734B0"/>
    <w:rsid w:val="5E2775BD"/>
    <w:rsid w:val="5E345B18"/>
    <w:rsid w:val="5E504C73"/>
    <w:rsid w:val="5E853EBA"/>
    <w:rsid w:val="5E985E8A"/>
    <w:rsid w:val="5F0604EF"/>
    <w:rsid w:val="5FB455AB"/>
    <w:rsid w:val="5FD8479E"/>
    <w:rsid w:val="5FEF4FD0"/>
    <w:rsid w:val="5FF11588"/>
    <w:rsid w:val="60585DBB"/>
    <w:rsid w:val="60803325"/>
    <w:rsid w:val="61374D95"/>
    <w:rsid w:val="61394E2C"/>
    <w:rsid w:val="61B056D3"/>
    <w:rsid w:val="61C8132B"/>
    <w:rsid w:val="621C7A8F"/>
    <w:rsid w:val="62F475B6"/>
    <w:rsid w:val="630C6A64"/>
    <w:rsid w:val="63847100"/>
    <w:rsid w:val="63964CCA"/>
    <w:rsid w:val="6399764D"/>
    <w:rsid w:val="63F44853"/>
    <w:rsid w:val="64F040FB"/>
    <w:rsid w:val="64F241A3"/>
    <w:rsid w:val="652A2E44"/>
    <w:rsid w:val="653A1A05"/>
    <w:rsid w:val="654E4849"/>
    <w:rsid w:val="65686657"/>
    <w:rsid w:val="65BD69EB"/>
    <w:rsid w:val="664977CF"/>
    <w:rsid w:val="66C719F1"/>
    <w:rsid w:val="66EC4975"/>
    <w:rsid w:val="67016B09"/>
    <w:rsid w:val="67881188"/>
    <w:rsid w:val="681B27B3"/>
    <w:rsid w:val="683116BC"/>
    <w:rsid w:val="683410E1"/>
    <w:rsid w:val="688F3871"/>
    <w:rsid w:val="68D47E36"/>
    <w:rsid w:val="68E74072"/>
    <w:rsid w:val="69173BDC"/>
    <w:rsid w:val="692E081B"/>
    <w:rsid w:val="69BD4674"/>
    <w:rsid w:val="6A036769"/>
    <w:rsid w:val="6A1E78FD"/>
    <w:rsid w:val="6A52291B"/>
    <w:rsid w:val="6A7B10E5"/>
    <w:rsid w:val="6A817F02"/>
    <w:rsid w:val="6AAD3E42"/>
    <w:rsid w:val="6AFD3370"/>
    <w:rsid w:val="6B351E6F"/>
    <w:rsid w:val="6B7A4051"/>
    <w:rsid w:val="6BE14999"/>
    <w:rsid w:val="6BFB5FD1"/>
    <w:rsid w:val="6D12175F"/>
    <w:rsid w:val="6D1F5AF0"/>
    <w:rsid w:val="6DC25164"/>
    <w:rsid w:val="6E254B81"/>
    <w:rsid w:val="6E44272A"/>
    <w:rsid w:val="6E5E2FB2"/>
    <w:rsid w:val="6F3657AD"/>
    <w:rsid w:val="6F4034D9"/>
    <w:rsid w:val="6F59436E"/>
    <w:rsid w:val="6F927414"/>
    <w:rsid w:val="6F974373"/>
    <w:rsid w:val="6FC74058"/>
    <w:rsid w:val="70040E87"/>
    <w:rsid w:val="700C0F2F"/>
    <w:rsid w:val="704871A4"/>
    <w:rsid w:val="70592DFA"/>
    <w:rsid w:val="70694F36"/>
    <w:rsid w:val="70880C5C"/>
    <w:rsid w:val="70901A28"/>
    <w:rsid w:val="70A052E7"/>
    <w:rsid w:val="70B523D0"/>
    <w:rsid w:val="70DD3906"/>
    <w:rsid w:val="71690108"/>
    <w:rsid w:val="719B076B"/>
    <w:rsid w:val="72C32A8C"/>
    <w:rsid w:val="73393BC2"/>
    <w:rsid w:val="73662BEC"/>
    <w:rsid w:val="737B44DB"/>
    <w:rsid w:val="74262B1B"/>
    <w:rsid w:val="746F7EE7"/>
    <w:rsid w:val="74A6094A"/>
    <w:rsid w:val="74CC21DF"/>
    <w:rsid w:val="74E16F35"/>
    <w:rsid w:val="75062ACB"/>
    <w:rsid w:val="75532D3D"/>
    <w:rsid w:val="7578286F"/>
    <w:rsid w:val="761F2330"/>
    <w:rsid w:val="763F26D5"/>
    <w:rsid w:val="764D0528"/>
    <w:rsid w:val="7688510D"/>
    <w:rsid w:val="76C82F19"/>
    <w:rsid w:val="77045A49"/>
    <w:rsid w:val="77266E5A"/>
    <w:rsid w:val="77291B31"/>
    <w:rsid w:val="7738346E"/>
    <w:rsid w:val="7760226B"/>
    <w:rsid w:val="77701354"/>
    <w:rsid w:val="77750DFA"/>
    <w:rsid w:val="779A189F"/>
    <w:rsid w:val="780357CF"/>
    <w:rsid w:val="781F51BA"/>
    <w:rsid w:val="78494544"/>
    <w:rsid w:val="78497969"/>
    <w:rsid w:val="785B37DC"/>
    <w:rsid w:val="78E431C4"/>
    <w:rsid w:val="78EB4A40"/>
    <w:rsid w:val="79197508"/>
    <w:rsid w:val="797F672E"/>
    <w:rsid w:val="79BE0E38"/>
    <w:rsid w:val="79CB3DE1"/>
    <w:rsid w:val="79F944AF"/>
    <w:rsid w:val="7A20424A"/>
    <w:rsid w:val="7A4413F9"/>
    <w:rsid w:val="7A807E04"/>
    <w:rsid w:val="7AEA0E27"/>
    <w:rsid w:val="7B720AC6"/>
    <w:rsid w:val="7BAF6112"/>
    <w:rsid w:val="7BE934CD"/>
    <w:rsid w:val="7C18093B"/>
    <w:rsid w:val="7C5859F2"/>
    <w:rsid w:val="7C735E4E"/>
    <w:rsid w:val="7D071AF5"/>
    <w:rsid w:val="7D6E4798"/>
    <w:rsid w:val="7D7E7646"/>
    <w:rsid w:val="7DC26738"/>
    <w:rsid w:val="7DE9584E"/>
    <w:rsid w:val="7E972C19"/>
    <w:rsid w:val="7EBB2BFC"/>
    <w:rsid w:val="7F6E4E40"/>
    <w:rsid w:val="7F7E2419"/>
    <w:rsid w:val="7F856BE9"/>
    <w:rsid w:val="7F967BAB"/>
    <w:rsid w:val="7FEB7F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3">
    <w:name w:val="heading 1"/>
    <w:basedOn w:val="1"/>
    <w:next w:val="1"/>
    <w:link w:val="120"/>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4">
    <w:name w:val="heading 2"/>
    <w:basedOn w:val="1"/>
    <w:next w:val="1"/>
    <w:link w:val="102"/>
    <w:qFormat/>
    <w:uiPriority w:val="99"/>
    <w:pPr>
      <w:spacing w:before="260" w:after="260" w:line="416" w:lineRule="atLeast"/>
      <w:outlineLvl w:val="1"/>
    </w:pPr>
    <w:rPr>
      <w:rFonts w:ascii="Cambria" w:hAnsi="Cambria"/>
      <w:sz w:val="32"/>
      <w:szCs w:val="32"/>
    </w:rPr>
  </w:style>
  <w:style w:type="paragraph" w:styleId="5">
    <w:name w:val="heading 3"/>
    <w:basedOn w:val="1"/>
    <w:next w:val="6"/>
    <w:link w:val="112"/>
    <w:qFormat/>
    <w:uiPriority w:val="99"/>
    <w:pPr>
      <w:tabs>
        <w:tab w:val="left" w:pos="588"/>
      </w:tabs>
      <w:spacing w:line="360" w:lineRule="auto"/>
      <w:outlineLvl w:val="2"/>
    </w:pPr>
    <w:rPr>
      <w:rFonts w:ascii="Tahoma" w:hAnsi="Tahoma"/>
    </w:rPr>
  </w:style>
  <w:style w:type="paragraph" w:styleId="7">
    <w:name w:val="heading 4"/>
    <w:basedOn w:val="1"/>
    <w:next w:val="1"/>
    <w:link w:val="139"/>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8">
    <w:name w:val="heading 5"/>
    <w:basedOn w:val="1"/>
    <w:next w:val="1"/>
    <w:link w:val="101"/>
    <w:qFormat/>
    <w:uiPriority w:val="99"/>
    <w:pPr>
      <w:keepNext/>
      <w:keepLines/>
      <w:spacing w:before="280" w:after="290" w:line="376" w:lineRule="auto"/>
      <w:ind w:left="1008" w:hanging="1008"/>
      <w:outlineLvl w:val="4"/>
    </w:pPr>
    <w:rPr>
      <w:b/>
      <w:bCs/>
      <w:sz w:val="24"/>
      <w:szCs w:val="28"/>
    </w:rPr>
  </w:style>
  <w:style w:type="paragraph" w:styleId="9">
    <w:name w:val="heading 6"/>
    <w:basedOn w:val="1"/>
    <w:next w:val="1"/>
    <w:link w:val="132"/>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10">
    <w:name w:val="heading 7"/>
    <w:basedOn w:val="1"/>
    <w:next w:val="1"/>
    <w:link w:val="122"/>
    <w:qFormat/>
    <w:uiPriority w:val="99"/>
    <w:pPr>
      <w:keepNext/>
      <w:keepLines/>
      <w:spacing w:before="240" w:after="64" w:line="320" w:lineRule="auto"/>
      <w:ind w:left="1296" w:hanging="1296"/>
      <w:outlineLvl w:val="6"/>
    </w:pPr>
    <w:rPr>
      <w:b/>
      <w:bCs/>
      <w:sz w:val="24"/>
      <w:szCs w:val="28"/>
    </w:rPr>
  </w:style>
  <w:style w:type="paragraph" w:styleId="11">
    <w:name w:val="heading 8"/>
    <w:basedOn w:val="1"/>
    <w:next w:val="1"/>
    <w:link w:val="107"/>
    <w:qFormat/>
    <w:uiPriority w:val="99"/>
    <w:pPr>
      <w:keepNext/>
      <w:keepLines/>
      <w:spacing w:before="240" w:after="64" w:line="320" w:lineRule="auto"/>
      <w:ind w:left="1440" w:hanging="1440"/>
      <w:outlineLvl w:val="7"/>
    </w:pPr>
    <w:rPr>
      <w:rFonts w:ascii="Arial" w:hAnsi="Arial" w:eastAsia="黑体"/>
      <w:sz w:val="24"/>
      <w:szCs w:val="28"/>
    </w:rPr>
  </w:style>
  <w:style w:type="paragraph" w:styleId="12">
    <w:name w:val="heading 9"/>
    <w:basedOn w:val="1"/>
    <w:next w:val="1"/>
    <w:link w:val="124"/>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3"/>
    <w:qFormat/>
    <w:uiPriority w:val="99"/>
    <w:pPr>
      <w:spacing w:line="360" w:lineRule="auto"/>
    </w:pPr>
    <w:rPr>
      <w:rFonts w:ascii="Tahoma" w:hAnsi="Tahoma"/>
    </w:rPr>
  </w:style>
  <w:style w:type="paragraph" w:styleId="6">
    <w:name w:val="Normal Indent"/>
    <w:basedOn w:val="1"/>
    <w:link w:val="135"/>
    <w:qFormat/>
    <w:uiPriority w:val="0"/>
    <w:pPr>
      <w:spacing w:line="360" w:lineRule="auto"/>
      <w:ind w:firstLine="200" w:firstLineChars="200"/>
    </w:pPr>
    <w:rPr>
      <w:sz w:val="24"/>
      <w:szCs w:val="20"/>
    </w:rPr>
  </w:style>
  <w:style w:type="paragraph" w:styleId="13">
    <w:name w:val="toc 7"/>
    <w:basedOn w:val="1"/>
    <w:next w:val="1"/>
    <w:qFormat/>
    <w:uiPriority w:val="39"/>
    <w:pPr>
      <w:spacing w:line="440" w:lineRule="exact"/>
      <w:ind w:left="1680"/>
      <w:jc w:val="left"/>
    </w:pPr>
    <w:rPr>
      <w:rFonts w:ascii="Calibri" w:hAnsi="Calibri"/>
      <w:sz w:val="18"/>
      <w:szCs w:val="18"/>
    </w:rPr>
  </w:style>
  <w:style w:type="paragraph" w:styleId="14">
    <w:name w:val="Note Heading"/>
    <w:basedOn w:val="15"/>
    <w:next w:val="15"/>
    <w:link w:val="199"/>
    <w:qFormat/>
    <w:uiPriority w:val="0"/>
    <w:rPr>
      <w:rFonts w:ascii="..ì." w:eastAsia="..ì." w:cs="Times New Roman"/>
      <w:color w:val="auto"/>
      <w:szCs w:val="20"/>
    </w:rPr>
  </w:style>
  <w:style w:type="paragraph" w:customStyle="1" w:styleId="15">
    <w:name w:val="Default"/>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6">
    <w:name w:val="caption"/>
    <w:basedOn w:val="1"/>
    <w:next w:val="1"/>
    <w:link w:val="93"/>
    <w:qFormat/>
    <w:uiPriority w:val="0"/>
    <w:pPr>
      <w:spacing w:line="480" w:lineRule="auto"/>
    </w:pPr>
    <w:rPr>
      <w:rFonts w:ascii="华文中宋" w:eastAsia="华文中宋"/>
      <w:sz w:val="36"/>
      <w:szCs w:val="20"/>
    </w:rPr>
  </w:style>
  <w:style w:type="paragraph" w:styleId="17">
    <w:name w:val="index 5"/>
    <w:basedOn w:val="1"/>
    <w:next w:val="1"/>
    <w:qFormat/>
    <w:uiPriority w:val="99"/>
    <w:pPr>
      <w:ind w:left="800" w:leftChars="800"/>
    </w:pPr>
    <w:rPr>
      <w:rFonts w:eastAsia="宋体"/>
    </w:rPr>
  </w:style>
  <w:style w:type="paragraph" w:styleId="18">
    <w:name w:val="Document Map"/>
    <w:basedOn w:val="1"/>
    <w:link w:val="129"/>
    <w:qFormat/>
    <w:uiPriority w:val="99"/>
    <w:pPr>
      <w:spacing w:line="440" w:lineRule="exact"/>
    </w:pPr>
    <w:rPr>
      <w:rFonts w:ascii="宋体"/>
      <w:sz w:val="18"/>
      <w:szCs w:val="18"/>
    </w:rPr>
  </w:style>
  <w:style w:type="paragraph" w:styleId="19">
    <w:name w:val="toa heading"/>
    <w:basedOn w:val="1"/>
    <w:next w:val="1"/>
    <w:unhideWhenUsed/>
    <w:qFormat/>
    <w:uiPriority w:val="99"/>
    <w:pPr>
      <w:spacing w:before="120"/>
    </w:pPr>
    <w:rPr>
      <w:rFonts w:ascii="Cambria" w:hAnsi="Cambria" w:eastAsia="宋体"/>
      <w:sz w:val="24"/>
    </w:rPr>
  </w:style>
  <w:style w:type="paragraph" w:styleId="20">
    <w:name w:val="annotation text"/>
    <w:basedOn w:val="1"/>
    <w:link w:val="99"/>
    <w:qFormat/>
    <w:uiPriority w:val="0"/>
    <w:pPr>
      <w:jc w:val="left"/>
    </w:pPr>
    <w:rPr>
      <w:rFonts w:ascii="Tahoma" w:hAnsi="Tahoma"/>
    </w:rPr>
  </w:style>
  <w:style w:type="paragraph" w:styleId="21">
    <w:name w:val="Salutation"/>
    <w:basedOn w:val="15"/>
    <w:next w:val="15"/>
    <w:link w:val="198"/>
    <w:qFormat/>
    <w:uiPriority w:val="0"/>
    <w:rPr>
      <w:rFonts w:ascii="..ì." w:eastAsia="..ì." w:cs="Times New Roman"/>
      <w:color w:val="auto"/>
      <w:szCs w:val="20"/>
    </w:rPr>
  </w:style>
  <w:style w:type="paragraph" w:styleId="22">
    <w:name w:val="Body Text 3"/>
    <w:basedOn w:val="1"/>
    <w:link w:val="206"/>
    <w:qFormat/>
    <w:uiPriority w:val="99"/>
    <w:pPr>
      <w:spacing w:after="120"/>
    </w:pPr>
    <w:rPr>
      <w:rFonts w:eastAsia="宋体"/>
      <w:sz w:val="16"/>
      <w:szCs w:val="16"/>
    </w:rPr>
  </w:style>
  <w:style w:type="paragraph" w:styleId="23">
    <w:name w:val="Body Text Indent"/>
    <w:basedOn w:val="1"/>
    <w:link w:val="165"/>
    <w:qFormat/>
    <w:uiPriority w:val="99"/>
    <w:pPr>
      <w:widowControl/>
      <w:spacing w:line="360" w:lineRule="auto"/>
      <w:ind w:firstLine="709"/>
      <w:jc w:val="left"/>
    </w:pPr>
    <w:rPr>
      <w:rFonts w:ascii="Tahoma" w:hAnsi="Tahoma"/>
    </w:rPr>
  </w:style>
  <w:style w:type="paragraph" w:styleId="24">
    <w:name w:val="Block Text"/>
    <w:basedOn w:val="1"/>
    <w:qFormat/>
    <w:uiPriority w:val="99"/>
    <w:pPr>
      <w:spacing w:line="360" w:lineRule="auto"/>
      <w:ind w:left="357" w:leftChars="170" w:right="25" w:rightChars="12" w:firstLine="1"/>
    </w:pPr>
    <w:rPr>
      <w:rFonts w:ascii="宋体" w:hAnsi="宋体" w:eastAsia="宋体" w:cs="Arial"/>
      <w:sz w:val="24"/>
      <w:szCs w:val="20"/>
    </w:rPr>
  </w:style>
  <w:style w:type="paragraph" w:styleId="25">
    <w:name w:val="List Bullet 2"/>
    <w:basedOn w:val="1"/>
    <w:qFormat/>
    <w:uiPriority w:val="0"/>
    <w:pPr>
      <w:numPr>
        <w:ilvl w:val="1"/>
        <w:numId w:val="1"/>
      </w:numPr>
      <w:spacing w:line="360" w:lineRule="auto"/>
    </w:pPr>
    <w:rPr>
      <w:sz w:val="24"/>
      <w:szCs w:val="28"/>
    </w:rPr>
  </w:style>
  <w:style w:type="paragraph" w:styleId="26">
    <w:name w:val="toc 5"/>
    <w:basedOn w:val="1"/>
    <w:next w:val="1"/>
    <w:qFormat/>
    <w:uiPriority w:val="39"/>
    <w:pPr>
      <w:spacing w:line="440" w:lineRule="exact"/>
      <w:ind w:left="1120"/>
      <w:jc w:val="left"/>
    </w:pPr>
    <w:rPr>
      <w:rFonts w:ascii="Calibri" w:hAnsi="Calibri"/>
      <w:sz w:val="18"/>
      <w:szCs w:val="18"/>
    </w:rPr>
  </w:style>
  <w:style w:type="paragraph" w:styleId="27">
    <w:name w:val="toc 3"/>
    <w:basedOn w:val="1"/>
    <w:next w:val="1"/>
    <w:qFormat/>
    <w:uiPriority w:val="39"/>
    <w:pPr>
      <w:tabs>
        <w:tab w:val="right" w:leader="dot" w:pos="8302"/>
      </w:tabs>
      <w:ind w:left="561"/>
      <w:jc w:val="left"/>
    </w:pPr>
    <w:rPr>
      <w:rFonts w:ascii="Calibri" w:hAnsi="Calibri"/>
      <w:iCs/>
      <w:sz w:val="20"/>
      <w:szCs w:val="20"/>
    </w:rPr>
  </w:style>
  <w:style w:type="paragraph" w:styleId="28">
    <w:name w:val="Plain Text"/>
    <w:basedOn w:val="1"/>
    <w:link w:val="220"/>
    <w:qFormat/>
    <w:uiPriority w:val="0"/>
    <w:pPr>
      <w:spacing w:line="360" w:lineRule="auto"/>
    </w:pPr>
    <w:rPr>
      <w:rFonts w:ascii="宋体" w:hAnsi="Courier New"/>
      <w:szCs w:val="21"/>
    </w:rPr>
  </w:style>
  <w:style w:type="paragraph" w:styleId="29">
    <w:name w:val="toc 8"/>
    <w:basedOn w:val="1"/>
    <w:next w:val="1"/>
    <w:qFormat/>
    <w:uiPriority w:val="39"/>
    <w:pPr>
      <w:spacing w:line="440" w:lineRule="exact"/>
      <w:ind w:left="1960"/>
      <w:jc w:val="left"/>
    </w:pPr>
    <w:rPr>
      <w:rFonts w:ascii="Calibri" w:hAnsi="Calibri"/>
      <w:sz w:val="18"/>
      <w:szCs w:val="18"/>
    </w:rPr>
  </w:style>
  <w:style w:type="paragraph" w:styleId="30">
    <w:name w:val="Date"/>
    <w:basedOn w:val="1"/>
    <w:next w:val="1"/>
    <w:link w:val="196"/>
    <w:qFormat/>
    <w:uiPriority w:val="99"/>
    <w:pPr>
      <w:spacing w:line="360" w:lineRule="auto"/>
      <w:ind w:left="2500" w:leftChars="2500"/>
    </w:pPr>
    <w:rPr>
      <w:rFonts w:ascii="Tahoma" w:hAnsi="Tahoma"/>
    </w:rPr>
  </w:style>
  <w:style w:type="paragraph" w:styleId="31">
    <w:name w:val="Body Text Indent 2"/>
    <w:basedOn w:val="1"/>
    <w:link w:val="161"/>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95"/>
    <w:qFormat/>
    <w:uiPriority w:val="0"/>
    <w:rPr>
      <w:sz w:val="18"/>
      <w:szCs w:val="18"/>
    </w:rPr>
  </w:style>
  <w:style w:type="paragraph" w:styleId="33">
    <w:name w:val="footer"/>
    <w:basedOn w:val="1"/>
    <w:link w:val="136"/>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link w:val="121"/>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qFormat/>
    <w:uiPriority w:val="39"/>
    <w:pPr>
      <w:spacing w:line="440" w:lineRule="exact"/>
      <w:ind w:left="840"/>
      <w:jc w:val="left"/>
    </w:pPr>
    <w:rPr>
      <w:rFonts w:ascii="Calibri" w:hAnsi="Calibri"/>
      <w:sz w:val="18"/>
      <w:szCs w:val="18"/>
    </w:rPr>
  </w:style>
  <w:style w:type="paragraph" w:styleId="37">
    <w:name w:val="List"/>
    <w:basedOn w:val="1"/>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qFormat/>
    <w:uiPriority w:val="39"/>
    <w:pPr>
      <w:spacing w:line="440" w:lineRule="exact"/>
      <w:ind w:left="1400"/>
      <w:jc w:val="left"/>
    </w:pPr>
    <w:rPr>
      <w:rFonts w:ascii="Calibri" w:hAnsi="Calibri"/>
      <w:sz w:val="18"/>
      <w:szCs w:val="18"/>
    </w:rPr>
  </w:style>
  <w:style w:type="paragraph" w:styleId="39">
    <w:name w:val="Body Text Indent 3"/>
    <w:basedOn w:val="1"/>
    <w:link w:val="209"/>
    <w:qFormat/>
    <w:uiPriority w:val="99"/>
    <w:pPr>
      <w:spacing w:after="120"/>
      <w:ind w:left="420" w:leftChars="200"/>
    </w:pPr>
    <w:rPr>
      <w:sz w:val="16"/>
      <w:szCs w:val="16"/>
    </w:rPr>
  </w:style>
  <w:style w:type="paragraph" w:styleId="40">
    <w:name w:val="toc 2"/>
    <w:basedOn w:val="1"/>
    <w:next w:val="1"/>
    <w:qFormat/>
    <w:uiPriority w:val="39"/>
    <w:pPr>
      <w:widowControl/>
      <w:adjustRightInd w:val="0"/>
      <w:spacing w:line="300" w:lineRule="auto"/>
      <w:jc w:val="center"/>
    </w:pPr>
    <w:rPr>
      <w:rFonts w:eastAsia="黑体"/>
      <w:smallCaps/>
      <w:kern w:val="0"/>
      <w:sz w:val="24"/>
    </w:rPr>
  </w:style>
  <w:style w:type="paragraph" w:styleId="41">
    <w:name w:val="toc 9"/>
    <w:basedOn w:val="1"/>
    <w:next w:val="1"/>
    <w:qFormat/>
    <w:uiPriority w:val="39"/>
    <w:pPr>
      <w:spacing w:line="440" w:lineRule="exact"/>
      <w:ind w:left="2240"/>
      <w:jc w:val="left"/>
    </w:pPr>
    <w:rPr>
      <w:rFonts w:ascii="Calibri" w:hAnsi="Calibri"/>
      <w:sz w:val="18"/>
      <w:szCs w:val="18"/>
    </w:rPr>
  </w:style>
  <w:style w:type="paragraph" w:styleId="42">
    <w:name w:val="Body Text 2"/>
    <w:basedOn w:val="1"/>
    <w:link w:val="167"/>
    <w:qFormat/>
    <w:uiPriority w:val="99"/>
    <w:pPr>
      <w:spacing w:line="360" w:lineRule="auto"/>
      <w:ind w:right="26"/>
    </w:pPr>
    <w:rPr>
      <w:rFonts w:ascii="宋体" w:eastAsia="宋体"/>
      <w:szCs w:val="20"/>
    </w:rPr>
  </w:style>
  <w:style w:type="paragraph" w:styleId="4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99"/>
    <w:pPr>
      <w:spacing w:line="220" w:lineRule="exact"/>
      <w:jc w:val="center"/>
    </w:pPr>
    <w:rPr>
      <w:rFonts w:ascii="仿宋_GB2312" w:eastAsia="仿宋_GB2312"/>
      <w:szCs w:val="21"/>
    </w:rPr>
  </w:style>
  <w:style w:type="paragraph" w:styleId="46">
    <w:name w:val="Title"/>
    <w:basedOn w:val="1"/>
    <w:next w:val="1"/>
    <w:link w:val="123"/>
    <w:qFormat/>
    <w:uiPriority w:val="99"/>
    <w:pPr>
      <w:spacing w:before="240" w:after="60" w:line="440" w:lineRule="exact"/>
      <w:jc w:val="center"/>
      <w:outlineLvl w:val="0"/>
    </w:pPr>
    <w:rPr>
      <w:rFonts w:ascii="Cambria" w:hAnsi="Cambria"/>
      <w:b/>
      <w:bCs/>
      <w:sz w:val="32"/>
      <w:szCs w:val="32"/>
    </w:rPr>
  </w:style>
  <w:style w:type="paragraph" w:styleId="47">
    <w:name w:val="annotation subject"/>
    <w:basedOn w:val="20"/>
    <w:next w:val="20"/>
    <w:link w:val="127"/>
    <w:unhideWhenUsed/>
    <w:qFormat/>
    <w:uiPriority w:val="99"/>
    <w:pPr>
      <w:spacing w:line="440" w:lineRule="exact"/>
    </w:pPr>
    <w:rPr>
      <w:b/>
      <w:bCs/>
      <w:sz w:val="24"/>
      <w:szCs w:val="28"/>
    </w:rPr>
  </w:style>
  <w:style w:type="paragraph" w:styleId="48">
    <w:name w:val="Body Text First Indent"/>
    <w:basedOn w:val="2"/>
    <w:link w:val="130"/>
    <w:qFormat/>
    <w:uiPriority w:val="0"/>
    <w:pPr>
      <w:spacing w:after="120" w:line="240" w:lineRule="auto"/>
      <w:ind w:firstLine="100" w:firstLineChars="100"/>
    </w:pPr>
  </w:style>
  <w:style w:type="paragraph" w:styleId="49">
    <w:name w:val="Body Text First Indent 2"/>
    <w:basedOn w:val="23"/>
    <w:link w:val="166"/>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style>
  <w:style w:type="character" w:styleId="54">
    <w:name w:val="page number"/>
    <w:basedOn w:val="52"/>
    <w:qFormat/>
    <w:uiPriority w:val="99"/>
  </w:style>
  <w:style w:type="character" w:styleId="55">
    <w:name w:val="FollowedHyperlink"/>
    <w:unhideWhenUsed/>
    <w:qFormat/>
    <w:uiPriority w:val="99"/>
    <w:rPr>
      <w:color w:val="954F72"/>
      <w:u w:val="single"/>
    </w:rPr>
  </w:style>
  <w:style w:type="character" w:styleId="56">
    <w:name w:val="Emphasis"/>
    <w:qFormat/>
    <w:uiPriority w:val="0"/>
    <w:rPr>
      <w:i/>
      <w:iCs/>
    </w:rPr>
  </w:style>
  <w:style w:type="character" w:styleId="57">
    <w:name w:val="HTML Definition"/>
    <w:unhideWhenUsed/>
    <w:qFormat/>
    <w:uiPriority w:val="0"/>
  </w:style>
  <w:style w:type="character" w:styleId="58">
    <w:name w:val="HTML Variable"/>
    <w:unhideWhenUsed/>
    <w:qFormat/>
    <w:uiPriority w:val="0"/>
  </w:style>
  <w:style w:type="character" w:styleId="59">
    <w:name w:val="Hyperlink"/>
    <w:qFormat/>
    <w:uiPriority w:val="99"/>
    <w:rPr>
      <w:rFonts w:hint="eastAsia" w:ascii="宋体" w:hAnsi="宋体" w:eastAsia="宋体" w:cs="宋体"/>
      <w:color w:val="004A85"/>
      <w:sz w:val="12"/>
      <w:szCs w:val="12"/>
      <w:u w:val="single"/>
    </w:rPr>
  </w:style>
  <w:style w:type="character" w:styleId="60">
    <w:name w:val="HTML Code"/>
    <w:unhideWhenUsed/>
    <w:qFormat/>
    <w:uiPriority w:val="0"/>
    <w:rPr>
      <w:rFonts w:ascii="Courier New" w:hAnsi="Courier New"/>
      <w:sz w:val="20"/>
    </w:rPr>
  </w:style>
  <w:style w:type="character" w:styleId="61">
    <w:name w:val="annotation reference"/>
    <w:qFormat/>
    <w:uiPriority w:val="99"/>
    <w:rPr>
      <w:sz w:val="21"/>
      <w:szCs w:val="21"/>
    </w:rPr>
  </w:style>
  <w:style w:type="character" w:styleId="62">
    <w:name w:val="HTML Cite"/>
    <w:unhideWhenUsed/>
    <w:qFormat/>
    <w:uiPriority w:val="0"/>
  </w:style>
  <w:style w:type="paragraph" w:customStyle="1" w:styleId="63">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64">
    <w:name w:val="列出段落2"/>
    <w:basedOn w:val="1"/>
    <w:unhideWhenUsed/>
    <w:qFormat/>
    <w:uiPriority w:val="0"/>
    <w:pPr>
      <w:ind w:firstLine="420" w:firstLineChars="200"/>
    </w:pPr>
  </w:style>
  <w:style w:type="paragraph" w:customStyle="1" w:styleId="65">
    <w:name w:val="题头内容"/>
    <w:basedOn w:val="1"/>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66">
    <w:name w:val="_Style 67"/>
    <w:basedOn w:val="1"/>
    <w:next w:val="67"/>
    <w:qFormat/>
    <w:uiPriority w:val="99"/>
    <w:pPr>
      <w:ind w:firstLine="420" w:firstLineChars="200"/>
    </w:pPr>
    <w:rPr>
      <w:rFonts w:ascii="Calibri" w:hAnsi="Calibri"/>
      <w:szCs w:val="22"/>
    </w:rPr>
  </w:style>
  <w:style w:type="paragraph" w:styleId="67">
    <w:name w:val="List Paragraph"/>
    <w:basedOn w:val="1"/>
    <w:qFormat/>
    <w:uiPriority w:val="34"/>
    <w:pPr>
      <w:ind w:firstLine="420" w:firstLineChars="200"/>
    </w:pPr>
    <w:rPr>
      <w:rFonts w:ascii="Calibri" w:hAnsi="Calibri" w:eastAsia="宋体"/>
      <w:szCs w:val="22"/>
    </w:rPr>
  </w:style>
  <w:style w:type="paragraph" w:customStyle="1" w:styleId="68">
    <w:name w:val="_Style 2"/>
    <w:basedOn w:val="1"/>
    <w:qFormat/>
    <w:uiPriority w:val="34"/>
    <w:pPr>
      <w:ind w:firstLine="420" w:firstLineChars="200"/>
    </w:pPr>
    <w:rPr>
      <w:rFonts w:ascii="Calibri" w:hAnsi="Calibri"/>
      <w:szCs w:val="22"/>
    </w:rPr>
  </w:style>
  <w:style w:type="paragraph" w:customStyle="1" w:styleId="69">
    <w:name w:val="列出段落1"/>
    <w:basedOn w:val="1"/>
    <w:qFormat/>
    <w:uiPriority w:val="0"/>
    <w:pPr>
      <w:adjustRightInd w:val="0"/>
      <w:spacing w:line="300" w:lineRule="auto"/>
      <w:ind w:firstLine="420" w:firstLineChars="200"/>
      <w:textAlignment w:val="baseline"/>
    </w:pPr>
    <w:rPr>
      <w:kern w:val="0"/>
      <w:sz w:val="24"/>
    </w:rPr>
  </w:style>
  <w:style w:type="paragraph" w:customStyle="1" w:styleId="70">
    <w:name w:val="TOC 标题1"/>
    <w:basedOn w:val="3"/>
    <w:next w:val="1"/>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1">
    <w:name w:val="封面落款"/>
    <w:basedOn w:val="1"/>
    <w:qFormat/>
    <w:uiPriority w:val="0"/>
    <w:pPr>
      <w:spacing w:line="360" w:lineRule="auto"/>
      <w:jc w:val="center"/>
    </w:pPr>
    <w:rPr>
      <w:rFonts w:ascii="Arial" w:hAnsi="Arial" w:eastAsia="黑体"/>
      <w:sz w:val="32"/>
      <w:szCs w:val="28"/>
    </w:rPr>
  </w:style>
  <w:style w:type="paragraph" w:customStyle="1" w:styleId="72">
    <w:name w:val="目录"/>
    <w:link w:val="104"/>
    <w:qFormat/>
    <w:uiPriority w:val="0"/>
    <w:pPr>
      <w:spacing w:before="156" w:after="156"/>
    </w:pPr>
    <w:rPr>
      <w:rFonts w:ascii="仿宋_GB2312" w:hAnsi="宋体" w:eastAsia="仿宋_GB2312" w:cs="Times New Roman"/>
      <w:sz w:val="28"/>
      <w:szCs w:val="28"/>
      <w:lang w:val="en-US" w:eastAsia="zh-CN" w:bidi="ar-SA"/>
    </w:rPr>
  </w:style>
  <w:style w:type="paragraph" w:customStyle="1" w:styleId="73">
    <w:name w:val="表格字体小四"/>
    <w:link w:val="103"/>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4">
    <w:name w:val="样式 标题 5 + 小四"/>
    <w:basedOn w:val="8"/>
    <w:qFormat/>
    <w:uiPriority w:val="0"/>
    <w:pPr>
      <w:tabs>
        <w:tab w:val="left" w:pos="567"/>
      </w:tabs>
      <w:wordWrap w:val="0"/>
      <w:spacing w:line="377" w:lineRule="auto"/>
      <w:ind w:left="567" w:hanging="567"/>
      <w:jc w:val="left"/>
    </w:pPr>
  </w:style>
  <w:style w:type="paragraph" w:customStyle="1" w:styleId="75">
    <w:name w:val="表格格式"/>
    <w:basedOn w:val="1"/>
    <w:qFormat/>
    <w:uiPriority w:val="0"/>
    <w:pPr>
      <w:adjustRightInd w:val="0"/>
      <w:snapToGrid w:val="0"/>
      <w:jc w:val="left"/>
      <w:textAlignment w:val="baseline"/>
    </w:pPr>
    <w:rPr>
      <w:rFonts w:ascii="宋体"/>
      <w:kern w:val="0"/>
      <w:szCs w:val="20"/>
    </w:rPr>
  </w:style>
  <w:style w:type="paragraph" w:customStyle="1" w:styleId="76">
    <w:name w:val="样式5"/>
    <w:basedOn w:val="6"/>
    <w:qFormat/>
    <w:uiPriority w:val="0"/>
    <w:pPr>
      <w:ind w:firstLine="420"/>
    </w:pPr>
    <w:rPr>
      <w:sz w:val="21"/>
      <w:szCs w:val="21"/>
    </w:rPr>
  </w:style>
  <w:style w:type="paragraph" w:customStyle="1" w:styleId="77">
    <w:name w:val="标题2"/>
    <w:basedOn w:val="4"/>
    <w:next w:val="1"/>
    <w:link w:val="94"/>
    <w:qFormat/>
    <w:uiPriority w:val="0"/>
    <w:pPr>
      <w:widowControl/>
      <w:spacing w:beforeLines="10" w:afterLines="10" w:line="240" w:lineRule="auto"/>
      <w:jc w:val="left"/>
    </w:pPr>
    <w:rPr>
      <w:rFonts w:ascii="Times New Roman" w:hAnsi="Times New Roman" w:eastAsia="黑体"/>
      <w:b/>
      <w:bCs/>
      <w:szCs w:val="24"/>
    </w:rPr>
  </w:style>
  <w:style w:type="paragraph" w:customStyle="1" w:styleId="78">
    <w:name w:val="三级"/>
    <w:basedOn w:val="4"/>
    <w:link w:val="105"/>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79">
    <w:name w:val="样式2"/>
    <w:basedOn w:val="1"/>
    <w:link w:val="117"/>
    <w:qFormat/>
    <w:uiPriority w:val="0"/>
    <w:pPr>
      <w:spacing w:line="300" w:lineRule="auto"/>
      <w:jc w:val="center"/>
      <w:outlineLvl w:val="0"/>
    </w:pPr>
    <w:rPr>
      <w:b/>
      <w:sz w:val="24"/>
    </w:rPr>
  </w:style>
  <w:style w:type="paragraph" w:customStyle="1" w:styleId="80">
    <w:name w:val="Char1"/>
    <w:basedOn w:val="1"/>
    <w:qFormat/>
    <w:uiPriority w:val="0"/>
    <w:pPr>
      <w:adjustRightInd w:val="0"/>
      <w:spacing w:line="360" w:lineRule="auto"/>
    </w:pPr>
    <w:rPr>
      <w:kern w:val="0"/>
      <w:sz w:val="24"/>
      <w:szCs w:val="20"/>
    </w:rPr>
  </w:style>
  <w:style w:type="paragraph" w:customStyle="1" w:styleId="81">
    <w:name w:val="表格标题(居中)"/>
    <w:basedOn w:val="1"/>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2">
    <w:name w:val="标题3"/>
    <w:basedOn w:val="5"/>
    <w:next w:val="1"/>
    <w:link w:val="138"/>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3">
    <w:name w:val="图表正文"/>
    <w:basedOn w:val="1"/>
    <w:qFormat/>
    <w:uiPriority w:val="0"/>
    <w:pPr>
      <w:tabs>
        <w:tab w:val="left" w:pos="2117"/>
      </w:tabs>
      <w:spacing w:beforeLines="50" w:afterLines="50" w:line="276" w:lineRule="auto"/>
      <w:jc w:val="center"/>
    </w:pPr>
    <w:rPr>
      <w:rFonts w:ascii="宋体" w:hAnsi="宋体"/>
      <w:color w:val="000000"/>
      <w:szCs w:val="21"/>
    </w:rPr>
  </w:style>
  <w:style w:type="paragraph" w:customStyle="1" w:styleId="84">
    <w:name w:val="表格标题"/>
    <w:basedOn w:val="16"/>
    <w:link w:val="131"/>
    <w:qFormat/>
    <w:uiPriority w:val="0"/>
    <w:pPr>
      <w:spacing w:before="152" w:after="160" w:line="420" w:lineRule="exact"/>
      <w:ind w:firstLine="480" w:firstLineChars="200"/>
      <w:jc w:val="center"/>
    </w:pPr>
    <w:rPr>
      <w:rFonts w:ascii="Arial" w:hAnsi="Arial" w:eastAsia="宋体"/>
      <w:sz w:val="24"/>
      <w:szCs w:val="24"/>
    </w:rPr>
  </w:style>
  <w:style w:type="paragraph" w:customStyle="1" w:styleId="85">
    <w:name w:val="正文小4号字缩进2字符"/>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86">
    <w:name w:val="图片"/>
    <w:basedOn w:val="1"/>
    <w:link w:val="119"/>
    <w:qFormat/>
    <w:uiPriority w:val="0"/>
    <w:pPr>
      <w:jc w:val="center"/>
    </w:pPr>
    <w:rPr>
      <w:sz w:val="28"/>
      <w:szCs w:val="28"/>
    </w:rPr>
  </w:style>
  <w:style w:type="paragraph" w:customStyle="1" w:styleId="87">
    <w:name w:val="正文首行缩进1"/>
    <w:basedOn w:val="2"/>
    <w:qFormat/>
    <w:uiPriority w:val="0"/>
    <w:pPr>
      <w:suppressAutoHyphens/>
      <w:spacing w:line="300" w:lineRule="auto"/>
      <w:ind w:left="426"/>
    </w:pPr>
    <w:rPr>
      <w:rFonts w:ascii="宋体" w:hAnsi="宋体"/>
      <w:szCs w:val="20"/>
    </w:rPr>
  </w:style>
  <w:style w:type="paragraph" w:customStyle="1" w:styleId="88">
    <w:name w:val="纯文本1"/>
    <w:basedOn w:val="1"/>
    <w:qFormat/>
    <w:uiPriority w:val="0"/>
    <w:rPr>
      <w:rFonts w:ascii="宋体" w:hAnsi="Courier New"/>
    </w:rPr>
  </w:style>
  <w:style w:type="paragraph" w:customStyle="1" w:styleId="89">
    <w:name w:val="样式 首行不缩进"/>
    <w:basedOn w:val="1"/>
    <w:qFormat/>
    <w:uiPriority w:val="0"/>
    <w:pPr>
      <w:spacing w:before="120" w:after="120" w:line="360" w:lineRule="auto"/>
      <w:jc w:val="center"/>
    </w:pPr>
    <w:rPr>
      <w:rFonts w:cs="宋体"/>
      <w:sz w:val="24"/>
      <w:szCs w:val="20"/>
    </w:rPr>
  </w:style>
  <w:style w:type="paragraph" w:customStyle="1" w:styleId="90">
    <w:name w:val="图题"/>
    <w:link w:val="113"/>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1">
    <w:name w:val="小列表"/>
    <w:basedOn w:val="1"/>
    <w:link w:val="97"/>
    <w:qFormat/>
    <w:uiPriority w:val="0"/>
    <w:pPr>
      <w:numPr>
        <w:ilvl w:val="0"/>
        <w:numId w:val="2"/>
      </w:numPr>
      <w:autoSpaceDE w:val="0"/>
      <w:autoSpaceDN w:val="0"/>
      <w:spacing w:line="440" w:lineRule="exact"/>
      <w:ind w:firstLine="0"/>
    </w:pPr>
    <w:rPr>
      <w:sz w:val="24"/>
      <w:szCs w:val="28"/>
    </w:rPr>
  </w:style>
  <w:style w:type="paragraph" w:customStyle="1" w:styleId="92">
    <w:name w:val="表格正文"/>
    <w:basedOn w:val="1"/>
    <w:qFormat/>
    <w:uiPriority w:val="0"/>
    <w:pPr>
      <w:widowControl/>
      <w:snapToGrid w:val="0"/>
      <w:spacing w:before="60" w:after="60"/>
      <w:ind w:left="11"/>
      <w:jc w:val="center"/>
    </w:pPr>
    <w:rPr>
      <w:kern w:val="0"/>
      <w:szCs w:val="21"/>
    </w:rPr>
  </w:style>
  <w:style w:type="character" w:customStyle="1" w:styleId="93">
    <w:name w:val="题注 Char"/>
    <w:link w:val="16"/>
    <w:qFormat/>
    <w:uiPriority w:val="0"/>
    <w:rPr>
      <w:rFonts w:ascii="华文中宋" w:eastAsia="华文中宋"/>
      <w:kern w:val="2"/>
      <w:sz w:val="36"/>
    </w:rPr>
  </w:style>
  <w:style w:type="character" w:customStyle="1" w:styleId="94">
    <w:name w:val="标题2 Char Char"/>
    <w:link w:val="77"/>
    <w:qFormat/>
    <w:uiPriority w:val="0"/>
    <w:rPr>
      <w:rFonts w:eastAsia="黑体"/>
      <w:kern w:val="2"/>
      <w:sz w:val="32"/>
      <w:szCs w:val="24"/>
    </w:rPr>
  </w:style>
  <w:style w:type="character" w:customStyle="1" w:styleId="95">
    <w:name w:val="批注框文本 Char"/>
    <w:link w:val="32"/>
    <w:qFormat/>
    <w:uiPriority w:val="0"/>
    <w:rPr>
      <w:kern w:val="2"/>
      <w:sz w:val="18"/>
      <w:szCs w:val="18"/>
    </w:rPr>
  </w:style>
  <w:style w:type="character" w:customStyle="1" w:styleId="96">
    <w:name w:val="refresh"/>
    <w:basedOn w:val="52"/>
    <w:qFormat/>
    <w:uiPriority w:val="0"/>
  </w:style>
  <w:style w:type="character" w:customStyle="1" w:styleId="97">
    <w:name w:val="小列表 Char Char"/>
    <w:link w:val="91"/>
    <w:qFormat/>
    <w:uiPriority w:val="0"/>
    <w:rPr>
      <w:rFonts w:ascii="Times New Roman" w:hAnsi="Times New Roman" w:eastAsia="Arial Unicode MS" w:cs="Times New Roman"/>
      <w:kern w:val="2"/>
      <w:sz w:val="24"/>
      <w:szCs w:val="28"/>
    </w:rPr>
  </w:style>
  <w:style w:type="character" w:customStyle="1" w:styleId="98">
    <w:name w:val="del"/>
    <w:basedOn w:val="52"/>
    <w:qFormat/>
    <w:uiPriority w:val="0"/>
  </w:style>
  <w:style w:type="character" w:customStyle="1" w:styleId="99">
    <w:name w:val="批注文字 Char1"/>
    <w:link w:val="20"/>
    <w:qFormat/>
    <w:uiPriority w:val="0"/>
    <w:rPr>
      <w:rFonts w:ascii="Tahoma" w:hAnsi="Tahoma"/>
      <w:kern w:val="2"/>
      <w:sz w:val="21"/>
      <w:szCs w:val="24"/>
    </w:rPr>
  </w:style>
  <w:style w:type="character" w:customStyle="1" w:styleId="100">
    <w:name w:val="正文缩进 Char1"/>
    <w:qFormat/>
    <w:uiPriority w:val="0"/>
    <w:rPr>
      <w:rFonts w:eastAsia="宋体"/>
      <w:kern w:val="2"/>
      <w:sz w:val="21"/>
      <w:szCs w:val="24"/>
      <w:lang w:val="en-US" w:eastAsia="zh-CN" w:bidi="ar-SA"/>
    </w:rPr>
  </w:style>
  <w:style w:type="character" w:customStyle="1" w:styleId="101">
    <w:name w:val="标题 5 Char"/>
    <w:link w:val="8"/>
    <w:qFormat/>
    <w:uiPriority w:val="99"/>
    <w:rPr>
      <w:b/>
      <w:bCs/>
      <w:kern w:val="2"/>
      <w:sz w:val="24"/>
      <w:szCs w:val="28"/>
    </w:rPr>
  </w:style>
  <w:style w:type="character" w:customStyle="1" w:styleId="102">
    <w:name w:val="标题 2 Char"/>
    <w:link w:val="4"/>
    <w:qFormat/>
    <w:uiPriority w:val="99"/>
    <w:rPr>
      <w:rFonts w:ascii="Cambria" w:hAnsi="Cambria"/>
      <w:b/>
      <w:bCs/>
      <w:kern w:val="2"/>
      <w:sz w:val="32"/>
      <w:szCs w:val="32"/>
    </w:rPr>
  </w:style>
  <w:style w:type="character" w:customStyle="1" w:styleId="103">
    <w:name w:val="表格字体小四 Char Char"/>
    <w:link w:val="73"/>
    <w:qFormat/>
    <w:uiPriority w:val="0"/>
    <w:rPr>
      <w:kern w:val="2"/>
      <w:sz w:val="24"/>
      <w:szCs w:val="24"/>
      <w:lang w:val="en-US" w:eastAsia="zh-CN" w:bidi="ar-SA"/>
    </w:rPr>
  </w:style>
  <w:style w:type="character" w:customStyle="1" w:styleId="104">
    <w:name w:val="目录 Char Char"/>
    <w:link w:val="72"/>
    <w:qFormat/>
    <w:uiPriority w:val="0"/>
    <w:rPr>
      <w:rFonts w:ascii="仿宋_GB2312" w:hAnsi="宋体" w:eastAsia="仿宋_GB2312"/>
      <w:sz w:val="28"/>
      <w:szCs w:val="28"/>
      <w:lang w:val="en-US" w:eastAsia="zh-CN" w:bidi="ar-SA"/>
    </w:rPr>
  </w:style>
  <w:style w:type="character" w:customStyle="1" w:styleId="105">
    <w:name w:val="三级 Char Char"/>
    <w:link w:val="78"/>
    <w:qFormat/>
    <w:uiPriority w:val="0"/>
    <w:rPr>
      <w:rFonts w:eastAsia="黑体"/>
      <w:bCs/>
      <w:kern w:val="2"/>
      <w:sz w:val="30"/>
      <w:szCs w:val="24"/>
    </w:rPr>
  </w:style>
  <w:style w:type="character" w:customStyle="1" w:styleId="106">
    <w:name w:val="label"/>
    <w:basedOn w:val="52"/>
    <w:qFormat/>
    <w:uiPriority w:val="0"/>
  </w:style>
  <w:style w:type="character" w:customStyle="1" w:styleId="107">
    <w:name w:val="标题 8 Char"/>
    <w:link w:val="11"/>
    <w:qFormat/>
    <w:uiPriority w:val="99"/>
    <w:rPr>
      <w:rFonts w:ascii="Arial" w:hAnsi="Arial" w:eastAsia="黑体"/>
      <w:kern w:val="2"/>
      <w:sz w:val="24"/>
      <w:szCs w:val="28"/>
    </w:rPr>
  </w:style>
  <w:style w:type="character" w:customStyle="1" w:styleId="108">
    <w:name w:val="open2"/>
    <w:basedOn w:val="52"/>
    <w:qFormat/>
    <w:uiPriority w:val="0"/>
  </w:style>
  <w:style w:type="character" w:customStyle="1" w:styleId="109">
    <w:name w:val="15"/>
    <w:qFormat/>
    <w:uiPriority w:val="0"/>
    <w:rPr>
      <w:rFonts w:hint="default" w:ascii="Calibri" w:hAnsi="Calibri" w:cs="Calibri"/>
      <w:color w:val="0000FF"/>
      <w:u w:val="single"/>
    </w:rPr>
  </w:style>
  <w:style w:type="character" w:customStyle="1" w:styleId="110">
    <w:name w:val="trans"/>
    <w:basedOn w:val="52"/>
    <w:qFormat/>
    <w:uiPriority w:val="0"/>
  </w:style>
  <w:style w:type="character" w:customStyle="1" w:styleId="111">
    <w:name w:val="del2"/>
    <w:basedOn w:val="52"/>
    <w:qFormat/>
    <w:uiPriority w:val="0"/>
  </w:style>
  <w:style w:type="character" w:customStyle="1" w:styleId="112">
    <w:name w:val="标题 3 Char"/>
    <w:link w:val="5"/>
    <w:qFormat/>
    <w:uiPriority w:val="0"/>
    <w:rPr>
      <w:rFonts w:ascii="Tahoma" w:hAnsi="Tahoma"/>
      <w:b/>
      <w:bCs/>
      <w:kern w:val="2"/>
      <w:sz w:val="32"/>
      <w:szCs w:val="32"/>
    </w:rPr>
  </w:style>
  <w:style w:type="character" w:customStyle="1" w:styleId="113">
    <w:name w:val="图题 Char Char"/>
    <w:link w:val="90"/>
    <w:qFormat/>
    <w:uiPriority w:val="0"/>
    <w:rPr>
      <w:kern w:val="2"/>
      <w:sz w:val="24"/>
      <w:szCs w:val="24"/>
      <w:lang w:val="en-US" w:eastAsia="zh-CN" w:bidi="ar-SA"/>
    </w:rPr>
  </w:style>
  <w:style w:type="character" w:customStyle="1" w:styleId="114">
    <w:name w:val="pagelinks"/>
    <w:basedOn w:val="52"/>
    <w:qFormat/>
    <w:uiPriority w:val="0"/>
  </w:style>
  <w:style w:type="character" w:customStyle="1" w:styleId="115">
    <w:name w:val="morewin"/>
    <w:basedOn w:val="52"/>
    <w:qFormat/>
    <w:uiPriority w:val="0"/>
  </w:style>
  <w:style w:type="character" w:customStyle="1" w:styleId="116">
    <w:name w:val="open"/>
    <w:basedOn w:val="52"/>
    <w:qFormat/>
    <w:uiPriority w:val="0"/>
  </w:style>
  <w:style w:type="character" w:customStyle="1" w:styleId="117">
    <w:name w:val="样式2 Char Char"/>
    <w:link w:val="79"/>
    <w:qFormat/>
    <w:uiPriority w:val="0"/>
    <w:rPr>
      <w:b/>
      <w:kern w:val="2"/>
      <w:sz w:val="24"/>
      <w:szCs w:val="24"/>
    </w:rPr>
  </w:style>
  <w:style w:type="character" w:customStyle="1" w:styleId="118">
    <w:name w:val="批注文字 Char"/>
    <w:qFormat/>
    <w:uiPriority w:val="99"/>
    <w:rPr>
      <w:kern w:val="2"/>
      <w:sz w:val="24"/>
      <w:szCs w:val="28"/>
    </w:rPr>
  </w:style>
  <w:style w:type="character" w:customStyle="1" w:styleId="119">
    <w:name w:val="图片 Char Char"/>
    <w:link w:val="86"/>
    <w:qFormat/>
    <w:uiPriority w:val="0"/>
    <w:rPr>
      <w:kern w:val="2"/>
      <w:sz w:val="28"/>
      <w:szCs w:val="28"/>
    </w:rPr>
  </w:style>
  <w:style w:type="character" w:customStyle="1" w:styleId="120">
    <w:name w:val="标题 1 Char"/>
    <w:link w:val="3"/>
    <w:qFormat/>
    <w:uiPriority w:val="0"/>
    <w:rPr>
      <w:rFonts w:ascii="Tahoma" w:hAnsi="Tahoma"/>
      <w:b/>
      <w:bCs/>
      <w:kern w:val="44"/>
      <w:sz w:val="24"/>
      <w:szCs w:val="44"/>
    </w:rPr>
  </w:style>
  <w:style w:type="character" w:customStyle="1" w:styleId="121">
    <w:name w:val="页眉 Char"/>
    <w:link w:val="34"/>
    <w:qFormat/>
    <w:uiPriority w:val="99"/>
    <w:rPr>
      <w:rFonts w:ascii="Tahoma" w:hAnsi="Tahoma"/>
      <w:kern w:val="2"/>
      <w:sz w:val="18"/>
      <w:szCs w:val="18"/>
    </w:rPr>
  </w:style>
  <w:style w:type="character" w:customStyle="1" w:styleId="122">
    <w:name w:val="标题 7 Char"/>
    <w:link w:val="10"/>
    <w:qFormat/>
    <w:uiPriority w:val="99"/>
    <w:rPr>
      <w:b/>
      <w:bCs/>
      <w:kern w:val="2"/>
      <w:sz w:val="24"/>
      <w:szCs w:val="28"/>
    </w:rPr>
  </w:style>
  <w:style w:type="character" w:customStyle="1" w:styleId="123">
    <w:name w:val="标题 Char"/>
    <w:link w:val="46"/>
    <w:qFormat/>
    <w:uiPriority w:val="99"/>
    <w:rPr>
      <w:rFonts w:ascii="Cambria" w:hAnsi="Cambria"/>
      <w:b/>
      <w:bCs/>
      <w:kern w:val="2"/>
      <w:sz w:val="32"/>
      <w:szCs w:val="32"/>
    </w:rPr>
  </w:style>
  <w:style w:type="character" w:customStyle="1" w:styleId="124">
    <w:name w:val="标题 9 Char"/>
    <w:link w:val="12"/>
    <w:qFormat/>
    <w:uiPriority w:val="99"/>
    <w:rPr>
      <w:rFonts w:ascii="Arial" w:hAnsi="Arial" w:eastAsia="黑体"/>
      <w:kern w:val="2"/>
      <w:sz w:val="24"/>
      <w:szCs w:val="21"/>
    </w:rPr>
  </w:style>
  <w:style w:type="character" w:customStyle="1" w:styleId="125">
    <w:name w:val="error"/>
    <w:qFormat/>
    <w:uiPriority w:val="0"/>
    <w:rPr>
      <w:color w:val="CC0000"/>
    </w:rPr>
  </w:style>
  <w:style w:type="character" w:customStyle="1" w:styleId="126">
    <w:name w:val="add"/>
    <w:basedOn w:val="52"/>
    <w:qFormat/>
    <w:uiPriority w:val="0"/>
  </w:style>
  <w:style w:type="character" w:customStyle="1" w:styleId="127">
    <w:name w:val="批注主题 Char"/>
    <w:link w:val="47"/>
    <w:qFormat/>
    <w:uiPriority w:val="99"/>
    <w:rPr>
      <w:rFonts w:ascii="Tahoma" w:hAnsi="Tahoma"/>
      <w:b/>
      <w:bCs/>
      <w:kern w:val="2"/>
      <w:sz w:val="24"/>
      <w:szCs w:val="28"/>
    </w:rPr>
  </w:style>
  <w:style w:type="character" w:customStyle="1" w:styleId="128">
    <w:name w:val="pagebanner"/>
    <w:basedOn w:val="52"/>
    <w:qFormat/>
    <w:uiPriority w:val="0"/>
  </w:style>
  <w:style w:type="character" w:customStyle="1" w:styleId="129">
    <w:name w:val="文档结构图 Char"/>
    <w:link w:val="18"/>
    <w:qFormat/>
    <w:uiPriority w:val="99"/>
    <w:rPr>
      <w:rFonts w:ascii="宋体"/>
      <w:kern w:val="2"/>
      <w:sz w:val="18"/>
      <w:szCs w:val="18"/>
    </w:rPr>
  </w:style>
  <w:style w:type="character" w:customStyle="1" w:styleId="130">
    <w:name w:val="正文首行缩进 Char"/>
    <w:link w:val="48"/>
    <w:qFormat/>
    <w:uiPriority w:val="0"/>
    <w:rPr>
      <w:rFonts w:ascii="Tahoma" w:hAnsi="Tahoma"/>
      <w:kern w:val="2"/>
      <w:sz w:val="21"/>
      <w:szCs w:val="24"/>
    </w:rPr>
  </w:style>
  <w:style w:type="character" w:customStyle="1" w:styleId="131">
    <w:name w:val="表格标题 Char Char"/>
    <w:link w:val="84"/>
    <w:qFormat/>
    <w:uiPriority w:val="0"/>
    <w:rPr>
      <w:rFonts w:ascii="Arial" w:hAnsi="Arial" w:cs="Arial"/>
      <w:kern w:val="2"/>
      <w:sz w:val="24"/>
      <w:szCs w:val="24"/>
    </w:rPr>
  </w:style>
  <w:style w:type="character" w:customStyle="1" w:styleId="132">
    <w:name w:val="标题 6 Char"/>
    <w:link w:val="9"/>
    <w:qFormat/>
    <w:uiPriority w:val="99"/>
    <w:rPr>
      <w:rFonts w:ascii="Arial" w:hAnsi="Arial" w:eastAsia="黑体"/>
      <w:b/>
      <w:bCs/>
      <w:kern w:val="2"/>
      <w:sz w:val="24"/>
      <w:szCs w:val="28"/>
    </w:rPr>
  </w:style>
  <w:style w:type="character" w:customStyle="1" w:styleId="133">
    <w:name w:val="正文文本 Char"/>
    <w:link w:val="2"/>
    <w:qFormat/>
    <w:uiPriority w:val="99"/>
    <w:rPr>
      <w:rFonts w:ascii="Tahoma" w:hAnsi="Tahoma"/>
      <w:kern w:val="2"/>
      <w:sz w:val="21"/>
      <w:szCs w:val="24"/>
    </w:rPr>
  </w:style>
  <w:style w:type="character" w:customStyle="1" w:styleId="134">
    <w:name w:val="10"/>
    <w:qFormat/>
    <w:uiPriority w:val="0"/>
    <w:rPr>
      <w:rFonts w:hint="default" w:ascii="Calibri" w:hAnsi="Calibri" w:cs="Calibri"/>
    </w:rPr>
  </w:style>
  <w:style w:type="character" w:customStyle="1" w:styleId="135">
    <w:name w:val="正文缩进 Char"/>
    <w:link w:val="6"/>
    <w:qFormat/>
    <w:uiPriority w:val="0"/>
    <w:rPr>
      <w:kern w:val="2"/>
      <w:sz w:val="24"/>
    </w:rPr>
  </w:style>
  <w:style w:type="character" w:customStyle="1" w:styleId="136">
    <w:name w:val="页脚 Char"/>
    <w:link w:val="33"/>
    <w:qFormat/>
    <w:uiPriority w:val="99"/>
    <w:rPr>
      <w:rFonts w:ascii="Tahoma" w:hAnsi="Tahoma"/>
      <w:kern w:val="2"/>
      <w:sz w:val="18"/>
      <w:szCs w:val="18"/>
    </w:rPr>
  </w:style>
  <w:style w:type="character" w:customStyle="1" w:styleId="137">
    <w:name w:val="mod"/>
    <w:basedOn w:val="52"/>
    <w:qFormat/>
    <w:uiPriority w:val="0"/>
  </w:style>
  <w:style w:type="character" w:customStyle="1" w:styleId="138">
    <w:name w:val="标题3 Char Char"/>
    <w:link w:val="82"/>
    <w:qFormat/>
    <w:uiPriority w:val="0"/>
    <w:rPr>
      <w:rFonts w:eastAsia="黑体"/>
      <w:kern w:val="2"/>
      <w:sz w:val="28"/>
      <w:szCs w:val="32"/>
    </w:rPr>
  </w:style>
  <w:style w:type="character" w:customStyle="1" w:styleId="139">
    <w:name w:val="标题 4 Char"/>
    <w:link w:val="7"/>
    <w:qFormat/>
    <w:uiPriority w:val="99"/>
    <w:rPr>
      <w:b/>
      <w:sz w:val="24"/>
      <w:szCs w:val="24"/>
    </w:rPr>
  </w:style>
  <w:style w:type="paragraph" w:customStyle="1" w:styleId="140">
    <w:name w:val="默认"/>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1">
    <w:name w:val="redfilefwwh"/>
    <w:basedOn w:val="52"/>
    <w:qFormat/>
    <w:uiPriority w:val="0"/>
    <w:rPr>
      <w:color w:val="BA2636"/>
      <w:sz w:val="12"/>
      <w:szCs w:val="12"/>
    </w:rPr>
  </w:style>
  <w:style w:type="character" w:customStyle="1" w:styleId="142">
    <w:name w:val="gjfg"/>
    <w:basedOn w:val="52"/>
    <w:qFormat/>
    <w:uiPriority w:val="0"/>
  </w:style>
  <w:style w:type="character" w:customStyle="1" w:styleId="143">
    <w:name w:val="redfilenumber"/>
    <w:basedOn w:val="52"/>
    <w:qFormat/>
    <w:uiPriority w:val="0"/>
    <w:rPr>
      <w:color w:val="BA2636"/>
      <w:sz w:val="12"/>
      <w:szCs w:val="12"/>
    </w:rPr>
  </w:style>
  <w:style w:type="character" w:customStyle="1" w:styleId="144">
    <w:name w:val="qxdate"/>
    <w:basedOn w:val="52"/>
    <w:qFormat/>
    <w:uiPriority w:val="0"/>
    <w:rPr>
      <w:color w:val="333333"/>
      <w:sz w:val="12"/>
      <w:szCs w:val="12"/>
    </w:rPr>
  </w:style>
  <w:style w:type="character" w:customStyle="1" w:styleId="145">
    <w:name w:val="prev"/>
    <w:basedOn w:val="52"/>
    <w:qFormat/>
    <w:uiPriority w:val="0"/>
    <w:rPr>
      <w:rFonts w:ascii="微软雅黑" w:hAnsi="微软雅黑" w:eastAsia="微软雅黑" w:cs="微软雅黑"/>
      <w:sz w:val="14"/>
      <w:szCs w:val="14"/>
    </w:rPr>
  </w:style>
  <w:style w:type="character" w:customStyle="1" w:styleId="146">
    <w:name w:val="cfdate"/>
    <w:basedOn w:val="52"/>
    <w:qFormat/>
    <w:uiPriority w:val="0"/>
    <w:rPr>
      <w:color w:val="333333"/>
      <w:sz w:val="12"/>
      <w:szCs w:val="12"/>
    </w:rPr>
  </w:style>
  <w:style w:type="character" w:customStyle="1" w:styleId="147">
    <w:name w:val="displayarti"/>
    <w:basedOn w:val="52"/>
    <w:qFormat/>
    <w:uiPriority w:val="0"/>
    <w:rPr>
      <w:color w:val="FFFFFF"/>
      <w:shd w:val="clear" w:color="auto" w:fill="A00000"/>
    </w:rPr>
  </w:style>
  <w:style w:type="character" w:customStyle="1" w:styleId="148">
    <w:name w:val="next2"/>
    <w:basedOn w:val="52"/>
    <w:qFormat/>
    <w:uiPriority w:val="0"/>
    <w:rPr>
      <w:rFonts w:hint="eastAsia" w:ascii="微软雅黑" w:hAnsi="微软雅黑" w:eastAsia="微软雅黑" w:cs="微软雅黑"/>
      <w:sz w:val="14"/>
      <w:szCs w:val="14"/>
    </w:rPr>
  </w:style>
  <w:style w:type="character" w:customStyle="1" w:styleId="149">
    <w:name w:val="next3"/>
    <w:basedOn w:val="52"/>
    <w:qFormat/>
    <w:uiPriority w:val="0"/>
    <w:rPr>
      <w:color w:val="888888"/>
    </w:rPr>
  </w:style>
  <w:style w:type="character" w:customStyle="1" w:styleId="150">
    <w:name w:val="next"/>
    <w:basedOn w:val="52"/>
    <w:qFormat/>
    <w:uiPriority w:val="0"/>
    <w:rPr>
      <w:rFonts w:ascii="微软雅黑" w:hAnsi="微软雅黑" w:eastAsia="微软雅黑" w:cs="微软雅黑"/>
      <w:sz w:val="14"/>
      <w:szCs w:val="14"/>
    </w:rPr>
  </w:style>
  <w:style w:type="character" w:customStyle="1" w:styleId="151">
    <w:name w:val="prev1"/>
    <w:basedOn w:val="52"/>
    <w:qFormat/>
    <w:uiPriority w:val="0"/>
    <w:rPr>
      <w:color w:val="888888"/>
    </w:rPr>
  </w:style>
  <w:style w:type="paragraph" w:customStyle="1" w:styleId="152">
    <w:name w:val="Body text|21"/>
    <w:basedOn w:val="1"/>
    <w:link w:val="154"/>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3">
    <w:name w:val="Body text|2 + Spacing 0 pt"/>
    <w:basedOn w:val="154"/>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4">
    <w:name w:val="Body text|2_"/>
    <w:basedOn w:val="52"/>
    <w:link w:val="152"/>
    <w:qFormat/>
    <w:uiPriority w:val="0"/>
    <w:rPr>
      <w:rFonts w:ascii="PMingLiU" w:hAnsi="PMingLiU" w:eastAsia="PMingLiU" w:cs="PMingLiU"/>
      <w:spacing w:val="30"/>
    </w:rPr>
  </w:style>
  <w:style w:type="character" w:customStyle="1" w:styleId="155">
    <w:name w:val="Body text|2 + Spacing 3 pt"/>
    <w:basedOn w:val="154"/>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56">
    <w:name w:val="图文"/>
    <w:basedOn w:val="1"/>
    <w:qFormat/>
    <w:uiPriority w:val="0"/>
    <w:pPr>
      <w:adjustRightInd w:val="0"/>
      <w:snapToGrid w:val="0"/>
      <w:spacing w:after="50" w:line="360" w:lineRule="auto"/>
    </w:pPr>
    <w:rPr>
      <w:sz w:val="24"/>
    </w:rPr>
  </w:style>
  <w:style w:type="paragraph" w:customStyle="1" w:styleId="157">
    <w:name w:val="页眉与页脚"/>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58">
    <w:name w:val="Char"/>
    <w:basedOn w:val="1"/>
    <w:qFormat/>
    <w:uiPriority w:val="0"/>
    <w:rPr>
      <w:rFonts w:ascii="仿宋_GB2312" w:eastAsia="仿宋_GB2312"/>
      <w:b/>
      <w:sz w:val="32"/>
      <w:szCs w:val="32"/>
    </w:rPr>
  </w:style>
  <w:style w:type="paragraph" w:customStyle="1" w:styleId="159">
    <w:name w:val="目录文字"/>
    <w:basedOn w:val="1"/>
    <w:qFormat/>
    <w:uiPriority w:val="0"/>
    <w:pPr>
      <w:widowControl/>
      <w:spacing w:line="480" w:lineRule="auto"/>
      <w:jc w:val="left"/>
    </w:pPr>
    <w:rPr>
      <w:rFonts w:ascii="宋体" w:hAnsi="宋体" w:eastAsia="宋体"/>
      <w:kern w:val="0"/>
      <w:sz w:val="24"/>
      <w:szCs w:val="20"/>
    </w:rPr>
  </w:style>
  <w:style w:type="paragraph" w:customStyle="1" w:styleId="160">
    <w:name w:val="1"/>
    <w:basedOn w:val="1"/>
    <w:next w:val="23"/>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1">
    <w:name w:val="正文文本缩进 2 Char"/>
    <w:basedOn w:val="52"/>
    <w:link w:val="31"/>
    <w:qFormat/>
    <w:uiPriority w:val="99"/>
    <w:rPr>
      <w:rFonts w:ascii="Times New Roman" w:hAnsi="Times New Roman" w:eastAsia="宋体" w:cs="Times New Roman"/>
      <w:kern w:val="2"/>
      <w:sz w:val="24"/>
      <w:szCs w:val="30"/>
    </w:rPr>
  </w:style>
  <w:style w:type="paragraph" w:customStyle="1" w:styleId="1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3">
    <w:name w:val="xl24"/>
    <w:basedOn w:val="1"/>
    <w:qFormat/>
    <w:uiPriority w:val="99"/>
    <w:pPr>
      <w:widowControl/>
      <w:spacing w:before="100" w:after="100"/>
      <w:jc w:val="center"/>
      <w:textAlignment w:val="center"/>
    </w:pPr>
    <w:rPr>
      <w:rFonts w:ascii="宋体" w:hAnsi="宋体" w:eastAsia="宋体"/>
      <w:kern w:val="0"/>
      <w:sz w:val="24"/>
      <w:szCs w:val="20"/>
    </w:rPr>
  </w:style>
  <w:style w:type="paragraph" w:customStyle="1" w:styleId="164">
    <w:name w:val="倪芳"/>
    <w:basedOn w:val="1"/>
    <w:qFormat/>
    <w:uiPriority w:val="0"/>
    <w:pPr>
      <w:spacing w:beforeLines="25" w:afterLines="15" w:line="400" w:lineRule="exact"/>
    </w:pPr>
    <w:rPr>
      <w:rFonts w:ascii="宋体" w:hAnsi="Courier New" w:eastAsia="宋体" w:cs="Courier New"/>
      <w:sz w:val="24"/>
      <w:szCs w:val="21"/>
    </w:rPr>
  </w:style>
  <w:style w:type="character" w:customStyle="1" w:styleId="165">
    <w:name w:val="正文文本缩进 Char"/>
    <w:basedOn w:val="52"/>
    <w:link w:val="23"/>
    <w:qFormat/>
    <w:uiPriority w:val="99"/>
    <w:rPr>
      <w:rFonts w:ascii="Tahoma" w:hAnsi="Tahoma" w:eastAsia="Arial Unicode MS" w:cs="Times New Roman"/>
      <w:kern w:val="2"/>
      <w:sz w:val="21"/>
      <w:szCs w:val="24"/>
    </w:rPr>
  </w:style>
  <w:style w:type="character" w:customStyle="1" w:styleId="166">
    <w:name w:val="正文首行缩进 2 Char"/>
    <w:basedOn w:val="165"/>
    <w:link w:val="49"/>
    <w:qFormat/>
    <w:uiPriority w:val="0"/>
    <w:rPr>
      <w:rFonts w:ascii="Times New Roman" w:hAnsi="Times New Roman" w:eastAsia="宋体" w:cs="Times New Roman"/>
      <w:kern w:val="2"/>
      <w:sz w:val="21"/>
      <w:szCs w:val="24"/>
    </w:rPr>
  </w:style>
  <w:style w:type="character" w:customStyle="1" w:styleId="167">
    <w:name w:val="正文文本 2 Char"/>
    <w:basedOn w:val="52"/>
    <w:link w:val="42"/>
    <w:qFormat/>
    <w:uiPriority w:val="99"/>
    <w:rPr>
      <w:rFonts w:ascii="宋体" w:hAnsi="Times New Roman" w:eastAsia="宋体" w:cs="Times New Roman"/>
      <w:kern w:val="2"/>
      <w:sz w:val="21"/>
    </w:rPr>
  </w:style>
  <w:style w:type="paragraph" w:customStyle="1" w:styleId="168">
    <w:name w:val="普通 (Web)"/>
    <w:basedOn w:val="1"/>
    <w:qFormat/>
    <w:uiPriority w:val="0"/>
    <w:pPr>
      <w:widowControl/>
      <w:spacing w:before="100" w:beforeAutospacing="1" w:after="100" w:afterAutospacing="1"/>
      <w:jc w:val="left"/>
    </w:pPr>
    <w:rPr>
      <w:rFonts w:ascii="宋体" w:hAnsi="宋体" w:eastAsia="宋体"/>
      <w:kern w:val="0"/>
      <w:sz w:val="24"/>
    </w:rPr>
  </w:style>
  <w:style w:type="paragraph" w:customStyle="1" w:styleId="169">
    <w:name w:val="样式 标题 2 + (符号) 宋体 小四"/>
    <w:basedOn w:val="4"/>
    <w:qFormat/>
    <w:uiPriority w:val="0"/>
    <w:pPr>
      <w:keepNext/>
      <w:keepLines/>
      <w:spacing w:line="416" w:lineRule="auto"/>
    </w:pPr>
    <w:rPr>
      <w:rFonts w:ascii="Arial" w:hAnsi="Arial" w:eastAsia="宋体"/>
      <w:bCs/>
      <w:sz w:val="24"/>
    </w:rPr>
  </w:style>
  <w:style w:type="character" w:customStyle="1" w:styleId="170">
    <w:name w:val="Char2"/>
    <w:qFormat/>
    <w:uiPriority w:val="0"/>
    <w:rPr>
      <w:rFonts w:ascii="Arial" w:hAnsi="Arial" w:eastAsia="黑体"/>
      <w:b/>
      <w:bCs/>
      <w:kern w:val="2"/>
      <w:sz w:val="32"/>
      <w:szCs w:val="32"/>
      <w:lang w:val="en-US" w:eastAsia="zh-CN" w:bidi="ar-SA"/>
    </w:rPr>
  </w:style>
  <w:style w:type="character" w:customStyle="1" w:styleId="171">
    <w:name w:val="样式 标题 2 + (符号) 宋体 小四 Char"/>
    <w:qFormat/>
    <w:uiPriority w:val="0"/>
    <w:rPr>
      <w:rFonts w:ascii="Arial" w:hAnsi="Arial" w:eastAsia="宋体"/>
      <w:b/>
      <w:bCs/>
      <w:kern w:val="2"/>
      <w:sz w:val="24"/>
      <w:szCs w:val="32"/>
      <w:lang w:val="en-US" w:eastAsia="zh-CN" w:bidi="ar-SA"/>
    </w:rPr>
  </w:style>
  <w:style w:type="paragraph" w:customStyle="1" w:styleId="172">
    <w:name w:val="样式1"/>
    <w:basedOn w:val="1"/>
    <w:next w:val="5"/>
    <w:qFormat/>
    <w:uiPriority w:val="99"/>
    <w:rPr>
      <w:rFonts w:eastAsia="宋体"/>
      <w:sz w:val="24"/>
      <w:szCs w:val="20"/>
    </w:rPr>
  </w:style>
  <w:style w:type="paragraph" w:customStyle="1" w:styleId="173">
    <w:name w:val="默认段落字体 Para Char Char Char Char Char Char Char Char Char Char"/>
    <w:basedOn w:val="18"/>
    <w:qFormat/>
    <w:uiPriority w:val="0"/>
    <w:pPr>
      <w:shd w:val="clear" w:color="auto" w:fill="000080"/>
      <w:spacing w:line="240" w:lineRule="auto"/>
    </w:pPr>
    <w:rPr>
      <w:rFonts w:ascii="Tahoma" w:hAnsi="Tahoma" w:eastAsia="宋体"/>
      <w:sz w:val="24"/>
      <w:szCs w:val="24"/>
    </w:rPr>
  </w:style>
  <w:style w:type="paragraph" w:customStyle="1" w:styleId="174">
    <w:name w:val="font5"/>
    <w:basedOn w:val="1"/>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5">
    <w:name w:val="xl25"/>
    <w:basedOn w:val="1"/>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76">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7">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8">
    <w:name w:val="xl28"/>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9">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31"/>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32"/>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33"/>
    <w:basedOn w:val="1"/>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87">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8">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9">
    <w:name w:val="xl39"/>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1">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2">
    <w:name w:val="xl4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3">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4">
    <w:name w:val="_Style 186"/>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5">
    <w:name w:val="文档正文"/>
    <w:basedOn w:val="1"/>
    <w:qFormat/>
    <w:uiPriority w:val="0"/>
    <w:pPr>
      <w:adjustRightInd w:val="0"/>
      <w:spacing w:line="480" w:lineRule="atLeast"/>
      <w:ind w:firstLine="567"/>
      <w:textAlignment w:val="baseline"/>
    </w:pPr>
    <w:rPr>
      <w:rFonts w:ascii="长城仿宋" w:eastAsia="宋体"/>
      <w:kern w:val="0"/>
      <w:sz w:val="24"/>
    </w:rPr>
  </w:style>
  <w:style w:type="character" w:customStyle="1" w:styleId="196">
    <w:name w:val="日期 Char"/>
    <w:link w:val="30"/>
    <w:qFormat/>
    <w:uiPriority w:val="99"/>
    <w:rPr>
      <w:rFonts w:ascii="Tahoma" w:hAnsi="Tahoma" w:eastAsia="Arial Unicode MS" w:cs="Times New Roman"/>
      <w:kern w:val="2"/>
      <w:sz w:val="21"/>
      <w:szCs w:val="24"/>
    </w:rPr>
  </w:style>
  <w:style w:type="character" w:customStyle="1" w:styleId="197">
    <w:name w:val="Char Char"/>
    <w:qFormat/>
    <w:uiPriority w:val="0"/>
    <w:rPr>
      <w:rFonts w:eastAsia="宋体"/>
      <w:kern w:val="2"/>
      <w:sz w:val="24"/>
      <w:lang w:val="en-US" w:eastAsia="zh-CN" w:bidi="ar-SA"/>
    </w:rPr>
  </w:style>
  <w:style w:type="character" w:customStyle="1" w:styleId="198">
    <w:name w:val="称呼 Char"/>
    <w:basedOn w:val="52"/>
    <w:link w:val="21"/>
    <w:qFormat/>
    <w:uiPriority w:val="0"/>
    <w:rPr>
      <w:rFonts w:ascii="..ì." w:hAnsi="Times New Roman" w:eastAsia="..ì." w:cs="Times New Roman"/>
      <w:sz w:val="24"/>
    </w:rPr>
  </w:style>
  <w:style w:type="character" w:customStyle="1" w:styleId="199">
    <w:name w:val="注释标题 Char"/>
    <w:basedOn w:val="52"/>
    <w:link w:val="14"/>
    <w:qFormat/>
    <w:uiPriority w:val="0"/>
    <w:rPr>
      <w:rFonts w:ascii="..ì." w:hAnsi="Times New Roman" w:eastAsia="..ì." w:cs="Times New Roman"/>
      <w:sz w:val="24"/>
    </w:rPr>
  </w:style>
  <w:style w:type="paragraph" w:customStyle="1" w:styleId="200">
    <w:name w:val="1 Char Char Char Char"/>
    <w:basedOn w:val="1"/>
    <w:qFormat/>
    <w:uiPriority w:val="0"/>
    <w:rPr>
      <w:rFonts w:ascii="Tahoma" w:hAnsi="Tahoma" w:eastAsia="宋体"/>
      <w:sz w:val="24"/>
      <w:szCs w:val="20"/>
    </w:rPr>
  </w:style>
  <w:style w:type="paragraph" w:customStyle="1" w:styleId="20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02">
    <w:name w:val="TOC 标题2"/>
    <w:basedOn w:val="3"/>
    <w:next w:val="1"/>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3">
    <w:name w:val="标题 1 Char1"/>
    <w:qFormat/>
    <w:uiPriority w:val="99"/>
    <w:rPr>
      <w:rFonts w:ascii="黑体" w:eastAsia="黑体"/>
      <w:sz w:val="52"/>
      <w:lang w:bidi="ar-SA"/>
    </w:rPr>
  </w:style>
  <w:style w:type="paragraph" w:customStyle="1" w:styleId="204">
    <w:name w:val="样式 标题 2 + Times New Roman 四号 非加粗 段前: 5 磅 段后: 0 磅 行距: 固定值 20..."/>
    <w:basedOn w:val="4"/>
    <w:qFormat/>
    <w:uiPriority w:val="99"/>
    <w:pPr>
      <w:keepNext/>
      <w:keepLines/>
      <w:spacing w:before="100" w:after="0" w:line="400" w:lineRule="exact"/>
    </w:pPr>
    <w:rPr>
      <w:rFonts w:ascii="Times New Roman" w:hAnsi="Times New Roman" w:eastAsia="黑体" w:cs="宋体"/>
      <w:sz w:val="28"/>
      <w:szCs w:val="20"/>
    </w:rPr>
  </w:style>
  <w:style w:type="paragraph" w:customStyle="1" w:styleId="205">
    <w:name w:val="3"/>
    <w:basedOn w:val="1"/>
    <w:next w:val="22"/>
    <w:qFormat/>
    <w:uiPriority w:val="99"/>
    <w:rPr>
      <w:rFonts w:ascii="宋体" w:eastAsia="宋体"/>
      <w:sz w:val="24"/>
      <w:szCs w:val="20"/>
    </w:rPr>
  </w:style>
  <w:style w:type="character" w:customStyle="1" w:styleId="206">
    <w:name w:val="正文文本 3 Char"/>
    <w:basedOn w:val="52"/>
    <w:link w:val="22"/>
    <w:qFormat/>
    <w:uiPriority w:val="99"/>
    <w:rPr>
      <w:rFonts w:ascii="Times New Roman" w:hAnsi="Times New Roman" w:eastAsia="宋体" w:cs="Times New Roman"/>
      <w:kern w:val="2"/>
      <w:sz w:val="16"/>
      <w:szCs w:val="16"/>
    </w:rPr>
  </w:style>
  <w:style w:type="paragraph" w:customStyle="1" w:styleId="207">
    <w:name w:val="样式 标题 3 + (中文) 黑体 小四 非加粗 段前: 7.8 磅 段后: 0 磅 行距: 固定值 20 磅"/>
    <w:basedOn w:val="5"/>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08">
    <w:name w:val="2"/>
    <w:basedOn w:val="1"/>
    <w:next w:val="23"/>
    <w:qFormat/>
    <w:uiPriority w:val="99"/>
    <w:pPr>
      <w:ind w:left="432"/>
    </w:pPr>
    <w:rPr>
      <w:rFonts w:eastAsia="宋体"/>
      <w:szCs w:val="20"/>
    </w:rPr>
  </w:style>
  <w:style w:type="character" w:customStyle="1" w:styleId="209">
    <w:name w:val="正文文本缩进 3 Char"/>
    <w:link w:val="39"/>
    <w:qFormat/>
    <w:uiPriority w:val="99"/>
    <w:rPr>
      <w:rFonts w:ascii="Times New Roman" w:hAnsi="Times New Roman" w:eastAsia="Arial Unicode MS" w:cs="Times New Roman"/>
      <w:kern w:val="2"/>
      <w:sz w:val="16"/>
      <w:szCs w:val="16"/>
    </w:rPr>
  </w:style>
  <w:style w:type="paragraph" w:customStyle="1" w:styleId="210">
    <w:name w:val="样式 标题 1 + 黑体 三号 非加粗 居中 段前: 6 磅 段后: 6 磅 行距: 固定值 20 磅"/>
    <w:basedOn w:val="3"/>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1">
    <w:name w:val="Char1111"/>
    <w:basedOn w:val="1"/>
    <w:qFormat/>
    <w:uiPriority w:val="0"/>
    <w:rPr>
      <w:rFonts w:ascii="Tahoma" w:hAnsi="Tahoma" w:eastAsia="宋体"/>
      <w:sz w:val="24"/>
      <w:szCs w:val="20"/>
    </w:rPr>
  </w:style>
  <w:style w:type="character" w:customStyle="1" w:styleId="212">
    <w:name w:val="font161"/>
    <w:qFormat/>
    <w:uiPriority w:val="99"/>
    <w:rPr>
      <w:b/>
      <w:bCs/>
      <w:sz w:val="32"/>
      <w:szCs w:val="32"/>
    </w:rPr>
  </w:style>
  <w:style w:type="paragraph" w:customStyle="1" w:styleId="213">
    <w:name w:val="6'"/>
    <w:basedOn w:val="1"/>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4">
    <w:name w:val="表格"/>
    <w:basedOn w:val="1"/>
    <w:qFormat/>
    <w:uiPriority w:val="99"/>
    <w:pPr>
      <w:jc w:val="center"/>
      <w:textAlignment w:val="center"/>
    </w:pPr>
    <w:rPr>
      <w:rFonts w:ascii="华文细黑" w:hAnsi="华文细黑" w:eastAsia="宋体"/>
      <w:kern w:val="0"/>
      <w:szCs w:val="20"/>
    </w:rPr>
  </w:style>
  <w:style w:type="paragraph" w:customStyle="1" w:styleId="215">
    <w:name w:val="表格文字"/>
    <w:basedOn w:val="1"/>
    <w:qFormat/>
    <w:uiPriority w:val="99"/>
    <w:pPr>
      <w:adjustRightInd w:val="0"/>
      <w:spacing w:line="420" w:lineRule="atLeast"/>
      <w:jc w:val="left"/>
      <w:textAlignment w:val="baseline"/>
    </w:pPr>
    <w:rPr>
      <w:rFonts w:eastAsia="宋体"/>
      <w:kern w:val="0"/>
      <w:szCs w:val="20"/>
    </w:rPr>
  </w:style>
  <w:style w:type="paragraph" w:customStyle="1" w:styleId="216">
    <w:name w:val="XW正文"/>
    <w:basedOn w:val="23"/>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17">
    <w:name w:val="金安桥正文"/>
    <w:basedOn w:val="23"/>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18">
    <w:name w:val="样式 粉红"/>
    <w:qFormat/>
    <w:uiPriority w:val="99"/>
    <w:rPr>
      <w:color w:val="auto"/>
      <w:u w:val="none"/>
    </w:rPr>
  </w:style>
  <w:style w:type="character" w:customStyle="1" w:styleId="219">
    <w:name w:val="Char Char1"/>
    <w:qFormat/>
    <w:uiPriority w:val="0"/>
    <w:rPr>
      <w:rFonts w:eastAsia="宋体"/>
      <w:kern w:val="2"/>
      <w:sz w:val="24"/>
      <w:lang w:val="en-US" w:eastAsia="zh-CN" w:bidi="ar-SA"/>
    </w:rPr>
  </w:style>
  <w:style w:type="character" w:customStyle="1" w:styleId="220">
    <w:name w:val="纯文本 Char"/>
    <w:link w:val="28"/>
    <w:qFormat/>
    <w:uiPriority w:val="0"/>
    <w:rPr>
      <w:rFonts w:ascii="宋体" w:hAnsi="Courier New" w:eastAsia="Arial Unicode MS" w:cs="Times New Roman"/>
      <w:kern w:val="2"/>
      <w:sz w:val="21"/>
      <w:szCs w:val="21"/>
    </w:rPr>
  </w:style>
  <w:style w:type="paragraph" w:customStyle="1" w:styleId="221">
    <w:name w:val="Char Char Char Char"/>
    <w:basedOn w:val="1"/>
    <w:qFormat/>
    <w:uiPriority w:val="0"/>
    <w:pPr>
      <w:widowControl/>
      <w:spacing w:after="160" w:line="240" w:lineRule="exact"/>
      <w:jc w:val="left"/>
    </w:pPr>
    <w:rPr>
      <w:rFonts w:eastAsia="宋体"/>
      <w:szCs w:val="20"/>
    </w:rPr>
  </w:style>
  <w:style w:type="paragraph" w:customStyle="1" w:styleId="222">
    <w:name w:val="p17"/>
    <w:basedOn w:val="1"/>
    <w:qFormat/>
    <w:uiPriority w:val="99"/>
    <w:pPr>
      <w:widowControl/>
    </w:pPr>
    <w:rPr>
      <w:rFonts w:eastAsia="宋体"/>
      <w:kern w:val="0"/>
      <w:szCs w:val="21"/>
    </w:rPr>
  </w:style>
  <w:style w:type="character" w:customStyle="1" w:styleId="223">
    <w:name w:val="H4 Char"/>
    <w:qFormat/>
    <w:uiPriority w:val="0"/>
    <w:rPr>
      <w:b/>
      <w:sz w:val="28"/>
    </w:rPr>
  </w:style>
  <w:style w:type="character" w:customStyle="1" w:styleId="224">
    <w:name w:val="Char Char2"/>
    <w:qFormat/>
    <w:uiPriority w:val="0"/>
    <w:rPr>
      <w:rFonts w:eastAsia="宋体"/>
      <w:kern w:val="2"/>
      <w:sz w:val="24"/>
      <w:lang w:val="en-US" w:eastAsia="zh-CN" w:bidi="ar-SA"/>
    </w:rPr>
  </w:style>
  <w:style w:type="character" w:customStyle="1" w:styleId="225">
    <w:name w:val="Char Char111"/>
    <w:qFormat/>
    <w:uiPriority w:val="99"/>
    <w:rPr>
      <w:rFonts w:eastAsia="宋体"/>
      <w:kern w:val="2"/>
      <w:sz w:val="24"/>
      <w:lang w:val="en-US" w:eastAsia="zh-CN" w:bidi="ar-SA"/>
    </w:rPr>
  </w:style>
  <w:style w:type="paragraph" w:customStyle="1" w:styleId="226">
    <w:name w:val="Char Char Char Char111"/>
    <w:basedOn w:val="1"/>
    <w:qFormat/>
    <w:uiPriority w:val="0"/>
    <w:pPr>
      <w:widowControl/>
      <w:spacing w:after="160" w:line="240" w:lineRule="exact"/>
      <w:jc w:val="left"/>
    </w:pPr>
    <w:rPr>
      <w:rFonts w:eastAsia="宋体"/>
      <w:szCs w:val="20"/>
    </w:rPr>
  </w:style>
  <w:style w:type="paragraph" w:customStyle="1" w:styleId="227">
    <w:name w:val="font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8">
    <w:name w:val="font6"/>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9">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0">
    <w:name w:val="xl65"/>
    <w:basedOn w:val="1"/>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3">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4">
    <w:name w:val="xl6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5">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7">
    <w:name w:val="xl72"/>
    <w:basedOn w:val="1"/>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38">
    <w:name w:val="xl7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9">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0">
    <w:name w:val="章标题"/>
    <w:next w:val="1"/>
    <w:link w:val="247"/>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1">
    <w:name w:val="一级条标题"/>
    <w:basedOn w:val="240"/>
    <w:next w:val="1"/>
    <w:link w:val="248"/>
    <w:qFormat/>
    <w:uiPriority w:val="0"/>
    <w:pPr>
      <w:numPr>
        <w:ilvl w:val="2"/>
      </w:numPr>
      <w:tabs>
        <w:tab w:val="left" w:pos="360"/>
      </w:tabs>
      <w:spacing w:beforeLines="0" w:afterLines="0"/>
      <w:ind w:left="315"/>
      <w:outlineLvl w:val="2"/>
    </w:pPr>
  </w:style>
  <w:style w:type="paragraph" w:customStyle="1" w:styleId="242">
    <w:name w:val="二级条标题"/>
    <w:basedOn w:val="241"/>
    <w:next w:val="1"/>
    <w:link w:val="249"/>
    <w:qFormat/>
    <w:uiPriority w:val="0"/>
    <w:pPr>
      <w:numPr>
        <w:ilvl w:val="3"/>
      </w:numPr>
      <w:ind w:left="315"/>
      <w:outlineLvl w:val="3"/>
    </w:pPr>
  </w:style>
  <w:style w:type="paragraph" w:customStyle="1" w:styleId="243">
    <w:name w:val="列项——"/>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4">
    <w:name w:val="三级条标题"/>
    <w:basedOn w:val="242"/>
    <w:next w:val="1"/>
    <w:qFormat/>
    <w:uiPriority w:val="0"/>
    <w:pPr>
      <w:numPr>
        <w:ilvl w:val="4"/>
      </w:numPr>
      <w:tabs>
        <w:tab w:val="left" w:pos="1680"/>
        <w:tab w:val="left" w:pos="2100"/>
      </w:tabs>
      <w:ind w:left="2100" w:hanging="420"/>
      <w:outlineLvl w:val="4"/>
    </w:pPr>
  </w:style>
  <w:style w:type="paragraph" w:customStyle="1" w:styleId="245">
    <w:name w:val="四级条标题"/>
    <w:basedOn w:val="244"/>
    <w:next w:val="1"/>
    <w:qFormat/>
    <w:uiPriority w:val="0"/>
    <w:pPr>
      <w:numPr>
        <w:ilvl w:val="5"/>
      </w:numPr>
      <w:tabs>
        <w:tab w:val="left" w:pos="2520"/>
      </w:tabs>
      <w:ind w:left="2520" w:hanging="420"/>
      <w:outlineLvl w:val="5"/>
    </w:pPr>
  </w:style>
  <w:style w:type="paragraph" w:customStyle="1" w:styleId="246">
    <w:name w:val="五级条标题"/>
    <w:basedOn w:val="245"/>
    <w:next w:val="1"/>
    <w:qFormat/>
    <w:uiPriority w:val="0"/>
    <w:pPr>
      <w:numPr>
        <w:ilvl w:val="6"/>
      </w:numPr>
      <w:tabs>
        <w:tab w:val="left" w:pos="2940"/>
      </w:tabs>
      <w:ind w:left="2940" w:hanging="420"/>
      <w:outlineLvl w:val="6"/>
    </w:pPr>
  </w:style>
  <w:style w:type="character" w:customStyle="1" w:styleId="247">
    <w:name w:val="章标题 Char"/>
    <w:link w:val="240"/>
    <w:qFormat/>
    <w:uiPriority w:val="0"/>
    <w:rPr>
      <w:rFonts w:ascii="黑体" w:hAnsi="Times New Roman" w:eastAsia="黑体" w:cs="Times New Roman"/>
      <w:sz w:val="21"/>
    </w:rPr>
  </w:style>
  <w:style w:type="character" w:customStyle="1" w:styleId="248">
    <w:name w:val="一级条标题 Char"/>
    <w:link w:val="241"/>
    <w:qFormat/>
    <w:uiPriority w:val="0"/>
    <w:rPr>
      <w:rFonts w:ascii="黑体" w:hAnsi="Times New Roman" w:eastAsia="黑体" w:cs="Times New Roman"/>
      <w:sz w:val="21"/>
    </w:rPr>
  </w:style>
  <w:style w:type="character" w:customStyle="1" w:styleId="249">
    <w:name w:val="二级条标题 Char"/>
    <w:link w:val="242"/>
    <w:qFormat/>
    <w:uiPriority w:val="0"/>
    <w:rPr>
      <w:rFonts w:ascii="黑体" w:hAnsi="Times New Roman" w:eastAsia="黑体" w:cs="Times New Roman"/>
      <w:sz w:val="21"/>
    </w:rPr>
  </w:style>
  <w:style w:type="character" w:customStyle="1" w:styleId="250">
    <w:name w:val="Heading 1 Char"/>
    <w:qFormat/>
    <w:locked/>
    <w:uiPriority w:val="0"/>
    <w:rPr>
      <w:rFonts w:ascii="黑体" w:hAnsi="Times New Roman" w:eastAsia="黑体" w:cs="Times New Roman"/>
      <w:kern w:val="0"/>
      <w:sz w:val="20"/>
      <w:szCs w:val="20"/>
    </w:rPr>
  </w:style>
  <w:style w:type="character" w:customStyle="1" w:styleId="251">
    <w:name w:val="Heading 2 Char"/>
    <w:qFormat/>
    <w:locked/>
    <w:uiPriority w:val="0"/>
    <w:rPr>
      <w:rFonts w:ascii="Times New Roman" w:hAnsi="Times New Roman" w:eastAsia="宋体" w:cs="Times New Roman"/>
      <w:b/>
      <w:kern w:val="0"/>
      <w:sz w:val="32"/>
      <w:szCs w:val="32"/>
    </w:rPr>
  </w:style>
  <w:style w:type="character" w:customStyle="1" w:styleId="252">
    <w:name w:val="标题 3 Char1"/>
    <w:qFormat/>
    <w:locked/>
    <w:uiPriority w:val="99"/>
    <w:rPr>
      <w:rFonts w:eastAsia="宋体"/>
      <w:b/>
      <w:sz w:val="32"/>
      <w:lang w:val="en-US" w:eastAsia="zh-CN" w:bidi="ar-SA"/>
    </w:rPr>
  </w:style>
  <w:style w:type="character" w:customStyle="1" w:styleId="253">
    <w:name w:val="Heading 4 Char"/>
    <w:qFormat/>
    <w:locked/>
    <w:uiPriority w:val="0"/>
    <w:rPr>
      <w:rFonts w:ascii="Times New Roman" w:hAnsi="Times New Roman" w:eastAsia="宋体" w:cs="Times New Roman"/>
      <w:b/>
      <w:kern w:val="0"/>
      <w:sz w:val="20"/>
      <w:szCs w:val="20"/>
    </w:rPr>
  </w:style>
  <w:style w:type="character" w:customStyle="1" w:styleId="254">
    <w:name w:val="Heading 5 Char"/>
    <w:qFormat/>
    <w:locked/>
    <w:uiPriority w:val="0"/>
    <w:rPr>
      <w:rFonts w:ascii="Times New Roman" w:hAnsi="Times New Roman" w:eastAsia="宋体" w:cs="Times New Roman"/>
      <w:b/>
      <w:bCs/>
      <w:sz w:val="28"/>
      <w:szCs w:val="28"/>
    </w:rPr>
  </w:style>
  <w:style w:type="character" w:customStyle="1" w:styleId="255">
    <w:name w:val="Heading 6 Char"/>
    <w:qFormat/>
    <w:locked/>
    <w:uiPriority w:val="0"/>
    <w:rPr>
      <w:rFonts w:ascii="Arial" w:hAnsi="Arial" w:eastAsia="黑体" w:cs="Times New Roman"/>
      <w:b/>
      <w:bCs/>
      <w:kern w:val="0"/>
      <w:sz w:val="24"/>
      <w:szCs w:val="24"/>
    </w:rPr>
  </w:style>
  <w:style w:type="character" w:customStyle="1" w:styleId="256">
    <w:name w:val="Heading 7 Char"/>
    <w:qFormat/>
    <w:locked/>
    <w:uiPriority w:val="0"/>
    <w:rPr>
      <w:rFonts w:ascii="Times New Roman" w:hAnsi="Times New Roman" w:eastAsia="宋体" w:cs="Times New Roman"/>
      <w:b/>
      <w:bCs/>
      <w:kern w:val="0"/>
      <w:sz w:val="24"/>
      <w:szCs w:val="24"/>
    </w:rPr>
  </w:style>
  <w:style w:type="character" w:customStyle="1" w:styleId="257">
    <w:name w:val="Heading 8 Char"/>
    <w:qFormat/>
    <w:locked/>
    <w:uiPriority w:val="0"/>
    <w:rPr>
      <w:rFonts w:ascii="Arial" w:hAnsi="Arial" w:eastAsia="黑体" w:cs="Times New Roman"/>
      <w:kern w:val="0"/>
      <w:sz w:val="24"/>
      <w:szCs w:val="24"/>
    </w:rPr>
  </w:style>
  <w:style w:type="character" w:customStyle="1" w:styleId="258">
    <w:name w:val="Heading 9 Char"/>
    <w:qFormat/>
    <w:locked/>
    <w:uiPriority w:val="0"/>
    <w:rPr>
      <w:rFonts w:ascii="Arial" w:hAnsi="Arial" w:eastAsia="黑体" w:cs="Times New Roman"/>
      <w:kern w:val="0"/>
      <w:sz w:val="21"/>
      <w:szCs w:val="21"/>
    </w:rPr>
  </w:style>
  <w:style w:type="character" w:customStyle="1" w:styleId="259">
    <w:name w:val="Document Map Char"/>
    <w:qFormat/>
    <w:locked/>
    <w:uiPriority w:val="0"/>
    <w:rPr>
      <w:rFonts w:ascii="Times New Roman" w:hAnsi="Times New Roman" w:eastAsia="宋体" w:cs="Times New Roman"/>
      <w:sz w:val="24"/>
      <w:szCs w:val="24"/>
      <w:shd w:val="clear" w:color="auto" w:fill="000080"/>
    </w:rPr>
  </w:style>
  <w:style w:type="character" w:customStyle="1" w:styleId="260">
    <w:name w:val="Date Char"/>
    <w:qFormat/>
    <w:locked/>
    <w:uiPriority w:val="0"/>
    <w:rPr>
      <w:rFonts w:ascii="Times New Roman" w:hAnsi="Times New Roman" w:eastAsia="宋体" w:cs="Times New Roman"/>
      <w:sz w:val="20"/>
      <w:szCs w:val="20"/>
    </w:rPr>
  </w:style>
  <w:style w:type="character" w:customStyle="1" w:styleId="261">
    <w:name w:val="Header Char"/>
    <w:qFormat/>
    <w:locked/>
    <w:uiPriority w:val="0"/>
    <w:rPr>
      <w:rFonts w:ascii="Times New Roman" w:hAnsi="Times New Roman" w:eastAsia="宋体" w:cs="Times New Roman"/>
      <w:kern w:val="0"/>
      <w:sz w:val="20"/>
      <w:szCs w:val="20"/>
    </w:rPr>
  </w:style>
  <w:style w:type="character" w:customStyle="1" w:styleId="262">
    <w:name w:val="Footer Char"/>
    <w:qFormat/>
    <w:locked/>
    <w:uiPriority w:val="0"/>
    <w:rPr>
      <w:rFonts w:ascii="Times New Roman" w:hAnsi="Times New Roman" w:eastAsia="宋体" w:cs="Times New Roman"/>
      <w:kern w:val="0"/>
      <w:sz w:val="20"/>
      <w:szCs w:val="20"/>
    </w:rPr>
  </w:style>
  <w:style w:type="character" w:customStyle="1" w:styleId="263">
    <w:name w:val="Plain Text Char"/>
    <w:qFormat/>
    <w:locked/>
    <w:uiPriority w:val="0"/>
    <w:rPr>
      <w:rFonts w:ascii="宋体" w:hAnsi="Courier New" w:eastAsia="宋体" w:cs="Times New Roman"/>
      <w:sz w:val="20"/>
      <w:szCs w:val="20"/>
    </w:rPr>
  </w:style>
  <w:style w:type="character" w:customStyle="1" w:styleId="264">
    <w:name w:val="Body Text Indent 2 Char"/>
    <w:qFormat/>
    <w:locked/>
    <w:uiPriority w:val="0"/>
    <w:rPr>
      <w:rFonts w:ascii="Times New Roman" w:hAnsi="Times New Roman" w:eastAsia="宋体" w:cs="Times New Roman"/>
      <w:sz w:val="30"/>
      <w:szCs w:val="30"/>
    </w:rPr>
  </w:style>
  <w:style w:type="character" w:customStyle="1" w:styleId="265">
    <w:name w:val="Body Text Indent 3 Char"/>
    <w:qFormat/>
    <w:locked/>
    <w:uiPriority w:val="0"/>
    <w:rPr>
      <w:rFonts w:ascii="Times New Roman" w:hAnsi="Times New Roman" w:eastAsia="宋体" w:cs="Times New Roman"/>
      <w:sz w:val="30"/>
      <w:szCs w:val="30"/>
    </w:rPr>
  </w:style>
  <w:style w:type="character" w:customStyle="1" w:styleId="266">
    <w:name w:val="Body Text First Indent 2 Char"/>
    <w:qFormat/>
    <w:locked/>
    <w:uiPriority w:val="0"/>
    <w:rPr>
      <w:rFonts w:ascii="Times New Roman" w:hAnsi="Times New Roman" w:eastAsia="宋体" w:cs="Times New Roman"/>
      <w:kern w:val="2"/>
      <w:sz w:val="24"/>
      <w:szCs w:val="24"/>
    </w:rPr>
  </w:style>
  <w:style w:type="character" w:customStyle="1" w:styleId="267">
    <w:name w:val="Body Text 2 Char"/>
    <w:qFormat/>
    <w:locked/>
    <w:uiPriority w:val="0"/>
    <w:rPr>
      <w:rFonts w:ascii="宋体" w:hAnsi="Times New Roman" w:eastAsia="宋体" w:cs="Times New Roman"/>
      <w:sz w:val="20"/>
      <w:szCs w:val="20"/>
    </w:rPr>
  </w:style>
  <w:style w:type="character" w:customStyle="1" w:styleId="268">
    <w:name w:val="Balloon Text Char"/>
    <w:qFormat/>
    <w:locked/>
    <w:uiPriority w:val="0"/>
    <w:rPr>
      <w:rFonts w:ascii="Times New Roman" w:hAnsi="Times New Roman" w:eastAsia="宋体" w:cs="Times New Roman"/>
      <w:sz w:val="18"/>
      <w:szCs w:val="18"/>
    </w:rPr>
  </w:style>
  <w:style w:type="character" w:customStyle="1" w:styleId="269">
    <w:name w:val="Salutation Char"/>
    <w:qFormat/>
    <w:locked/>
    <w:uiPriority w:val="0"/>
    <w:rPr>
      <w:rFonts w:ascii="..ì." w:hAnsi="Times New Roman" w:eastAsia="..ì." w:cs="Times New Roman"/>
      <w:kern w:val="0"/>
      <w:sz w:val="20"/>
      <w:szCs w:val="20"/>
    </w:rPr>
  </w:style>
  <w:style w:type="character" w:customStyle="1" w:styleId="270">
    <w:name w:val="Note Heading Char"/>
    <w:qFormat/>
    <w:locked/>
    <w:uiPriority w:val="0"/>
    <w:rPr>
      <w:rFonts w:ascii="..ì." w:hAnsi="Times New Roman" w:eastAsia="..ì." w:cs="Times New Roman"/>
      <w:kern w:val="0"/>
      <w:sz w:val="20"/>
      <w:szCs w:val="20"/>
    </w:rPr>
  </w:style>
  <w:style w:type="paragraph" w:customStyle="1" w:styleId="271">
    <w:name w:val="Revision1"/>
    <w:hidden/>
    <w:semiHidden/>
    <w:qFormat/>
    <w:uiPriority w:val="0"/>
    <w:rPr>
      <w:rFonts w:ascii="Times New Roman" w:hAnsi="Times New Roman" w:eastAsia="宋体" w:cs="Times New Roman"/>
      <w:kern w:val="2"/>
      <w:sz w:val="21"/>
      <w:szCs w:val="24"/>
      <w:lang w:val="en-US" w:eastAsia="zh-CN" w:bidi="ar-SA"/>
    </w:rPr>
  </w:style>
  <w:style w:type="paragraph" w:customStyle="1" w:styleId="272">
    <w:name w:val="TOC Heading1"/>
    <w:basedOn w:val="3"/>
    <w:next w:val="1"/>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3">
    <w:name w:val="Body Text 3 Char"/>
    <w:qFormat/>
    <w:locked/>
    <w:uiPriority w:val="0"/>
    <w:rPr>
      <w:rFonts w:ascii="Times New Roman" w:hAnsi="Times New Roman" w:eastAsia="宋体" w:cs="Times New Roman"/>
      <w:sz w:val="16"/>
      <w:szCs w:val="16"/>
    </w:rPr>
  </w:style>
  <w:style w:type="character" w:customStyle="1" w:styleId="274">
    <w:name w:val="Title Char"/>
    <w:qFormat/>
    <w:locked/>
    <w:uiPriority w:val="0"/>
    <w:rPr>
      <w:rFonts w:ascii="Arial" w:hAnsi="Arial" w:eastAsia="宋体" w:cs="Times New Roman"/>
      <w:b/>
      <w:kern w:val="0"/>
      <w:sz w:val="20"/>
      <w:szCs w:val="20"/>
    </w:rPr>
  </w:style>
  <w:style w:type="character" w:customStyle="1" w:styleId="275">
    <w:name w:val="Comment Subject Char"/>
    <w:qFormat/>
    <w:locked/>
    <w:uiPriority w:val="0"/>
    <w:rPr>
      <w:rFonts w:ascii="Times New Roman" w:hAnsi="Times New Roman" w:eastAsia="宋体" w:cs="Times New Roman"/>
      <w:b/>
      <w:bCs/>
      <w:sz w:val="24"/>
      <w:szCs w:val="24"/>
    </w:rPr>
  </w:style>
  <w:style w:type="character" w:customStyle="1" w:styleId="276">
    <w:name w:val="Comment Text Char"/>
    <w:qFormat/>
    <w:locked/>
    <w:uiPriority w:val="0"/>
    <w:rPr>
      <w:rFonts w:ascii="Times New Roman" w:hAnsi="Times New Roman" w:eastAsia="宋体"/>
      <w:sz w:val="24"/>
    </w:rPr>
  </w:style>
  <w:style w:type="paragraph" w:customStyle="1" w:styleId="277">
    <w:name w:val="List Paragraph1"/>
    <w:basedOn w:val="1"/>
    <w:qFormat/>
    <w:uiPriority w:val="0"/>
    <w:pPr>
      <w:ind w:firstLine="420" w:firstLineChars="200"/>
    </w:pPr>
    <w:rPr>
      <w:rFonts w:eastAsia="宋体"/>
    </w:rPr>
  </w:style>
  <w:style w:type="paragraph" w:customStyle="1" w:styleId="278">
    <w:name w:val="reader-word-layer reader-word-s2-5"/>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79">
    <w:name w:val="未处理的提及"/>
    <w:unhideWhenUsed/>
    <w:qFormat/>
    <w:uiPriority w:val="99"/>
    <w:rPr>
      <w:color w:val="605E5C"/>
      <w:shd w:val="clear" w:color="auto" w:fill="E1DFDD"/>
    </w:rPr>
  </w:style>
  <w:style w:type="character" w:customStyle="1" w:styleId="280">
    <w:name w:val="Char Char11"/>
    <w:qFormat/>
    <w:uiPriority w:val="99"/>
    <w:rPr>
      <w:rFonts w:eastAsia="宋体"/>
      <w:kern w:val="2"/>
      <w:sz w:val="24"/>
      <w:lang w:val="en-US" w:eastAsia="zh-CN"/>
    </w:rPr>
  </w:style>
  <w:style w:type="character" w:customStyle="1" w:styleId="281">
    <w:name w:val="正文文本 Char1"/>
    <w:semiHidden/>
    <w:qFormat/>
    <w:uiPriority w:val="0"/>
    <w:rPr>
      <w:rFonts w:ascii="Times New Roman" w:hAnsi="Times New Roman" w:eastAsia="宋体" w:cs="Times New Roman"/>
      <w:szCs w:val="24"/>
    </w:rPr>
  </w:style>
  <w:style w:type="paragraph" w:customStyle="1" w:styleId="282">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Char11"/>
    <w:basedOn w:val="1"/>
    <w:qFormat/>
    <w:uiPriority w:val="99"/>
    <w:rPr>
      <w:rFonts w:ascii="Tahoma" w:hAnsi="Tahoma" w:eastAsia="宋体"/>
      <w:sz w:val="24"/>
      <w:szCs w:val="20"/>
    </w:rPr>
  </w:style>
  <w:style w:type="paragraph" w:customStyle="1" w:styleId="284">
    <w:name w:val="Char Char Char Char1"/>
    <w:basedOn w:val="1"/>
    <w:qFormat/>
    <w:uiPriority w:val="99"/>
    <w:pPr>
      <w:widowControl/>
      <w:spacing w:after="160" w:line="240" w:lineRule="exact"/>
      <w:jc w:val="left"/>
    </w:pPr>
    <w:rPr>
      <w:rFonts w:eastAsia="宋体"/>
      <w:szCs w:val="20"/>
    </w:rPr>
  </w:style>
  <w:style w:type="paragraph" w:customStyle="1" w:styleId="285">
    <w:name w:val="Normal_0"/>
    <w:qFormat/>
    <w:uiPriority w:val="99"/>
    <w:pPr>
      <w:spacing w:before="120" w:after="240"/>
      <w:jc w:val="both"/>
    </w:pPr>
    <w:rPr>
      <w:rFonts w:ascii="Calibri" w:hAnsi="Calibri" w:eastAsia="Calibri" w:cs="Times New Roman"/>
      <w:sz w:val="22"/>
      <w:szCs w:val="22"/>
      <w:lang w:val="ru-RU" w:eastAsia="en-US" w:bidi="ar-SA"/>
    </w:rPr>
  </w:style>
  <w:style w:type="paragraph" w:customStyle="1" w:styleId="286">
    <w:name w:val="_Style 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Char Char Char Char11"/>
    <w:basedOn w:val="1"/>
    <w:qFormat/>
    <w:uiPriority w:val="99"/>
    <w:pPr>
      <w:widowControl/>
      <w:spacing w:after="160" w:line="240" w:lineRule="exact"/>
      <w:jc w:val="left"/>
    </w:pPr>
    <w:rPr>
      <w:rFonts w:eastAsia="宋体"/>
      <w:szCs w:val="20"/>
    </w:rPr>
  </w:style>
  <w:style w:type="paragraph" w:customStyle="1" w:styleId="288">
    <w:name w:val="Char12"/>
    <w:basedOn w:val="1"/>
    <w:qFormat/>
    <w:uiPriority w:val="99"/>
    <w:rPr>
      <w:rFonts w:ascii="Tahoma" w:hAnsi="Tahoma" w:eastAsia="宋体"/>
      <w:sz w:val="24"/>
      <w:szCs w:val="20"/>
    </w:rPr>
  </w:style>
  <w:style w:type="paragraph" w:customStyle="1" w:styleId="289">
    <w:name w:val="Char111"/>
    <w:basedOn w:val="1"/>
    <w:qFormat/>
    <w:uiPriority w:val="99"/>
    <w:rPr>
      <w:rFonts w:ascii="Tahoma" w:hAnsi="Tahoma" w:eastAsia="宋体"/>
      <w:sz w:val="24"/>
      <w:szCs w:val="20"/>
    </w:rPr>
  </w:style>
  <w:style w:type="paragraph" w:customStyle="1" w:styleId="290">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Char Char Char Char2"/>
    <w:basedOn w:val="1"/>
    <w:qFormat/>
    <w:uiPriority w:val="99"/>
    <w:pPr>
      <w:widowControl/>
      <w:spacing w:after="160" w:line="240" w:lineRule="exact"/>
      <w:jc w:val="left"/>
    </w:pPr>
    <w:rPr>
      <w:rFonts w:eastAsia="宋体"/>
      <w:szCs w:val="20"/>
    </w:rPr>
  </w:style>
  <w:style w:type="character" w:customStyle="1" w:styleId="292">
    <w:name w:val="正文文本 字符"/>
    <w:qFormat/>
    <w:uiPriority w:val="0"/>
    <w:rPr>
      <w:b/>
      <w:i/>
      <w:szCs w:val="24"/>
    </w:rPr>
  </w:style>
  <w:style w:type="paragraph" w:customStyle="1" w:styleId="293">
    <w:name w:val="纯文本2"/>
    <w:basedOn w:val="1"/>
    <w:qFormat/>
    <w:uiPriority w:val="0"/>
    <w:rPr>
      <w:rFonts w:ascii="宋体" w:hAnsi="Courier New" w:cs="Courier New"/>
      <w:szCs w:val="21"/>
    </w:rPr>
  </w:style>
  <w:style w:type="paragraph" w:customStyle="1" w:styleId="294">
    <w:name w:val="TOC 标题3"/>
    <w:basedOn w:val="3"/>
    <w:next w:val="1"/>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9"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7B022F-F8BE-4A63-AACA-8A3DE323D1BD}">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67</Pages>
  <Words>27181</Words>
  <Characters>30689</Characters>
  <Lines>261</Lines>
  <Paragraphs>73</Paragraphs>
  <TotalTime>1</TotalTime>
  <ScaleCrop>false</ScaleCrop>
  <LinksUpToDate>false</LinksUpToDate>
  <CharactersWithSpaces>35331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2020-12-07T03:00:00Z</dcterms:created>
  <dc:creator>Lv Ji_BM</dc:creator>
  <cp:lastModifiedBy>王思瑞</cp:lastModifiedBy>
  <cp:lastPrinted>2021-01-08T03:30:00Z</cp:lastPrinted>
  <dcterms:modified xsi:type="dcterms:W3CDTF">2023-03-08T00:31:19Z</dcterms:modified>
  <dc:title>_x0001_</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6EA884A0744B462CBC88023945501FCF</vt:lpwstr>
  </property>
</Properties>
</file>