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40" w:lineRule="exact"/>
        <w:ind w:left="0" w:leftChars="0" w:right="0" w:rightChars="0"/>
        <w:jc w:val="center"/>
        <w:textAlignment w:val="auto"/>
        <w:outlineLvl w:val="0"/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  <w:shd w:val="clear" w:color="auto" w:fill="auto"/>
        </w:rPr>
        <w:t xml:space="preserve"> </w:t>
      </w:r>
      <w:bookmarkStart w:id="0" w:name="_Toc23809"/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  <w:shd w:val="clear" w:color="auto" w:fill="auto"/>
          <w:lang w:eastAsia="zh-CN"/>
        </w:rPr>
        <w:t>工程量清单</w:t>
      </w:r>
      <w:bookmarkEnd w:id="0"/>
    </w:p>
    <w:p>
      <w:pPr>
        <w:keepNext w:val="0"/>
        <w:keepLines w:val="0"/>
        <w:pageBreakBefore w:val="0"/>
        <w:numPr>
          <w:ilvl w:val="0"/>
          <w:numId w:val="2"/>
        </w:numPr>
        <w:tabs>
          <w:tab w:val="left" w:pos="0"/>
          <w:tab w:val="left" w:pos="160"/>
          <w:tab w:val="left" w:pos="640"/>
          <w:tab w:val="left" w:pos="5120"/>
          <w:tab w:val="left" w:pos="6720"/>
          <w:tab w:val="left" w:pos="89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-33" w:rightChars="-15"/>
        <w:textAlignment w:val="auto"/>
        <w:outlineLvl w:val="0"/>
        <w:rPr>
          <w:rFonts w:hint="eastAsia" w:ascii="黑体" w:hAnsi="宋体" w:eastAsia="黑体"/>
          <w:b/>
          <w:sz w:val="28"/>
          <w:szCs w:val="28"/>
        </w:rPr>
      </w:pPr>
      <w:r>
        <w:rPr>
          <w:rFonts w:hint="eastAsia" w:ascii="黑体" w:hAnsi="宋体" w:eastAsia="黑体"/>
          <w:b/>
          <w:sz w:val="28"/>
          <w:szCs w:val="28"/>
        </w:rPr>
        <w:t>工程概况</w:t>
      </w:r>
    </w:p>
    <w:p>
      <w:pPr>
        <w:keepNext w:val="0"/>
        <w:keepLines w:val="0"/>
        <w:pageBreakBefore w:val="0"/>
        <w:widowControl w:val="0"/>
        <w:tabs>
          <w:tab w:val="left" w:pos="0"/>
          <w:tab w:val="left" w:pos="160"/>
          <w:tab w:val="left" w:pos="640"/>
          <w:tab w:val="left" w:pos="5120"/>
          <w:tab w:val="left" w:pos="6720"/>
          <w:tab w:val="left" w:pos="89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-33" w:rightChars="-15" w:firstLine="560" w:firstLineChars="200"/>
        <w:textAlignment w:val="auto"/>
        <w:outlineLvl w:val="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石泉县池河中学校舍维修工程项目，</w:t>
      </w:r>
      <w:r>
        <w:rPr>
          <w:rFonts w:hint="eastAsia" w:ascii="宋体" w:hAnsi="宋体"/>
          <w:sz w:val="28"/>
          <w:szCs w:val="28"/>
          <w:lang w:val="en-US" w:eastAsia="zh-CN"/>
        </w:rPr>
        <w:t>主要工程内容有：外墙面真石漆、排水管更换等内容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0"/>
          <w:tab w:val="left" w:pos="160"/>
          <w:tab w:val="left" w:pos="640"/>
          <w:tab w:val="left" w:pos="5120"/>
          <w:tab w:val="left" w:pos="6720"/>
          <w:tab w:val="left" w:pos="89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-33" w:rightChars="-15" w:firstLine="560" w:firstLineChars="200"/>
        <w:textAlignment w:val="auto"/>
        <w:outlineLvl w:val="0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2"/>
        </w:numPr>
        <w:tabs>
          <w:tab w:val="left" w:pos="0"/>
          <w:tab w:val="left" w:pos="160"/>
          <w:tab w:val="left" w:pos="640"/>
          <w:tab w:val="left" w:pos="5120"/>
          <w:tab w:val="left" w:pos="6720"/>
          <w:tab w:val="left" w:pos="89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-33" w:rightChars="-15"/>
        <w:textAlignment w:val="auto"/>
        <w:outlineLvl w:val="0"/>
        <w:rPr>
          <w:rFonts w:hint="eastAsia" w:ascii="黑体" w:hAnsi="宋体" w:eastAsia="黑体"/>
          <w:b/>
          <w:sz w:val="28"/>
          <w:szCs w:val="28"/>
        </w:rPr>
      </w:pPr>
      <w:r>
        <w:rPr>
          <w:rFonts w:hint="eastAsia" w:ascii="黑体" w:hAnsi="宋体" w:eastAsia="黑体"/>
          <w:b/>
          <w:sz w:val="28"/>
          <w:szCs w:val="28"/>
        </w:rPr>
        <w:t>编制依据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jc w:val="left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</w:t>
      </w:r>
      <w:r>
        <w:rPr>
          <w:rFonts w:hint="eastAsia" w:ascii="宋体" w:hAnsi="宋体"/>
          <w:sz w:val="28"/>
          <w:szCs w:val="28"/>
          <w:lang w:eastAsia="zh-CN"/>
        </w:rPr>
        <w:t>石泉县池河中学校舍维修工程项目设计图</w:t>
      </w:r>
      <w:r>
        <w:rPr>
          <w:rFonts w:hint="eastAsia" w:ascii="宋体" w:hAnsi="宋体"/>
          <w:sz w:val="28"/>
          <w:szCs w:val="28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jc w:val="left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2、正常施工组织设计及施工方法及设计图采用的相关标准图集、施工规范及验收规范；</w:t>
      </w:r>
    </w:p>
    <w:p>
      <w:pPr>
        <w:keepNext w:val="0"/>
        <w:keepLines w:val="0"/>
        <w:pageBreakBefore w:val="0"/>
        <w:tabs>
          <w:tab w:val="left" w:pos="10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jc w:val="left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3、清单依据《陕西省建设工程工程量清单计价规则（2009）》进行编制；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jc w:val="left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color w:val="000000"/>
          <w:sz w:val="28"/>
        </w:rPr>
        <w:t>4</w:t>
      </w:r>
      <w:r>
        <w:rPr>
          <w:rFonts w:hint="eastAsia" w:ascii="宋体" w:hAnsi="宋体"/>
          <w:sz w:val="28"/>
          <w:szCs w:val="28"/>
        </w:rPr>
        <w:t>、计价依据《陕西省建筑工程消耗量定额（2004）》及相应的配套费用定额、《陕西省建筑工程价目表（2009）》、《陕西省园林绿化工程消耗量定额（2004）》、《陕西省市政工程消耗量定额（2004）》及相应的配套费用定额《陕西省建设工程工程量清单计价费（2009）》及配套计价费率计入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jc w:val="left"/>
        <w:textAlignment w:val="auto"/>
        <w:rPr>
          <w:rFonts w:hint="eastAsia" w:ascii="宋体" w:hAnsi="宋体"/>
          <w:color w:val="000000"/>
          <w:sz w:val="28"/>
        </w:rPr>
      </w:pPr>
      <w:r>
        <w:rPr>
          <w:rFonts w:hint="eastAsia" w:ascii="宋体" w:hAnsi="宋体"/>
          <w:sz w:val="28"/>
          <w:szCs w:val="28"/>
        </w:rPr>
        <w:t>5、人工费按照</w:t>
      </w:r>
      <w:r>
        <w:rPr>
          <w:rFonts w:hint="eastAsia" w:ascii="宋体" w:hAnsi="宋体"/>
          <w:color w:val="000000"/>
          <w:sz w:val="28"/>
        </w:rPr>
        <w:t>陕建发</w:t>
      </w:r>
      <w:r>
        <w:rPr>
          <w:rFonts w:hint="eastAsia" w:ascii="宋体" w:hAnsi="宋体"/>
          <w:color w:val="000000"/>
          <w:sz w:val="28"/>
          <w:lang w:eastAsia="zh-CN"/>
        </w:rPr>
        <w:t>【</w:t>
      </w:r>
      <w:r>
        <w:rPr>
          <w:rFonts w:hint="eastAsia" w:ascii="宋体" w:hAnsi="宋体"/>
          <w:color w:val="000000"/>
          <w:sz w:val="28"/>
          <w:lang w:val="en-US" w:eastAsia="zh-CN"/>
        </w:rPr>
        <w:t>2021</w:t>
      </w:r>
      <w:r>
        <w:rPr>
          <w:rFonts w:hint="eastAsia" w:ascii="宋体" w:hAnsi="宋体"/>
          <w:color w:val="000000"/>
          <w:sz w:val="28"/>
          <w:lang w:eastAsia="zh-CN"/>
        </w:rPr>
        <w:t>】</w:t>
      </w:r>
      <w:r>
        <w:rPr>
          <w:rFonts w:hint="eastAsia" w:ascii="宋体" w:hAnsi="宋体"/>
          <w:color w:val="000000"/>
          <w:sz w:val="28"/>
          <w:lang w:val="en-US" w:eastAsia="zh-CN"/>
        </w:rPr>
        <w:t>1097</w:t>
      </w:r>
      <w:r>
        <w:rPr>
          <w:rFonts w:hint="eastAsia" w:ascii="宋体" w:hAnsi="宋体"/>
          <w:color w:val="000000"/>
          <w:sz w:val="28"/>
        </w:rPr>
        <w:t>号</w:t>
      </w:r>
      <w:r>
        <w:rPr>
          <w:rFonts w:hint="eastAsia" w:ascii="宋体" w:hAnsi="宋体"/>
          <w:sz w:val="28"/>
          <w:szCs w:val="28"/>
        </w:rPr>
        <w:t>文件</w:t>
      </w:r>
      <w:r>
        <w:rPr>
          <w:rFonts w:hint="eastAsia" w:ascii="宋体" w:hAnsi="宋体"/>
          <w:color w:val="000000"/>
          <w:sz w:val="28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jc w:val="left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6、税率按照</w:t>
      </w:r>
      <w:r>
        <w:rPr>
          <w:rFonts w:hint="eastAsia" w:ascii="宋体" w:hAnsi="宋体"/>
          <w:color w:val="000000"/>
          <w:sz w:val="28"/>
        </w:rPr>
        <w:t>陕建发</w:t>
      </w:r>
      <w:r>
        <w:rPr>
          <w:rFonts w:hint="eastAsia" w:ascii="宋体" w:hAnsi="宋体"/>
          <w:color w:val="000000"/>
          <w:sz w:val="28"/>
          <w:lang w:eastAsia="zh-CN"/>
        </w:rPr>
        <w:t>【</w:t>
      </w:r>
      <w:r>
        <w:rPr>
          <w:rFonts w:hint="eastAsia" w:ascii="宋体" w:hAnsi="宋体"/>
          <w:color w:val="000000"/>
          <w:sz w:val="28"/>
          <w:lang w:val="en-US" w:eastAsia="zh-CN"/>
        </w:rPr>
        <w:t>2019</w:t>
      </w:r>
      <w:r>
        <w:rPr>
          <w:rFonts w:hint="eastAsia" w:ascii="宋体" w:hAnsi="宋体"/>
          <w:color w:val="000000"/>
          <w:sz w:val="28"/>
          <w:lang w:eastAsia="zh-CN"/>
        </w:rPr>
        <w:t>】</w:t>
      </w:r>
      <w:r>
        <w:rPr>
          <w:rFonts w:hint="eastAsia" w:ascii="宋体" w:hAnsi="宋体"/>
          <w:color w:val="000000"/>
          <w:sz w:val="28"/>
          <w:lang w:val="en-US" w:eastAsia="zh-CN"/>
        </w:rPr>
        <w:t>45</w:t>
      </w:r>
      <w:r>
        <w:rPr>
          <w:rFonts w:hint="eastAsia" w:ascii="宋体" w:hAnsi="宋体"/>
          <w:color w:val="000000"/>
          <w:sz w:val="28"/>
        </w:rPr>
        <w:t>号</w:t>
      </w:r>
      <w:r>
        <w:rPr>
          <w:rFonts w:hint="eastAsia" w:ascii="宋体" w:hAnsi="宋体"/>
          <w:sz w:val="28"/>
          <w:szCs w:val="28"/>
        </w:rPr>
        <w:t>文件</w:t>
      </w:r>
    </w:p>
    <w:p>
      <w:pPr>
        <w:keepNext w:val="0"/>
        <w:keepLines w:val="0"/>
        <w:pageBreakBefore w:val="0"/>
        <w:tabs>
          <w:tab w:val="left" w:pos="10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jc w:val="left"/>
        <w:textAlignment w:val="auto"/>
        <w:rPr>
          <w:rFonts w:hint="eastAsia" w:ascii="宋体" w:hAnsi="宋体" w:eastAsiaTheme="minorEastAsia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7、材料价格依据安康市石泉县工程造价信息20</w:t>
      </w:r>
      <w:r>
        <w:rPr>
          <w:rFonts w:hint="eastAsia" w:ascii="宋体" w:hAnsi="宋体"/>
          <w:sz w:val="28"/>
          <w:szCs w:val="28"/>
          <w:lang w:val="en-US" w:eastAsia="zh-CN"/>
        </w:rPr>
        <w:t>23</w:t>
      </w:r>
      <w:r>
        <w:rPr>
          <w:rFonts w:hint="eastAsia" w:ascii="宋体" w:hAnsi="宋体"/>
          <w:sz w:val="28"/>
          <w:szCs w:val="28"/>
        </w:rPr>
        <w:t>年第</w:t>
      </w:r>
      <w:r>
        <w:rPr>
          <w:rFonts w:hint="eastAsia" w:ascii="宋体" w:hAnsi="宋体"/>
          <w:sz w:val="28"/>
          <w:szCs w:val="28"/>
          <w:lang w:val="en-US" w:eastAsia="zh-CN"/>
        </w:rPr>
        <w:t>1</w:t>
      </w:r>
      <w:r>
        <w:rPr>
          <w:rFonts w:hint="eastAsia" w:ascii="宋体" w:hAnsi="宋体"/>
          <w:sz w:val="28"/>
          <w:szCs w:val="28"/>
        </w:rPr>
        <w:t>期及市场调查价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tabs>
          <w:tab w:val="left" w:pos="0"/>
          <w:tab w:val="left" w:pos="160"/>
          <w:tab w:val="left" w:pos="640"/>
          <w:tab w:val="left" w:pos="5120"/>
          <w:tab w:val="left" w:pos="6720"/>
          <w:tab w:val="left" w:pos="89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-33" w:rightChars="-15"/>
        <w:textAlignment w:val="auto"/>
        <w:outlineLvl w:val="0"/>
        <w:rPr>
          <w:rFonts w:hint="eastAsia" w:ascii="黑体" w:hAnsi="宋体" w:eastAsia="黑体"/>
          <w:b/>
          <w:sz w:val="28"/>
          <w:szCs w:val="28"/>
          <w:lang w:val="en-US" w:eastAsia="zh-CN"/>
        </w:rPr>
      </w:pP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三、其他</w:t>
      </w:r>
    </w:p>
    <w:p>
      <w:pPr>
        <w:keepNext w:val="0"/>
        <w:keepLines w:val="0"/>
        <w:pageBreakBefore w:val="0"/>
        <w:widowControl w:val="0"/>
        <w:tabs>
          <w:tab w:val="left" w:pos="10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560" w:firstLineChars="200"/>
        <w:jc w:val="left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1号楼空调冷凝管暂定工程量100m；2号楼空调冷凝管暂定工程量25m；3号楼空调冷凝管暂定工程量25m；4号楼空调冷凝管暂定工程量40m；5号楼空调冷凝管暂定工程量40m；6号楼空调冷凝管暂定工程量50m；7号楼空调冷凝管暂定工程量50m。</w:t>
      </w:r>
    </w:p>
    <w:p>
      <w:pPr>
        <w:keepNext w:val="0"/>
        <w:keepLines w:val="0"/>
        <w:pageBreakBefore w:val="0"/>
        <w:tabs>
          <w:tab w:val="left" w:pos="0"/>
          <w:tab w:val="left" w:pos="160"/>
          <w:tab w:val="left" w:pos="640"/>
          <w:tab w:val="left" w:pos="5120"/>
          <w:tab w:val="left" w:pos="6720"/>
          <w:tab w:val="left" w:pos="89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-33" w:rightChars="-15"/>
        <w:textAlignment w:val="auto"/>
        <w:outlineLvl w:val="0"/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宋体" w:eastAsia="黑体"/>
          <w:b/>
          <w:sz w:val="28"/>
          <w:szCs w:val="28"/>
          <w:lang w:val="en-US" w:eastAsia="zh-CN"/>
        </w:rPr>
        <w:t>四、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编制软件：金建计价云平台6.3.0</w:t>
      </w:r>
    </w:p>
    <w:p>
      <w:pPr>
        <w:pStyle w:val="2"/>
        <w:rPr>
          <w:rFonts w:hint="eastAsia" w:asciiTheme="majorEastAsia" w:hAnsiTheme="majorEastAsia" w:eastAsiaTheme="majorEastAsia" w:cstheme="major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 w:asciiTheme="majorEastAsia" w:hAnsiTheme="majorEastAsia" w:eastAsiaTheme="majorEastAsia" w:cstheme="majorEastAsia"/>
        </w:rPr>
      </w:pPr>
    </w:p>
    <w:p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66" name="图片 66" descr="工程量清单-石泉县池河中学校舍维修工程项目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工程量清单-石泉县池河中学校舍维修工程项目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65" name="图片 65" descr="工程量清单-石泉县池河中学校舍维修工程项目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工程量清单-石泉县池河中学校舍维修工程项目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64" name="图片 64" descr="工程量清单-石泉县池河中学校舍维修工程项目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工程量清单-石泉县池河中学校舍维修工程项目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63" name="图片 63" descr="工程量清单-石泉县池河中学校舍维修工程项目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工程量清单-石泉县池河中学校舍维修工程项目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62" name="图片 62" descr="工程量清单-石泉县池河中学校舍维修工程项目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工程量清单-石泉县池河中学校舍维修工程项目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61" name="图片 61" descr="工程量清单-石泉县池河中学校舍维修工程项目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工程量清单-石泉县池河中学校舍维修工程项目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60" name="图片 60" descr="工程量清单-石泉县池河中学校舍维修工程项目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工程量清单-石泉县池河中学校舍维修工程项目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59" name="图片 59" descr="工程量清单-石泉县池河中学校舍维修工程项目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工程量清单-石泉县池河中学校舍维修工程项目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58" name="图片 58" descr="工程量清单-石泉县池河中学校舍维修工程项目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工程量清单-石泉县池河中学校舍维修工程项目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57" name="图片 57" descr="工程量清单-石泉县池河中学校舍维修工程项目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工程量清单-石泉县池河中学校舍维修工程项目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56" name="图片 56" descr="工程量清单-石泉县池河中学校舍维修工程项目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工程量清单-石泉县池河中学校舍维修工程项目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55" name="图片 55" descr="工程量清单-石泉县池河中学校舍维修工程项目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工程量清单-石泉县池河中学校舍维修工程项目_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54" name="图片 54" descr="工程量清单-石泉县池河中学校舍维修工程项目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工程量清单-石泉县池河中学校舍维修工程项目_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53" name="图片 53" descr="工程量清单-石泉县池河中学校舍维修工程项目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工程量清单-石泉县池河中学校舍维修工程项目_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52" name="图片 52" descr="工程量清单-石泉县池河中学校舍维修工程项目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工程量清单-石泉县池河中学校舍维修工程项目_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51" name="图片 51" descr="工程量清单-石泉县池河中学校舍维修工程项目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工程量清单-石泉县池河中学校舍维修工程项目_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50" name="图片 50" descr="工程量清单-石泉县池河中学校舍维修工程项目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工程量清单-石泉县池河中学校舍维修工程项目_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49" name="图片 49" descr="工程量清单-石泉县池河中学校舍维修工程项目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工程量清单-石泉县池河中学校舍维修工程项目_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48" name="图片 48" descr="工程量清单-石泉县池河中学校舍维修工程项目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工程量清单-石泉县池河中学校舍维修工程项目_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47" name="图片 47" descr="工程量清单-石泉县池河中学校舍维修工程项目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工程量清单-石泉县池河中学校舍维修工程项目_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shd w:val="clear" w:color="auto" w:fill="auto"/>
          <w:lang w:eastAsia="zh-CN"/>
        </w:rPr>
        <w:drawing>
          <wp:inline distT="0" distB="0" distL="114300" distR="114300">
            <wp:extent cx="6187440" cy="8747760"/>
            <wp:effectExtent l="0" t="0" r="0" b="0"/>
            <wp:docPr id="46" name="图片 46" descr="工程量清单-石泉县池河中学校舍维修工程项目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工程量清单-石泉县池河中学校舍维修工程项目_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opperplate Gothic Bold">
    <w:altName w:val="Shruti"/>
    <w:panose1 w:val="020E0705020206020404"/>
    <w:charset w:val="00"/>
    <w:family w:val="swiss"/>
    <w:pitch w:val="default"/>
    <w:sig w:usb0="00000000" w:usb1="00000000" w:usb2="00000000" w:usb3="00000000" w:csb0="2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975F95"/>
    <w:multiLevelType w:val="multilevel"/>
    <w:tmpl w:val="1D975F9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 w:ascii="宋体" w:eastAsia="宋体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44AB3EC"/>
    <w:multiLevelType w:val="singleLevel"/>
    <w:tmpl w:val="644AB3EC"/>
    <w:lvl w:ilvl="0" w:tentative="0">
      <w:start w:val="5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iYjY5NjliZjg1MDVlN2RmNGZmODFjYjU5M2ViNmQifQ=="/>
  </w:docVars>
  <w:rsids>
    <w:rsidRoot w:val="0EF8269F"/>
    <w:rsid w:val="0EF8269F"/>
    <w:rsid w:val="37983424"/>
    <w:rsid w:val="53D855EF"/>
    <w:rsid w:val="6301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rFonts w:eastAsia="宋体"/>
      <w:b/>
      <w:bCs/>
      <w:kern w:val="44"/>
      <w:sz w:val="32"/>
      <w:szCs w:val="44"/>
      <w:lang w:val="en-US" w:eastAsia="zh-CN" w:bidi="ar-SA"/>
    </w:rPr>
  </w:style>
  <w:style w:type="paragraph" w:styleId="5">
    <w:name w:val="heading 2"/>
    <w:basedOn w:val="1"/>
    <w:next w:val="1"/>
    <w:qFormat/>
    <w:uiPriority w:val="1"/>
    <w:pPr>
      <w:ind w:left="666"/>
      <w:jc w:val="center"/>
      <w:outlineLvl w:val="2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paragraph" w:styleId="6">
    <w:name w:val="heading 3"/>
    <w:basedOn w:val="1"/>
    <w:next w:val="1"/>
    <w:qFormat/>
    <w:uiPriority w:val="0"/>
    <w:pPr>
      <w:keepNext/>
      <w:keepLines/>
      <w:spacing w:line="360" w:lineRule="auto"/>
      <w:outlineLvl w:val="2"/>
    </w:pPr>
    <w:rPr>
      <w:rFonts w:eastAsia="宋体"/>
      <w:b/>
      <w:bCs/>
      <w:kern w:val="2"/>
      <w:sz w:val="24"/>
      <w:szCs w:val="32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next w:val="1"/>
    <w:qFormat/>
    <w:uiPriority w:val="0"/>
    <w:pPr>
      <w:spacing w:after="120" w:afterLines="0"/>
    </w:pPr>
    <w:rPr>
      <w:rFonts w:eastAsia="宋体"/>
      <w:kern w:val="2"/>
      <w:sz w:val="21"/>
      <w:szCs w:val="24"/>
      <w:lang w:val="en-US" w:eastAsia="zh-CN" w:bidi="ar-SA"/>
    </w:rPr>
  </w:style>
  <w:style w:type="paragraph" w:styleId="7">
    <w:name w:val="footnote text"/>
    <w:basedOn w:val="1"/>
    <w:qFormat/>
    <w:uiPriority w:val="0"/>
    <w:pPr>
      <w:snapToGrid w:val="0"/>
      <w:jc w:val="left"/>
    </w:pPr>
    <w:rPr>
      <w:kern w:val="0"/>
      <w:sz w:val="18"/>
      <w:szCs w:val="20"/>
    </w:rPr>
  </w:style>
  <w:style w:type="paragraph" w:styleId="8">
    <w:name w:val="Body Text 2"/>
    <w:basedOn w:val="1"/>
    <w:qFormat/>
    <w:uiPriority w:val="0"/>
    <w:rPr>
      <w:rFonts w:ascii="楷体_GB2312" w:hAnsi="Copperplate Gothic Bold" w:eastAsia="楷体_GB2312"/>
      <w:kern w:val="2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1242</Words>
  <Characters>1595</Characters>
  <Lines>0</Lines>
  <Paragraphs>0</Paragraphs>
  <TotalTime>0</TotalTime>
  <ScaleCrop>false</ScaleCrop>
  <LinksUpToDate>false</LinksUpToDate>
  <CharactersWithSpaces>1683</CharactersWithSpaces>
  <Application>WPS Office_11.1.0.14177_F1E327BC-269C-435d-A152-05C5408002CA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2023-05-29T10:10:00Z</dcterms:created>
  <dc:creator>蒋零壹</dc:creator>
  <cp:lastModifiedBy>蒋零壹</cp:lastModifiedBy>
  <dcterms:modified xsi:type="dcterms:W3CDTF">2023-06-28T03:25:52Z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2052-11.1.0.14177</vt:lpwstr>
  </property>
  <property fmtid="{D5CDD505-2E9C-101B-9397-08002B2CF9AE}" pid="3" name="ICV">
    <vt:lpwstr>533C12F9B8C44755B78C210EA089DF30_11</vt:lpwstr>
  </property>
</Properties>
</file>