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750" w:afterAutospacing="0" w:line="480" w:lineRule="atLeast"/>
        <w:ind w:left="375" w:right="375"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绥德县公安局交通管理大队红绿灯新建及数据管理平台升级项目招标公告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sz w:val="21"/>
          <w:szCs w:val="21"/>
        </w:rPr>
      </w:pPr>
      <w:r>
        <w:rPr>
          <w:rStyle w:val="8"/>
          <w:b/>
          <w:bCs/>
          <w:i w:val="0"/>
          <w:iCs w:val="0"/>
          <w:caps w:val="0"/>
          <w:color w:val="333333"/>
          <w:spacing w:val="0"/>
          <w:sz w:val="21"/>
          <w:szCs w:val="21"/>
          <w:bdr w:val="none" w:color="auto" w:sz="0" w:space="0"/>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红绿灯新建及数据管理平台升级项目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在全国公共资源交易中心平台 (陕西省) 使用CA锁报名后自行下载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2024年01月30日 13时30分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sz w:val="21"/>
          <w:szCs w:val="21"/>
        </w:rPr>
      </w:pPr>
      <w:r>
        <w:rPr>
          <w:rStyle w:val="8"/>
          <w:b/>
          <w:bCs/>
          <w:i w:val="0"/>
          <w:iCs w:val="0"/>
          <w:caps w:val="0"/>
          <w:color w:val="333333"/>
          <w:spacing w:val="0"/>
          <w:sz w:val="21"/>
          <w:szCs w:val="21"/>
          <w:bdr w:val="none" w:color="auto" w:sz="0" w:space="0"/>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项目编号：ZJS-2023-002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项目名称：红绿灯新建及数据管理平台升级项目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预算金额：2,002,610.00元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合同包1(红绿灯新建及数据管理平台升级项目):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合同包预算金额：2,002,610.00元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合同包最高限价：2,002,610.00元</w:t>
      </w:r>
    </w:p>
    <w:tbl>
      <w:tblPr>
        <w:tblW w:w="89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6"/>
        <w:gridCol w:w="994"/>
        <w:gridCol w:w="1863"/>
        <w:gridCol w:w="805"/>
        <w:gridCol w:w="1095"/>
        <w:gridCol w:w="1771"/>
        <w:gridCol w:w="17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17" w:hRule="atLeast"/>
          <w:tblHeader/>
        </w:trPr>
        <w:tc>
          <w:tcPr>
            <w:tcW w:w="9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9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1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9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9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20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20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3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sz w:val="21"/>
                <w:szCs w:val="21"/>
              </w:rPr>
            </w:pPr>
            <w:r>
              <w:rPr>
                <w:rFonts w:ascii="宋体" w:hAnsi="宋体" w:eastAsia="宋体" w:cs="宋体"/>
                <w:kern w:val="0"/>
                <w:sz w:val="21"/>
                <w:szCs w:val="21"/>
                <w:bdr w:val="none" w:color="auto" w:sz="0" w:space="0"/>
                <w:lang w:val="en-US" w:eastAsia="zh-CN" w:bidi="ar"/>
              </w:rPr>
              <w:t>交通管理设备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sz w:val="21"/>
                <w:szCs w:val="21"/>
              </w:rPr>
            </w:pPr>
            <w:r>
              <w:rPr>
                <w:rFonts w:ascii="宋体" w:hAnsi="宋体" w:eastAsia="宋体" w:cs="宋体"/>
                <w:kern w:val="0"/>
                <w:sz w:val="21"/>
                <w:szCs w:val="21"/>
                <w:bdr w:val="none" w:color="auto" w:sz="0" w:space="0"/>
                <w:lang w:val="en-US" w:eastAsia="zh-CN" w:bidi="ar"/>
              </w:rPr>
              <w:t>红绿灯新建及数据管理平台升级</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right"/>
              <w:textAlignment w:val="auto"/>
              <w:rPr>
                <w:sz w:val="21"/>
                <w:szCs w:val="21"/>
              </w:rPr>
            </w:pPr>
            <w:r>
              <w:rPr>
                <w:rFonts w:ascii="宋体" w:hAnsi="宋体" w:eastAsia="宋体" w:cs="宋体"/>
                <w:kern w:val="0"/>
                <w:sz w:val="21"/>
                <w:szCs w:val="21"/>
                <w:bdr w:val="none" w:color="auto" w:sz="0" w:space="0"/>
                <w:lang w:val="en-US" w:eastAsia="zh-CN" w:bidi="ar"/>
              </w:rPr>
              <w:t>2,002,610.00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right"/>
              <w:textAlignment w:val="auto"/>
              <w:rPr>
                <w:sz w:val="21"/>
                <w:szCs w:val="21"/>
              </w:rPr>
            </w:pPr>
            <w:r>
              <w:rPr>
                <w:rFonts w:ascii="宋体" w:hAnsi="宋体" w:eastAsia="宋体" w:cs="宋体"/>
                <w:kern w:val="0"/>
                <w:sz w:val="21"/>
                <w:szCs w:val="21"/>
                <w:bdr w:val="none" w:color="auto" w:sz="0" w:space="0"/>
                <w:lang w:val="en-US" w:eastAsia="zh-CN" w:bidi="ar"/>
              </w:rPr>
              <w:t>2,002,610.00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合同履行期限：合同签订之日起60日历天内供货完毕并验收合格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sz w:val="21"/>
          <w:szCs w:val="21"/>
        </w:rPr>
      </w:pPr>
      <w:r>
        <w:rPr>
          <w:rStyle w:val="8"/>
          <w:b/>
          <w:bCs/>
          <w:i w:val="0"/>
          <w:iCs w:val="0"/>
          <w:caps w:val="0"/>
          <w:color w:val="333333"/>
          <w:spacing w:val="0"/>
          <w:sz w:val="21"/>
          <w:szCs w:val="21"/>
          <w:bdr w:val="none" w:color="auto" w:sz="0" w:space="0"/>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合同包1(红绿灯新建及数据管理平台升级项目)落实政府采购政策需满足的资格要求如下: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（11）《陕西省财政厅中国人民银行西安分行关于深人推进政府采购信用融资业务的通知》（陕财办采〔2023]5号）；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（12）其他需要落实的政府采购政策（如有最新颁布的政府采购政策，按最新文件执行）。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合同包1(红绿灯新建及数据管理平台升级项目)特定资格要求如下: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(1)供应商具备独立承担民事责任能力的法人或其他组织，提供合法有效的统一社会信用代码的营业执照；</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(3)税收缴纳证明：提供2023年06月至今已缴纳的至少一个月的纳税证明或完税证明，依法免税的单位应提供相关证明材料；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(4)社会保障资金缴纳证明：提供2023年06月至今已缴存的至少一个月的社会保障资金缴存单据或社保机构开具的社会保险参保缴费情况证明，依法不需要缴纳社会保障资金的单位应提供相关证明材料；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财务状况报告：提供2022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(8)本项目采用投标信用承诺书代替投标保证金，提供信用中国（陕西榆林）承诺网页截图；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(9)本项目专门面向中小企业采购，提供有效的中小企业声明函或残疾人福利性单位声明函或监狱企业证明函；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注：本项目不接受联合体投标，单位负责人为同一人或者存在直接控股、管理关系的不同供应商，不得参加同一合同项下的政府采购活动。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sz w:val="21"/>
          <w:szCs w:val="21"/>
        </w:rPr>
      </w:pPr>
      <w:r>
        <w:rPr>
          <w:rStyle w:val="8"/>
          <w:b/>
          <w:bCs/>
          <w:i w:val="0"/>
          <w:iCs w:val="0"/>
          <w:caps w:val="0"/>
          <w:color w:val="333333"/>
          <w:spacing w:val="0"/>
          <w:sz w:val="21"/>
          <w:szCs w:val="21"/>
          <w:bdr w:val="none" w:color="auto" w:sz="0" w:space="0"/>
          <w:shd w:val="clear" w:fill="FFFFFF"/>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2024年01月08日 至 2024年01月12日 ，每天上午 08:00:00 至 12:00:00 ，下午 12:00:00 至 18:00:00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在全国公共资源交易中心平台 (陕西省) 使用CA锁报名后自行下载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sz w:val="21"/>
          <w:szCs w:val="21"/>
        </w:rPr>
      </w:pPr>
      <w:r>
        <w:rPr>
          <w:rStyle w:val="8"/>
          <w:b/>
          <w:bCs/>
          <w:i w:val="0"/>
          <w:iCs w:val="0"/>
          <w:caps w:val="0"/>
          <w:color w:val="333333"/>
          <w:spacing w:val="0"/>
          <w:sz w:val="21"/>
          <w:szCs w:val="21"/>
          <w:bdr w:val="none" w:color="auto" w:sz="0" w:space="0"/>
          <w:shd w:val="clear" w:fill="FFFFFF"/>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2024年01月30日 13时30分00秒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线上递交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榆林市公共资源交易中心十楼开标1室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sz w:val="21"/>
          <w:szCs w:val="21"/>
        </w:rPr>
      </w:pPr>
      <w:r>
        <w:rPr>
          <w:rStyle w:val="8"/>
          <w:b/>
          <w:bCs/>
          <w:i w:val="0"/>
          <w:iCs w:val="0"/>
          <w:caps w:val="0"/>
          <w:color w:val="333333"/>
          <w:spacing w:val="0"/>
          <w:sz w:val="21"/>
          <w:szCs w:val="21"/>
          <w:bdr w:val="none" w:color="auto" w:sz="0" w:space="0"/>
          <w:shd w:val="clear" w:fill="FFFFFF"/>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sz w:val="21"/>
          <w:szCs w:val="21"/>
        </w:rPr>
      </w:pPr>
      <w:r>
        <w:rPr>
          <w:rStyle w:val="8"/>
          <w:b/>
          <w:bCs/>
          <w:i w:val="0"/>
          <w:iCs w:val="0"/>
          <w:caps w:val="0"/>
          <w:color w:val="333333"/>
          <w:spacing w:val="0"/>
          <w:sz w:val="21"/>
          <w:szCs w:val="21"/>
          <w:bdr w:val="none" w:color="auto" w:sz="0" w:space="0"/>
          <w:shd w:val="clear" w:fill="FFFFFF"/>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1.供应商可登录全国公共资源交易中心平台(陕西省) (http://www.sxggzyjy.cn/) ,选择“电子交易平台-陕西政府采购交易系统-陕西 省公共资源交易平台-供应商”进行登录，登录后选择“交易乙方”身份进入供应商界面进行报名并免费下载招标文件。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2.本项目采用电子化招投标的方式，供应商使用数字认证证书 (CA 锁) 对投标文件进行签章、加密、递交及开标时解密等相关招投标事宜。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3.电子投标文件制作软件技术支持热线：400-998-0000  ，CA 锁购买：榆林市民大厦3楼E18、E19窗口,电话：0912-3452148。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4.请各供应商获取招标文件后，按照陕西省财政厅《关于政府采购投标供应商注册登记有关事项的通知》要求，通过陕西省政府采购 (http://www.ccgp-shaanxi.gov.cn/) 注册登记加入陕西省政府采购投标供应商库。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5.本项目采用“不见面”开标形式，不见面开标系统操作手册下载方式：登录【全国公共资源交易平台 (陕西省) 】 网站首页选择【服务指南】-【下载专区】 -点击【关于陕西省公共资源交易平台多CA 互认系统正式上线运行的通知】进行下载。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sz w:val="21"/>
          <w:szCs w:val="21"/>
        </w:rPr>
      </w:pPr>
      <w:r>
        <w:rPr>
          <w:rStyle w:val="8"/>
          <w:b/>
          <w:bCs/>
          <w:i w:val="0"/>
          <w:iCs w:val="0"/>
          <w:caps w:val="0"/>
          <w:color w:val="333333"/>
          <w:spacing w:val="0"/>
          <w:sz w:val="21"/>
          <w:szCs w:val="21"/>
          <w:bdr w:val="none" w:color="auto" w:sz="0" w:space="0"/>
          <w:shd w:val="clear" w:fill="FFFFFF"/>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绥德县公安局交通管理大队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绥德县名州镇千狮路52号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13402920866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中戟盛项目管理有限公司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陕西省西安市市辖区陕西省西安市经济技术开发区凤城七路凤城庭院20号1栋2单元7层1号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13325405876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王永琴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0A82E5"/>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13325405876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中戟盛项目管理有限公司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2024年1月7日</w:t>
      </w:r>
      <w:bookmarkStart w:id="0" w:name="_GoBack"/>
      <w:bookmarkEnd w:id="0"/>
    </w:p>
    <w:p>
      <w:pPr>
        <w:keepNext w:val="0"/>
        <w:keepLines w:val="0"/>
        <w:pageBreakBefore w:val="0"/>
        <w:kinsoku/>
        <w:overflowPunct/>
        <w:topLinePunct w:val="0"/>
        <w:autoSpaceDE/>
        <w:autoSpaceDN/>
        <w:bidi w:val="0"/>
        <w:adjustRightInd w:val="0"/>
        <w:snapToGrid w:val="0"/>
        <w:spacing w:line="360" w:lineRule="auto"/>
        <w:ind w:left="0" w:right="0"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jQ1Y2E0MjIxYTQwN2ViZjkxODNiMTBmYzA1MWYifQ=="/>
  </w:docVars>
  <w:rsids>
    <w:rsidRoot w:val="3F243E81"/>
    <w:rsid w:val="0E04496F"/>
    <w:rsid w:val="3F24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autoRedefine/>
    <w:qFormat/>
    <w:uiPriority w:val="0"/>
    <w:rPr>
      <w:rFonts w:ascii="Arial" w:hAnsi="Arial" w:eastAsia="黑体" w:cs="Times New Roman"/>
      <w:b/>
      <w:sz w:val="30"/>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2024-01-05T00:58:00Z</dcterms:created>
  <dc:creator>米丽</dc:creator>
  <cp:lastModifiedBy>米丽</cp:lastModifiedBy>
  <dcterms:modified xsi:type="dcterms:W3CDTF">2024-01-05T01:01:48Z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4525415578B842BCBE902ACA1D7B3FB5_11</vt:lpwstr>
  </property>
</Properties>
</file>