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center"/>
      </w:pPr>
      <w:r>
        <w:rPr>
          <w:b/>
          <w:sz w:val="36"/>
        </w:rPr>
        <w:t>定边县人力资源和社会保障局关于人力资源市场大楼机房网络设备升级改造项目竞争性谈判公告</w:t>
      </w:r>
    </w:p>
    <w:p>
      <w:pPr>
        <w:pStyle w:val="4"/>
      </w:pPr>
    </w:p>
    <w:p>
      <w:pPr>
        <w:pStyle w:val="4"/>
      </w:pP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 xml:space="preserve"> 项目概况</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人力资源市场大楼机房网络设备升级改造项目采购项目的潜在供应商应在陕西省榆林市定边县青年创业广场3楼获取采购文件，并于 2023年11月24日 14时30分 （北京时间）前提交响应文件。</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一、项目基本情况</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项目编号：ZXLH-XA-ZFCG-2023-012</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项目名称：人力资源市场大楼机房网络设备升级改造项目</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采购方式：竞争性谈判</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预算金额：815,000.00元</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合同包1(定边县人力资源和社会保障局关于人力资源市场大楼机房网络设备升级改造项目):</w:t>
      </w:r>
    </w:p>
    <w:p>
      <w:pPr>
        <w:pStyle w:val="4"/>
        <w:keepNext w:val="0"/>
        <w:keepLines w:val="0"/>
        <w:pageBreakBefore w:val="0"/>
        <w:widowControl/>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szCs w:val="24"/>
        </w:rPr>
      </w:pPr>
      <w:r>
        <w:rPr>
          <w:rFonts w:hint="eastAsia" w:ascii="宋体" w:hAnsi="宋体" w:eastAsia="宋体" w:cs="宋体"/>
          <w:sz w:val="24"/>
          <w:szCs w:val="24"/>
        </w:rPr>
        <w:t>合同包预算金额：815,000.00元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品目号</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品目名称</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采购标的</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数量（单位）</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技术规格、参数及要求</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品目预算(元)</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1-1</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其他网络设备</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其他网络设备</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1(批)</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详见采购文件</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815,000.00</w:t>
            </w:r>
          </w:p>
        </w:tc>
        <w:tc>
          <w:tcPr>
            <w:tcW w:w="1187" w:type="dxa"/>
          </w:tcPr>
          <w:p>
            <w:pPr>
              <w:pStyle w:val="4"/>
              <w:spacing w:line="360" w:lineRule="auto"/>
              <w:rPr>
                <w:rFonts w:hint="eastAsia" w:ascii="宋体" w:hAnsi="宋体" w:eastAsia="宋体" w:cs="宋体"/>
                <w:sz w:val="18"/>
                <w:szCs w:val="18"/>
              </w:rPr>
            </w:pPr>
            <w:r>
              <w:rPr>
                <w:rFonts w:hint="eastAsia" w:ascii="宋体" w:hAnsi="宋体" w:eastAsia="宋体" w:cs="宋体"/>
                <w:sz w:val="18"/>
                <w:szCs w:val="18"/>
              </w:rPr>
              <w:t>-</w:t>
            </w:r>
          </w:p>
        </w:tc>
      </w:tr>
    </w:tbl>
    <w:p>
      <w:pPr>
        <w:pStyle w:val="4"/>
        <w:keepNext w:val="0"/>
        <w:keepLines w:val="0"/>
        <w:pageBreakBefore w:val="0"/>
        <w:widowControl/>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szCs w:val="24"/>
        </w:rPr>
      </w:pPr>
      <w:r>
        <w:rPr>
          <w:rFonts w:hint="eastAsia" w:ascii="宋体" w:hAnsi="宋体" w:eastAsia="宋体" w:cs="宋体"/>
          <w:sz w:val="24"/>
          <w:szCs w:val="24"/>
        </w:rPr>
        <w:t xml:space="preserve"> 本合同包不接受联合体投标</w:t>
      </w:r>
    </w:p>
    <w:p>
      <w:pPr>
        <w:pStyle w:val="4"/>
        <w:keepNext w:val="0"/>
        <w:keepLines w:val="0"/>
        <w:pageBreakBefore w:val="0"/>
        <w:widowControl/>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szCs w:val="24"/>
        </w:rPr>
      </w:pPr>
      <w:r>
        <w:rPr>
          <w:rFonts w:hint="eastAsia" w:ascii="宋体" w:hAnsi="宋体" w:eastAsia="宋体" w:cs="宋体"/>
          <w:sz w:val="24"/>
          <w:szCs w:val="24"/>
        </w:rPr>
        <w:t xml:space="preserve"> 合同履行期限：无</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二、申请人的资格要求：</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合同包1(定边县人力资源和社会保障局关于人力资源市场大楼机房网络设备升级改造项目)落实政府采购政策需满足的资格要求如下:</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（1）《政府采购促进中小企业发展管理办法》（财库〔2020〕46号）；</w:t>
      </w:r>
      <w:r>
        <w:rPr>
          <w:rFonts w:hint="eastAsia" w:ascii="宋体" w:hAnsi="宋体" w:eastAsia="宋体" w:cs="宋体"/>
          <w:sz w:val="24"/>
          <w:szCs w:val="24"/>
        </w:rPr>
        <w:br w:type="textWrapping"/>
      </w:r>
      <w:r>
        <w:rPr>
          <w:rFonts w:hint="eastAsia" w:ascii="宋体" w:hAnsi="宋体" w:eastAsia="宋体" w:cs="宋体"/>
          <w:sz w:val="24"/>
          <w:szCs w:val="24"/>
        </w:rPr>
        <w:t>（2）《财政部、司法部关于政府采购支持监狱企业发展有关问题的通知》（财库〔2014〕68号）；</w:t>
      </w:r>
      <w:r>
        <w:rPr>
          <w:rFonts w:hint="eastAsia" w:ascii="宋体" w:hAnsi="宋体" w:eastAsia="宋体" w:cs="宋体"/>
          <w:sz w:val="24"/>
          <w:szCs w:val="24"/>
        </w:rPr>
        <w:br w:type="textWrapping"/>
      </w:r>
      <w:r>
        <w:rPr>
          <w:rFonts w:hint="eastAsia" w:ascii="宋体" w:hAnsi="宋体" w:eastAsia="宋体" w:cs="宋体"/>
          <w:sz w:val="24"/>
          <w:szCs w:val="24"/>
        </w:rPr>
        <w:t>（3）《民政部、财政部、中国残疾人联合会关于促进残疾人就业政府采购政策的通知》（财库〔2017〕141号）；</w:t>
      </w:r>
      <w:r>
        <w:rPr>
          <w:rFonts w:hint="eastAsia" w:ascii="宋体" w:hAnsi="宋体" w:eastAsia="宋体" w:cs="宋体"/>
          <w:sz w:val="24"/>
          <w:szCs w:val="24"/>
        </w:rPr>
        <w:br w:type="textWrapping"/>
      </w:r>
      <w:r>
        <w:rPr>
          <w:rFonts w:hint="eastAsia" w:ascii="宋体" w:hAnsi="宋体" w:eastAsia="宋体" w:cs="宋体"/>
          <w:sz w:val="24"/>
          <w:szCs w:val="24"/>
        </w:rPr>
        <w:t>（4）《财政部办公厅关于政府采购进口产品管理有关问题的通知》（财办库[2008]248号）；</w:t>
      </w:r>
      <w:r>
        <w:rPr>
          <w:rFonts w:hint="eastAsia" w:ascii="宋体" w:hAnsi="宋体" w:eastAsia="宋体" w:cs="宋体"/>
          <w:sz w:val="24"/>
          <w:szCs w:val="24"/>
        </w:rPr>
        <w:br w:type="textWrapping"/>
      </w:r>
      <w:r>
        <w:rPr>
          <w:rFonts w:hint="eastAsia" w:ascii="宋体" w:hAnsi="宋体" w:eastAsia="宋体" w:cs="宋体"/>
          <w:sz w:val="24"/>
          <w:szCs w:val="24"/>
        </w:rPr>
        <w:t>（5）《关于印发环境标志产品政府采购品目清单的通知》（财库〔2019〕18号）；</w:t>
      </w:r>
      <w:r>
        <w:rPr>
          <w:rFonts w:hint="eastAsia" w:ascii="宋体" w:hAnsi="宋体" w:eastAsia="宋体" w:cs="宋体"/>
          <w:sz w:val="24"/>
          <w:szCs w:val="24"/>
        </w:rPr>
        <w:br w:type="textWrapping"/>
      </w:r>
      <w:r>
        <w:rPr>
          <w:rFonts w:hint="eastAsia" w:ascii="宋体" w:hAnsi="宋体" w:eastAsia="宋体" w:cs="宋体"/>
          <w:sz w:val="24"/>
          <w:szCs w:val="24"/>
        </w:rPr>
        <w:t>（6）《关于印发节能产品政府采购品目清单的通知》（财库〔2019〕19号）；</w:t>
      </w:r>
      <w:r>
        <w:rPr>
          <w:rFonts w:hint="eastAsia" w:ascii="宋体" w:hAnsi="宋体" w:eastAsia="宋体" w:cs="宋体"/>
          <w:sz w:val="24"/>
          <w:szCs w:val="24"/>
        </w:rPr>
        <w:br w:type="textWrapping"/>
      </w:r>
      <w:r>
        <w:rPr>
          <w:rFonts w:hint="eastAsia" w:ascii="宋体" w:hAnsi="宋体" w:eastAsia="宋体" w:cs="宋体"/>
          <w:sz w:val="24"/>
          <w:szCs w:val="24"/>
        </w:rPr>
        <w:t>（7）《关于进一步加强政府绿色采购有关问题的通知》（陕财办采〔2021〕29号）</w:t>
      </w:r>
      <w:r>
        <w:rPr>
          <w:rFonts w:hint="eastAsia" w:ascii="宋体" w:hAnsi="宋体" w:eastAsia="宋体" w:cs="宋体"/>
          <w:sz w:val="24"/>
          <w:szCs w:val="24"/>
        </w:rPr>
        <w:br w:type="textWrapping"/>
      </w:r>
      <w:r>
        <w:rPr>
          <w:rFonts w:hint="eastAsia" w:ascii="宋体" w:hAnsi="宋体" w:eastAsia="宋体" w:cs="宋体"/>
          <w:sz w:val="24"/>
          <w:szCs w:val="24"/>
        </w:rPr>
        <w:t>（8）《财政部发展改革委生态环境部市场监管总局关于调整优化节能产品、环境标志产品政府采购执行机制的通知》（财库〔2019〕9号）；</w:t>
      </w:r>
      <w:r>
        <w:rPr>
          <w:rFonts w:hint="eastAsia" w:ascii="宋体" w:hAnsi="宋体" w:eastAsia="宋体" w:cs="宋体"/>
          <w:sz w:val="24"/>
          <w:szCs w:val="24"/>
        </w:rPr>
        <w:br w:type="textWrapping"/>
      </w:r>
      <w:r>
        <w:rPr>
          <w:rFonts w:hint="eastAsia" w:ascii="宋体" w:hAnsi="宋体" w:eastAsia="宋体" w:cs="宋体"/>
          <w:sz w:val="24"/>
          <w:szCs w:val="24"/>
        </w:rPr>
        <w:t>（9）《陕西省财政厅关于加快推进我省中小企业政府采购信用融资工作的通知》（陕财办采〔2020〕15号）；</w:t>
      </w:r>
      <w:r>
        <w:rPr>
          <w:rFonts w:hint="eastAsia" w:ascii="宋体" w:hAnsi="宋体" w:eastAsia="宋体" w:cs="宋体"/>
          <w:sz w:val="24"/>
          <w:szCs w:val="24"/>
        </w:rPr>
        <w:br w:type="textWrapping"/>
      </w:r>
      <w:r>
        <w:rPr>
          <w:rFonts w:hint="eastAsia" w:ascii="宋体" w:hAnsi="宋体" w:eastAsia="宋体" w:cs="宋体"/>
          <w:sz w:val="24"/>
          <w:szCs w:val="24"/>
        </w:rPr>
        <w:t>（10）《关于运用政府采购政策支持乡村产业振兴的通知》（财库〔2021〕19号）；</w:t>
      </w:r>
      <w:r>
        <w:rPr>
          <w:rFonts w:hint="eastAsia" w:ascii="宋体" w:hAnsi="宋体" w:eastAsia="宋体" w:cs="宋体"/>
          <w:sz w:val="24"/>
          <w:szCs w:val="24"/>
        </w:rPr>
        <w:br w:type="textWrapping"/>
      </w:r>
      <w:r>
        <w:rPr>
          <w:rFonts w:hint="eastAsia" w:ascii="宋体" w:hAnsi="宋体" w:eastAsia="宋体" w:cs="宋体"/>
          <w:sz w:val="24"/>
          <w:szCs w:val="24"/>
        </w:rPr>
        <w:t>（11）《关于深入开展政府采购脱贫地区农副产品工作推进乡村产业振兴的实施意见》的通知（财库〔2021〕20号）；</w:t>
      </w:r>
      <w:r>
        <w:rPr>
          <w:rFonts w:hint="eastAsia" w:ascii="宋体" w:hAnsi="宋体" w:eastAsia="宋体" w:cs="宋体"/>
          <w:sz w:val="24"/>
          <w:szCs w:val="24"/>
        </w:rPr>
        <w:br w:type="textWrapping"/>
      </w:r>
      <w:r>
        <w:rPr>
          <w:rFonts w:hint="eastAsia" w:ascii="宋体" w:hAnsi="宋体" w:eastAsia="宋体" w:cs="宋体"/>
          <w:sz w:val="24"/>
          <w:szCs w:val="24"/>
        </w:rPr>
        <w:t>（12）《财政部关于进一步加大政府采购支持中小企业力度的通知》（财库〔2022〕19号）；</w:t>
      </w:r>
      <w:r>
        <w:rPr>
          <w:rFonts w:hint="eastAsia" w:ascii="宋体" w:hAnsi="宋体" w:eastAsia="宋体" w:cs="宋体"/>
          <w:sz w:val="24"/>
          <w:szCs w:val="24"/>
        </w:rPr>
        <w:br w:type="textWrapping"/>
      </w:r>
      <w:r>
        <w:rPr>
          <w:rFonts w:hint="eastAsia" w:ascii="宋体" w:hAnsi="宋体" w:eastAsia="宋体" w:cs="宋体"/>
          <w:sz w:val="24"/>
          <w:szCs w:val="24"/>
        </w:rPr>
        <w:t>（13）其他需要落实的政府采购政策（如有最新颁布的政府采购政策，按最新的文件执行）；</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合同包1(定边县人力资源和社会保障局关于人力资源市场大楼机房网络设备升级改造项目)特定资格要求如下:</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供应商须具备独立承担民事责任能力的法人、其他组织或自然人，并出具合法有效的营业执照或事业单位法人证书等国家规定的相关证明，自然人参与的提供其身份证明；（2）税收缴纳证明：提供供应商2023年1月至今至少2个月已缴纳任意时段完税凭证或税务机关开具的完税证明（增值税、企业所得税至少一种）；依法免税的应提供相关文件证明；（3）财务状况报告：经会计事务所或审计机构出具的财务审计报告（2020-2022年度财务审计报告，共三份）；公司成立时间不足三年的，提供已出年份的审计报告；不足一年的提供成立以来的财务报表，至少包括资产负债表、利润表、现金流量表及基本账户银行出具的资信证明；（4）社会保障资金缴纳证明：提供2023年1月至今至少6个月的已缴纳的社会保障资金缴存单据或社保机构开具的社会保险参保缴费情况证明。依法不需要缴纳社会保障资金的供应商应提供相关文件证明；（5）书面声明：参加本次政府采购活动前三年内在经营活动中没有重大违纪的书面声明；（6）提供具有履行合同所必需的设备和专业技术能力的承诺（格式自拟）；（7）保证金采用投标信用承诺书，供应商应在“信用中国（陕西榆林）”网站进行注册、登录，自主上报信用承诺书（保证金）并提供加盖供应商公章（鲜章）网页截图；（8）信誉要求：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附网页截图及信用中国报告加盖供应商公章（鲜章）为准（查询日期为从采购公告之日起至投标截止日前）；（9）本项目不接受联合体响应，单位负责人为同一人或者存在直接控股、管理关系的不同供应商，不得参加同一合同项下的政府采购活动。</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三、获取采购文件</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时间： 2023年11月21日 至 2023年11月23日 ，每天上午 09:00:00 至 11:30:00 ，下午 14:30:00 至 17:00:00 （北京时间）</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途径：陕西省榆林市定边县青年创业广场3楼</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方式：现场获取</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售价： 0元</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四、响应文件提交</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截止时间： 2023年11月24日 14时30分00秒 （北京时间）</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地点：陕西省榆林市定边县青年创业广场5楼</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五、开启</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时间： 2023年11月24日 14时30分00秒 （北京时间）</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地点：陕西省榆林市定边县青年创业广场5楼</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六、公告期限</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七、其他补充事宜</w:t>
      </w:r>
    </w:p>
    <w:p>
      <w:pPr>
        <w:pStyle w:val="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1、获取采购文件请携带单位介绍信、授权委托书或法定代表人证明、经办人身份证原件、获取采购文件人员2023年1月至今至少6个月的本企业已缴纳的社会保障资金缴存单据或社保机构开具的社会保险参保缴费情况证明及复印件加盖原色公章；文件谢绝邮寄。（双休及法定节假日除外）。</w:t>
      </w:r>
    </w:p>
    <w:p>
      <w:pPr>
        <w:pStyle w:val="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2、各供应商须按照陕西省财政厅《关于政府采购投标人注册登记有关事项的通知》要求，通过陕西省政府采购网（http://www.ccgp-shaanxi.gov.cn/）注册登记加入陕西省政府采购投标人库。</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八、对本次招标提出询问，请按以下方式联系。</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5"/>
        <w:rPr>
          <w:rFonts w:hint="eastAsia" w:ascii="宋体" w:hAnsi="宋体" w:eastAsia="宋体" w:cs="宋体"/>
          <w:sz w:val="24"/>
          <w:szCs w:val="24"/>
        </w:rPr>
      </w:pPr>
      <w:bookmarkStart w:id="0" w:name="_GoBack"/>
      <w:bookmarkEnd w:id="0"/>
      <w:r>
        <w:rPr>
          <w:rFonts w:hint="eastAsia" w:ascii="宋体" w:hAnsi="宋体" w:eastAsia="宋体" w:cs="宋体"/>
          <w:b/>
          <w:sz w:val="24"/>
          <w:szCs w:val="24"/>
        </w:rPr>
        <w:t>1.采购人信息</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名称：定边县人力资源和社会保障局</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地址：陕西省定边县东正街县政府院内</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联系方式：15667710007</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2.采购代理机构信息</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名称：陕西省中信蓝海工程项目管理有限公司</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地址：陕西省西安市雁塔区西安曲江新区雁南五路1868号影视大厦写字楼第10层1001室</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联系方式：18220429790</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3.项目联系方式</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项目联系人：郭工</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电话：18220429790</w:t>
      </w:r>
    </w:p>
    <w:p>
      <w:pPr>
        <w:pStyle w:val="4"/>
        <w:keepNext w:val="0"/>
        <w:keepLines w:val="0"/>
        <w:pageBreakBefore w:val="0"/>
        <w:widowControl/>
        <w:kinsoku/>
        <w:wordWrap/>
        <w:overflowPunct/>
        <w:topLinePunct w:val="0"/>
        <w:autoSpaceDE/>
        <w:autoSpaceDN/>
        <w:bidi w:val="0"/>
        <w:adjustRightInd/>
        <w:snapToGrid/>
        <w:spacing w:line="360" w:lineRule="auto"/>
        <w:jc w:val="right"/>
        <w:textAlignment w:val="auto"/>
      </w:pPr>
      <w:r>
        <w:rPr>
          <w:rFonts w:hint="eastAsia" w:ascii="宋体" w:hAnsi="宋体" w:eastAsia="宋体" w:cs="宋体"/>
          <w:sz w:val="24"/>
          <w:szCs w:val="24"/>
        </w:rPr>
        <w:t>陕西省中信蓝海工程项目管理有限公司</w:t>
      </w:r>
      <w:r>
        <w:rPr>
          <w:rFonts w:hint="eastAsia" w:ascii="宋体" w:hAnsi="宋体" w:eastAsia="宋体" w:cs="宋体"/>
          <w:sz w:val="24"/>
          <w:szCs w:val="24"/>
        </w:rPr>
        <w:br w:type="textWrapping"/>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jgyNjhjZmYwYmUyZjk2NjQ1ZmMyNzMwZGI4YjcifQ=="/>
  </w:docVars>
  <w:rsids>
    <w:rsidRoot w:val="53B52B8D"/>
    <w:rsid w:val="177F50ED"/>
    <w:rsid w:val="4099508A"/>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LP</cp:lastModifiedBy>
  <dcterms:modified xsi:type="dcterms:W3CDTF">2023-11-20T12:15:51Z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CA75844B934F4874B3D0B8248FA68B10_12</vt:lpwstr>
  </property>
</Properties>
</file>