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ind w:firstLine="482" w:firstLineChars="200"/>
        <w:jc w:val="left"/>
        <w:outlineLvl w:val="0"/>
        <w:rPr>
          <w:rFonts w:hint="eastAsia" w:ascii="宋体" w:hAnsi="宋体" w:eastAsia="宋体" w:cs="宋体"/>
          <w:b/>
          <w:bCs/>
          <w:sz w:val="24"/>
          <w:szCs w:val="24"/>
          <w:lang w:val="zh-CN"/>
        </w:rPr>
      </w:pPr>
      <w:bookmarkStart w:id="0" w:name="_Toc6806"/>
      <w:bookmarkStart w:id="1" w:name="_Toc17157"/>
      <w:r>
        <w:rPr>
          <w:rFonts w:hint="eastAsia" w:ascii="宋体" w:hAnsi="宋体" w:eastAsia="宋体" w:cs="宋体"/>
          <w:b/>
          <w:bCs/>
          <w:sz w:val="24"/>
          <w:szCs w:val="24"/>
          <w:lang w:val="zh-CN"/>
        </w:rPr>
        <w:t>政府采购项目</w:t>
      </w:r>
      <w:bookmarkEnd w:id="0"/>
      <w:bookmarkEnd w:id="1"/>
    </w:p>
    <w:p>
      <w:pPr>
        <w:autoSpaceDE w:val="0"/>
        <w:autoSpaceDN w:val="0"/>
        <w:adjustRightInd w:val="0"/>
        <w:snapToGrid w:val="0"/>
        <w:spacing w:line="360" w:lineRule="auto"/>
        <w:ind w:firstLine="482" w:firstLineChars="200"/>
        <w:jc w:val="left"/>
        <w:outlineLvl w:val="0"/>
        <w:rPr>
          <w:rFonts w:hint="eastAsia" w:ascii="宋体" w:hAnsi="宋体" w:eastAsia="宋体" w:cs="宋体"/>
          <w:b/>
          <w:bCs/>
          <w:sz w:val="24"/>
          <w:szCs w:val="24"/>
          <w:lang w:val="zh-CN"/>
        </w:rPr>
      </w:pPr>
      <w:bookmarkStart w:id="2" w:name="_Toc5475"/>
      <w:bookmarkStart w:id="3" w:name="_Toc14224"/>
      <w:r>
        <w:rPr>
          <w:rFonts w:hint="eastAsia" w:ascii="宋体" w:hAnsi="宋体" w:eastAsia="宋体" w:cs="宋体"/>
          <w:b/>
          <w:bCs/>
          <w:sz w:val="24"/>
          <w:szCs w:val="24"/>
          <w:lang w:val="zh-CN"/>
        </w:rPr>
        <w:t>项目编号：</w:t>
      </w:r>
      <w:bookmarkEnd w:id="2"/>
      <w:r>
        <w:rPr>
          <w:rFonts w:hint="eastAsia" w:ascii="宋体" w:hAnsi="宋体" w:cs="宋体"/>
          <w:b/>
          <w:bCs/>
          <w:sz w:val="24"/>
          <w:szCs w:val="24"/>
          <w:lang w:val="zh-CN"/>
        </w:rPr>
        <w:t>YJZB-2023-C019</w:t>
      </w:r>
      <w:bookmarkEnd w:id="3"/>
    </w:p>
    <w:p>
      <w:pPr>
        <w:tabs>
          <w:tab w:val="left" w:pos="5670"/>
        </w:tabs>
        <w:autoSpaceDE w:val="0"/>
        <w:autoSpaceDN w:val="0"/>
        <w:adjustRightInd w:val="0"/>
        <w:snapToGrid w:val="0"/>
        <w:spacing w:line="360" w:lineRule="auto"/>
        <w:jc w:val="center"/>
        <w:rPr>
          <w:rFonts w:hint="eastAsia" w:ascii="宋体" w:hAnsi="宋体" w:eastAsia="宋体" w:cs="宋体"/>
          <w:sz w:val="24"/>
          <w:szCs w:val="24"/>
        </w:rPr>
      </w:pPr>
    </w:p>
    <w:p>
      <w:pPr>
        <w:tabs>
          <w:tab w:val="left" w:pos="5670"/>
        </w:tabs>
        <w:autoSpaceDE w:val="0"/>
        <w:autoSpaceDN w:val="0"/>
        <w:adjustRightInd w:val="0"/>
        <w:snapToGrid w:val="0"/>
        <w:spacing w:line="360" w:lineRule="auto"/>
        <w:jc w:val="center"/>
        <w:rPr>
          <w:rFonts w:hint="eastAsia" w:ascii="宋体" w:hAnsi="宋体" w:eastAsia="宋体" w:cs="宋体"/>
          <w:sz w:val="24"/>
          <w:szCs w:val="24"/>
        </w:rPr>
      </w:pPr>
    </w:p>
    <w:p>
      <w:pPr>
        <w:tabs>
          <w:tab w:val="left" w:pos="5670"/>
        </w:tabs>
        <w:autoSpaceDE w:val="0"/>
        <w:autoSpaceDN w:val="0"/>
        <w:adjustRightInd w:val="0"/>
        <w:snapToGrid w:val="0"/>
        <w:spacing w:line="360" w:lineRule="auto"/>
        <w:jc w:val="center"/>
        <w:rPr>
          <w:rFonts w:hint="eastAsia" w:ascii="宋体" w:hAnsi="宋体" w:eastAsia="宋体" w:cs="宋体"/>
          <w:sz w:val="24"/>
          <w:szCs w:val="24"/>
        </w:rPr>
      </w:pPr>
    </w:p>
    <w:p>
      <w:pPr>
        <w:keepNext w:val="0"/>
        <w:keepLines w:val="0"/>
        <w:pageBreakBefore w:val="0"/>
        <w:widowControl w:val="0"/>
        <w:tabs>
          <w:tab w:val="left" w:pos="5670"/>
        </w:tabs>
        <w:kinsoku/>
        <w:wordWrap/>
        <w:overflowPunct/>
        <w:topLinePunct w:val="0"/>
        <w:autoSpaceDE w:val="0"/>
        <w:autoSpaceDN w:val="0"/>
        <w:bidi w:val="0"/>
        <w:adjustRightInd w:val="0"/>
        <w:snapToGrid w:val="0"/>
        <w:spacing w:line="360" w:lineRule="auto"/>
        <w:jc w:val="center"/>
        <w:textAlignment w:val="auto"/>
        <w:outlineLvl w:val="0"/>
        <w:rPr>
          <w:rFonts w:hint="eastAsia" w:ascii="宋体" w:hAnsi="宋体" w:eastAsia="宋体" w:cs="宋体"/>
          <w:b/>
          <w:bCs/>
          <w:kern w:val="2"/>
          <w:sz w:val="44"/>
          <w:szCs w:val="44"/>
          <w:lang w:val="zh-CN" w:eastAsia="zh-CN" w:bidi="ar-SA"/>
        </w:rPr>
      </w:pPr>
      <w:bookmarkStart w:id="4" w:name="_Toc13485"/>
      <w:r>
        <w:rPr>
          <w:rFonts w:hint="eastAsia" w:ascii="宋体" w:hAnsi="宋体" w:cs="宋体"/>
          <w:b/>
          <w:bCs/>
          <w:kern w:val="2"/>
          <w:sz w:val="44"/>
          <w:szCs w:val="44"/>
          <w:lang w:val="zh-CN" w:eastAsia="zh-CN" w:bidi="ar-SA"/>
        </w:rPr>
        <w:t>靖边县人民医院1.5T核磁共振维保服务</w:t>
      </w:r>
      <w:r>
        <w:rPr>
          <w:rFonts w:hint="eastAsia" w:ascii="宋体" w:hAnsi="宋体" w:eastAsia="宋体" w:cs="宋体"/>
          <w:b/>
          <w:bCs/>
          <w:kern w:val="2"/>
          <w:sz w:val="44"/>
          <w:szCs w:val="44"/>
          <w:lang w:val="zh-CN" w:eastAsia="zh-CN" w:bidi="ar-SA"/>
        </w:rPr>
        <w:t>项目</w:t>
      </w:r>
      <w:bookmarkEnd w:id="4"/>
    </w:p>
    <w:p>
      <w:pPr>
        <w:keepNext w:val="0"/>
        <w:keepLines w:val="0"/>
        <w:pageBreakBefore w:val="0"/>
        <w:widowControl w:val="0"/>
        <w:tabs>
          <w:tab w:val="left" w:pos="5670"/>
        </w:tabs>
        <w:kinsoku/>
        <w:wordWrap/>
        <w:overflowPunct/>
        <w:topLinePunct w:val="0"/>
        <w:autoSpaceDE w:val="0"/>
        <w:autoSpaceDN w:val="0"/>
        <w:bidi w:val="0"/>
        <w:adjustRightInd w:val="0"/>
        <w:snapToGrid w:val="0"/>
        <w:spacing w:line="360" w:lineRule="auto"/>
        <w:jc w:val="center"/>
        <w:textAlignment w:val="auto"/>
        <w:outlineLvl w:val="0"/>
        <w:rPr>
          <w:rFonts w:hint="eastAsia" w:ascii="宋体" w:hAnsi="宋体" w:eastAsia="宋体" w:cs="宋体"/>
          <w:b/>
          <w:bCs/>
          <w:kern w:val="2"/>
          <w:sz w:val="44"/>
          <w:szCs w:val="44"/>
          <w:lang w:val="zh-CN" w:eastAsia="zh-CN" w:bidi="ar-SA"/>
        </w:rPr>
      </w:pPr>
      <w:bookmarkStart w:id="5" w:name="_Toc24206"/>
      <w:bookmarkStart w:id="6" w:name="_Toc23342"/>
      <w:r>
        <w:rPr>
          <w:rFonts w:hint="eastAsia" w:ascii="宋体" w:hAnsi="宋体" w:eastAsia="宋体" w:cs="宋体"/>
          <w:b/>
          <w:bCs/>
          <w:kern w:val="2"/>
          <w:sz w:val="44"/>
          <w:szCs w:val="44"/>
          <w:lang w:val="zh-CN" w:eastAsia="zh-CN" w:bidi="ar-SA"/>
        </w:rPr>
        <w:t>单一来源采购文件</w:t>
      </w:r>
      <w:bookmarkEnd w:id="5"/>
      <w:bookmarkEnd w:id="6"/>
    </w:p>
    <w:p>
      <w:pPr>
        <w:keepNext w:val="0"/>
        <w:keepLines w:val="0"/>
        <w:pageBreakBefore w:val="0"/>
        <w:widowControl w:val="0"/>
        <w:tabs>
          <w:tab w:val="left" w:pos="5670"/>
        </w:tabs>
        <w:kinsoku/>
        <w:wordWrap/>
        <w:overflowPunct/>
        <w:topLinePunct w:val="0"/>
        <w:autoSpaceDE w:val="0"/>
        <w:autoSpaceDN w:val="0"/>
        <w:bidi w:val="0"/>
        <w:adjustRightInd w:val="0"/>
        <w:snapToGrid w:val="0"/>
        <w:spacing w:line="360" w:lineRule="auto"/>
        <w:jc w:val="center"/>
        <w:textAlignment w:val="auto"/>
        <w:outlineLvl w:val="9"/>
        <w:rPr>
          <w:rFonts w:hint="eastAsia" w:ascii="宋体" w:hAnsi="宋体" w:eastAsia="宋体" w:cs="宋体"/>
          <w:sz w:val="24"/>
          <w:szCs w:val="24"/>
        </w:rPr>
      </w:pPr>
    </w:p>
    <w:p>
      <w:pPr>
        <w:keepNext w:val="0"/>
        <w:keepLines w:val="0"/>
        <w:pageBreakBefore w:val="0"/>
        <w:widowControl w:val="0"/>
        <w:tabs>
          <w:tab w:val="left" w:pos="5670"/>
        </w:tabs>
        <w:kinsoku/>
        <w:wordWrap/>
        <w:overflowPunct/>
        <w:topLinePunct w:val="0"/>
        <w:autoSpaceDE w:val="0"/>
        <w:autoSpaceDN w:val="0"/>
        <w:bidi w:val="0"/>
        <w:adjustRightInd w:val="0"/>
        <w:snapToGrid w:val="0"/>
        <w:spacing w:line="360" w:lineRule="auto"/>
        <w:jc w:val="center"/>
        <w:textAlignment w:val="auto"/>
        <w:outlineLvl w:val="9"/>
        <w:rPr>
          <w:rFonts w:hint="eastAsia" w:ascii="宋体" w:hAnsi="宋体" w:eastAsia="宋体" w:cs="宋体"/>
          <w:sz w:val="24"/>
          <w:szCs w:val="24"/>
        </w:rPr>
      </w:pPr>
    </w:p>
    <w:p>
      <w:pPr>
        <w:keepNext w:val="0"/>
        <w:keepLines w:val="0"/>
        <w:pageBreakBefore w:val="0"/>
        <w:widowControl w:val="0"/>
        <w:tabs>
          <w:tab w:val="left" w:pos="5670"/>
        </w:tabs>
        <w:kinsoku/>
        <w:wordWrap/>
        <w:overflowPunct/>
        <w:topLinePunct w:val="0"/>
        <w:autoSpaceDE w:val="0"/>
        <w:autoSpaceDN w:val="0"/>
        <w:bidi w:val="0"/>
        <w:adjustRightInd w:val="0"/>
        <w:snapToGrid w:val="0"/>
        <w:spacing w:line="360" w:lineRule="auto"/>
        <w:jc w:val="center"/>
        <w:textAlignment w:val="auto"/>
        <w:outlineLvl w:val="9"/>
        <w:rPr>
          <w:rFonts w:hint="eastAsia" w:ascii="宋体" w:hAnsi="宋体" w:eastAsia="宋体" w:cs="宋体"/>
          <w:b/>
          <w:bCs/>
          <w:sz w:val="24"/>
          <w:szCs w:val="24"/>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b/>
          <w:bCs/>
          <w:sz w:val="24"/>
          <w:szCs w:val="24"/>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b/>
          <w:bCs/>
          <w:sz w:val="24"/>
          <w:szCs w:val="24"/>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b/>
          <w:bCs/>
          <w:sz w:val="24"/>
          <w:szCs w:val="24"/>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b/>
          <w:bCs/>
          <w:sz w:val="24"/>
          <w:szCs w:val="24"/>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b/>
          <w:bCs/>
          <w:sz w:val="24"/>
          <w:szCs w:val="24"/>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b/>
          <w:bCs/>
          <w:sz w:val="24"/>
          <w:szCs w:val="24"/>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b/>
          <w:bCs/>
          <w:sz w:val="24"/>
          <w:szCs w:val="24"/>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b/>
          <w:bCs/>
          <w:sz w:val="24"/>
          <w:szCs w:val="24"/>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b/>
          <w:bCs/>
          <w:sz w:val="24"/>
          <w:szCs w:val="24"/>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b/>
          <w:bCs/>
          <w:sz w:val="24"/>
          <w:szCs w:val="24"/>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b/>
          <w:bCs/>
          <w:sz w:val="24"/>
          <w:szCs w:val="24"/>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b/>
          <w:bCs/>
          <w:sz w:val="24"/>
          <w:szCs w:val="24"/>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b/>
          <w:bCs/>
          <w:sz w:val="24"/>
          <w:szCs w:val="24"/>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b/>
          <w:bCs/>
          <w:sz w:val="24"/>
          <w:szCs w:val="24"/>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b/>
          <w:bCs/>
          <w:sz w:val="24"/>
          <w:szCs w:val="24"/>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b/>
          <w:bCs/>
          <w:sz w:val="24"/>
          <w:szCs w:val="24"/>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b/>
          <w:bCs/>
          <w:sz w:val="24"/>
          <w:szCs w:val="24"/>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b/>
          <w:bCs/>
          <w:sz w:val="24"/>
          <w:szCs w:val="24"/>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b/>
          <w:bCs/>
          <w:sz w:val="24"/>
          <w:szCs w:val="24"/>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b/>
          <w:bCs/>
          <w:sz w:val="24"/>
          <w:szCs w:val="24"/>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b/>
          <w:bCs/>
          <w:sz w:val="24"/>
          <w:szCs w:val="24"/>
        </w:rPr>
      </w:pPr>
    </w:p>
    <w:p>
      <w:pPr>
        <w:keepNext w:val="0"/>
        <w:keepLines w:val="0"/>
        <w:pageBreakBefore w:val="0"/>
        <w:widowControl w:val="0"/>
        <w:tabs>
          <w:tab w:val="left" w:pos="5670"/>
        </w:tabs>
        <w:kinsoku/>
        <w:wordWrap/>
        <w:overflowPunct/>
        <w:topLinePunct w:val="0"/>
        <w:autoSpaceDE w:val="0"/>
        <w:autoSpaceDN w:val="0"/>
        <w:bidi w:val="0"/>
        <w:adjustRightInd w:val="0"/>
        <w:snapToGrid w:val="0"/>
        <w:spacing w:line="360" w:lineRule="auto"/>
        <w:jc w:val="both"/>
        <w:textAlignment w:val="auto"/>
        <w:outlineLvl w:val="9"/>
        <w:rPr>
          <w:rFonts w:hint="eastAsia" w:ascii="宋体" w:hAnsi="宋体" w:eastAsia="宋体" w:cs="宋体"/>
          <w:b/>
          <w:bCs/>
          <w:sz w:val="24"/>
          <w:szCs w:val="24"/>
        </w:rPr>
      </w:pPr>
    </w:p>
    <w:p>
      <w:pPr>
        <w:keepNext w:val="0"/>
        <w:keepLines w:val="0"/>
        <w:pageBreakBefore w:val="0"/>
        <w:widowControl w:val="0"/>
        <w:tabs>
          <w:tab w:val="left" w:pos="5670"/>
        </w:tabs>
        <w:kinsoku/>
        <w:wordWrap/>
        <w:overflowPunct/>
        <w:topLinePunct w:val="0"/>
        <w:autoSpaceDE w:val="0"/>
        <w:autoSpaceDN w:val="0"/>
        <w:bidi w:val="0"/>
        <w:adjustRightInd w:val="0"/>
        <w:snapToGrid w:val="0"/>
        <w:spacing w:line="360" w:lineRule="auto"/>
        <w:ind w:firstLine="562" w:firstLineChars="200"/>
        <w:jc w:val="center"/>
        <w:textAlignment w:val="auto"/>
        <w:outlineLvl w:val="0"/>
        <w:rPr>
          <w:rFonts w:hint="eastAsia" w:ascii="宋体" w:hAnsi="宋体" w:eastAsia="宋体" w:cs="宋体"/>
          <w:b/>
          <w:bCs/>
          <w:sz w:val="28"/>
          <w:szCs w:val="28"/>
        </w:rPr>
      </w:pPr>
      <w:bookmarkStart w:id="7" w:name="_Toc10485"/>
      <w:bookmarkStart w:id="8" w:name="_Toc15578"/>
      <w:r>
        <w:rPr>
          <w:rFonts w:hint="eastAsia" w:ascii="宋体" w:hAnsi="宋体" w:cs="宋体"/>
          <w:b/>
          <w:bCs/>
          <w:sz w:val="28"/>
          <w:szCs w:val="28"/>
          <w:lang w:val="zh-CN"/>
        </w:rPr>
        <w:t>陕西云界招标管理有限公司</w:t>
      </w:r>
      <w:bookmarkEnd w:id="7"/>
      <w:bookmarkEnd w:id="8"/>
      <w:r>
        <w:rPr>
          <w:rFonts w:hint="eastAsia" w:ascii="宋体" w:hAnsi="宋体" w:eastAsia="宋体" w:cs="宋体"/>
          <w:b/>
          <w:bCs/>
          <w:sz w:val="28"/>
          <w:szCs w:val="28"/>
        </w:rPr>
        <w:t xml:space="preserve"> </w:t>
      </w:r>
    </w:p>
    <w:p>
      <w:pPr>
        <w:keepNext w:val="0"/>
        <w:keepLines w:val="0"/>
        <w:pageBreakBefore w:val="0"/>
        <w:widowControl w:val="0"/>
        <w:tabs>
          <w:tab w:val="left" w:pos="5460"/>
        </w:tabs>
        <w:kinsoku/>
        <w:wordWrap/>
        <w:overflowPunct/>
        <w:topLinePunct w:val="0"/>
        <w:autoSpaceDE w:val="0"/>
        <w:autoSpaceDN w:val="0"/>
        <w:bidi w:val="0"/>
        <w:adjustRightInd w:val="0"/>
        <w:snapToGrid w:val="0"/>
        <w:spacing w:line="360" w:lineRule="auto"/>
        <w:ind w:firstLine="562" w:firstLineChars="200"/>
        <w:jc w:val="center"/>
        <w:textAlignment w:val="auto"/>
        <w:outlineLvl w:val="9"/>
        <w:rPr>
          <w:rFonts w:hint="eastAsia" w:ascii="宋体" w:hAnsi="宋体" w:eastAsia="宋体" w:cs="宋体"/>
          <w:b/>
          <w:bCs/>
          <w:sz w:val="28"/>
          <w:szCs w:val="28"/>
          <w:lang w:val="zh-CN"/>
        </w:rPr>
      </w:pPr>
      <w:r>
        <w:rPr>
          <w:rFonts w:hint="eastAsia" w:ascii="宋体" w:hAnsi="宋体" w:eastAsia="宋体" w:cs="宋体"/>
          <w:b/>
          <w:bCs/>
          <w:sz w:val="28"/>
          <w:szCs w:val="28"/>
          <w:lang w:val="zh-CN"/>
        </w:rPr>
        <w:t>二〇</w:t>
      </w:r>
      <w:r>
        <w:rPr>
          <w:rFonts w:hint="eastAsia" w:ascii="宋体" w:hAnsi="宋体" w:eastAsia="宋体" w:cs="宋体"/>
          <w:b/>
          <w:bCs/>
          <w:sz w:val="28"/>
          <w:szCs w:val="28"/>
          <w:lang w:val="en-US" w:eastAsia="zh-CN"/>
        </w:rPr>
        <w:t>二</w:t>
      </w:r>
      <w:r>
        <w:rPr>
          <w:rFonts w:hint="eastAsia" w:ascii="宋体" w:hAnsi="宋体" w:cs="宋体"/>
          <w:b/>
          <w:bCs/>
          <w:sz w:val="28"/>
          <w:szCs w:val="28"/>
          <w:lang w:val="en-US" w:eastAsia="zh-CN"/>
        </w:rPr>
        <w:t>三</w:t>
      </w:r>
      <w:r>
        <w:rPr>
          <w:rFonts w:hint="eastAsia" w:ascii="宋体" w:hAnsi="宋体" w:eastAsia="宋体" w:cs="宋体"/>
          <w:b/>
          <w:bCs/>
          <w:sz w:val="28"/>
          <w:szCs w:val="28"/>
          <w:lang w:val="zh-CN"/>
        </w:rPr>
        <w:t>年</w:t>
      </w:r>
      <w:r>
        <w:rPr>
          <w:rFonts w:hint="eastAsia" w:ascii="宋体" w:hAnsi="宋体" w:cs="宋体"/>
          <w:b/>
          <w:bCs/>
          <w:sz w:val="28"/>
          <w:szCs w:val="28"/>
          <w:lang w:val="en-US" w:eastAsia="zh-CN"/>
        </w:rPr>
        <w:t>五</w:t>
      </w:r>
      <w:r>
        <w:rPr>
          <w:rFonts w:hint="eastAsia" w:ascii="宋体" w:hAnsi="宋体" w:eastAsia="宋体" w:cs="宋体"/>
          <w:b/>
          <w:bCs/>
          <w:sz w:val="28"/>
          <w:szCs w:val="28"/>
          <w:lang w:val="zh-CN"/>
        </w:rPr>
        <w:t>月</w:t>
      </w:r>
    </w:p>
    <w:sdt>
      <w:sdtPr>
        <w:rPr>
          <w:rFonts w:ascii="宋体" w:hAnsi="宋体" w:eastAsia="宋体" w:cs="Times New Roman"/>
          <w:kern w:val="2"/>
          <w:sz w:val="21"/>
          <w:lang w:val="en-US" w:eastAsia="zh-CN" w:bidi="ar-SA"/>
        </w:rPr>
        <w:id w:val="147466755"/>
        <w15:color w:val="DBDBDB"/>
        <w:docPartObj>
          <w:docPartGallery w:val="Table of Contents"/>
          <w:docPartUnique/>
        </w:docPartObj>
      </w:sdtPr>
      <w:sdtEndPr>
        <w:rPr>
          <w:rFonts w:hint="eastAsia" w:ascii="宋体" w:hAnsi="宋体" w:eastAsia="宋体" w:cs="宋体"/>
          <w:bCs/>
          <w:kern w:val="2"/>
          <w:sz w:val="21"/>
          <w:szCs w:val="30"/>
          <w:lang w:val="zh-CN"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imes New Roman"/>
              <w:kern w:val="2"/>
              <w:sz w:val="21"/>
              <w:lang w:val="en-US" w:eastAsia="zh-CN" w:bidi="ar-SA"/>
            </w:rPr>
          </w:pPr>
          <w:bookmarkStart w:id="9" w:name="_Toc8335"/>
          <w:bookmarkStart w:id="10" w:name="_Toc27270"/>
          <w:bookmarkStart w:id="11" w:name="_Toc24632"/>
        </w:p>
        <w:p>
          <w:pPr>
            <w:pStyle w:val="91"/>
            <w:tabs>
              <w:tab w:val="right" w:leader="dot" w:pos="9070"/>
            </w:tabs>
            <w:jc w:val="center"/>
            <w:rPr>
              <w:rStyle w:val="43"/>
              <w:rFonts w:hint="eastAsia" w:ascii="宋体" w:hAnsi="宋体" w:cs="宋体"/>
              <w:b/>
              <w:bCs/>
              <w:sz w:val="30"/>
              <w:szCs w:val="30"/>
              <w:lang w:val="en-US" w:eastAsia="zh-CN"/>
            </w:rPr>
            <w:sectPr>
              <w:headerReference r:id="rId3" w:type="default"/>
              <w:pgSz w:w="11906" w:h="16838"/>
              <w:pgMar w:top="1418" w:right="1418" w:bottom="1418" w:left="1418" w:header="851" w:footer="992" w:gutter="0"/>
              <w:pgNumType w:fmt="decimal" w:start="1"/>
              <w:cols w:space="720" w:num="1"/>
              <w:docGrid w:linePitch="312" w:charSpace="0"/>
            </w:sectPr>
          </w:pPr>
        </w:p>
        <w:p>
          <w:pPr>
            <w:pStyle w:val="91"/>
            <w:tabs>
              <w:tab w:val="right" w:leader="dot" w:pos="9070"/>
            </w:tabs>
            <w:jc w:val="center"/>
            <w:rPr>
              <w:rStyle w:val="43"/>
              <w:rFonts w:hint="eastAsia" w:ascii="宋体" w:hAnsi="宋体" w:cs="宋体"/>
              <w:b/>
              <w:bCs/>
              <w:sz w:val="30"/>
              <w:szCs w:val="30"/>
              <w:lang w:val="en-US" w:eastAsia="zh-CN"/>
            </w:rPr>
          </w:pPr>
          <w:r>
            <w:rPr>
              <w:rStyle w:val="43"/>
              <w:rFonts w:hint="eastAsia" w:ascii="宋体" w:hAnsi="宋体" w:cs="宋体"/>
              <w:b/>
              <w:bCs/>
              <w:sz w:val="30"/>
              <w:szCs w:val="30"/>
              <w:lang w:val="en-US" w:eastAsia="zh-CN"/>
            </w:rPr>
            <w:t>目录</w:t>
          </w:r>
        </w:p>
        <w:p>
          <w:pPr>
            <w:pStyle w:val="91"/>
            <w:tabs>
              <w:tab w:val="right" w:leader="dot" w:pos="9070"/>
            </w:tabs>
            <w:jc w:val="center"/>
            <w:rPr>
              <w:rStyle w:val="43"/>
              <w:rFonts w:hint="eastAsia" w:ascii="宋体" w:hAnsi="宋体" w:cs="宋体"/>
              <w:b/>
              <w:bCs/>
              <w:sz w:val="30"/>
              <w:szCs w:val="30"/>
              <w:lang w:val="en-US" w:eastAsia="zh-CN"/>
            </w:rPr>
          </w:pPr>
        </w:p>
        <w:p>
          <w:pPr>
            <w:pStyle w:val="91"/>
            <w:tabs>
              <w:tab w:val="right" w:leader="dot" w:pos="9070"/>
            </w:tabs>
            <w:jc w:val="center"/>
          </w:pPr>
          <w:r>
            <w:rPr>
              <w:rStyle w:val="43"/>
              <w:rFonts w:hint="eastAsia" w:ascii="宋体" w:hAnsi="宋体" w:eastAsia="宋体" w:cs="宋体"/>
              <w:b/>
              <w:bCs/>
              <w:sz w:val="30"/>
              <w:szCs w:val="30"/>
              <w:lang w:val="zh-CN"/>
            </w:rPr>
            <w:fldChar w:fldCharType="begin"/>
          </w:r>
          <w:r>
            <w:rPr>
              <w:rStyle w:val="43"/>
              <w:rFonts w:hint="eastAsia" w:ascii="宋体" w:hAnsi="宋体" w:eastAsia="宋体" w:cs="宋体"/>
              <w:b/>
              <w:bCs/>
              <w:sz w:val="30"/>
              <w:szCs w:val="30"/>
              <w:lang w:val="zh-CN"/>
            </w:rPr>
            <w:instrText xml:space="preserve">TOC \o "1-1" \h \u </w:instrText>
          </w:r>
          <w:r>
            <w:rPr>
              <w:rStyle w:val="43"/>
              <w:rFonts w:hint="eastAsia" w:ascii="宋体" w:hAnsi="宋体" w:eastAsia="宋体" w:cs="宋体"/>
              <w:b/>
              <w:bCs/>
              <w:sz w:val="30"/>
              <w:szCs w:val="30"/>
              <w:lang w:val="zh-CN"/>
            </w:rPr>
            <w:fldChar w:fldCharType="separate"/>
          </w:r>
        </w:p>
        <w:p>
          <w:pPr>
            <w:pStyle w:val="91"/>
            <w:tabs>
              <w:tab w:val="right" w:leader="dot" w:pos="9070"/>
            </w:tabs>
            <w:spacing w:line="600" w:lineRule="auto"/>
            <w:rPr>
              <w:sz w:val="32"/>
              <w:szCs w:val="32"/>
            </w:rPr>
          </w:pPr>
          <w:r>
            <w:rPr>
              <w:rFonts w:hint="eastAsia" w:ascii="宋体" w:hAnsi="宋体" w:eastAsia="宋体" w:cs="宋体"/>
              <w:bCs/>
              <w:sz w:val="32"/>
              <w:szCs w:val="32"/>
              <w:lang w:val="zh-CN"/>
            </w:rPr>
            <w:fldChar w:fldCharType="begin"/>
          </w:r>
          <w:r>
            <w:rPr>
              <w:rFonts w:hint="eastAsia" w:ascii="宋体" w:hAnsi="宋体" w:eastAsia="宋体" w:cs="宋体"/>
              <w:bCs/>
              <w:sz w:val="32"/>
              <w:szCs w:val="32"/>
              <w:lang w:val="zh-CN"/>
            </w:rPr>
            <w:instrText xml:space="preserve"> HYPERLINK \l _Toc11920 </w:instrText>
          </w:r>
          <w:r>
            <w:rPr>
              <w:rFonts w:hint="eastAsia" w:ascii="宋体" w:hAnsi="宋体" w:eastAsia="宋体" w:cs="宋体"/>
              <w:bCs/>
              <w:sz w:val="32"/>
              <w:szCs w:val="32"/>
              <w:lang w:val="zh-CN"/>
            </w:rPr>
            <w:fldChar w:fldCharType="separate"/>
          </w:r>
          <w:r>
            <w:rPr>
              <w:rFonts w:hint="eastAsia" w:ascii="宋体" w:hAnsi="宋体" w:eastAsia="宋体" w:cs="宋体"/>
              <w:bCs/>
              <w:sz w:val="32"/>
              <w:szCs w:val="32"/>
              <w:lang w:val="zh-CN"/>
            </w:rPr>
            <w:t>第一部分  单一来源采购邀请函</w:t>
          </w:r>
          <w:r>
            <w:rPr>
              <w:sz w:val="32"/>
              <w:szCs w:val="32"/>
            </w:rPr>
            <w:tab/>
          </w:r>
          <w:r>
            <w:rPr>
              <w:sz w:val="32"/>
              <w:szCs w:val="32"/>
            </w:rPr>
            <w:fldChar w:fldCharType="begin"/>
          </w:r>
          <w:r>
            <w:rPr>
              <w:sz w:val="32"/>
              <w:szCs w:val="32"/>
            </w:rPr>
            <w:instrText xml:space="preserve"> PAGEREF _Toc11920 \h </w:instrText>
          </w:r>
          <w:r>
            <w:rPr>
              <w:sz w:val="32"/>
              <w:szCs w:val="32"/>
            </w:rPr>
            <w:fldChar w:fldCharType="separate"/>
          </w:r>
          <w:r>
            <w:rPr>
              <w:sz w:val="32"/>
              <w:szCs w:val="32"/>
            </w:rPr>
            <w:t>1</w:t>
          </w:r>
          <w:r>
            <w:rPr>
              <w:sz w:val="32"/>
              <w:szCs w:val="32"/>
            </w:rPr>
            <w:fldChar w:fldCharType="end"/>
          </w:r>
          <w:r>
            <w:rPr>
              <w:rFonts w:hint="eastAsia" w:ascii="宋体" w:hAnsi="宋体" w:eastAsia="宋体" w:cs="宋体"/>
              <w:bCs/>
              <w:sz w:val="32"/>
              <w:szCs w:val="32"/>
              <w:lang w:val="zh-CN"/>
            </w:rPr>
            <w:fldChar w:fldCharType="end"/>
          </w:r>
        </w:p>
        <w:p>
          <w:pPr>
            <w:pStyle w:val="91"/>
            <w:tabs>
              <w:tab w:val="right" w:leader="dot" w:pos="9070"/>
            </w:tabs>
            <w:spacing w:line="600" w:lineRule="auto"/>
            <w:rPr>
              <w:sz w:val="32"/>
              <w:szCs w:val="32"/>
            </w:rPr>
          </w:pPr>
          <w:r>
            <w:rPr>
              <w:rFonts w:hint="eastAsia" w:ascii="宋体" w:hAnsi="宋体" w:eastAsia="宋体" w:cs="宋体"/>
              <w:bCs/>
              <w:sz w:val="32"/>
              <w:szCs w:val="32"/>
              <w:lang w:val="zh-CN"/>
            </w:rPr>
            <w:fldChar w:fldCharType="begin"/>
          </w:r>
          <w:r>
            <w:rPr>
              <w:rFonts w:hint="eastAsia" w:ascii="宋体" w:hAnsi="宋体" w:eastAsia="宋体" w:cs="宋体"/>
              <w:bCs/>
              <w:sz w:val="32"/>
              <w:szCs w:val="32"/>
              <w:lang w:val="zh-CN"/>
            </w:rPr>
            <w:instrText xml:space="preserve"> HYPERLINK \l _Toc30844 </w:instrText>
          </w:r>
          <w:r>
            <w:rPr>
              <w:rFonts w:hint="eastAsia" w:ascii="宋体" w:hAnsi="宋体" w:eastAsia="宋体" w:cs="宋体"/>
              <w:bCs/>
              <w:sz w:val="32"/>
              <w:szCs w:val="32"/>
              <w:lang w:val="zh-CN"/>
            </w:rPr>
            <w:fldChar w:fldCharType="separate"/>
          </w:r>
          <w:r>
            <w:rPr>
              <w:rFonts w:hint="eastAsia" w:ascii="宋体" w:hAnsi="宋体" w:cs="宋体"/>
              <w:bCs w:val="0"/>
              <w:sz w:val="32"/>
              <w:szCs w:val="32"/>
              <w:lang w:val="zh-CN"/>
            </w:rPr>
            <w:t>陕西云界招标管理有限公司</w:t>
          </w:r>
          <w:r>
            <w:rPr>
              <w:sz w:val="32"/>
              <w:szCs w:val="32"/>
            </w:rPr>
            <w:tab/>
          </w:r>
          <w:r>
            <w:rPr>
              <w:sz w:val="32"/>
              <w:szCs w:val="32"/>
            </w:rPr>
            <w:fldChar w:fldCharType="begin"/>
          </w:r>
          <w:r>
            <w:rPr>
              <w:sz w:val="32"/>
              <w:szCs w:val="32"/>
            </w:rPr>
            <w:instrText xml:space="preserve"> PAGEREF _Toc30844 \h </w:instrText>
          </w:r>
          <w:r>
            <w:rPr>
              <w:sz w:val="32"/>
              <w:szCs w:val="32"/>
            </w:rPr>
            <w:fldChar w:fldCharType="separate"/>
          </w:r>
          <w:r>
            <w:rPr>
              <w:sz w:val="32"/>
              <w:szCs w:val="32"/>
            </w:rPr>
            <w:t>3</w:t>
          </w:r>
          <w:r>
            <w:rPr>
              <w:sz w:val="32"/>
              <w:szCs w:val="32"/>
            </w:rPr>
            <w:fldChar w:fldCharType="end"/>
          </w:r>
          <w:r>
            <w:rPr>
              <w:rFonts w:hint="eastAsia" w:ascii="宋体" w:hAnsi="宋体" w:eastAsia="宋体" w:cs="宋体"/>
              <w:bCs/>
              <w:sz w:val="32"/>
              <w:szCs w:val="32"/>
              <w:lang w:val="zh-CN"/>
            </w:rPr>
            <w:fldChar w:fldCharType="end"/>
          </w:r>
        </w:p>
        <w:p>
          <w:pPr>
            <w:pStyle w:val="91"/>
            <w:tabs>
              <w:tab w:val="right" w:leader="dot" w:pos="9070"/>
            </w:tabs>
            <w:spacing w:line="600" w:lineRule="auto"/>
            <w:rPr>
              <w:sz w:val="32"/>
              <w:szCs w:val="32"/>
            </w:rPr>
          </w:pPr>
          <w:r>
            <w:rPr>
              <w:rFonts w:hint="eastAsia" w:ascii="宋体" w:hAnsi="宋体" w:eastAsia="宋体" w:cs="宋体"/>
              <w:bCs/>
              <w:sz w:val="32"/>
              <w:szCs w:val="32"/>
              <w:lang w:val="zh-CN"/>
            </w:rPr>
            <w:fldChar w:fldCharType="begin"/>
          </w:r>
          <w:r>
            <w:rPr>
              <w:rFonts w:hint="eastAsia" w:ascii="宋体" w:hAnsi="宋体" w:eastAsia="宋体" w:cs="宋体"/>
              <w:bCs/>
              <w:sz w:val="32"/>
              <w:szCs w:val="32"/>
              <w:lang w:val="zh-CN"/>
            </w:rPr>
            <w:instrText xml:space="preserve"> HYPERLINK \l _Toc12013 </w:instrText>
          </w:r>
          <w:r>
            <w:rPr>
              <w:rFonts w:hint="eastAsia" w:ascii="宋体" w:hAnsi="宋体" w:eastAsia="宋体" w:cs="宋体"/>
              <w:bCs/>
              <w:sz w:val="32"/>
              <w:szCs w:val="32"/>
              <w:lang w:val="zh-CN"/>
            </w:rPr>
            <w:fldChar w:fldCharType="separate"/>
          </w:r>
          <w:r>
            <w:rPr>
              <w:rFonts w:hint="eastAsia" w:ascii="宋体" w:hAnsi="宋体" w:eastAsia="宋体" w:cs="宋体"/>
              <w:bCs/>
              <w:sz w:val="32"/>
              <w:szCs w:val="32"/>
              <w:lang w:val="zh-CN"/>
            </w:rPr>
            <w:t>第二部分  供应商须知</w:t>
          </w:r>
          <w:r>
            <w:rPr>
              <w:sz w:val="32"/>
              <w:szCs w:val="32"/>
            </w:rPr>
            <w:tab/>
          </w:r>
          <w:r>
            <w:rPr>
              <w:sz w:val="32"/>
              <w:szCs w:val="32"/>
            </w:rPr>
            <w:fldChar w:fldCharType="begin"/>
          </w:r>
          <w:r>
            <w:rPr>
              <w:sz w:val="32"/>
              <w:szCs w:val="32"/>
            </w:rPr>
            <w:instrText xml:space="preserve"> PAGEREF _Toc12013 \h </w:instrText>
          </w:r>
          <w:r>
            <w:rPr>
              <w:sz w:val="32"/>
              <w:szCs w:val="32"/>
            </w:rPr>
            <w:fldChar w:fldCharType="separate"/>
          </w:r>
          <w:r>
            <w:rPr>
              <w:sz w:val="32"/>
              <w:szCs w:val="32"/>
            </w:rPr>
            <w:t>4</w:t>
          </w:r>
          <w:r>
            <w:rPr>
              <w:sz w:val="32"/>
              <w:szCs w:val="32"/>
            </w:rPr>
            <w:fldChar w:fldCharType="end"/>
          </w:r>
          <w:r>
            <w:rPr>
              <w:rFonts w:hint="eastAsia" w:ascii="宋体" w:hAnsi="宋体" w:eastAsia="宋体" w:cs="宋体"/>
              <w:bCs/>
              <w:sz w:val="32"/>
              <w:szCs w:val="32"/>
              <w:lang w:val="zh-CN"/>
            </w:rPr>
            <w:fldChar w:fldCharType="end"/>
          </w:r>
        </w:p>
        <w:p>
          <w:pPr>
            <w:pStyle w:val="91"/>
            <w:tabs>
              <w:tab w:val="right" w:leader="dot" w:pos="9070"/>
            </w:tabs>
            <w:spacing w:line="600" w:lineRule="auto"/>
            <w:rPr>
              <w:sz w:val="32"/>
              <w:szCs w:val="32"/>
            </w:rPr>
          </w:pPr>
          <w:r>
            <w:rPr>
              <w:rFonts w:hint="eastAsia" w:ascii="宋体" w:hAnsi="宋体" w:eastAsia="宋体" w:cs="宋体"/>
              <w:bCs/>
              <w:sz w:val="32"/>
              <w:szCs w:val="32"/>
              <w:lang w:val="zh-CN"/>
            </w:rPr>
            <w:fldChar w:fldCharType="begin"/>
          </w:r>
          <w:r>
            <w:rPr>
              <w:rFonts w:hint="eastAsia" w:ascii="宋体" w:hAnsi="宋体" w:eastAsia="宋体" w:cs="宋体"/>
              <w:bCs/>
              <w:sz w:val="32"/>
              <w:szCs w:val="32"/>
              <w:lang w:val="zh-CN"/>
            </w:rPr>
            <w:instrText xml:space="preserve"> HYPERLINK \l _Toc8618 </w:instrText>
          </w:r>
          <w:r>
            <w:rPr>
              <w:rFonts w:hint="eastAsia" w:ascii="宋体" w:hAnsi="宋体" w:eastAsia="宋体" w:cs="宋体"/>
              <w:bCs/>
              <w:sz w:val="32"/>
              <w:szCs w:val="32"/>
              <w:lang w:val="zh-CN"/>
            </w:rPr>
            <w:fldChar w:fldCharType="separate"/>
          </w:r>
          <w:r>
            <w:rPr>
              <w:rFonts w:hint="eastAsia" w:ascii="宋体" w:hAnsi="宋体" w:eastAsia="宋体" w:cs="宋体"/>
              <w:bCs/>
              <w:sz w:val="32"/>
              <w:szCs w:val="32"/>
              <w:lang w:val="zh-CN"/>
            </w:rPr>
            <w:t>第三部分  采购内容及要求</w:t>
          </w:r>
          <w:r>
            <w:rPr>
              <w:sz w:val="32"/>
              <w:szCs w:val="32"/>
            </w:rPr>
            <w:tab/>
          </w:r>
          <w:r>
            <w:rPr>
              <w:sz w:val="32"/>
              <w:szCs w:val="32"/>
            </w:rPr>
            <w:fldChar w:fldCharType="begin"/>
          </w:r>
          <w:r>
            <w:rPr>
              <w:sz w:val="32"/>
              <w:szCs w:val="32"/>
            </w:rPr>
            <w:instrText xml:space="preserve"> PAGEREF _Toc8618 \h </w:instrText>
          </w:r>
          <w:r>
            <w:rPr>
              <w:sz w:val="32"/>
              <w:szCs w:val="32"/>
            </w:rPr>
            <w:fldChar w:fldCharType="separate"/>
          </w:r>
          <w:r>
            <w:rPr>
              <w:sz w:val="32"/>
              <w:szCs w:val="32"/>
            </w:rPr>
            <w:t>11</w:t>
          </w:r>
          <w:r>
            <w:rPr>
              <w:sz w:val="32"/>
              <w:szCs w:val="32"/>
            </w:rPr>
            <w:fldChar w:fldCharType="end"/>
          </w:r>
          <w:r>
            <w:rPr>
              <w:rFonts w:hint="eastAsia" w:ascii="宋体" w:hAnsi="宋体" w:eastAsia="宋体" w:cs="宋体"/>
              <w:bCs/>
              <w:sz w:val="32"/>
              <w:szCs w:val="32"/>
              <w:lang w:val="zh-CN"/>
            </w:rPr>
            <w:fldChar w:fldCharType="end"/>
          </w:r>
        </w:p>
        <w:p>
          <w:pPr>
            <w:pStyle w:val="91"/>
            <w:tabs>
              <w:tab w:val="right" w:leader="dot" w:pos="9070"/>
            </w:tabs>
            <w:spacing w:line="600" w:lineRule="auto"/>
            <w:rPr>
              <w:sz w:val="32"/>
              <w:szCs w:val="32"/>
            </w:rPr>
          </w:pPr>
          <w:r>
            <w:rPr>
              <w:rFonts w:hint="eastAsia" w:ascii="宋体" w:hAnsi="宋体" w:eastAsia="宋体" w:cs="宋体"/>
              <w:bCs/>
              <w:sz w:val="32"/>
              <w:szCs w:val="32"/>
              <w:lang w:val="zh-CN"/>
            </w:rPr>
            <w:fldChar w:fldCharType="begin"/>
          </w:r>
          <w:r>
            <w:rPr>
              <w:rFonts w:hint="eastAsia" w:ascii="宋体" w:hAnsi="宋体" w:eastAsia="宋体" w:cs="宋体"/>
              <w:bCs/>
              <w:sz w:val="32"/>
              <w:szCs w:val="32"/>
              <w:lang w:val="zh-CN"/>
            </w:rPr>
            <w:instrText xml:space="preserve"> HYPERLINK \l _Toc20272 </w:instrText>
          </w:r>
          <w:r>
            <w:rPr>
              <w:rFonts w:hint="eastAsia" w:ascii="宋体" w:hAnsi="宋体" w:eastAsia="宋体" w:cs="宋体"/>
              <w:bCs/>
              <w:sz w:val="32"/>
              <w:szCs w:val="32"/>
              <w:lang w:val="zh-CN"/>
            </w:rPr>
            <w:fldChar w:fldCharType="separate"/>
          </w:r>
          <w:r>
            <w:rPr>
              <w:rFonts w:hint="eastAsia" w:ascii="宋体" w:hAnsi="宋体" w:eastAsia="宋体" w:cs="宋体"/>
              <w:bCs/>
              <w:sz w:val="32"/>
              <w:szCs w:val="32"/>
              <w:lang w:val="zh-CN"/>
            </w:rPr>
            <w:t>第四部分  合同草案条款</w:t>
          </w:r>
          <w:r>
            <w:rPr>
              <w:sz w:val="32"/>
              <w:szCs w:val="32"/>
            </w:rPr>
            <w:tab/>
          </w:r>
          <w:r>
            <w:rPr>
              <w:sz w:val="32"/>
              <w:szCs w:val="32"/>
            </w:rPr>
            <w:fldChar w:fldCharType="begin"/>
          </w:r>
          <w:r>
            <w:rPr>
              <w:sz w:val="32"/>
              <w:szCs w:val="32"/>
            </w:rPr>
            <w:instrText xml:space="preserve"> PAGEREF _Toc20272 \h </w:instrText>
          </w:r>
          <w:r>
            <w:rPr>
              <w:sz w:val="32"/>
              <w:szCs w:val="32"/>
            </w:rPr>
            <w:fldChar w:fldCharType="separate"/>
          </w:r>
          <w:r>
            <w:rPr>
              <w:sz w:val="32"/>
              <w:szCs w:val="32"/>
            </w:rPr>
            <w:t>13</w:t>
          </w:r>
          <w:r>
            <w:rPr>
              <w:sz w:val="32"/>
              <w:szCs w:val="32"/>
            </w:rPr>
            <w:fldChar w:fldCharType="end"/>
          </w:r>
          <w:r>
            <w:rPr>
              <w:rFonts w:hint="eastAsia" w:ascii="宋体" w:hAnsi="宋体" w:eastAsia="宋体" w:cs="宋体"/>
              <w:bCs/>
              <w:sz w:val="32"/>
              <w:szCs w:val="32"/>
              <w:lang w:val="zh-CN"/>
            </w:rPr>
            <w:fldChar w:fldCharType="end"/>
          </w:r>
        </w:p>
        <w:p>
          <w:pPr>
            <w:pStyle w:val="91"/>
            <w:tabs>
              <w:tab w:val="right" w:leader="dot" w:pos="9070"/>
            </w:tabs>
            <w:spacing w:line="600" w:lineRule="auto"/>
          </w:pPr>
          <w:r>
            <w:rPr>
              <w:rFonts w:hint="eastAsia" w:ascii="宋体" w:hAnsi="宋体" w:eastAsia="宋体" w:cs="宋体"/>
              <w:bCs/>
              <w:sz w:val="32"/>
              <w:szCs w:val="32"/>
              <w:lang w:val="zh-CN"/>
            </w:rPr>
            <w:fldChar w:fldCharType="begin"/>
          </w:r>
          <w:r>
            <w:rPr>
              <w:rFonts w:hint="eastAsia" w:ascii="宋体" w:hAnsi="宋体" w:eastAsia="宋体" w:cs="宋体"/>
              <w:bCs/>
              <w:sz w:val="32"/>
              <w:szCs w:val="32"/>
              <w:lang w:val="zh-CN"/>
            </w:rPr>
            <w:instrText xml:space="preserve"> HYPERLINK \l _Toc7578 </w:instrText>
          </w:r>
          <w:r>
            <w:rPr>
              <w:rFonts w:hint="eastAsia" w:ascii="宋体" w:hAnsi="宋体" w:eastAsia="宋体" w:cs="宋体"/>
              <w:bCs/>
              <w:sz w:val="32"/>
              <w:szCs w:val="32"/>
              <w:lang w:val="zh-CN"/>
            </w:rPr>
            <w:fldChar w:fldCharType="separate"/>
          </w:r>
          <w:r>
            <w:rPr>
              <w:rFonts w:hint="eastAsia" w:ascii="宋体" w:hAnsi="宋体" w:eastAsia="宋体" w:cs="宋体"/>
              <w:bCs/>
              <w:sz w:val="32"/>
              <w:szCs w:val="32"/>
              <w:lang w:val="zh-CN"/>
            </w:rPr>
            <w:t>第五部分   单一来源采购响应文件格式</w:t>
          </w:r>
          <w:r>
            <w:rPr>
              <w:sz w:val="32"/>
              <w:szCs w:val="32"/>
            </w:rPr>
            <w:tab/>
          </w:r>
          <w:r>
            <w:rPr>
              <w:sz w:val="32"/>
              <w:szCs w:val="32"/>
            </w:rPr>
            <w:fldChar w:fldCharType="begin"/>
          </w:r>
          <w:r>
            <w:rPr>
              <w:sz w:val="32"/>
              <w:szCs w:val="32"/>
            </w:rPr>
            <w:instrText xml:space="preserve"> PAGEREF _Toc7578 \h </w:instrText>
          </w:r>
          <w:r>
            <w:rPr>
              <w:sz w:val="32"/>
              <w:szCs w:val="32"/>
            </w:rPr>
            <w:fldChar w:fldCharType="separate"/>
          </w:r>
          <w:r>
            <w:rPr>
              <w:sz w:val="32"/>
              <w:szCs w:val="32"/>
            </w:rPr>
            <w:t>16</w:t>
          </w:r>
          <w:r>
            <w:rPr>
              <w:sz w:val="32"/>
              <w:szCs w:val="32"/>
            </w:rPr>
            <w:fldChar w:fldCharType="end"/>
          </w:r>
          <w:r>
            <w:rPr>
              <w:rFonts w:hint="eastAsia" w:ascii="宋体" w:hAnsi="宋体" w:eastAsia="宋体" w:cs="宋体"/>
              <w:bCs/>
              <w:sz w:val="32"/>
              <w:szCs w:val="32"/>
              <w:lang w:val="zh-CN"/>
            </w:rPr>
            <w:fldChar w:fldCharType="end"/>
          </w:r>
        </w:p>
        <w:p>
          <w:pPr>
            <w:tabs>
              <w:tab w:val="left" w:pos="0"/>
              <w:tab w:val="center" w:pos="4535"/>
              <w:tab w:val="left" w:pos="8227"/>
            </w:tabs>
            <w:autoSpaceDE w:val="0"/>
            <w:autoSpaceDN w:val="0"/>
            <w:adjustRightInd w:val="0"/>
            <w:snapToGrid w:val="0"/>
            <w:spacing w:line="360" w:lineRule="auto"/>
            <w:jc w:val="center"/>
            <w:outlineLvl w:val="9"/>
            <w:rPr>
              <w:rStyle w:val="43"/>
              <w:rFonts w:hint="eastAsia" w:ascii="宋体" w:hAnsi="宋体" w:eastAsia="宋体" w:cs="宋体"/>
              <w:b/>
              <w:bCs/>
              <w:sz w:val="30"/>
              <w:szCs w:val="30"/>
              <w:lang w:val="zh-CN"/>
            </w:rPr>
          </w:pPr>
          <w:r>
            <w:rPr>
              <w:rFonts w:hint="eastAsia" w:ascii="宋体" w:hAnsi="宋体" w:eastAsia="宋体" w:cs="宋体"/>
              <w:bCs/>
              <w:szCs w:val="30"/>
              <w:lang w:val="zh-CN"/>
            </w:rPr>
            <w:fldChar w:fldCharType="end"/>
          </w:r>
        </w:p>
      </w:sdtContent>
    </w:sdt>
    <w:p>
      <w:pPr>
        <w:tabs>
          <w:tab w:val="left" w:pos="0"/>
          <w:tab w:val="center" w:pos="4535"/>
          <w:tab w:val="left" w:pos="8227"/>
        </w:tabs>
        <w:autoSpaceDE w:val="0"/>
        <w:autoSpaceDN w:val="0"/>
        <w:adjustRightInd w:val="0"/>
        <w:snapToGrid w:val="0"/>
        <w:spacing w:line="360" w:lineRule="auto"/>
        <w:jc w:val="center"/>
        <w:outlineLvl w:val="9"/>
        <w:rPr>
          <w:rStyle w:val="43"/>
          <w:rFonts w:hint="eastAsia" w:ascii="宋体" w:hAnsi="宋体" w:eastAsia="宋体" w:cs="宋体"/>
          <w:b/>
          <w:bCs/>
          <w:sz w:val="30"/>
          <w:szCs w:val="30"/>
          <w:lang w:val="zh-CN"/>
        </w:rPr>
      </w:pPr>
    </w:p>
    <w:p>
      <w:pPr>
        <w:tabs>
          <w:tab w:val="left" w:pos="0"/>
          <w:tab w:val="center" w:pos="4535"/>
          <w:tab w:val="left" w:pos="8227"/>
        </w:tabs>
        <w:autoSpaceDE w:val="0"/>
        <w:autoSpaceDN w:val="0"/>
        <w:adjustRightInd w:val="0"/>
        <w:snapToGrid w:val="0"/>
        <w:spacing w:line="360" w:lineRule="auto"/>
        <w:jc w:val="center"/>
        <w:outlineLvl w:val="9"/>
        <w:rPr>
          <w:rStyle w:val="43"/>
          <w:rFonts w:hint="eastAsia" w:ascii="宋体" w:hAnsi="宋体" w:eastAsia="宋体" w:cs="宋体"/>
          <w:b/>
          <w:bCs/>
          <w:sz w:val="30"/>
          <w:szCs w:val="30"/>
          <w:lang w:val="zh-CN"/>
        </w:rPr>
      </w:pPr>
    </w:p>
    <w:p>
      <w:pPr>
        <w:tabs>
          <w:tab w:val="left" w:pos="0"/>
          <w:tab w:val="center" w:pos="4535"/>
          <w:tab w:val="left" w:pos="8227"/>
        </w:tabs>
        <w:autoSpaceDE w:val="0"/>
        <w:autoSpaceDN w:val="0"/>
        <w:adjustRightInd w:val="0"/>
        <w:snapToGrid w:val="0"/>
        <w:spacing w:line="360" w:lineRule="auto"/>
        <w:jc w:val="center"/>
        <w:outlineLvl w:val="9"/>
        <w:rPr>
          <w:rStyle w:val="43"/>
          <w:rFonts w:hint="eastAsia" w:ascii="宋体" w:hAnsi="宋体" w:eastAsia="宋体" w:cs="宋体"/>
          <w:b/>
          <w:bCs/>
          <w:sz w:val="30"/>
          <w:szCs w:val="30"/>
          <w:lang w:val="zh-CN"/>
        </w:rPr>
      </w:pPr>
    </w:p>
    <w:p>
      <w:pPr>
        <w:tabs>
          <w:tab w:val="left" w:pos="0"/>
          <w:tab w:val="center" w:pos="4535"/>
          <w:tab w:val="left" w:pos="8227"/>
        </w:tabs>
        <w:autoSpaceDE w:val="0"/>
        <w:autoSpaceDN w:val="0"/>
        <w:adjustRightInd w:val="0"/>
        <w:snapToGrid w:val="0"/>
        <w:spacing w:line="360" w:lineRule="auto"/>
        <w:jc w:val="center"/>
        <w:outlineLvl w:val="9"/>
        <w:rPr>
          <w:rStyle w:val="43"/>
          <w:rFonts w:hint="eastAsia" w:ascii="宋体" w:hAnsi="宋体" w:eastAsia="宋体" w:cs="宋体"/>
          <w:b/>
          <w:bCs/>
          <w:sz w:val="30"/>
          <w:szCs w:val="30"/>
          <w:lang w:val="zh-CN"/>
        </w:rPr>
      </w:pPr>
    </w:p>
    <w:p>
      <w:pPr>
        <w:tabs>
          <w:tab w:val="left" w:pos="0"/>
          <w:tab w:val="center" w:pos="4535"/>
          <w:tab w:val="left" w:pos="8227"/>
        </w:tabs>
        <w:autoSpaceDE w:val="0"/>
        <w:autoSpaceDN w:val="0"/>
        <w:adjustRightInd w:val="0"/>
        <w:snapToGrid w:val="0"/>
        <w:spacing w:line="360" w:lineRule="auto"/>
        <w:jc w:val="center"/>
        <w:outlineLvl w:val="9"/>
        <w:rPr>
          <w:rStyle w:val="43"/>
          <w:rFonts w:hint="eastAsia" w:ascii="宋体" w:hAnsi="宋体" w:eastAsia="宋体" w:cs="宋体"/>
          <w:b/>
          <w:bCs/>
          <w:sz w:val="30"/>
          <w:szCs w:val="30"/>
          <w:lang w:val="zh-CN"/>
        </w:rPr>
      </w:pPr>
    </w:p>
    <w:p>
      <w:pPr>
        <w:tabs>
          <w:tab w:val="left" w:pos="0"/>
          <w:tab w:val="center" w:pos="4535"/>
          <w:tab w:val="left" w:pos="8227"/>
        </w:tabs>
        <w:autoSpaceDE w:val="0"/>
        <w:autoSpaceDN w:val="0"/>
        <w:adjustRightInd w:val="0"/>
        <w:snapToGrid w:val="0"/>
        <w:spacing w:line="360" w:lineRule="auto"/>
        <w:jc w:val="center"/>
        <w:outlineLvl w:val="9"/>
        <w:rPr>
          <w:rStyle w:val="43"/>
          <w:rFonts w:hint="eastAsia" w:ascii="宋体" w:hAnsi="宋体" w:eastAsia="宋体" w:cs="宋体"/>
          <w:b/>
          <w:bCs/>
          <w:sz w:val="30"/>
          <w:szCs w:val="30"/>
          <w:lang w:val="zh-CN"/>
        </w:rPr>
      </w:pPr>
    </w:p>
    <w:p>
      <w:pPr>
        <w:tabs>
          <w:tab w:val="left" w:pos="0"/>
          <w:tab w:val="center" w:pos="4535"/>
          <w:tab w:val="left" w:pos="8227"/>
        </w:tabs>
        <w:autoSpaceDE w:val="0"/>
        <w:autoSpaceDN w:val="0"/>
        <w:adjustRightInd w:val="0"/>
        <w:snapToGrid w:val="0"/>
        <w:spacing w:line="360" w:lineRule="auto"/>
        <w:jc w:val="center"/>
        <w:outlineLvl w:val="9"/>
        <w:rPr>
          <w:rStyle w:val="43"/>
          <w:rFonts w:hint="eastAsia" w:ascii="宋体" w:hAnsi="宋体" w:eastAsia="宋体" w:cs="宋体"/>
          <w:b/>
          <w:bCs/>
          <w:sz w:val="30"/>
          <w:szCs w:val="30"/>
          <w:lang w:val="zh-CN"/>
        </w:rPr>
      </w:pPr>
    </w:p>
    <w:p>
      <w:pPr>
        <w:tabs>
          <w:tab w:val="left" w:pos="0"/>
          <w:tab w:val="center" w:pos="4535"/>
          <w:tab w:val="left" w:pos="8227"/>
        </w:tabs>
        <w:autoSpaceDE w:val="0"/>
        <w:autoSpaceDN w:val="0"/>
        <w:adjustRightInd w:val="0"/>
        <w:snapToGrid w:val="0"/>
        <w:spacing w:line="360" w:lineRule="auto"/>
        <w:jc w:val="center"/>
        <w:outlineLvl w:val="9"/>
        <w:rPr>
          <w:rStyle w:val="43"/>
          <w:rFonts w:hint="eastAsia" w:ascii="宋体" w:hAnsi="宋体" w:eastAsia="宋体" w:cs="宋体"/>
          <w:b/>
          <w:bCs/>
          <w:sz w:val="30"/>
          <w:szCs w:val="30"/>
          <w:lang w:val="zh-CN"/>
        </w:rPr>
      </w:pPr>
    </w:p>
    <w:p>
      <w:pPr>
        <w:tabs>
          <w:tab w:val="left" w:pos="0"/>
          <w:tab w:val="center" w:pos="4535"/>
          <w:tab w:val="left" w:pos="8227"/>
        </w:tabs>
        <w:autoSpaceDE w:val="0"/>
        <w:autoSpaceDN w:val="0"/>
        <w:adjustRightInd w:val="0"/>
        <w:snapToGrid w:val="0"/>
        <w:spacing w:line="360" w:lineRule="auto"/>
        <w:jc w:val="center"/>
        <w:outlineLvl w:val="9"/>
        <w:rPr>
          <w:rStyle w:val="43"/>
          <w:rFonts w:hint="eastAsia" w:ascii="宋体" w:hAnsi="宋体" w:eastAsia="宋体" w:cs="宋体"/>
          <w:b/>
          <w:bCs/>
          <w:sz w:val="30"/>
          <w:szCs w:val="30"/>
          <w:lang w:val="zh-CN"/>
        </w:rPr>
      </w:pPr>
    </w:p>
    <w:p>
      <w:pPr>
        <w:tabs>
          <w:tab w:val="left" w:pos="0"/>
          <w:tab w:val="center" w:pos="4535"/>
          <w:tab w:val="left" w:pos="8227"/>
        </w:tabs>
        <w:autoSpaceDE w:val="0"/>
        <w:autoSpaceDN w:val="0"/>
        <w:adjustRightInd w:val="0"/>
        <w:snapToGrid w:val="0"/>
        <w:spacing w:line="360" w:lineRule="auto"/>
        <w:jc w:val="both"/>
        <w:outlineLvl w:val="0"/>
        <w:rPr>
          <w:rStyle w:val="43"/>
          <w:rFonts w:hint="eastAsia" w:ascii="宋体" w:hAnsi="宋体" w:eastAsia="宋体" w:cs="宋体"/>
          <w:b/>
          <w:bCs/>
          <w:sz w:val="30"/>
          <w:szCs w:val="30"/>
          <w:lang w:val="zh-CN"/>
        </w:rPr>
        <w:sectPr>
          <w:footerReference r:id="rId4" w:type="default"/>
          <w:pgSz w:w="11906" w:h="16838"/>
          <w:pgMar w:top="1418" w:right="1418" w:bottom="1418" w:left="1418" w:header="851" w:footer="992" w:gutter="0"/>
          <w:pgNumType w:fmt="decimal" w:start="1"/>
          <w:cols w:space="720" w:num="1"/>
          <w:docGrid w:linePitch="312" w:charSpace="0"/>
        </w:sectPr>
      </w:pPr>
      <w:bookmarkStart w:id="130" w:name="_GoBack"/>
      <w:bookmarkEnd w:id="130"/>
      <w:bookmarkStart w:id="12" w:name="_Toc11920"/>
    </w:p>
    <w:p>
      <w:pPr>
        <w:tabs>
          <w:tab w:val="left" w:pos="0"/>
          <w:tab w:val="center" w:pos="4535"/>
          <w:tab w:val="left" w:pos="8227"/>
        </w:tabs>
        <w:autoSpaceDE w:val="0"/>
        <w:autoSpaceDN w:val="0"/>
        <w:adjustRightInd w:val="0"/>
        <w:snapToGrid w:val="0"/>
        <w:spacing w:line="360" w:lineRule="auto"/>
        <w:jc w:val="center"/>
        <w:outlineLvl w:val="0"/>
        <w:rPr>
          <w:rStyle w:val="43"/>
          <w:rFonts w:hint="eastAsia" w:ascii="宋体" w:hAnsi="宋体" w:eastAsia="宋体" w:cs="宋体"/>
          <w:b/>
          <w:bCs/>
          <w:sz w:val="30"/>
          <w:szCs w:val="30"/>
          <w:lang w:val="zh-CN"/>
        </w:rPr>
      </w:pPr>
      <w:r>
        <w:rPr>
          <w:rStyle w:val="43"/>
          <w:rFonts w:hint="eastAsia" w:ascii="宋体" w:hAnsi="宋体" w:eastAsia="宋体" w:cs="宋体"/>
          <w:b/>
          <w:bCs/>
          <w:sz w:val="30"/>
          <w:szCs w:val="30"/>
          <w:lang w:val="zh-CN"/>
        </w:rPr>
        <w:t>第一部分  单一来源采购邀请函</w:t>
      </w:r>
      <w:bookmarkEnd w:id="9"/>
      <w:bookmarkEnd w:id="10"/>
      <w:bookmarkEnd w:id="11"/>
      <w:bookmarkEnd w:id="12"/>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color="auto"/>
          <w:lang w:val="en-US" w:eastAsia="zh-CN"/>
        </w:rPr>
        <w:t>西安隆凰商贸有限公司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p>
    <w:p>
      <w:pPr>
        <w:spacing w:before="213" w:line="220" w:lineRule="auto"/>
        <w:ind w:left="143"/>
        <w:rPr>
          <w:rFonts w:ascii="宋体" w:hAnsi="宋体" w:eastAsia="宋体" w:cs="宋体"/>
          <w:sz w:val="24"/>
          <w:szCs w:val="24"/>
        </w:rPr>
      </w:pPr>
      <w:r>
        <w:rPr>
          <w:rFonts w:ascii="宋体" w:hAnsi="宋体" w:eastAsia="宋体" w:cs="宋体"/>
          <w:spacing w:val="-4"/>
          <w:sz w:val="24"/>
          <w:szCs w:val="24"/>
          <w14:textOutline w14:w="5103" w14:cap="sq" w14:cmpd="sng">
            <w14:solidFill>
              <w14:srgbClr w14:val="000000"/>
            </w14:solidFill>
            <w14:prstDash w14:val="solid"/>
            <w14:bevel/>
          </w14:textOutline>
        </w:rPr>
        <w:t>项目概况</w:t>
      </w:r>
    </w:p>
    <w:p>
      <w:pPr>
        <w:spacing w:before="26" w:line="235" w:lineRule="auto"/>
        <w:ind w:left="136" w:right="118" w:firstLine="568"/>
        <w:jc w:val="both"/>
        <w:rPr>
          <w:rFonts w:ascii="宋体" w:hAnsi="宋体" w:eastAsia="宋体" w:cs="宋体"/>
          <w:sz w:val="24"/>
          <w:szCs w:val="24"/>
        </w:rPr>
      </w:pPr>
      <w:r>
        <w:rPr>
          <w:rFonts w:hint="eastAsia" w:ascii="宋体" w:hAnsi="宋体" w:eastAsia="宋体" w:cs="宋体"/>
          <w:spacing w:val="-3"/>
          <w:sz w:val="24"/>
          <w:szCs w:val="24"/>
        </w:rPr>
        <w:t>1.5T核磁共振维保服务采购项目的潜在供应商应在请参加的单位在采购文件获取时间内通过电子邮箱发送电子版资料的方式获取单一来源采购文件，请将单位介绍信、身份证复印件加盖公章发至yunjiezhaobiao@163.com邮箱，邮箱标题请以项目名称-单位名称-联系人-联系电话的方式命名，采购代理机构登记后将发送电子版至相应邮箱。）获取采购文件，并于 2023年05月24日 09时30分 （北京时间）前提交响应文件。</w:t>
      </w:r>
    </w:p>
    <w:p>
      <w:pPr>
        <w:spacing w:before="29" w:line="219" w:lineRule="auto"/>
        <w:ind w:left="143"/>
        <w:rPr>
          <w:rFonts w:ascii="宋体" w:hAnsi="宋体" w:eastAsia="宋体" w:cs="宋体"/>
          <w:sz w:val="24"/>
          <w:szCs w:val="24"/>
        </w:rPr>
      </w:pPr>
      <w:r>
        <w:rPr>
          <w:rFonts w:ascii="宋体" w:hAnsi="宋体" w:eastAsia="宋体" w:cs="宋体"/>
          <w:spacing w:val="-1"/>
          <w:sz w:val="24"/>
          <w:szCs w:val="24"/>
          <w14:textOutline w14:w="5103" w14:cap="sq" w14:cmpd="sng">
            <w14:solidFill>
              <w14:srgbClr w14:val="000000"/>
            </w14:solidFill>
            <w14:prstDash w14:val="solid"/>
            <w14:bevel/>
          </w14:textOutline>
        </w:rPr>
        <w:t>一、项目基本情况</w:t>
      </w:r>
    </w:p>
    <w:p>
      <w:pPr>
        <w:spacing w:before="29" w:line="219" w:lineRule="auto"/>
        <w:ind w:left="702"/>
        <w:rPr>
          <w:rFonts w:hint="eastAsia" w:ascii="宋体" w:hAnsi="宋体" w:eastAsia="宋体" w:cs="宋体"/>
          <w:sz w:val="24"/>
          <w:szCs w:val="24"/>
          <w:lang w:eastAsia="zh-CN"/>
        </w:rPr>
      </w:pPr>
      <w:r>
        <w:rPr>
          <w:rFonts w:ascii="宋体" w:hAnsi="宋体" w:eastAsia="宋体" w:cs="宋体"/>
          <w:spacing w:val="-1"/>
          <w:sz w:val="24"/>
          <w:szCs w:val="24"/>
        </w:rPr>
        <w:t>项目编号：</w:t>
      </w:r>
      <w:r>
        <w:rPr>
          <w:rFonts w:hint="eastAsia" w:ascii="宋体" w:hAnsi="宋体" w:cs="宋体"/>
          <w:spacing w:val="-1"/>
          <w:sz w:val="24"/>
          <w:szCs w:val="24"/>
          <w:lang w:eastAsia="zh-CN"/>
        </w:rPr>
        <w:t>YJZB-2023-C019</w:t>
      </w:r>
    </w:p>
    <w:p>
      <w:pPr>
        <w:spacing w:before="33" w:line="219" w:lineRule="auto"/>
        <w:ind w:left="702"/>
        <w:rPr>
          <w:rFonts w:ascii="宋体" w:hAnsi="宋体" w:eastAsia="宋体" w:cs="宋体"/>
          <w:sz w:val="24"/>
          <w:szCs w:val="24"/>
        </w:rPr>
      </w:pPr>
      <w:r>
        <w:rPr>
          <w:rFonts w:ascii="宋体" w:hAnsi="宋体" w:eastAsia="宋体" w:cs="宋体"/>
          <w:spacing w:val="-1"/>
          <w:sz w:val="24"/>
          <w:szCs w:val="24"/>
        </w:rPr>
        <w:t>项目名称：</w:t>
      </w:r>
      <w:r>
        <w:rPr>
          <w:rFonts w:hint="eastAsia" w:ascii="宋体" w:hAnsi="宋体" w:cs="宋体"/>
          <w:spacing w:val="3"/>
          <w:sz w:val="24"/>
          <w:szCs w:val="24"/>
          <w:lang w:eastAsia="zh-CN"/>
        </w:rPr>
        <w:t>1.5T核磁共振维保服务</w:t>
      </w:r>
    </w:p>
    <w:p>
      <w:pPr>
        <w:spacing w:before="31" w:line="219" w:lineRule="auto"/>
        <w:ind w:left="696"/>
        <w:rPr>
          <w:rFonts w:ascii="宋体" w:hAnsi="宋体" w:eastAsia="宋体" w:cs="宋体"/>
          <w:sz w:val="24"/>
          <w:szCs w:val="24"/>
        </w:rPr>
      </w:pPr>
      <w:r>
        <w:rPr>
          <w:rFonts w:ascii="宋体" w:hAnsi="宋体" w:eastAsia="宋体" w:cs="宋体"/>
          <w:spacing w:val="-1"/>
          <w:sz w:val="24"/>
          <w:szCs w:val="24"/>
        </w:rPr>
        <w:t>采购方式：单一来源</w:t>
      </w:r>
    </w:p>
    <w:p>
      <w:pPr>
        <w:spacing w:before="30" w:line="217" w:lineRule="auto"/>
        <w:ind w:left="700"/>
        <w:rPr>
          <w:rFonts w:ascii="宋体" w:hAnsi="宋体" w:eastAsia="宋体" w:cs="宋体"/>
          <w:sz w:val="24"/>
          <w:szCs w:val="24"/>
        </w:rPr>
      </w:pPr>
      <w:r>
        <w:rPr>
          <w:rFonts w:ascii="宋体" w:hAnsi="宋体" w:eastAsia="宋体" w:cs="宋体"/>
          <w:spacing w:val="-1"/>
          <w:sz w:val="24"/>
          <w:szCs w:val="24"/>
        </w:rPr>
        <w:t>预算金额：</w:t>
      </w:r>
      <w:r>
        <w:rPr>
          <w:rFonts w:hint="eastAsia" w:ascii="宋体" w:hAnsi="宋体" w:eastAsia="宋体" w:cs="宋体"/>
          <w:spacing w:val="-1"/>
          <w:sz w:val="24"/>
          <w:szCs w:val="24"/>
          <w:lang w:val="en-US" w:eastAsia="zh-CN"/>
        </w:rPr>
        <w:t>1725000.00</w:t>
      </w:r>
      <w:r>
        <w:rPr>
          <w:rFonts w:ascii="宋体" w:hAnsi="宋体" w:eastAsia="宋体" w:cs="宋体"/>
          <w:spacing w:val="-52"/>
          <w:sz w:val="24"/>
          <w:szCs w:val="24"/>
        </w:rPr>
        <w:t xml:space="preserve"> </w:t>
      </w:r>
      <w:r>
        <w:rPr>
          <w:rFonts w:ascii="宋体" w:hAnsi="宋体" w:eastAsia="宋体" w:cs="宋体"/>
          <w:spacing w:val="-1"/>
          <w:sz w:val="24"/>
          <w:szCs w:val="24"/>
        </w:rPr>
        <w:t>元</w:t>
      </w:r>
    </w:p>
    <w:p>
      <w:pPr>
        <w:spacing w:before="33" w:line="219" w:lineRule="auto"/>
        <w:ind w:left="696"/>
        <w:rPr>
          <w:rFonts w:ascii="宋体" w:hAnsi="宋体" w:eastAsia="宋体" w:cs="宋体"/>
          <w:sz w:val="24"/>
          <w:szCs w:val="24"/>
        </w:rPr>
      </w:pPr>
      <w:r>
        <w:rPr>
          <w:rFonts w:ascii="宋体" w:hAnsi="宋体" w:eastAsia="宋体" w:cs="宋体"/>
          <w:spacing w:val="-2"/>
          <w:sz w:val="24"/>
          <w:szCs w:val="24"/>
        </w:rPr>
        <w:t>采购需求：</w:t>
      </w:r>
    </w:p>
    <w:p>
      <w:pPr>
        <w:spacing w:before="33" w:line="219" w:lineRule="auto"/>
        <w:ind w:left="698"/>
        <w:rPr>
          <w:rFonts w:ascii="宋体" w:hAnsi="宋体" w:eastAsia="宋体" w:cs="宋体"/>
          <w:sz w:val="24"/>
          <w:szCs w:val="24"/>
        </w:rPr>
      </w:pPr>
      <w:r>
        <w:rPr>
          <w:rFonts w:ascii="宋体" w:hAnsi="宋体" w:eastAsia="宋体" w:cs="宋体"/>
          <w:sz w:val="24"/>
          <w:szCs w:val="24"/>
        </w:rPr>
        <w:t>合同包</w:t>
      </w:r>
      <w:r>
        <w:rPr>
          <w:rFonts w:ascii="宋体" w:hAnsi="宋体" w:eastAsia="宋体" w:cs="宋体"/>
          <w:spacing w:val="-29"/>
          <w:sz w:val="24"/>
          <w:szCs w:val="24"/>
        </w:rPr>
        <w:t xml:space="preserve"> </w:t>
      </w:r>
      <w:r>
        <w:rPr>
          <w:rFonts w:ascii="宋体" w:hAnsi="宋体" w:eastAsia="宋体" w:cs="宋体"/>
          <w:sz w:val="24"/>
          <w:szCs w:val="24"/>
        </w:rPr>
        <w:t>1(</w:t>
      </w:r>
      <w:r>
        <w:rPr>
          <w:rFonts w:hint="eastAsia" w:ascii="宋体" w:hAnsi="宋体" w:cs="宋体"/>
          <w:spacing w:val="3"/>
          <w:sz w:val="24"/>
          <w:szCs w:val="24"/>
          <w:lang w:eastAsia="zh-CN"/>
        </w:rPr>
        <w:t>1.5T核磁共振维保服务</w:t>
      </w:r>
      <w:r>
        <w:rPr>
          <w:rFonts w:ascii="宋体" w:hAnsi="宋体" w:eastAsia="宋体" w:cs="宋体"/>
          <w:sz w:val="24"/>
          <w:szCs w:val="24"/>
        </w:rPr>
        <w:t>):</w:t>
      </w:r>
    </w:p>
    <w:p>
      <w:pPr>
        <w:spacing w:before="30" w:line="217" w:lineRule="auto"/>
        <w:ind w:left="698"/>
        <w:rPr>
          <w:rFonts w:ascii="宋体" w:hAnsi="宋体" w:eastAsia="宋体" w:cs="宋体"/>
          <w:sz w:val="24"/>
          <w:szCs w:val="24"/>
        </w:rPr>
      </w:pPr>
      <w:r>
        <w:rPr>
          <w:rFonts w:ascii="宋体" w:hAnsi="宋体" w:eastAsia="宋体" w:cs="宋体"/>
          <w:spacing w:val="-1"/>
          <w:sz w:val="24"/>
          <w:szCs w:val="24"/>
        </w:rPr>
        <w:t>合同包预算金额：</w:t>
      </w:r>
      <w:r>
        <w:rPr>
          <w:rFonts w:hint="eastAsia" w:ascii="宋体" w:hAnsi="宋体" w:eastAsia="宋体" w:cs="宋体"/>
          <w:spacing w:val="-1"/>
          <w:sz w:val="24"/>
          <w:szCs w:val="24"/>
          <w:lang w:val="en-US" w:eastAsia="zh-CN"/>
        </w:rPr>
        <w:t xml:space="preserve">1725000.00 </w:t>
      </w:r>
      <w:r>
        <w:rPr>
          <w:rFonts w:ascii="宋体" w:hAnsi="宋体" w:eastAsia="宋体" w:cs="宋体"/>
          <w:spacing w:val="-1"/>
          <w:sz w:val="24"/>
          <w:szCs w:val="24"/>
        </w:rPr>
        <w:t>元</w:t>
      </w:r>
    </w:p>
    <w:p>
      <w:pPr>
        <w:spacing w:before="33" w:line="213" w:lineRule="auto"/>
        <w:ind w:left="698"/>
        <w:rPr>
          <w:rFonts w:ascii="宋体" w:hAnsi="宋体" w:eastAsia="宋体" w:cs="宋体"/>
          <w:sz w:val="24"/>
          <w:szCs w:val="24"/>
        </w:rPr>
      </w:pPr>
      <w:r>
        <w:rPr>
          <w:rFonts w:ascii="宋体" w:hAnsi="宋体" w:eastAsia="宋体" w:cs="宋体"/>
          <w:spacing w:val="-1"/>
          <w:sz w:val="24"/>
          <w:szCs w:val="24"/>
        </w:rPr>
        <w:t>合同包最高限价：</w:t>
      </w:r>
      <w:r>
        <w:rPr>
          <w:rFonts w:hint="eastAsia" w:ascii="宋体" w:hAnsi="宋体" w:eastAsia="宋体" w:cs="宋体"/>
          <w:spacing w:val="-1"/>
          <w:sz w:val="24"/>
          <w:szCs w:val="24"/>
          <w:lang w:val="en-US" w:eastAsia="zh-CN"/>
        </w:rPr>
        <w:t>1725000.00</w:t>
      </w:r>
      <w:r>
        <w:rPr>
          <w:rFonts w:ascii="宋体" w:hAnsi="宋体" w:eastAsia="宋体" w:cs="宋体"/>
          <w:spacing w:val="-1"/>
          <w:sz w:val="24"/>
          <w:szCs w:val="24"/>
        </w:rPr>
        <w:t>元</w:t>
      </w:r>
    </w:p>
    <w:tbl>
      <w:tblPr>
        <w:tblStyle w:val="25"/>
        <w:tblpPr w:leftFromText="180" w:rightFromText="180" w:vertAnchor="text" w:horzAnchor="page" w:tblpX="1418" w:tblpY="30"/>
        <w:tblOverlap w:val="never"/>
        <w:tblW w:w="10119"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900"/>
        <w:gridCol w:w="2116"/>
        <w:gridCol w:w="2096"/>
        <w:gridCol w:w="978"/>
        <w:gridCol w:w="1556"/>
        <w:gridCol w:w="1500"/>
        <w:gridCol w:w="97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747" w:hRule="atLeast"/>
          <w:tblHeader/>
        </w:trPr>
        <w:tc>
          <w:tcPr>
            <w:tcW w:w="90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ascii="微软雅黑" w:hAnsi="微软雅黑" w:eastAsia="微软雅黑" w:cs="微软雅黑"/>
                <w:b/>
                <w:bCs/>
                <w:i w:val="0"/>
                <w:iCs w:val="0"/>
                <w:caps w:val="0"/>
                <w:color w:val="333333"/>
                <w:spacing w:val="0"/>
                <w:sz w:val="21"/>
                <w:szCs w:val="21"/>
              </w:rPr>
            </w:pPr>
            <w:r>
              <w:rPr>
                <w:rFonts w:hint="eastAsia" w:ascii="微软雅黑" w:hAnsi="微软雅黑" w:eastAsia="微软雅黑" w:cs="微软雅黑"/>
                <w:b/>
                <w:bCs/>
                <w:i w:val="0"/>
                <w:iCs w:val="0"/>
                <w:caps w:val="0"/>
                <w:color w:val="333333"/>
                <w:spacing w:val="0"/>
                <w:kern w:val="0"/>
                <w:sz w:val="21"/>
                <w:szCs w:val="21"/>
                <w:lang w:val="en-US" w:eastAsia="zh-CN" w:bidi="ar"/>
              </w:rPr>
              <w:t>品目号</w:t>
            </w:r>
          </w:p>
        </w:tc>
        <w:tc>
          <w:tcPr>
            <w:tcW w:w="211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微软雅黑" w:hAnsi="微软雅黑" w:eastAsia="微软雅黑" w:cs="微软雅黑"/>
                <w:b/>
                <w:bCs/>
                <w:i w:val="0"/>
                <w:iCs w:val="0"/>
                <w:caps w:val="0"/>
                <w:color w:val="333333"/>
                <w:spacing w:val="0"/>
                <w:sz w:val="21"/>
                <w:szCs w:val="21"/>
              </w:rPr>
            </w:pPr>
            <w:r>
              <w:rPr>
                <w:rFonts w:hint="eastAsia" w:ascii="微软雅黑" w:hAnsi="微软雅黑" w:eastAsia="微软雅黑" w:cs="微软雅黑"/>
                <w:b/>
                <w:bCs/>
                <w:i w:val="0"/>
                <w:iCs w:val="0"/>
                <w:caps w:val="0"/>
                <w:color w:val="333333"/>
                <w:spacing w:val="0"/>
                <w:kern w:val="0"/>
                <w:sz w:val="21"/>
                <w:szCs w:val="21"/>
                <w:lang w:val="en-US" w:eastAsia="zh-CN" w:bidi="ar"/>
              </w:rPr>
              <w:t>品目名称</w:t>
            </w:r>
          </w:p>
        </w:tc>
        <w:tc>
          <w:tcPr>
            <w:tcW w:w="209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微软雅黑" w:hAnsi="微软雅黑" w:eastAsia="微软雅黑" w:cs="微软雅黑"/>
                <w:b/>
                <w:bCs/>
                <w:i w:val="0"/>
                <w:iCs w:val="0"/>
                <w:caps w:val="0"/>
                <w:color w:val="333333"/>
                <w:spacing w:val="0"/>
                <w:sz w:val="21"/>
                <w:szCs w:val="21"/>
              </w:rPr>
            </w:pPr>
            <w:r>
              <w:rPr>
                <w:rFonts w:hint="eastAsia" w:ascii="微软雅黑" w:hAnsi="微软雅黑" w:eastAsia="微软雅黑" w:cs="微软雅黑"/>
                <w:b/>
                <w:bCs/>
                <w:i w:val="0"/>
                <w:iCs w:val="0"/>
                <w:caps w:val="0"/>
                <w:color w:val="333333"/>
                <w:spacing w:val="0"/>
                <w:kern w:val="0"/>
                <w:sz w:val="21"/>
                <w:szCs w:val="21"/>
                <w:lang w:val="en-US" w:eastAsia="zh-CN" w:bidi="ar"/>
              </w:rPr>
              <w:t>采购标的</w:t>
            </w:r>
          </w:p>
        </w:tc>
        <w:tc>
          <w:tcPr>
            <w:tcW w:w="978"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微软雅黑" w:hAnsi="微软雅黑" w:eastAsia="微软雅黑" w:cs="微软雅黑"/>
                <w:b/>
                <w:bCs/>
                <w:i w:val="0"/>
                <w:iCs w:val="0"/>
                <w:caps w:val="0"/>
                <w:color w:val="333333"/>
                <w:spacing w:val="0"/>
                <w:sz w:val="21"/>
                <w:szCs w:val="21"/>
              </w:rPr>
            </w:pPr>
            <w:r>
              <w:rPr>
                <w:rFonts w:hint="eastAsia" w:ascii="微软雅黑" w:hAnsi="微软雅黑" w:eastAsia="微软雅黑" w:cs="微软雅黑"/>
                <w:b/>
                <w:bCs/>
                <w:i w:val="0"/>
                <w:iCs w:val="0"/>
                <w:caps w:val="0"/>
                <w:color w:val="333333"/>
                <w:spacing w:val="0"/>
                <w:kern w:val="0"/>
                <w:sz w:val="21"/>
                <w:szCs w:val="21"/>
                <w:lang w:val="en-US" w:eastAsia="zh-CN" w:bidi="ar"/>
              </w:rPr>
              <w:t>数量（单位）</w:t>
            </w:r>
          </w:p>
        </w:tc>
        <w:tc>
          <w:tcPr>
            <w:tcW w:w="155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微软雅黑" w:hAnsi="微软雅黑" w:eastAsia="微软雅黑" w:cs="微软雅黑"/>
                <w:b/>
                <w:bCs/>
                <w:i w:val="0"/>
                <w:iCs w:val="0"/>
                <w:caps w:val="0"/>
                <w:color w:val="333333"/>
                <w:spacing w:val="0"/>
                <w:sz w:val="21"/>
                <w:szCs w:val="21"/>
              </w:rPr>
            </w:pPr>
            <w:r>
              <w:rPr>
                <w:rFonts w:hint="eastAsia" w:ascii="微软雅黑" w:hAnsi="微软雅黑" w:eastAsia="微软雅黑" w:cs="微软雅黑"/>
                <w:b/>
                <w:bCs/>
                <w:i w:val="0"/>
                <w:iCs w:val="0"/>
                <w:caps w:val="0"/>
                <w:color w:val="333333"/>
                <w:spacing w:val="0"/>
                <w:kern w:val="0"/>
                <w:sz w:val="21"/>
                <w:szCs w:val="21"/>
                <w:lang w:val="en-US" w:eastAsia="zh-CN" w:bidi="ar"/>
              </w:rPr>
              <w:t>技术规格、参数及要求</w:t>
            </w:r>
          </w:p>
        </w:tc>
        <w:tc>
          <w:tcPr>
            <w:tcW w:w="150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微软雅黑" w:hAnsi="微软雅黑" w:eastAsia="微软雅黑" w:cs="微软雅黑"/>
                <w:b/>
                <w:bCs/>
                <w:i w:val="0"/>
                <w:iCs w:val="0"/>
                <w:caps w:val="0"/>
                <w:color w:val="333333"/>
                <w:spacing w:val="0"/>
                <w:sz w:val="21"/>
                <w:szCs w:val="21"/>
              </w:rPr>
            </w:pPr>
            <w:r>
              <w:rPr>
                <w:rFonts w:hint="eastAsia" w:ascii="微软雅黑" w:hAnsi="微软雅黑" w:eastAsia="微软雅黑" w:cs="微软雅黑"/>
                <w:b/>
                <w:bCs/>
                <w:i w:val="0"/>
                <w:iCs w:val="0"/>
                <w:caps w:val="0"/>
                <w:color w:val="333333"/>
                <w:spacing w:val="0"/>
                <w:kern w:val="0"/>
                <w:sz w:val="21"/>
                <w:szCs w:val="21"/>
                <w:lang w:val="en-US" w:eastAsia="zh-CN" w:bidi="ar"/>
              </w:rPr>
              <w:t>品目预算(元)</w:t>
            </w:r>
          </w:p>
        </w:tc>
        <w:tc>
          <w:tcPr>
            <w:tcW w:w="973"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微软雅黑" w:hAnsi="微软雅黑" w:eastAsia="微软雅黑" w:cs="微软雅黑"/>
                <w:b/>
                <w:bCs/>
                <w:i w:val="0"/>
                <w:iCs w:val="0"/>
                <w:caps w:val="0"/>
                <w:color w:val="333333"/>
                <w:spacing w:val="0"/>
                <w:sz w:val="21"/>
                <w:szCs w:val="21"/>
              </w:rPr>
            </w:pPr>
            <w:r>
              <w:rPr>
                <w:rFonts w:hint="eastAsia" w:ascii="微软雅黑" w:hAnsi="微软雅黑" w:eastAsia="微软雅黑" w:cs="微软雅黑"/>
                <w:b/>
                <w:bCs/>
                <w:i w:val="0"/>
                <w:iCs w:val="0"/>
                <w:caps w:val="0"/>
                <w:color w:val="333333"/>
                <w:spacing w:val="0"/>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553" w:hRule="atLeast"/>
        </w:trPr>
        <w:tc>
          <w:tcPr>
            <w:tcW w:w="90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kern w:val="0"/>
                <w:sz w:val="21"/>
                <w:szCs w:val="21"/>
                <w:lang w:val="en-US" w:eastAsia="zh-CN" w:bidi="ar"/>
              </w:rPr>
              <w:t>1-1</w:t>
            </w:r>
          </w:p>
        </w:tc>
        <w:tc>
          <w:tcPr>
            <w:tcW w:w="211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kern w:val="0"/>
                <w:sz w:val="21"/>
                <w:szCs w:val="21"/>
                <w:lang w:val="en-US" w:eastAsia="zh-CN" w:bidi="ar"/>
              </w:rPr>
              <w:t>其他医疗卫生服务</w:t>
            </w:r>
          </w:p>
        </w:tc>
        <w:tc>
          <w:tcPr>
            <w:tcW w:w="209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kern w:val="0"/>
                <w:sz w:val="21"/>
                <w:szCs w:val="21"/>
                <w:lang w:val="en-US" w:eastAsia="zh-CN" w:bidi="ar"/>
              </w:rPr>
              <w:t>1</w:t>
            </w:r>
          </w:p>
        </w:tc>
        <w:tc>
          <w:tcPr>
            <w:tcW w:w="978"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kern w:val="0"/>
                <w:sz w:val="21"/>
                <w:szCs w:val="21"/>
                <w:lang w:val="en-US" w:eastAsia="zh-CN" w:bidi="ar"/>
              </w:rPr>
              <w:t>1(项)</w:t>
            </w:r>
          </w:p>
        </w:tc>
        <w:tc>
          <w:tcPr>
            <w:tcW w:w="155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kern w:val="0"/>
                <w:sz w:val="21"/>
                <w:szCs w:val="21"/>
                <w:lang w:val="en-US" w:eastAsia="zh-CN" w:bidi="ar"/>
              </w:rPr>
              <w:t>详见采购文件</w:t>
            </w:r>
          </w:p>
        </w:tc>
        <w:tc>
          <w:tcPr>
            <w:tcW w:w="150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kern w:val="0"/>
                <w:sz w:val="21"/>
                <w:szCs w:val="21"/>
                <w:lang w:val="en-US" w:eastAsia="zh-CN" w:bidi="ar"/>
              </w:rPr>
              <w:t>1,725,000.00</w:t>
            </w:r>
          </w:p>
        </w:tc>
        <w:tc>
          <w:tcPr>
            <w:tcW w:w="973"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kern w:val="0"/>
                <w:sz w:val="21"/>
                <w:szCs w:val="21"/>
                <w:lang w:val="en-US" w:eastAsia="zh-CN" w:bidi="ar"/>
              </w:rPr>
              <w:t>-</w:t>
            </w:r>
          </w:p>
        </w:tc>
      </w:tr>
    </w:tbl>
    <w:p>
      <w:pPr>
        <w:spacing w:before="41" w:line="219" w:lineRule="auto"/>
        <w:ind w:left="698"/>
        <w:rPr>
          <w:rFonts w:hint="eastAsia" w:ascii="宋体" w:hAnsi="宋体" w:eastAsia="宋体" w:cs="宋体"/>
          <w:b w:val="0"/>
          <w:bCs w:val="0"/>
          <w:sz w:val="24"/>
          <w:szCs w:val="24"/>
          <w:lang w:val="zh-CN" w:eastAsia="zh-CN"/>
        </w:rPr>
      </w:pPr>
      <w:r>
        <w:rPr>
          <w:rFonts w:ascii="宋体" w:hAnsi="宋体" w:eastAsia="宋体" w:cs="宋体"/>
          <w:spacing w:val="-1"/>
          <w:sz w:val="24"/>
          <w:szCs w:val="24"/>
        </w:rPr>
        <w:t>本合同包不接受联合体投标</w:t>
      </w:r>
    </w:p>
    <w:p>
      <w:pPr>
        <w:spacing w:before="30" w:line="220" w:lineRule="auto"/>
        <w:ind w:left="698"/>
        <w:rPr>
          <w:rFonts w:hint="eastAsia" w:ascii="宋体" w:hAnsi="宋体" w:eastAsia="宋体" w:cs="宋体"/>
          <w:sz w:val="24"/>
          <w:szCs w:val="24"/>
          <w:lang w:eastAsia="zh-CN"/>
        </w:rPr>
      </w:pPr>
      <w:r>
        <w:rPr>
          <w:rFonts w:ascii="宋体" w:hAnsi="宋体" w:eastAsia="宋体" w:cs="宋体"/>
          <w:spacing w:val="-5"/>
          <w:sz w:val="24"/>
          <w:szCs w:val="24"/>
        </w:rPr>
        <w:t>合同履行期限：</w:t>
      </w:r>
      <w:r>
        <w:rPr>
          <w:rFonts w:hint="eastAsia" w:ascii="宋体" w:hAnsi="宋体" w:cs="宋体"/>
          <w:b w:val="0"/>
          <w:bCs w:val="0"/>
          <w:sz w:val="24"/>
          <w:szCs w:val="24"/>
          <w:lang w:val="zh-CN"/>
        </w:rPr>
        <w:t>自合同签订之日起</w:t>
      </w:r>
      <w:r>
        <w:rPr>
          <w:rFonts w:hint="eastAsia" w:ascii="宋体" w:hAnsi="宋体" w:cs="宋体"/>
          <w:b w:val="0"/>
          <w:bCs w:val="0"/>
          <w:sz w:val="24"/>
          <w:szCs w:val="24"/>
          <w:lang w:val="en-US" w:eastAsia="zh-CN"/>
        </w:rPr>
        <w:t>三年</w:t>
      </w:r>
      <w:r>
        <w:rPr>
          <w:rFonts w:hint="eastAsia" w:ascii="宋体" w:hAnsi="宋体" w:eastAsia="宋体" w:cs="宋体"/>
          <w:b w:val="0"/>
          <w:bCs w:val="0"/>
          <w:color w:val="auto"/>
          <w:sz w:val="24"/>
          <w:szCs w:val="24"/>
          <w:lang w:val="en-US" w:eastAsia="zh-CN"/>
        </w:rPr>
        <w:t>。</w:t>
      </w:r>
    </w:p>
    <w:p>
      <w:pPr>
        <w:spacing w:before="31" w:line="220" w:lineRule="auto"/>
        <w:ind w:left="143"/>
        <w:rPr>
          <w:rFonts w:ascii="宋体" w:hAnsi="宋体" w:eastAsia="宋体" w:cs="宋体"/>
          <w:sz w:val="24"/>
          <w:szCs w:val="24"/>
        </w:rPr>
      </w:pPr>
      <w:r>
        <w:rPr>
          <w:rFonts w:ascii="宋体" w:hAnsi="宋体" w:eastAsia="宋体" w:cs="宋体"/>
          <w:spacing w:val="-1"/>
          <w:sz w:val="24"/>
          <w:szCs w:val="24"/>
          <w14:textOutline w14:w="5103" w14:cap="sq" w14:cmpd="sng">
            <w14:solidFill>
              <w14:srgbClr w14:val="000000"/>
            </w14:solidFill>
            <w14:prstDash w14:val="solid"/>
            <w14:bevel/>
          </w14:textOutline>
        </w:rPr>
        <w:t>二、申请人的资格要求：</w:t>
      </w:r>
    </w:p>
    <w:p>
      <w:pPr>
        <w:spacing w:before="29" w:line="230" w:lineRule="auto"/>
        <w:ind w:left="701" w:right="1771" w:firstLine="17"/>
        <w:rPr>
          <w:rFonts w:ascii="宋体" w:hAnsi="宋体" w:eastAsia="宋体" w:cs="宋体"/>
          <w:sz w:val="24"/>
          <w:szCs w:val="24"/>
        </w:rPr>
      </w:pPr>
      <w:r>
        <w:rPr>
          <w:rFonts w:ascii="宋体" w:hAnsi="宋体" w:eastAsia="宋体" w:cs="宋体"/>
          <w:spacing w:val="-1"/>
          <w:sz w:val="24"/>
          <w:szCs w:val="24"/>
        </w:rPr>
        <w:t>1.满足《中华人民共和国政府采购法》第</w:t>
      </w:r>
      <w:r>
        <w:rPr>
          <w:rFonts w:ascii="宋体" w:hAnsi="宋体" w:eastAsia="宋体" w:cs="宋体"/>
          <w:spacing w:val="-2"/>
          <w:sz w:val="24"/>
          <w:szCs w:val="24"/>
        </w:rPr>
        <w:t>二十二条规定;</w:t>
      </w:r>
      <w:r>
        <w:rPr>
          <w:rFonts w:ascii="宋体" w:hAnsi="宋体" w:eastAsia="宋体" w:cs="宋体"/>
          <w:sz w:val="24"/>
          <w:szCs w:val="24"/>
        </w:rPr>
        <w:t xml:space="preserve"> </w:t>
      </w:r>
    </w:p>
    <w:p>
      <w:pPr>
        <w:spacing w:line="240" w:lineRule="auto"/>
        <w:ind w:firstLine="480" w:firstLineChars="200"/>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zh-CN"/>
        </w:rPr>
        <w:t>2.落实政府采购政策需满足的资格要求：本项目为专门面向中</w:t>
      </w:r>
      <w:r>
        <w:rPr>
          <w:rFonts w:hint="eastAsia" w:ascii="宋体" w:hAnsi="宋体" w:eastAsia="宋体" w:cs="宋体"/>
          <w:b w:val="0"/>
          <w:bCs w:val="0"/>
          <w:sz w:val="24"/>
          <w:szCs w:val="24"/>
          <w:lang w:val="zh-CN" w:eastAsia="zh-CN"/>
        </w:rPr>
        <w:t>小企业的项目，供应商应为中小微企业、监狱企业或残疾人福利性单位。</w:t>
      </w:r>
    </w:p>
    <w:p>
      <w:pPr>
        <w:spacing w:before="30" w:line="219" w:lineRule="auto"/>
        <w:ind w:left="703"/>
        <w:rPr>
          <w:rFonts w:ascii="宋体" w:hAnsi="宋体" w:eastAsia="宋体" w:cs="宋体"/>
          <w:sz w:val="24"/>
          <w:szCs w:val="24"/>
        </w:rPr>
      </w:pPr>
      <w:r>
        <w:rPr>
          <w:rFonts w:ascii="宋体" w:hAnsi="宋体" w:eastAsia="宋体" w:cs="宋体"/>
          <w:spacing w:val="-2"/>
          <w:sz w:val="24"/>
          <w:szCs w:val="24"/>
        </w:rPr>
        <w:t>3.本项目的特定资格要求：</w:t>
      </w:r>
    </w:p>
    <w:p>
      <w:pPr>
        <w:spacing w:before="30" w:line="239" w:lineRule="auto"/>
        <w:ind w:left="698"/>
        <w:rPr>
          <w:rFonts w:ascii="宋体" w:hAnsi="宋体" w:eastAsia="宋体" w:cs="宋体"/>
          <w:sz w:val="24"/>
          <w:szCs w:val="24"/>
        </w:rPr>
      </w:pPr>
      <w:r>
        <w:rPr>
          <w:rFonts w:ascii="宋体" w:hAnsi="宋体" w:eastAsia="宋体" w:cs="宋体"/>
          <w:sz w:val="24"/>
          <w:szCs w:val="24"/>
        </w:rPr>
        <w:t>合同包</w:t>
      </w:r>
      <w:r>
        <w:rPr>
          <w:rFonts w:ascii="宋体" w:hAnsi="宋体" w:eastAsia="宋体" w:cs="宋体"/>
          <w:spacing w:val="-30"/>
          <w:sz w:val="24"/>
          <w:szCs w:val="24"/>
        </w:rPr>
        <w:t xml:space="preserve"> </w:t>
      </w:r>
      <w:r>
        <w:rPr>
          <w:rFonts w:ascii="宋体" w:hAnsi="宋体" w:eastAsia="宋体" w:cs="宋体"/>
          <w:sz w:val="24"/>
          <w:szCs w:val="24"/>
        </w:rPr>
        <w:t>1(</w:t>
      </w:r>
      <w:r>
        <w:rPr>
          <w:rFonts w:hint="eastAsia" w:ascii="宋体" w:hAnsi="宋体" w:cs="宋体"/>
          <w:spacing w:val="3"/>
          <w:sz w:val="24"/>
          <w:szCs w:val="24"/>
          <w:lang w:eastAsia="zh-CN"/>
        </w:rPr>
        <w:t>1.5T核磁共振维保服务</w:t>
      </w:r>
      <w:r>
        <w:rPr>
          <w:rFonts w:ascii="宋体" w:hAnsi="宋体" w:eastAsia="宋体" w:cs="宋体"/>
          <w:sz w:val="24"/>
          <w:szCs w:val="24"/>
        </w:rPr>
        <w:t>)特定资格要求如下:</w:t>
      </w:r>
    </w:p>
    <w:p>
      <w:pPr>
        <w:spacing w:before="26" w:line="235" w:lineRule="auto"/>
        <w:ind w:left="136" w:right="118" w:firstLine="568"/>
        <w:jc w:val="both"/>
        <w:rPr>
          <w:rFonts w:hint="default"/>
          <w:sz w:val="24"/>
          <w:szCs w:val="24"/>
          <w:lang w:val="en-US" w:eastAsia="zh-CN"/>
        </w:rPr>
      </w:pPr>
      <w:r>
        <w:rPr>
          <w:rFonts w:hint="eastAsia" w:ascii="宋体" w:hAnsi="宋体" w:eastAsia="宋体" w:cs="宋体"/>
          <w:spacing w:val="3"/>
          <w:sz w:val="24"/>
          <w:szCs w:val="24"/>
          <w:lang w:val="en-US" w:eastAsia="zh-CN"/>
        </w:rPr>
        <w:t>供应商须提供</w:t>
      </w:r>
      <w:r>
        <w:rPr>
          <w:rFonts w:hint="eastAsia" w:ascii="宋体" w:hAnsi="宋体" w:eastAsia="宋体" w:cs="宋体"/>
          <w:spacing w:val="3"/>
          <w:sz w:val="24"/>
          <w:szCs w:val="24"/>
          <w:lang w:eastAsia="zh-CN"/>
        </w:rPr>
        <w:t>该设备原厂或者原厂授权维修机构</w:t>
      </w:r>
      <w:r>
        <w:rPr>
          <w:rFonts w:hint="eastAsia" w:ascii="宋体" w:hAnsi="宋体" w:cs="宋体"/>
          <w:spacing w:val="3"/>
          <w:sz w:val="24"/>
          <w:szCs w:val="24"/>
          <w:lang w:val="en-US" w:eastAsia="zh-CN"/>
        </w:rPr>
        <w:t>的</w:t>
      </w:r>
      <w:r>
        <w:rPr>
          <w:rFonts w:hint="eastAsia" w:ascii="宋体" w:hAnsi="宋体" w:eastAsia="宋体" w:cs="宋体"/>
          <w:spacing w:val="3"/>
          <w:sz w:val="24"/>
          <w:szCs w:val="24"/>
          <w:lang w:eastAsia="zh-CN"/>
        </w:rPr>
        <w:t>授权证明文件</w:t>
      </w:r>
      <w:r>
        <w:rPr>
          <w:rFonts w:hint="eastAsia" w:ascii="宋体" w:hAnsi="宋体" w:cs="宋体"/>
          <w:spacing w:val="3"/>
          <w:sz w:val="24"/>
          <w:szCs w:val="24"/>
          <w:lang w:eastAsia="zh-CN"/>
        </w:rPr>
        <w:t>。</w:t>
      </w:r>
    </w:p>
    <w:p>
      <w:pPr>
        <w:rPr>
          <w:rFonts w:hint="eastAsia" w:ascii="宋体" w:hAnsi="宋体" w:eastAsia="宋体" w:cs="宋体"/>
          <w:b/>
          <w:bCs/>
          <w:sz w:val="24"/>
          <w:szCs w:val="24"/>
          <w:lang w:val="zh-CN"/>
        </w:rPr>
      </w:pPr>
      <w:r>
        <w:rPr>
          <w:rFonts w:hint="eastAsia" w:ascii="宋体" w:hAnsi="宋体" w:eastAsia="宋体" w:cs="宋体"/>
          <w:b/>
          <w:bCs/>
          <w:sz w:val="24"/>
          <w:szCs w:val="24"/>
          <w:lang w:val="zh-CN"/>
        </w:rPr>
        <w:t>三、获取采购文件</w:t>
      </w:r>
    </w:p>
    <w:p>
      <w:pPr>
        <w:ind w:firstLine="480" w:firstLineChars="200"/>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时间：2023年0</w:t>
      </w: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lang w:val="zh-CN"/>
        </w:rPr>
        <w:t>月</w:t>
      </w:r>
      <w:r>
        <w:rPr>
          <w:rFonts w:hint="eastAsia" w:ascii="宋体" w:hAnsi="宋体" w:cs="宋体"/>
          <w:b w:val="0"/>
          <w:bCs w:val="0"/>
          <w:sz w:val="24"/>
          <w:szCs w:val="24"/>
          <w:lang w:val="en-US" w:eastAsia="zh-CN"/>
        </w:rPr>
        <w:t>18</w:t>
      </w:r>
      <w:r>
        <w:rPr>
          <w:rFonts w:hint="eastAsia" w:ascii="宋体" w:hAnsi="宋体" w:eastAsia="宋体" w:cs="宋体"/>
          <w:b w:val="0"/>
          <w:bCs w:val="0"/>
          <w:sz w:val="24"/>
          <w:szCs w:val="24"/>
          <w:lang w:val="zh-CN"/>
        </w:rPr>
        <w:t>日至2023年0</w:t>
      </w: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lang w:val="zh-CN"/>
        </w:rPr>
        <w:t>月</w:t>
      </w:r>
      <w:r>
        <w:rPr>
          <w:rFonts w:hint="eastAsia" w:ascii="宋体" w:hAnsi="宋体" w:cs="宋体"/>
          <w:b w:val="0"/>
          <w:bCs w:val="0"/>
          <w:sz w:val="24"/>
          <w:szCs w:val="24"/>
          <w:lang w:val="en-US" w:eastAsia="zh-CN"/>
        </w:rPr>
        <w:t>22</w:t>
      </w:r>
      <w:r>
        <w:rPr>
          <w:rFonts w:hint="eastAsia" w:ascii="宋体" w:hAnsi="宋体" w:eastAsia="宋体" w:cs="宋体"/>
          <w:b w:val="0"/>
          <w:bCs w:val="0"/>
          <w:sz w:val="24"/>
          <w:szCs w:val="24"/>
          <w:lang w:val="zh-CN"/>
        </w:rPr>
        <w:t>日，每天上午09:00:00至12:00:00，下午12:00:00至17:00:00（北京时间）</w:t>
      </w:r>
    </w:p>
    <w:p>
      <w:pPr>
        <w:ind w:firstLine="480" w:firstLineChars="200"/>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途径：请参加的单位在采购文件获取时间内通过电子邮箱发送电子版资料的方式获取单一来源采购文件，请将单位介绍信、身份证复印件加盖公章发至yunjiezhaobiao@163.com邮箱，邮箱标题请以项目名称-单位名称-联系人-联系电话的方式命名，采购代理机构登记后将发送电子版至相应邮箱。）</w:t>
      </w:r>
    </w:p>
    <w:p>
      <w:pPr>
        <w:ind w:firstLine="480" w:firstLineChars="200"/>
        <w:rPr>
          <w:rFonts w:hint="eastAsia" w:ascii="宋体" w:hAnsi="宋体" w:eastAsia="宋体" w:cs="宋体"/>
          <w:b w:val="0"/>
          <w:bCs w:val="0"/>
          <w:sz w:val="24"/>
          <w:szCs w:val="24"/>
          <w:lang w:val="zh-CN"/>
        </w:rPr>
      </w:pPr>
      <w:r>
        <w:rPr>
          <w:rFonts w:hint="eastAsia" w:ascii="宋体" w:hAnsi="宋体" w:cs="宋体"/>
          <w:b w:val="0"/>
          <w:bCs w:val="0"/>
          <w:sz w:val="24"/>
          <w:szCs w:val="24"/>
          <w:lang w:val="en-US" w:eastAsia="zh-CN"/>
        </w:rPr>
        <w:t>方式</w:t>
      </w:r>
      <w:r>
        <w:rPr>
          <w:rFonts w:hint="eastAsia" w:ascii="宋体" w:hAnsi="宋体" w:eastAsia="宋体" w:cs="宋体"/>
          <w:b w:val="0"/>
          <w:bCs w:val="0"/>
          <w:sz w:val="24"/>
          <w:szCs w:val="24"/>
          <w:lang w:val="zh-CN"/>
        </w:rPr>
        <w:t>：在线获取</w:t>
      </w:r>
    </w:p>
    <w:p>
      <w:pPr>
        <w:ind w:firstLine="480" w:firstLineChars="200"/>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售价：0元</w:t>
      </w:r>
    </w:p>
    <w:p>
      <w:pPr>
        <w:rPr>
          <w:rFonts w:hint="eastAsia" w:ascii="宋体" w:hAnsi="宋体" w:eastAsia="宋体" w:cs="宋体"/>
          <w:b/>
          <w:bCs/>
          <w:sz w:val="24"/>
          <w:szCs w:val="24"/>
          <w:lang w:val="zh-CN"/>
        </w:rPr>
      </w:pPr>
      <w:r>
        <w:rPr>
          <w:rFonts w:hint="eastAsia" w:ascii="宋体" w:hAnsi="宋体" w:eastAsia="宋体" w:cs="宋体"/>
          <w:b/>
          <w:bCs/>
          <w:sz w:val="24"/>
          <w:szCs w:val="24"/>
          <w:lang w:val="zh-CN"/>
        </w:rPr>
        <w:t>四、响应文件提交</w:t>
      </w:r>
    </w:p>
    <w:p>
      <w:pPr>
        <w:ind w:firstLine="480" w:firstLineChars="200"/>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截止时间：2023年</w:t>
      </w:r>
      <w:r>
        <w:rPr>
          <w:rFonts w:hint="eastAsia" w:ascii="宋体" w:hAnsi="宋体" w:eastAsia="宋体" w:cs="宋体"/>
          <w:b w:val="0"/>
          <w:bCs w:val="0"/>
          <w:sz w:val="24"/>
          <w:szCs w:val="24"/>
          <w:lang w:val="en-US" w:eastAsia="zh-CN"/>
        </w:rPr>
        <w:t>05</w:t>
      </w:r>
      <w:r>
        <w:rPr>
          <w:rFonts w:hint="eastAsia" w:ascii="宋体" w:hAnsi="宋体" w:eastAsia="宋体" w:cs="宋体"/>
          <w:b w:val="0"/>
          <w:bCs w:val="0"/>
          <w:sz w:val="24"/>
          <w:szCs w:val="24"/>
          <w:lang w:val="zh-CN"/>
        </w:rPr>
        <w:t>月</w:t>
      </w:r>
      <w:r>
        <w:rPr>
          <w:rFonts w:hint="eastAsia" w:ascii="宋体" w:hAnsi="宋体" w:eastAsia="宋体" w:cs="宋体"/>
          <w:b w:val="0"/>
          <w:bCs w:val="0"/>
          <w:sz w:val="24"/>
          <w:szCs w:val="24"/>
          <w:lang w:val="en-US" w:eastAsia="zh-CN"/>
        </w:rPr>
        <w:t>2</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lang w:val="zh-CN"/>
        </w:rPr>
        <w:t>日 09时30分00秒（北京时间）</w:t>
      </w:r>
    </w:p>
    <w:p>
      <w:pPr>
        <w:ind w:firstLine="480" w:firstLineChars="200"/>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地点：榆林市公共资源交易中心十楼</w:t>
      </w:r>
      <w:r>
        <w:rPr>
          <w:rFonts w:hint="eastAsia" w:ascii="宋体" w:hAnsi="宋体" w:cs="宋体"/>
          <w:b w:val="0"/>
          <w:bCs w:val="0"/>
          <w:sz w:val="24"/>
          <w:szCs w:val="24"/>
          <w:lang w:val="en-US" w:eastAsia="zh-CN"/>
        </w:rPr>
        <w:t>开标</w:t>
      </w:r>
      <w:r>
        <w:rPr>
          <w:rFonts w:hint="eastAsia" w:ascii="宋体" w:hAnsi="宋体" w:eastAsia="宋体" w:cs="宋体"/>
          <w:b w:val="0"/>
          <w:bCs w:val="0"/>
          <w:sz w:val="24"/>
          <w:szCs w:val="24"/>
          <w:lang w:val="zh-CN"/>
        </w:rPr>
        <w:t>室1</w:t>
      </w:r>
    </w:p>
    <w:p>
      <w:pPr>
        <w:rPr>
          <w:rFonts w:hint="eastAsia" w:ascii="宋体" w:hAnsi="宋体" w:eastAsia="宋体" w:cs="宋体"/>
          <w:b/>
          <w:bCs/>
          <w:sz w:val="24"/>
          <w:szCs w:val="24"/>
          <w:lang w:val="zh-CN"/>
        </w:rPr>
      </w:pPr>
      <w:r>
        <w:rPr>
          <w:rFonts w:hint="eastAsia" w:ascii="宋体" w:hAnsi="宋体" w:eastAsia="宋体" w:cs="宋体"/>
          <w:b/>
          <w:bCs/>
          <w:sz w:val="24"/>
          <w:szCs w:val="24"/>
          <w:lang w:val="zh-CN"/>
        </w:rPr>
        <w:t>五、开启</w:t>
      </w:r>
    </w:p>
    <w:p>
      <w:pPr>
        <w:ind w:firstLine="480" w:firstLineChars="200"/>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时间：2023年0</w:t>
      </w:r>
      <w:r>
        <w:rPr>
          <w:rFonts w:hint="eastAsia" w:ascii="宋体" w:hAnsi="宋体" w:eastAsia="宋体" w:cs="宋体"/>
          <w:b w:val="0"/>
          <w:bCs w:val="0"/>
          <w:sz w:val="24"/>
          <w:szCs w:val="24"/>
          <w:lang w:val="en-US" w:eastAsia="zh-CN"/>
        </w:rPr>
        <w:t xml:space="preserve">5 </w:t>
      </w:r>
      <w:r>
        <w:rPr>
          <w:rFonts w:hint="eastAsia" w:ascii="宋体" w:hAnsi="宋体" w:eastAsia="宋体" w:cs="宋体"/>
          <w:b w:val="0"/>
          <w:bCs w:val="0"/>
          <w:sz w:val="24"/>
          <w:szCs w:val="24"/>
          <w:lang w:val="zh-CN"/>
        </w:rPr>
        <w:t>月</w:t>
      </w:r>
      <w:r>
        <w:rPr>
          <w:rFonts w:hint="eastAsia" w:ascii="宋体" w:hAnsi="宋体" w:eastAsia="宋体" w:cs="宋体"/>
          <w:b w:val="0"/>
          <w:bCs w:val="0"/>
          <w:sz w:val="24"/>
          <w:szCs w:val="24"/>
          <w:lang w:val="en-US" w:eastAsia="zh-CN"/>
        </w:rPr>
        <w:t>2</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lang w:val="zh-CN"/>
        </w:rPr>
        <w:t>日 09时30分00秒（北京时间）</w:t>
      </w:r>
    </w:p>
    <w:p>
      <w:pPr>
        <w:ind w:firstLine="480" w:firstLineChars="200"/>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地点：榆林市公共资源交易中心十楼</w:t>
      </w:r>
      <w:r>
        <w:rPr>
          <w:rFonts w:hint="eastAsia" w:ascii="宋体" w:hAnsi="宋体" w:cs="宋体"/>
          <w:b w:val="0"/>
          <w:bCs w:val="0"/>
          <w:sz w:val="24"/>
          <w:szCs w:val="24"/>
          <w:lang w:val="en-US" w:eastAsia="zh-CN"/>
        </w:rPr>
        <w:t>开标</w:t>
      </w:r>
      <w:r>
        <w:rPr>
          <w:rFonts w:hint="eastAsia" w:ascii="宋体" w:hAnsi="宋体" w:eastAsia="宋体" w:cs="宋体"/>
          <w:b w:val="0"/>
          <w:bCs w:val="0"/>
          <w:sz w:val="24"/>
          <w:szCs w:val="24"/>
          <w:lang w:val="zh-CN"/>
        </w:rPr>
        <w:t>室1</w:t>
      </w:r>
    </w:p>
    <w:p>
      <w:pPr>
        <w:rPr>
          <w:rFonts w:hint="eastAsia" w:ascii="宋体" w:hAnsi="宋体" w:eastAsia="宋体" w:cs="宋体"/>
          <w:b/>
          <w:bCs/>
          <w:sz w:val="24"/>
          <w:szCs w:val="24"/>
          <w:lang w:val="zh-CN"/>
        </w:rPr>
      </w:pPr>
      <w:r>
        <w:rPr>
          <w:rFonts w:hint="eastAsia" w:ascii="宋体" w:hAnsi="宋体" w:eastAsia="宋体" w:cs="宋体"/>
          <w:b/>
          <w:bCs/>
          <w:sz w:val="24"/>
          <w:szCs w:val="24"/>
          <w:lang w:val="zh-CN"/>
        </w:rPr>
        <w:t>六、公告期限</w:t>
      </w:r>
    </w:p>
    <w:p>
      <w:pPr>
        <w:ind w:firstLine="480" w:firstLineChars="200"/>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自本公告发布之日起3个工作日。</w:t>
      </w:r>
    </w:p>
    <w:p>
      <w:pPr>
        <w:rPr>
          <w:rFonts w:hint="eastAsia" w:ascii="宋体" w:hAnsi="宋体" w:eastAsia="宋体" w:cs="宋体"/>
          <w:b/>
          <w:bCs/>
          <w:sz w:val="24"/>
          <w:szCs w:val="24"/>
          <w:lang w:val="zh-CN"/>
        </w:rPr>
      </w:pPr>
      <w:r>
        <w:rPr>
          <w:rFonts w:hint="eastAsia" w:ascii="宋体" w:hAnsi="宋体" w:eastAsia="宋体" w:cs="宋体"/>
          <w:b/>
          <w:bCs/>
          <w:sz w:val="24"/>
          <w:szCs w:val="24"/>
          <w:lang w:val="zh-CN"/>
        </w:rPr>
        <w:t>七、其他补充事宜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zh-CN"/>
        </w:rPr>
      </w:pP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zh-CN"/>
        </w:rPr>
        <w:t>、执行的政府采购政策如下: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①《节能产品政府采购实施意见》财库〔2004〕185号;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②《环境标志产品政府采购实施的意见》财库〔2006〕90号；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③《国务院办公厅关于建立政府强制采购节能产品制度的通知》国办发〔2007〕51号；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④《政府采购促进中小企业发展管理办法》财库〔2020〕46号；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⑤《陕西省财政厅关于进一步加大政府采购支持中小企业力度的通知》陕财办采〔2022〕5号；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⑥《榆林市财政局关于进一步加大政府采购支持中小企业力度的通知》榆政财采发〔2022〕10号；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⑦陕西省财政厅关于印发《陕西省中小企业政府采购信用融资办法》陕财办采〔2018〕23号，相关政策、业务流程、办理平台(http://www.ccgp-shaanxi.gov.cn/zcdservice/zcd/shanxi/）；</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⑧《财政部司法部关于政府采购支持监狱企业发展有关问题的通知》财库〔2014〕68号；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⑨《财政部民政部中国残疾人联合会关于促进残疾人就业政府采购政策的通知》财库〔2017〕141号；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⑩《关于在政府采购活动中查询及使用信用记录有关问题的通知》财库〔2016〕125号；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⑪其他需要落实的政府采购政策。</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en-US" w:eastAsia="zh-CN"/>
        </w:rPr>
        <w:t>2.请投标人按照陕西省财政厅关于政府采购供应商注册登记有关事项的通知中的要求，通过陕西省政府采购网（http://www.ccgp-shaanxi.gov.cn/）注册登记加入陕西省政府采购供应商库。</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八、对本次招标提出询问，请按以下方式联系。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1.采购人信息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名称：靖边县人民医院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地址：靖边县西新区康复路一号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color w:val="auto"/>
          <w:sz w:val="24"/>
          <w:szCs w:val="24"/>
          <w:lang w:val="zh-CN"/>
        </w:rPr>
      </w:pPr>
      <w:r>
        <w:rPr>
          <w:rFonts w:hint="eastAsia" w:ascii="宋体" w:hAnsi="宋体" w:eastAsia="宋体" w:cs="宋体"/>
          <w:b w:val="0"/>
          <w:bCs w:val="0"/>
          <w:color w:val="auto"/>
          <w:sz w:val="24"/>
          <w:szCs w:val="24"/>
          <w:lang w:val="zh-CN"/>
        </w:rPr>
        <w:t>联系方式：15191828499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2.采购代理机构信息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名称：陕西云界招标管理有限公司</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地址：陕西省西安市市辖区浐灞生态区东二环与矿山路十字UPARK国际-U创空间5层516室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联系方式：13772529819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3.项目联系方式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zh-CN"/>
        </w:rPr>
        <w:t>项目联系人：段工</w:t>
      </w:r>
      <w:r>
        <w:rPr>
          <w:rFonts w:hint="eastAsia" w:ascii="宋体" w:hAnsi="宋体" w:cs="宋体"/>
          <w:b w:val="0"/>
          <w:bCs w:val="0"/>
          <w:sz w:val="24"/>
          <w:szCs w:val="24"/>
          <w:lang w:val="zh-CN"/>
        </w:rPr>
        <w:t>、</w:t>
      </w:r>
      <w:r>
        <w:rPr>
          <w:rFonts w:hint="eastAsia" w:ascii="宋体" w:hAnsi="宋体" w:cs="宋体"/>
          <w:b w:val="0"/>
          <w:bCs w:val="0"/>
          <w:sz w:val="24"/>
          <w:szCs w:val="24"/>
          <w:lang w:val="en-US" w:eastAsia="zh-CN"/>
        </w:rPr>
        <w:t>肖工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电话：13772529819</w:t>
      </w:r>
    </w:p>
    <w:p>
      <w:pPr>
        <w:ind w:firstLine="480" w:firstLineChars="200"/>
        <w:jc w:val="right"/>
        <w:rPr>
          <w:rFonts w:hint="eastAsia" w:ascii="宋体" w:hAnsi="宋体" w:eastAsia="宋体" w:cs="宋体"/>
          <w:b w:val="0"/>
          <w:bCs w:val="0"/>
          <w:sz w:val="24"/>
          <w:szCs w:val="24"/>
          <w:lang w:val="zh-CN"/>
        </w:rPr>
      </w:pPr>
    </w:p>
    <w:p>
      <w:pPr>
        <w:ind w:firstLine="480" w:firstLineChars="200"/>
        <w:jc w:val="right"/>
        <w:outlineLvl w:val="0"/>
        <w:rPr>
          <w:rFonts w:hint="eastAsia" w:ascii="宋体" w:hAnsi="宋体" w:cs="宋体"/>
          <w:b w:val="0"/>
          <w:bCs w:val="0"/>
          <w:sz w:val="24"/>
          <w:szCs w:val="24"/>
          <w:lang w:val="zh-CN"/>
        </w:rPr>
      </w:pPr>
      <w:bookmarkStart w:id="13" w:name="_Toc30844"/>
      <w:r>
        <w:rPr>
          <w:rFonts w:hint="eastAsia" w:ascii="宋体" w:hAnsi="宋体" w:cs="宋体"/>
          <w:b w:val="0"/>
          <w:bCs w:val="0"/>
          <w:sz w:val="24"/>
          <w:szCs w:val="24"/>
          <w:lang w:val="zh-CN"/>
        </w:rPr>
        <w:t>陕西云界招标管理有限公司</w:t>
      </w:r>
      <w:bookmarkEnd w:id="13"/>
    </w:p>
    <w:p>
      <w:pPr>
        <w:ind w:firstLine="482" w:firstLineChars="200"/>
        <w:jc w:val="center"/>
        <w:rPr>
          <w:rFonts w:hint="eastAsia" w:ascii="宋体" w:hAnsi="宋体" w:eastAsia="宋体" w:cs="宋体"/>
          <w:b/>
          <w:bCs/>
          <w:sz w:val="24"/>
          <w:szCs w:val="24"/>
          <w:lang w:val="zh-CN"/>
        </w:rPr>
      </w:pPr>
      <w:r>
        <w:rPr>
          <w:rFonts w:hint="eastAsia" w:ascii="宋体" w:hAnsi="宋体" w:cs="宋体"/>
          <w:b/>
          <w:bCs/>
          <w:sz w:val="24"/>
          <w:szCs w:val="24"/>
          <w:lang w:val="en-US" w:eastAsia="zh-CN"/>
        </w:rPr>
        <w:t xml:space="preserve">                           </w:t>
      </w:r>
      <w:r>
        <w:rPr>
          <w:rFonts w:hint="eastAsia" w:ascii="宋体" w:hAnsi="宋体" w:eastAsia="宋体" w:cs="宋体"/>
          <w:b w:val="0"/>
          <w:bCs w:val="0"/>
          <w:sz w:val="24"/>
          <w:szCs w:val="24"/>
          <w:lang w:val="en-US" w:eastAsia="zh-CN"/>
        </w:rPr>
        <w:t xml:space="preserve"> </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lang w:val="en-US" w:eastAsia="zh-CN"/>
        </w:rPr>
        <w:t xml:space="preserve"> </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lang w:val="zh-CN" w:eastAsia="zh-CN"/>
        </w:rPr>
        <w:t>2023年5月</w:t>
      </w:r>
      <w:r>
        <w:rPr>
          <w:rFonts w:hint="eastAsia" w:ascii="宋体" w:hAnsi="宋体" w:cs="宋体"/>
          <w:b w:val="0"/>
          <w:bCs w:val="0"/>
          <w:sz w:val="24"/>
          <w:szCs w:val="24"/>
          <w:lang w:val="en-US" w:eastAsia="zh-CN"/>
        </w:rPr>
        <w:t xml:space="preserve">17 </w:t>
      </w:r>
      <w:r>
        <w:rPr>
          <w:rFonts w:hint="eastAsia" w:ascii="宋体" w:hAnsi="宋体" w:eastAsia="宋体" w:cs="宋体"/>
          <w:b w:val="0"/>
          <w:bCs w:val="0"/>
          <w:sz w:val="24"/>
          <w:szCs w:val="24"/>
          <w:lang w:val="zh-CN" w:eastAsia="zh-CN"/>
        </w:rPr>
        <w:t>日</w:t>
      </w:r>
      <w:r>
        <w:rPr>
          <w:rFonts w:hint="eastAsia" w:ascii="宋体" w:hAnsi="宋体" w:eastAsia="宋体" w:cs="宋体"/>
          <w:b/>
          <w:bCs/>
          <w:sz w:val="24"/>
          <w:szCs w:val="24"/>
          <w:lang w:val="zh-CN"/>
        </w:rPr>
        <w:br w:type="page"/>
      </w:r>
    </w:p>
    <w:p>
      <w:pPr>
        <w:tabs>
          <w:tab w:val="left" w:pos="0"/>
          <w:tab w:val="center" w:pos="4535"/>
          <w:tab w:val="left" w:pos="8227"/>
        </w:tabs>
        <w:autoSpaceDE w:val="0"/>
        <w:autoSpaceDN w:val="0"/>
        <w:adjustRightInd w:val="0"/>
        <w:snapToGrid w:val="0"/>
        <w:spacing w:line="360" w:lineRule="auto"/>
        <w:jc w:val="center"/>
        <w:outlineLvl w:val="0"/>
        <w:rPr>
          <w:rStyle w:val="43"/>
          <w:rFonts w:hint="eastAsia" w:ascii="宋体" w:hAnsi="宋体" w:eastAsia="宋体" w:cs="宋体"/>
          <w:b/>
          <w:bCs/>
          <w:sz w:val="30"/>
          <w:szCs w:val="30"/>
          <w:lang w:val="zh-CN"/>
        </w:rPr>
      </w:pPr>
      <w:bookmarkStart w:id="14" w:name="_Toc4766"/>
      <w:bookmarkStart w:id="15" w:name="_Toc4832"/>
      <w:bookmarkStart w:id="16" w:name="_Toc24448"/>
      <w:bookmarkStart w:id="17" w:name="_Toc12013"/>
      <w:r>
        <w:rPr>
          <w:rStyle w:val="43"/>
          <w:rFonts w:hint="eastAsia" w:ascii="宋体" w:hAnsi="宋体" w:eastAsia="宋体" w:cs="宋体"/>
          <w:b/>
          <w:bCs/>
          <w:sz w:val="30"/>
          <w:szCs w:val="30"/>
          <w:lang w:val="zh-CN"/>
        </w:rPr>
        <w:t>第二部分  供应商须知</w:t>
      </w:r>
      <w:bookmarkEnd w:id="14"/>
      <w:bookmarkEnd w:id="15"/>
      <w:bookmarkEnd w:id="16"/>
      <w:bookmarkEnd w:id="17"/>
    </w:p>
    <w:p>
      <w:pPr>
        <w:autoSpaceDE w:val="0"/>
        <w:autoSpaceDN w:val="0"/>
        <w:adjustRightInd w:val="0"/>
        <w:spacing w:line="336" w:lineRule="auto"/>
        <w:ind w:firstLine="482" w:firstLineChars="200"/>
        <w:outlineLvl w:val="1"/>
        <w:rPr>
          <w:rFonts w:hint="eastAsia" w:ascii="宋体" w:hAnsi="宋体" w:eastAsia="宋体" w:cs="宋体"/>
          <w:b/>
          <w:bCs/>
          <w:sz w:val="24"/>
          <w:szCs w:val="24"/>
        </w:rPr>
      </w:pPr>
      <w:bookmarkStart w:id="18" w:name="_Toc15011"/>
      <w:r>
        <w:rPr>
          <w:rFonts w:hint="eastAsia" w:ascii="宋体" w:hAnsi="宋体" w:eastAsia="宋体" w:cs="宋体"/>
          <w:b/>
          <w:bCs/>
          <w:sz w:val="24"/>
          <w:szCs w:val="24"/>
          <w:lang w:val="zh-CN"/>
        </w:rPr>
        <w:t>一、名词解释</w:t>
      </w:r>
      <w:bookmarkEnd w:id="18"/>
    </w:p>
    <w:p>
      <w:pPr>
        <w:autoSpaceDE w:val="0"/>
        <w:autoSpaceDN w:val="0"/>
        <w:adjustRightInd w:val="0"/>
        <w:spacing w:line="336" w:lineRule="auto"/>
        <w:ind w:firstLine="480" w:firstLineChars="200"/>
        <w:rPr>
          <w:rFonts w:hint="eastAsia" w:ascii="宋体" w:hAnsi="宋体" w:eastAsia="宋体" w:cs="宋体"/>
          <w:sz w:val="24"/>
          <w:szCs w:val="24"/>
          <w:lang w:val="zh-CN" w:eastAsia="zh-CN"/>
        </w:rPr>
      </w:pPr>
      <w:r>
        <w:rPr>
          <w:rFonts w:hint="eastAsia" w:ascii="宋体" w:hAnsi="宋体" w:eastAsia="宋体" w:cs="宋体"/>
          <w:sz w:val="24"/>
          <w:szCs w:val="24"/>
          <w:lang w:val="zh-CN"/>
        </w:rPr>
        <w:t>1、采 购 人：</w:t>
      </w:r>
      <w:r>
        <w:rPr>
          <w:rFonts w:hint="eastAsia" w:ascii="宋体" w:hAnsi="宋体" w:cs="宋体"/>
          <w:kern w:val="0"/>
          <w:sz w:val="24"/>
          <w:szCs w:val="24"/>
          <w:lang w:eastAsia="zh-CN"/>
        </w:rPr>
        <w:t>靖边县人民医院</w:t>
      </w:r>
    </w:p>
    <w:p>
      <w:pPr>
        <w:autoSpaceDE w:val="0"/>
        <w:autoSpaceDN w:val="0"/>
        <w:adjustRightInd w:val="0"/>
        <w:spacing w:line="336"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zh-CN"/>
        </w:rPr>
        <w:t>2、</w:t>
      </w:r>
      <w:r>
        <w:rPr>
          <w:rFonts w:hint="eastAsia" w:ascii="宋体" w:hAnsi="宋体" w:eastAsia="宋体" w:cs="宋体"/>
          <w:color w:val="auto"/>
          <w:sz w:val="24"/>
          <w:szCs w:val="24"/>
          <w:lang w:val="zh-CN"/>
        </w:rPr>
        <w:t>监督机构：</w:t>
      </w:r>
      <w:r>
        <w:rPr>
          <w:rFonts w:hint="eastAsia" w:ascii="宋体" w:hAnsi="宋体" w:cs="宋体"/>
          <w:color w:val="auto"/>
          <w:kern w:val="0"/>
          <w:sz w:val="24"/>
          <w:szCs w:val="24"/>
          <w:lang w:eastAsia="zh-CN"/>
        </w:rPr>
        <w:t>靖边县</w:t>
      </w:r>
      <w:r>
        <w:rPr>
          <w:rFonts w:hint="eastAsia" w:ascii="宋体" w:hAnsi="宋体" w:eastAsia="宋体" w:cs="宋体"/>
          <w:color w:val="auto"/>
          <w:sz w:val="24"/>
          <w:szCs w:val="24"/>
          <w:lang w:eastAsia="zh-CN"/>
        </w:rPr>
        <w:t>财政局</w:t>
      </w:r>
    </w:p>
    <w:p>
      <w:pPr>
        <w:autoSpaceDE w:val="0"/>
        <w:autoSpaceDN w:val="0"/>
        <w:adjustRightIn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3、采购代理机构：</w:t>
      </w:r>
      <w:r>
        <w:rPr>
          <w:rFonts w:hint="eastAsia" w:ascii="宋体" w:hAnsi="宋体" w:cs="宋体"/>
          <w:sz w:val="24"/>
          <w:szCs w:val="24"/>
          <w:lang w:val="zh-CN"/>
        </w:rPr>
        <w:t>陕西云界招标管理有限公司</w:t>
      </w:r>
    </w:p>
    <w:p>
      <w:pPr>
        <w:autoSpaceDE w:val="0"/>
        <w:autoSpaceDN w:val="0"/>
        <w:adjustRightIn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4、供应商：符合单一来源采购文件规定资格条件且响应的法人或其它组织</w:t>
      </w:r>
    </w:p>
    <w:p>
      <w:pPr>
        <w:autoSpaceDE w:val="0"/>
        <w:autoSpaceDN w:val="0"/>
        <w:adjustRightInd w:val="0"/>
        <w:spacing w:line="336" w:lineRule="auto"/>
        <w:ind w:firstLine="482" w:firstLineChars="200"/>
        <w:outlineLvl w:val="1"/>
        <w:rPr>
          <w:rFonts w:hint="eastAsia" w:ascii="宋体" w:hAnsi="宋体" w:eastAsia="宋体" w:cs="宋体"/>
          <w:b/>
          <w:sz w:val="24"/>
          <w:szCs w:val="24"/>
          <w:lang w:val="zh-CN"/>
        </w:rPr>
      </w:pPr>
      <w:bookmarkStart w:id="19" w:name="_Toc7224"/>
      <w:r>
        <w:rPr>
          <w:rFonts w:hint="eastAsia" w:ascii="宋体" w:hAnsi="宋体" w:eastAsia="宋体" w:cs="宋体"/>
          <w:b/>
          <w:sz w:val="24"/>
          <w:szCs w:val="24"/>
          <w:lang w:val="zh-CN"/>
        </w:rPr>
        <w:t>二、单一来源采购文件及要求</w:t>
      </w:r>
      <w:bookmarkEnd w:id="19"/>
    </w:p>
    <w:p>
      <w:pPr>
        <w:autoSpaceDE w:val="0"/>
        <w:autoSpaceDN w:val="0"/>
        <w:adjustRightIn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1、单一来源采购文件组成：单一来源采购文件是根据本项目的特点和需求编制，包括以下内容：</w:t>
      </w:r>
    </w:p>
    <w:p>
      <w:pPr>
        <w:autoSpaceDE w:val="0"/>
        <w:autoSpaceDN w:val="0"/>
        <w:adjustRightIn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1-1、单一来源采购邀请函</w:t>
      </w:r>
    </w:p>
    <w:p>
      <w:pPr>
        <w:autoSpaceDE w:val="0"/>
        <w:autoSpaceDN w:val="0"/>
        <w:adjustRightIn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1-2、供应商须知</w:t>
      </w:r>
    </w:p>
    <w:p>
      <w:pPr>
        <w:autoSpaceDE w:val="0"/>
        <w:autoSpaceDN w:val="0"/>
        <w:adjustRightIn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1-3、采购内容及要求</w:t>
      </w:r>
    </w:p>
    <w:p>
      <w:pPr>
        <w:autoSpaceDE w:val="0"/>
        <w:autoSpaceDN w:val="0"/>
        <w:adjustRightIn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1-4、合同主要条款</w:t>
      </w:r>
    </w:p>
    <w:p>
      <w:pPr>
        <w:autoSpaceDE w:val="0"/>
        <w:autoSpaceDN w:val="0"/>
        <w:adjustRightIn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1-5、单一来源采购响应文件格式</w:t>
      </w:r>
    </w:p>
    <w:p>
      <w:pPr>
        <w:autoSpaceDE w:val="0"/>
        <w:autoSpaceDN w:val="0"/>
        <w:adjustRightInd w:val="0"/>
        <w:spacing w:line="336" w:lineRule="auto"/>
        <w:ind w:firstLine="480" w:firstLineChars="200"/>
        <w:rPr>
          <w:rFonts w:hint="eastAsia" w:ascii="宋体" w:hAnsi="宋体" w:cs="宋体"/>
          <w:sz w:val="24"/>
          <w:szCs w:val="24"/>
          <w:lang w:val="zh-CN"/>
        </w:rPr>
      </w:pPr>
      <w:r>
        <w:rPr>
          <w:rFonts w:hint="eastAsia" w:ascii="宋体" w:hAnsi="宋体" w:eastAsia="宋体" w:cs="宋体"/>
          <w:sz w:val="24"/>
          <w:szCs w:val="24"/>
          <w:lang w:val="zh-CN"/>
        </w:rPr>
        <w:t>2、单一来源采购文件的获取：</w:t>
      </w:r>
      <w:r>
        <w:rPr>
          <w:rFonts w:hint="eastAsia" w:ascii="宋体" w:hAnsi="宋体" w:cs="宋体"/>
          <w:b w:val="0"/>
          <w:bCs w:val="0"/>
          <w:color w:val="auto"/>
          <w:sz w:val="24"/>
          <w:szCs w:val="24"/>
          <w:lang w:val="en-US" w:eastAsia="zh-CN"/>
        </w:rPr>
        <w:t>线上获取，具体详见单一来源采购邀请函</w:t>
      </w:r>
      <w:r>
        <w:rPr>
          <w:rFonts w:hint="eastAsia" w:ascii="宋体" w:hAnsi="宋体" w:cs="宋体"/>
          <w:color w:val="auto"/>
          <w:sz w:val="24"/>
          <w:szCs w:val="24"/>
          <w:lang w:val="zh-CN"/>
        </w:rPr>
        <w:t>；</w:t>
      </w:r>
    </w:p>
    <w:p>
      <w:pPr>
        <w:autoSpaceDE w:val="0"/>
        <w:autoSpaceDN w:val="0"/>
        <w:adjustRightInd w:val="0"/>
        <w:spacing w:line="336"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zh-CN"/>
        </w:rPr>
        <w:t>3、采购代理机构对已发出的单一来源采购文件进行必要的澄清或者修改的，澄清或者修改内容以书面形式通知单一来源采购文件收受人，且作为单一来源采购文件的组成部分。</w:t>
      </w:r>
    </w:p>
    <w:p>
      <w:pPr>
        <w:autoSpaceDE w:val="0"/>
        <w:autoSpaceDN w:val="0"/>
        <w:adjustRightInd w:val="0"/>
        <w:spacing w:line="33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zh-CN"/>
        </w:rPr>
        <w:t>、供应商对采购活动事项有疑问，或对单一来源采购文件有质疑，应在购买单一来源采购文件后，以书面形式提出，采购代理机构将予以答复，并以书面形式通知单一来源采购文件收受人，且作为单一来源采购文件的组成部分。</w:t>
      </w:r>
    </w:p>
    <w:p>
      <w:pPr>
        <w:autoSpaceDE w:val="0"/>
        <w:autoSpaceDN w:val="0"/>
        <w:adjustRightInd w:val="0"/>
        <w:spacing w:line="33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zh-CN"/>
        </w:rPr>
        <w:t>、单一来源采购文件的解释权归采购代理机构。</w:t>
      </w:r>
    </w:p>
    <w:p>
      <w:pPr>
        <w:autoSpaceDE w:val="0"/>
        <w:autoSpaceDN w:val="0"/>
        <w:adjustRightInd w:val="0"/>
        <w:spacing w:line="336" w:lineRule="auto"/>
        <w:ind w:firstLine="482" w:firstLineChars="200"/>
        <w:outlineLvl w:val="1"/>
        <w:rPr>
          <w:rFonts w:hint="eastAsia" w:ascii="宋体" w:hAnsi="宋体" w:eastAsia="宋体" w:cs="宋体"/>
          <w:b/>
          <w:bCs/>
          <w:sz w:val="24"/>
          <w:szCs w:val="24"/>
        </w:rPr>
      </w:pPr>
      <w:bookmarkStart w:id="20" w:name="_Toc633"/>
      <w:r>
        <w:rPr>
          <w:rFonts w:hint="eastAsia" w:ascii="宋体" w:hAnsi="宋体" w:eastAsia="宋体" w:cs="宋体"/>
          <w:b/>
          <w:bCs/>
          <w:sz w:val="24"/>
          <w:szCs w:val="24"/>
          <w:lang w:val="zh-CN"/>
        </w:rPr>
        <w:t>三、单一来源采购响应文件编制</w:t>
      </w:r>
      <w:bookmarkEnd w:id="20"/>
    </w:p>
    <w:p>
      <w:pPr>
        <w:autoSpaceDE w:val="0"/>
        <w:autoSpaceDN w:val="0"/>
        <w:adjustRightInd w:val="0"/>
        <w:spacing w:line="336"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1、供应商应仔细阅读单一来源采购文件中的所有事项、格式、条款和要求，对单一来源采购文件的全部</w:t>
      </w:r>
      <w:r>
        <w:rPr>
          <w:rFonts w:hint="eastAsia" w:ascii="宋体" w:hAnsi="宋体" w:eastAsia="宋体" w:cs="宋体"/>
          <w:bCs/>
          <w:sz w:val="24"/>
          <w:szCs w:val="24"/>
        </w:rPr>
        <w:t>内容及要求作出响应，提交相应资料。不得在对采购内容选择或将其中内容再行分解。</w:t>
      </w:r>
    </w:p>
    <w:p>
      <w:pPr>
        <w:autoSpaceDE w:val="0"/>
        <w:autoSpaceDN w:val="0"/>
        <w:adjustRightInd w:val="0"/>
        <w:spacing w:line="336"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2、采购资质要求：经邀请，获取单一来源采购文件的供应商，应在单一来源采购响应文件中附有资质原件或加盖供应商红色公章的复印件。</w:t>
      </w:r>
    </w:p>
    <w:p>
      <w:pPr>
        <w:autoSpaceDE w:val="0"/>
        <w:autoSpaceDN w:val="0"/>
        <w:adjustRightInd w:val="0"/>
        <w:spacing w:line="336"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资质证明文件包括：</w:t>
      </w:r>
    </w:p>
    <w:p>
      <w:pPr>
        <w:autoSpaceDE w:val="0"/>
        <w:autoSpaceDN w:val="0"/>
        <w:adjustRightInd w:val="0"/>
        <w:spacing w:line="336"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2-1、供应商资格要求：</w:t>
      </w:r>
    </w:p>
    <w:p>
      <w:pPr>
        <w:autoSpaceDE w:val="0"/>
        <w:autoSpaceDN w:val="0"/>
        <w:adjustRightInd w:val="0"/>
        <w:spacing w:line="336"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2-1、符合《政府采购法》第二十二条规定的供应商条件，并提供以下证明材料；</w:t>
      </w:r>
    </w:p>
    <w:p>
      <w:pPr>
        <w:autoSpaceDE w:val="0"/>
        <w:autoSpaceDN w:val="0"/>
        <w:adjustRightInd w:val="0"/>
        <w:spacing w:line="336"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2-1-1、供应商合法注册的法人或其他组织的营业执照等证明文件，自然人的身份证明；</w:t>
      </w:r>
    </w:p>
    <w:p>
      <w:pPr>
        <w:autoSpaceDE w:val="0"/>
        <w:autoSpaceDN w:val="0"/>
        <w:adjustRightInd w:val="0"/>
        <w:spacing w:line="336"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2-1-2、供应商须提供财务报表或具有财务审计资质的单位出具的年度财务报告；</w:t>
      </w:r>
    </w:p>
    <w:p>
      <w:pPr>
        <w:autoSpaceDE w:val="0"/>
        <w:autoSpaceDN w:val="0"/>
        <w:adjustRightInd w:val="0"/>
        <w:spacing w:line="336"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2-1-3、依法缴纳税收和社会保障资金的相关材料；</w:t>
      </w:r>
    </w:p>
    <w:p>
      <w:pPr>
        <w:autoSpaceDE w:val="0"/>
        <w:autoSpaceDN w:val="0"/>
        <w:adjustRightInd w:val="0"/>
        <w:spacing w:line="336"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2-1-4、具备履行合同所必需的设备和专业技术能力的证明材料；</w:t>
      </w:r>
    </w:p>
    <w:p>
      <w:pPr>
        <w:autoSpaceDE w:val="0"/>
        <w:autoSpaceDN w:val="0"/>
        <w:adjustRightInd w:val="0"/>
        <w:spacing w:line="336"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2-1-5、参加政府采购活动前三年内在经营活动中没有重大违法记录的书面声明；</w:t>
      </w:r>
    </w:p>
    <w:p>
      <w:pPr>
        <w:autoSpaceDE w:val="0"/>
        <w:autoSpaceDN w:val="0"/>
        <w:adjustRightInd w:val="0"/>
        <w:spacing w:line="336"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2-1-6、政府采购法律法规相关规定的其他条件。</w:t>
      </w:r>
    </w:p>
    <w:p>
      <w:pPr>
        <w:autoSpaceDE w:val="0"/>
        <w:autoSpaceDN w:val="0"/>
        <w:adjustRightInd w:val="0"/>
        <w:spacing w:line="336"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2-2、供应商参加本项目的合法授权人授权委托书；</w:t>
      </w:r>
    </w:p>
    <w:p>
      <w:pPr>
        <w:autoSpaceDE w:val="0"/>
        <w:autoSpaceDN w:val="0"/>
        <w:adjustRightInd w:val="0"/>
        <w:spacing w:line="336" w:lineRule="auto"/>
        <w:ind w:firstLine="480" w:firstLineChars="200"/>
        <w:rPr>
          <w:rFonts w:hint="eastAsia" w:ascii="宋体" w:hAnsi="宋体" w:cs="宋体"/>
          <w:bCs/>
          <w:sz w:val="24"/>
          <w:szCs w:val="24"/>
          <w:lang w:eastAsia="zh-CN"/>
        </w:rPr>
      </w:pPr>
      <w:r>
        <w:rPr>
          <w:rFonts w:hint="eastAsia" w:ascii="宋体" w:hAnsi="宋体" w:eastAsia="宋体" w:cs="宋体"/>
          <w:bCs/>
          <w:sz w:val="24"/>
          <w:szCs w:val="24"/>
        </w:rPr>
        <w:t>供应商应授权合法的人员参加协商全过程，其中法定代表人直接参加投标的，须出具法人身份证</w:t>
      </w:r>
      <w:r>
        <w:rPr>
          <w:rFonts w:hint="eastAsia" w:ascii="宋体" w:hAnsi="宋体" w:cs="宋体"/>
          <w:bCs/>
          <w:sz w:val="24"/>
          <w:szCs w:val="24"/>
          <w:lang w:val="en-US" w:eastAsia="zh-CN"/>
        </w:rPr>
        <w:t>明书</w:t>
      </w:r>
      <w:r>
        <w:rPr>
          <w:rFonts w:hint="eastAsia" w:ascii="宋体" w:hAnsi="宋体" w:eastAsia="宋体" w:cs="宋体"/>
          <w:bCs/>
          <w:sz w:val="24"/>
          <w:szCs w:val="24"/>
        </w:rPr>
        <w:t>，并与营业执照上信息一致。法定代表人授权代表参加协商的，须出具法定代表人授权书</w:t>
      </w:r>
      <w:r>
        <w:rPr>
          <w:rFonts w:hint="eastAsia" w:ascii="宋体" w:hAnsi="宋体" w:cs="宋体"/>
          <w:bCs/>
          <w:sz w:val="24"/>
          <w:szCs w:val="24"/>
          <w:lang w:eastAsia="zh-CN"/>
        </w:rPr>
        <w:t>。</w:t>
      </w:r>
    </w:p>
    <w:p>
      <w:pPr>
        <w:autoSpaceDE w:val="0"/>
        <w:autoSpaceDN w:val="0"/>
        <w:adjustRightInd w:val="0"/>
        <w:spacing w:line="336"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3.本项目的特定资格要求：</w:t>
      </w:r>
    </w:p>
    <w:p>
      <w:pPr>
        <w:autoSpaceDE w:val="0"/>
        <w:autoSpaceDN w:val="0"/>
        <w:adjustRightInd w:val="0"/>
        <w:spacing w:line="336" w:lineRule="auto"/>
        <w:ind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供应商须提供</w:t>
      </w:r>
      <w:r>
        <w:rPr>
          <w:rFonts w:hint="eastAsia" w:ascii="宋体" w:hAnsi="宋体" w:eastAsia="宋体" w:cs="宋体"/>
          <w:bCs/>
          <w:sz w:val="24"/>
          <w:szCs w:val="24"/>
          <w:lang w:eastAsia="zh-CN"/>
        </w:rPr>
        <w:t>该设备原厂或者原厂授权维修机构</w:t>
      </w:r>
      <w:r>
        <w:rPr>
          <w:rFonts w:hint="eastAsia" w:ascii="宋体" w:hAnsi="宋体" w:eastAsia="宋体" w:cs="宋体"/>
          <w:bCs/>
          <w:sz w:val="24"/>
          <w:szCs w:val="24"/>
          <w:lang w:val="en-US" w:eastAsia="zh-CN"/>
        </w:rPr>
        <w:t>的</w:t>
      </w:r>
      <w:r>
        <w:rPr>
          <w:rFonts w:hint="eastAsia" w:ascii="宋体" w:hAnsi="宋体" w:eastAsia="宋体" w:cs="宋体"/>
          <w:bCs/>
          <w:sz w:val="24"/>
          <w:szCs w:val="24"/>
          <w:lang w:eastAsia="zh-CN"/>
        </w:rPr>
        <w:t>授权证明文件。</w:t>
      </w:r>
    </w:p>
    <w:p>
      <w:pPr>
        <w:autoSpaceDE w:val="0"/>
        <w:autoSpaceDN w:val="0"/>
        <w:adjustRightInd w:val="0"/>
        <w:spacing w:line="336"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3、本次采购项目不接受联合体协商。</w:t>
      </w:r>
    </w:p>
    <w:p>
      <w:pPr>
        <w:autoSpaceDE w:val="0"/>
        <w:autoSpaceDN w:val="0"/>
        <w:adjustRightInd w:val="0"/>
        <w:spacing w:line="336"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4、单一来源采购响应文件的编制</w:t>
      </w:r>
    </w:p>
    <w:p>
      <w:pPr>
        <w:tabs>
          <w:tab w:val="left" w:pos="9030"/>
        </w:tabs>
        <w:snapToGrid w:val="0"/>
        <w:spacing w:line="336" w:lineRule="auto"/>
        <w:ind w:right="-65" w:firstLine="480" w:firstLineChars="200"/>
        <w:rPr>
          <w:rFonts w:hint="eastAsia" w:ascii="宋体" w:hAnsi="宋体" w:eastAsia="宋体" w:cs="宋体"/>
          <w:color w:val="C00000"/>
          <w:sz w:val="24"/>
          <w:szCs w:val="24"/>
          <w:lang w:val="zh-CN"/>
        </w:rPr>
      </w:pPr>
      <w:r>
        <w:rPr>
          <w:rFonts w:hint="eastAsia" w:ascii="宋体" w:hAnsi="宋体" w:eastAsia="宋体" w:cs="宋体"/>
          <w:sz w:val="24"/>
          <w:szCs w:val="24"/>
          <w:lang w:val="zh-CN"/>
        </w:rPr>
        <w:t>4-1、</w:t>
      </w:r>
      <w:r>
        <w:rPr>
          <w:rFonts w:hint="eastAsia" w:ascii="宋体" w:hAnsi="宋体" w:eastAsia="宋体" w:cs="宋体"/>
          <w:color w:val="auto"/>
          <w:sz w:val="24"/>
          <w:szCs w:val="24"/>
          <w:lang w:val="zh-CN"/>
        </w:rPr>
        <w:t>供应商必须根据采购代理机构提供的单一来源采购响应文件格式编制单一来源采购响应文件，正本一份，副本</w:t>
      </w:r>
      <w:r>
        <w:rPr>
          <w:rFonts w:hint="eastAsia" w:ascii="宋体" w:hAnsi="宋体" w:cs="宋体"/>
          <w:color w:val="auto"/>
          <w:sz w:val="24"/>
          <w:szCs w:val="24"/>
          <w:lang w:val="en-US" w:eastAsia="zh-CN"/>
        </w:rPr>
        <w:t>二</w:t>
      </w:r>
      <w:r>
        <w:rPr>
          <w:rFonts w:hint="eastAsia" w:ascii="宋体" w:hAnsi="宋体" w:eastAsia="宋体" w:cs="宋体"/>
          <w:color w:val="auto"/>
          <w:sz w:val="24"/>
          <w:szCs w:val="24"/>
          <w:lang w:val="zh-CN"/>
        </w:rPr>
        <w:t>份，并各自装订成册，每套单一来源采购响应文件须清楚地标明“正本”或“副本”，一旦正本与副本不符，以正本为准</w:t>
      </w:r>
      <w:r>
        <w:rPr>
          <w:rFonts w:hint="eastAsia" w:ascii="宋体" w:hAnsi="宋体" w:cs="宋体"/>
          <w:color w:val="auto"/>
          <w:sz w:val="24"/>
          <w:szCs w:val="24"/>
          <w:lang w:val="zh-CN"/>
        </w:rPr>
        <w:t>。</w:t>
      </w:r>
    </w:p>
    <w:p>
      <w:pPr>
        <w:tabs>
          <w:tab w:val="left" w:pos="9030"/>
        </w:tabs>
        <w:snapToGrid w:val="0"/>
        <w:spacing w:line="336" w:lineRule="auto"/>
        <w:ind w:right="-65"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4-2、供应商在编制单一来源采购响应文件时，应依据单一来源采购文件的要求和格式内容编写，对单一来源采购文件作出实质性的响应，内容应包括：</w:t>
      </w:r>
    </w:p>
    <w:p>
      <w:pPr>
        <w:tabs>
          <w:tab w:val="left" w:pos="9030"/>
        </w:tabs>
        <w:snapToGrid w:val="0"/>
        <w:spacing w:line="336" w:lineRule="auto"/>
        <w:ind w:right="-65"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4-2-1、对响应函格式中内容的响应；</w:t>
      </w:r>
    </w:p>
    <w:p>
      <w:pPr>
        <w:tabs>
          <w:tab w:val="left" w:pos="9030"/>
        </w:tabs>
        <w:snapToGrid w:val="0"/>
        <w:spacing w:line="336" w:lineRule="auto"/>
        <w:ind w:right="-65"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4-2-2、第一次报价一览表和分项报价表。报价用人民币，精确到元。</w:t>
      </w:r>
    </w:p>
    <w:p>
      <w:pPr>
        <w:tabs>
          <w:tab w:val="left" w:pos="9030"/>
        </w:tabs>
        <w:snapToGrid w:val="0"/>
        <w:spacing w:line="336" w:lineRule="auto"/>
        <w:ind w:right="-65"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4-2-3、供应商须出具资格证明文件，证明供应商具备单一来源采购要求的资格，具有良好的商业信誉和健全的财务保障制度。</w:t>
      </w:r>
    </w:p>
    <w:p>
      <w:pPr>
        <w:tabs>
          <w:tab w:val="left" w:pos="9030"/>
        </w:tabs>
        <w:snapToGrid w:val="0"/>
        <w:spacing w:line="336" w:lineRule="auto"/>
        <w:ind w:right="-65"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4-2-4、供应商为本次单一来源采购编制的实施方案，具有履行合同所必须的专业技术能力，配备了相应的商务和技术人员，项目在组织实施、财务保证及技术支持等方面具体做法和保障措施。</w:t>
      </w:r>
    </w:p>
    <w:p>
      <w:pPr>
        <w:tabs>
          <w:tab w:val="left" w:pos="9030"/>
        </w:tabs>
        <w:snapToGrid w:val="0"/>
        <w:spacing w:line="336" w:lineRule="auto"/>
        <w:ind w:right="-65"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4-2-5、供应商根据单一来源采购文件载明采购活动的实际情况，拟在成交后将成交项目非主体、非关键性工作交由他人完成的，应当在单一来源采购响应文件中注明。</w:t>
      </w:r>
    </w:p>
    <w:p>
      <w:pPr>
        <w:autoSpaceDE w:val="0"/>
        <w:autoSpaceDN w:val="0"/>
        <w:adjustRightInd w:val="0"/>
        <w:snapToGrid w:val="0"/>
        <w:spacing w:line="336" w:lineRule="auto"/>
        <w:ind w:firstLine="480" w:firstLineChars="200"/>
        <w:rPr>
          <w:rFonts w:hint="eastAsia" w:ascii="宋体" w:hAnsi="宋体" w:eastAsia="宋体" w:cs="宋体"/>
          <w:color w:val="C0504D" w:themeColor="accent2"/>
          <w:sz w:val="24"/>
          <w:szCs w:val="24"/>
          <w14:textFill>
            <w14:solidFill>
              <w14:schemeClr w14:val="accent2"/>
            </w14:solidFill>
          </w14:textFill>
        </w:rPr>
      </w:pPr>
      <w:r>
        <w:rPr>
          <w:rFonts w:hint="eastAsia" w:ascii="宋体" w:hAnsi="宋体" w:eastAsia="宋体" w:cs="宋体"/>
          <w:sz w:val="24"/>
          <w:szCs w:val="24"/>
          <w:lang w:val="zh-CN"/>
        </w:rPr>
        <w:t>4-3、</w:t>
      </w:r>
      <w:r>
        <w:rPr>
          <w:rFonts w:hint="eastAsia" w:ascii="宋体" w:hAnsi="宋体" w:eastAsia="宋体" w:cs="宋体"/>
          <w:color w:val="auto"/>
          <w:sz w:val="24"/>
          <w:szCs w:val="24"/>
          <w:lang w:val="zh-CN"/>
        </w:rPr>
        <w:t>单一来源采购响应文件的正本和所有的副本均需打印或用不褪色蓝（黑）墨水（汁）书写，统一装订、标码，在每一页的正下方清楚标明第几页、共多少页等字样。</w:t>
      </w:r>
    </w:p>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rPr>
        <w:t>4-4、单一来源采购响应文件</w:t>
      </w:r>
      <w:r>
        <w:rPr>
          <w:rFonts w:hint="eastAsia" w:ascii="宋体" w:hAnsi="宋体" w:eastAsia="宋体" w:cs="宋体"/>
          <w:sz w:val="24"/>
          <w:szCs w:val="24"/>
          <w:lang w:val="zh-CN"/>
        </w:rPr>
        <w:t>必须加盖供应商单位公章和法定代表人（或其授权代表人）签字或盖章。</w:t>
      </w:r>
    </w:p>
    <w:p>
      <w:pPr>
        <w:autoSpaceDE w:val="0"/>
        <w:autoSpaceDN w:val="0"/>
        <w:adjustRightInd w:val="0"/>
        <w:snapToGrid w:val="0"/>
        <w:spacing w:line="33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4-5</w:t>
      </w:r>
      <w:r>
        <w:rPr>
          <w:rFonts w:hint="eastAsia" w:ascii="宋体" w:hAnsi="宋体" w:eastAsia="宋体" w:cs="宋体"/>
          <w:sz w:val="24"/>
          <w:szCs w:val="24"/>
          <w:lang w:val="zh-CN"/>
        </w:rPr>
        <w:t>、单一来源采购响应文件不得行间插字、涂改和增删，如有修改错漏处，必须由供应商法定代表人（或其授权代表人）签字或盖章。</w:t>
      </w:r>
    </w:p>
    <w:p>
      <w:pPr>
        <w:tabs>
          <w:tab w:val="left" w:pos="9030"/>
        </w:tabs>
        <w:snapToGrid w:val="0"/>
        <w:spacing w:line="336" w:lineRule="auto"/>
        <w:ind w:right="-65"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5、第一次报价</w:t>
      </w:r>
    </w:p>
    <w:p>
      <w:pPr>
        <w:autoSpaceDE w:val="0"/>
        <w:autoSpaceDN w:val="0"/>
        <w:adjustRightInd w:val="0"/>
        <w:snapToGrid w:val="0"/>
        <w:spacing w:line="336" w:lineRule="auto"/>
        <w:ind w:firstLine="480" w:firstLineChars="200"/>
        <w:rPr>
          <w:rFonts w:hint="eastAsia" w:ascii="宋体" w:hAnsi="宋体" w:eastAsia="宋体" w:cs="宋体"/>
          <w:color w:val="C00000"/>
          <w:sz w:val="24"/>
          <w:szCs w:val="24"/>
        </w:rPr>
      </w:pPr>
      <w:r>
        <w:rPr>
          <w:rFonts w:hint="eastAsia" w:ascii="宋体" w:hAnsi="宋体" w:eastAsia="宋体" w:cs="宋体"/>
          <w:sz w:val="24"/>
          <w:szCs w:val="24"/>
          <w:lang w:val="zh-CN"/>
        </w:rPr>
        <w:t>5-1、供应商应在单一来源采购响应文件中的第一次报价表上按要求标</w:t>
      </w:r>
      <w:r>
        <w:rPr>
          <w:rFonts w:hint="eastAsia" w:ascii="宋体" w:hAnsi="宋体" w:eastAsia="宋体" w:cs="宋体"/>
          <w:color w:val="auto"/>
          <w:sz w:val="24"/>
          <w:szCs w:val="24"/>
          <w:lang w:val="zh-CN"/>
        </w:rPr>
        <w:t>明</w:t>
      </w:r>
      <w:r>
        <w:rPr>
          <w:rFonts w:hint="eastAsia" w:ascii="宋体" w:hAnsi="宋体" w:cs="宋体"/>
          <w:color w:val="auto"/>
          <w:sz w:val="24"/>
          <w:szCs w:val="24"/>
          <w:lang w:val="en-US" w:eastAsia="zh-CN"/>
        </w:rPr>
        <w:t>单价</w:t>
      </w:r>
      <w:r>
        <w:rPr>
          <w:rFonts w:hint="eastAsia" w:ascii="宋体" w:hAnsi="宋体" w:eastAsia="宋体" w:cs="宋体"/>
          <w:color w:val="auto"/>
          <w:sz w:val="24"/>
          <w:szCs w:val="24"/>
          <w:lang w:val="zh-CN"/>
        </w:rPr>
        <w:t>、总报价、</w:t>
      </w:r>
      <w:r>
        <w:rPr>
          <w:rFonts w:hint="eastAsia" w:ascii="宋体" w:hAnsi="宋体" w:cs="宋体"/>
          <w:color w:val="auto"/>
          <w:sz w:val="24"/>
          <w:szCs w:val="24"/>
          <w:lang w:val="en-US" w:eastAsia="zh-CN"/>
        </w:rPr>
        <w:t>服务期</w:t>
      </w:r>
      <w:r>
        <w:rPr>
          <w:rFonts w:hint="eastAsia" w:ascii="宋体" w:hAnsi="宋体" w:eastAsia="宋体" w:cs="宋体"/>
          <w:color w:val="auto"/>
          <w:sz w:val="24"/>
          <w:szCs w:val="24"/>
          <w:lang w:val="zh-CN"/>
        </w:rPr>
        <w:t>等项。</w:t>
      </w:r>
    </w:p>
    <w:p>
      <w:pPr>
        <w:autoSpaceDE w:val="0"/>
        <w:autoSpaceDN w:val="0"/>
        <w:adjustRightInd w:val="0"/>
        <w:snapToGrid w:val="0"/>
        <w:spacing w:line="336"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zh-CN"/>
        </w:rPr>
        <w:t>5-2、</w:t>
      </w:r>
      <w:r>
        <w:rPr>
          <w:rFonts w:hint="eastAsia" w:ascii="宋体" w:hAnsi="宋体" w:eastAsia="宋体" w:cs="宋体"/>
          <w:sz w:val="24"/>
          <w:szCs w:val="24"/>
        </w:rPr>
        <w:t>最终报价是完成采购内容所需的全部费用。</w:t>
      </w:r>
      <w:r>
        <w:rPr>
          <w:rFonts w:hint="eastAsia" w:ascii="宋体" w:hAnsi="宋体" w:eastAsia="宋体" w:cs="宋体"/>
          <w:sz w:val="24"/>
          <w:szCs w:val="24"/>
          <w:lang w:val="zh-CN"/>
        </w:rPr>
        <w:t>在合同执行过程中，不得以任何理由变更。</w:t>
      </w:r>
    </w:p>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5-3、凡因供应商对单一来源采购文件阅读不深、理解不透、误解、疏漏、或因市场行情了解不清造成的后果和风险均由供应商自负。</w:t>
      </w:r>
    </w:p>
    <w:p>
      <w:pPr>
        <w:autoSpaceDE w:val="0"/>
        <w:autoSpaceDN w:val="0"/>
        <w:adjustRightInd w:val="0"/>
        <w:snapToGrid w:val="0"/>
        <w:spacing w:line="33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5-4、</w:t>
      </w:r>
      <w:r>
        <w:rPr>
          <w:rFonts w:hint="eastAsia" w:ascii="宋体" w:hAnsi="宋体" w:eastAsia="宋体" w:cs="宋体"/>
          <w:sz w:val="24"/>
          <w:szCs w:val="24"/>
          <w:lang w:val="zh-CN"/>
        </w:rPr>
        <w:t>采购预算：本项目采购预算为人民币</w:t>
      </w:r>
      <w:r>
        <w:rPr>
          <w:rFonts w:hint="eastAsia" w:ascii="宋体" w:hAnsi="宋体" w:cs="宋体"/>
          <w:color w:val="auto"/>
          <w:sz w:val="24"/>
          <w:szCs w:val="24"/>
          <w:lang w:val="en-US" w:eastAsia="zh-CN"/>
        </w:rPr>
        <w:t>壹佰柒拾贰万伍仟</w:t>
      </w:r>
      <w:r>
        <w:rPr>
          <w:rFonts w:hint="eastAsia" w:ascii="宋体" w:hAnsi="宋体" w:eastAsia="宋体" w:cs="宋体"/>
          <w:color w:val="auto"/>
          <w:sz w:val="24"/>
          <w:szCs w:val="24"/>
          <w:lang w:val="zh-CN"/>
        </w:rPr>
        <w:t>元整</w:t>
      </w:r>
      <w:r>
        <w:rPr>
          <w:rFonts w:hint="eastAsia" w:ascii="宋体" w:hAnsi="宋体" w:eastAsia="宋体" w:cs="宋体"/>
          <w:sz w:val="24"/>
          <w:szCs w:val="24"/>
        </w:rPr>
        <w:t>（¥</w:t>
      </w:r>
      <w:r>
        <w:rPr>
          <w:rFonts w:hint="eastAsia" w:ascii="宋体" w:hAnsi="宋体" w:eastAsia="宋体" w:cs="宋体"/>
          <w:spacing w:val="-1"/>
          <w:sz w:val="24"/>
          <w:szCs w:val="24"/>
          <w:lang w:val="en-US" w:eastAsia="zh-CN"/>
        </w:rPr>
        <w:t xml:space="preserve">1725000.00 </w:t>
      </w:r>
      <w:r>
        <w:rPr>
          <w:rFonts w:hint="eastAsia" w:ascii="宋体" w:hAnsi="宋体" w:eastAsia="宋体" w:cs="宋体"/>
          <w:sz w:val="24"/>
          <w:szCs w:val="24"/>
          <w:lang w:val="zh-CN"/>
        </w:rPr>
        <w:t>元），第一次报价不得超出采购预算。</w:t>
      </w:r>
    </w:p>
    <w:p>
      <w:pPr>
        <w:autoSpaceDE w:val="0"/>
        <w:autoSpaceDN w:val="0"/>
        <w:adjustRightInd w:val="0"/>
        <w:snapToGrid w:val="0"/>
        <w:spacing w:line="336"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zh-CN"/>
        </w:rPr>
        <w:t>5-5、协商过程中所产生的一切费用由供应商自行承担。</w:t>
      </w:r>
    </w:p>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rPr>
        <w:t>6</w:t>
      </w:r>
      <w:r>
        <w:rPr>
          <w:rFonts w:hint="eastAsia" w:ascii="宋体" w:hAnsi="宋体" w:eastAsia="宋体" w:cs="宋体"/>
          <w:sz w:val="24"/>
          <w:szCs w:val="24"/>
          <w:lang w:val="zh-CN"/>
        </w:rPr>
        <w:t>、保证金：</w:t>
      </w:r>
    </w:p>
    <w:p>
      <w:pPr>
        <w:autoSpaceDE w:val="0"/>
        <w:autoSpaceDN w:val="0"/>
        <w:adjustRightInd w:val="0"/>
        <w:snapToGrid w:val="0"/>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6-1</w:t>
      </w:r>
      <w:r>
        <w:rPr>
          <w:rFonts w:hint="eastAsia" w:ascii="宋体" w:hAnsi="宋体" w:eastAsia="宋体" w:cs="宋体"/>
          <w:sz w:val="24"/>
          <w:szCs w:val="24"/>
          <w:lang w:val="zh-CN"/>
        </w:rPr>
        <w:t>、</w:t>
      </w:r>
      <w:r>
        <w:rPr>
          <w:rFonts w:hint="eastAsia" w:ascii="宋体" w:hAnsi="宋体" w:cs="宋体"/>
          <w:sz w:val="24"/>
          <w:szCs w:val="24"/>
          <w:lang w:val="en-US" w:eastAsia="zh-CN"/>
        </w:rPr>
        <w:t>本项目</w:t>
      </w:r>
      <w:r>
        <w:rPr>
          <w:rFonts w:hint="eastAsia" w:ascii="宋体" w:hAnsi="宋体" w:eastAsia="宋体" w:cs="宋体"/>
          <w:sz w:val="24"/>
          <w:szCs w:val="24"/>
          <w:lang w:val="zh-CN"/>
        </w:rPr>
        <w:t>供应商</w:t>
      </w:r>
      <w:r>
        <w:rPr>
          <w:rFonts w:hint="eastAsia" w:ascii="宋体" w:hAnsi="宋体" w:cs="宋体"/>
          <w:sz w:val="24"/>
          <w:szCs w:val="24"/>
          <w:lang w:val="en-US" w:eastAsia="zh-CN"/>
        </w:rPr>
        <w:t>无需缴纳保证金。</w:t>
      </w:r>
    </w:p>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7、</w:t>
      </w:r>
      <w:r>
        <w:rPr>
          <w:rFonts w:hint="eastAsia" w:ascii="宋体" w:hAnsi="宋体" w:eastAsia="宋体" w:cs="宋体"/>
          <w:color w:val="auto"/>
          <w:kern w:val="2"/>
          <w:sz w:val="24"/>
          <w:szCs w:val="24"/>
          <w:lang w:val="en-US" w:eastAsia="zh-CN" w:bidi="ar-SA"/>
        </w:rPr>
        <w:t>响应文件的份数：正本1份，副本2份，电子文件</w:t>
      </w:r>
      <w:r>
        <w:rPr>
          <w:rFonts w:hint="eastAsia" w:ascii="宋体" w:hAnsi="宋体" w:cs="宋体"/>
          <w:color w:val="auto"/>
          <w:kern w:val="2"/>
          <w:sz w:val="24"/>
          <w:szCs w:val="24"/>
          <w:lang w:val="en-US" w:eastAsia="zh-CN" w:bidi="ar-SA"/>
        </w:rPr>
        <w:t>（响应文件签字盖章版PDF版本及可编辑版本）2</w:t>
      </w:r>
      <w:r>
        <w:rPr>
          <w:rFonts w:hint="eastAsia" w:ascii="宋体" w:hAnsi="宋体" w:eastAsia="宋体" w:cs="宋体"/>
          <w:color w:val="auto"/>
          <w:kern w:val="2"/>
          <w:sz w:val="24"/>
          <w:szCs w:val="24"/>
          <w:lang w:val="en-US" w:eastAsia="zh-CN" w:bidi="ar-SA"/>
        </w:rPr>
        <w:t>份（U盘</w:t>
      </w:r>
      <w:r>
        <w:rPr>
          <w:rFonts w:hint="eastAsia" w:ascii="宋体" w:hAnsi="宋体" w:cs="宋体"/>
          <w:color w:val="auto"/>
          <w:kern w:val="2"/>
          <w:sz w:val="24"/>
          <w:szCs w:val="24"/>
          <w:lang w:val="en-US" w:eastAsia="zh-CN" w:bidi="ar-SA"/>
        </w:rPr>
        <w:t>提交</w:t>
      </w: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w:t>
      </w:r>
    </w:p>
    <w:p>
      <w:pPr>
        <w:autoSpaceDE w:val="0"/>
        <w:autoSpaceDN w:val="0"/>
        <w:adjustRightInd w:val="0"/>
        <w:snapToGrid w:val="0"/>
        <w:spacing w:line="336" w:lineRule="auto"/>
        <w:ind w:firstLine="480" w:firstLineChars="200"/>
        <w:rPr>
          <w:rFonts w:hint="eastAsia"/>
          <w:lang w:val="zh-CN"/>
        </w:rPr>
      </w:pPr>
      <w:r>
        <w:rPr>
          <w:rFonts w:hint="eastAsia" w:ascii="宋体" w:hAnsi="宋体" w:cs="宋体"/>
          <w:sz w:val="24"/>
          <w:szCs w:val="24"/>
          <w:lang w:val="en-US" w:eastAsia="zh-CN"/>
        </w:rPr>
        <w:t>8、</w:t>
      </w:r>
      <w:r>
        <w:rPr>
          <w:rFonts w:hint="eastAsia" w:ascii="宋体" w:hAnsi="宋体" w:eastAsia="宋体" w:cs="宋体"/>
          <w:sz w:val="24"/>
          <w:szCs w:val="24"/>
          <w:lang w:val="zh-CN"/>
        </w:rPr>
        <w:t>单一来源采购响应文件有效期为自协商之日起</w:t>
      </w:r>
      <w:r>
        <w:rPr>
          <w:rFonts w:hint="eastAsia" w:ascii="宋体" w:hAnsi="宋体" w:cs="宋体"/>
          <w:sz w:val="24"/>
          <w:szCs w:val="24"/>
          <w:lang w:val="en-US" w:eastAsia="zh-CN"/>
        </w:rPr>
        <w:t>九十</w:t>
      </w:r>
      <w:r>
        <w:rPr>
          <w:rFonts w:hint="eastAsia" w:ascii="宋体" w:hAnsi="宋体" w:eastAsia="宋体" w:cs="宋体"/>
          <w:sz w:val="24"/>
          <w:szCs w:val="24"/>
          <w:lang w:val="zh-CN"/>
        </w:rPr>
        <w:t>（</w:t>
      </w:r>
      <w:r>
        <w:rPr>
          <w:rFonts w:hint="eastAsia" w:ascii="宋体" w:hAnsi="宋体" w:cs="宋体"/>
          <w:sz w:val="24"/>
          <w:szCs w:val="24"/>
          <w:lang w:val="en-US" w:eastAsia="zh-CN"/>
        </w:rPr>
        <w:t>90</w:t>
      </w:r>
      <w:r>
        <w:rPr>
          <w:rFonts w:hint="eastAsia" w:ascii="宋体" w:hAnsi="宋体" w:eastAsia="宋体" w:cs="宋体"/>
          <w:sz w:val="24"/>
          <w:szCs w:val="24"/>
          <w:lang w:val="zh-CN"/>
        </w:rPr>
        <w:t>）个日历日。</w:t>
      </w:r>
    </w:p>
    <w:p>
      <w:pPr>
        <w:autoSpaceDE w:val="0"/>
        <w:autoSpaceDN w:val="0"/>
        <w:adjustRightInd w:val="0"/>
        <w:snapToGrid w:val="0"/>
        <w:spacing w:line="336" w:lineRule="auto"/>
        <w:ind w:firstLine="482" w:firstLineChars="200"/>
        <w:outlineLvl w:val="1"/>
        <w:rPr>
          <w:rFonts w:hint="eastAsia" w:ascii="宋体" w:hAnsi="宋体" w:eastAsia="宋体" w:cs="宋体"/>
          <w:b/>
          <w:bCs/>
          <w:sz w:val="24"/>
          <w:szCs w:val="24"/>
        </w:rPr>
      </w:pPr>
      <w:bookmarkStart w:id="21" w:name="_Toc9959"/>
      <w:r>
        <w:rPr>
          <w:rFonts w:hint="eastAsia" w:ascii="宋体" w:hAnsi="宋体" w:eastAsia="宋体" w:cs="宋体"/>
          <w:b/>
          <w:bCs/>
          <w:sz w:val="24"/>
          <w:szCs w:val="24"/>
          <w:lang w:val="zh-CN"/>
        </w:rPr>
        <w:t>四、单一来源采购响应文件的提交</w:t>
      </w:r>
      <w:bookmarkEnd w:id="21"/>
    </w:p>
    <w:p>
      <w:pPr>
        <w:autoSpaceDE w:val="0"/>
        <w:autoSpaceDN w:val="0"/>
        <w:adjustRightInd w:val="0"/>
        <w:snapToGrid w:val="0"/>
        <w:spacing w:line="336" w:lineRule="auto"/>
        <w:ind w:firstLine="480" w:firstLineChars="200"/>
        <w:outlineLvl w:val="1"/>
        <w:rPr>
          <w:rFonts w:hint="eastAsia" w:ascii="宋体" w:hAnsi="宋体" w:cs="宋体"/>
          <w:b w:val="0"/>
          <w:bCs w:val="0"/>
          <w:color w:val="auto"/>
          <w:sz w:val="24"/>
          <w:szCs w:val="24"/>
          <w:lang w:val="en-US" w:eastAsia="zh-CN"/>
        </w:rPr>
      </w:pPr>
      <w:bookmarkStart w:id="22" w:name="_Toc9694"/>
      <w:r>
        <w:rPr>
          <w:rFonts w:hint="eastAsia" w:ascii="宋体" w:hAnsi="宋体" w:cs="宋体"/>
          <w:b w:val="0"/>
          <w:bCs w:val="0"/>
          <w:color w:val="auto"/>
          <w:sz w:val="24"/>
          <w:szCs w:val="24"/>
          <w:lang w:val="en-US" w:eastAsia="zh-CN"/>
        </w:rPr>
        <w:t>1、密封袋（箱）上标识的内容：</w:t>
      </w:r>
    </w:p>
    <w:p>
      <w:pPr>
        <w:autoSpaceDE w:val="0"/>
        <w:autoSpaceDN w:val="0"/>
        <w:adjustRightInd w:val="0"/>
        <w:snapToGrid w:val="0"/>
        <w:spacing w:line="336" w:lineRule="auto"/>
        <w:ind w:firstLine="480" w:firstLineChars="200"/>
        <w:outlineLvl w:val="1"/>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（l）采购项目编号：YJZB-2023-C016</w:t>
      </w:r>
    </w:p>
    <w:p>
      <w:pPr>
        <w:autoSpaceDE w:val="0"/>
        <w:autoSpaceDN w:val="0"/>
        <w:adjustRightInd w:val="0"/>
        <w:snapToGrid w:val="0"/>
        <w:spacing w:line="336" w:lineRule="auto"/>
        <w:ind w:firstLine="480" w:firstLineChars="200"/>
        <w:outlineLvl w:val="1"/>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（2）项目名称：靖边县人民医院1.5T核磁共振维保服务项目。</w:t>
      </w:r>
    </w:p>
    <w:p>
      <w:pPr>
        <w:autoSpaceDE w:val="0"/>
        <w:autoSpaceDN w:val="0"/>
        <w:adjustRightInd w:val="0"/>
        <w:snapToGrid w:val="0"/>
        <w:spacing w:line="336" w:lineRule="auto"/>
        <w:ind w:firstLine="480" w:firstLineChars="200"/>
        <w:outlineLvl w:val="1"/>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（3）供应商的名称、地址、联系人、电话和传真。</w:t>
      </w:r>
    </w:p>
    <w:p>
      <w:pPr>
        <w:autoSpaceDE w:val="0"/>
        <w:autoSpaceDN w:val="0"/>
        <w:adjustRightInd w:val="0"/>
        <w:snapToGrid w:val="0"/>
        <w:spacing w:line="336" w:lineRule="auto"/>
        <w:ind w:firstLine="480" w:firstLineChars="200"/>
        <w:outlineLvl w:val="1"/>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（4）在2023年5月24日9时30分（北京时间）之前不得启封响应文件如果未按上述规定密封和标记，采购代理机构应当拒绝接收。</w:t>
      </w:r>
    </w:p>
    <w:p>
      <w:pPr>
        <w:autoSpaceDE w:val="0"/>
        <w:autoSpaceDN w:val="0"/>
        <w:adjustRightInd w:val="0"/>
        <w:snapToGrid w:val="0"/>
        <w:spacing w:line="336" w:lineRule="auto"/>
        <w:ind w:firstLine="480" w:firstLineChars="200"/>
        <w:outlineLvl w:val="1"/>
        <w:rPr>
          <w:rFonts w:hint="eastAsia" w:ascii="宋体" w:hAnsi="宋体" w:eastAsia="宋体" w:cs="宋体"/>
          <w:b w:val="0"/>
          <w:bCs w:val="0"/>
          <w:sz w:val="24"/>
          <w:szCs w:val="24"/>
          <w:lang w:val="zh-CN"/>
        </w:rPr>
      </w:pPr>
      <w:r>
        <w:rPr>
          <w:rFonts w:hint="eastAsia" w:ascii="宋体" w:hAnsi="宋体" w:cs="宋体"/>
          <w:b w:val="0"/>
          <w:bCs w:val="0"/>
          <w:sz w:val="24"/>
          <w:szCs w:val="24"/>
          <w:lang w:val="en-US" w:eastAsia="zh-CN"/>
        </w:rPr>
        <w:t>2、供应商</w:t>
      </w:r>
      <w:r>
        <w:rPr>
          <w:rFonts w:hint="eastAsia" w:ascii="宋体" w:hAnsi="宋体" w:eastAsia="宋体" w:cs="宋体"/>
          <w:b w:val="0"/>
          <w:bCs w:val="0"/>
          <w:sz w:val="24"/>
          <w:szCs w:val="24"/>
          <w:lang w:val="zh-CN"/>
        </w:rPr>
        <w:t>应在不迟于</w:t>
      </w:r>
      <w:r>
        <w:rPr>
          <w:rFonts w:hint="eastAsia" w:ascii="宋体" w:hAnsi="宋体" w:cs="宋体"/>
          <w:b w:val="0"/>
          <w:bCs w:val="0"/>
          <w:sz w:val="24"/>
          <w:szCs w:val="24"/>
          <w:lang w:val="en-US" w:eastAsia="zh-CN"/>
        </w:rPr>
        <w:t>响应</w:t>
      </w:r>
      <w:r>
        <w:rPr>
          <w:rFonts w:hint="eastAsia" w:ascii="宋体" w:hAnsi="宋体" w:eastAsia="宋体" w:cs="宋体"/>
          <w:b w:val="0"/>
          <w:bCs w:val="0"/>
          <w:sz w:val="24"/>
          <w:szCs w:val="24"/>
          <w:lang w:val="zh-CN"/>
        </w:rPr>
        <w:t>文件中规定的投标截止时间</w:t>
      </w:r>
      <w:r>
        <w:rPr>
          <w:rFonts w:hint="eastAsia" w:ascii="宋体" w:hAnsi="宋体" w:eastAsia="宋体" w:cs="宋体"/>
          <w:b w:val="0"/>
          <w:bCs w:val="0"/>
          <w:sz w:val="24"/>
          <w:szCs w:val="24"/>
          <w:lang w:val="zh-CN" w:eastAsia="zh-CN"/>
        </w:rPr>
        <w:t>上传</w:t>
      </w:r>
      <w:r>
        <w:rPr>
          <w:rFonts w:hint="eastAsia" w:ascii="宋体" w:hAnsi="宋体" w:cs="宋体"/>
          <w:b w:val="0"/>
          <w:bCs w:val="0"/>
          <w:sz w:val="24"/>
          <w:szCs w:val="24"/>
          <w:lang w:val="en-US" w:eastAsia="zh-CN"/>
        </w:rPr>
        <w:t>响应</w:t>
      </w:r>
      <w:r>
        <w:rPr>
          <w:rFonts w:hint="eastAsia" w:ascii="宋体" w:hAnsi="宋体" w:eastAsia="宋体" w:cs="宋体"/>
          <w:b w:val="0"/>
          <w:bCs w:val="0"/>
          <w:sz w:val="24"/>
          <w:szCs w:val="24"/>
          <w:lang w:val="zh-CN"/>
        </w:rPr>
        <w:t>文件。</w:t>
      </w:r>
    </w:p>
    <w:p>
      <w:pPr>
        <w:autoSpaceDE w:val="0"/>
        <w:autoSpaceDN w:val="0"/>
        <w:adjustRightInd w:val="0"/>
        <w:snapToGrid w:val="0"/>
        <w:spacing w:line="336" w:lineRule="auto"/>
        <w:ind w:firstLine="480" w:firstLineChars="200"/>
        <w:outlineLvl w:val="1"/>
        <w:rPr>
          <w:rFonts w:hint="eastAsia" w:ascii="宋体" w:hAnsi="宋体" w:eastAsia="宋体" w:cs="宋体"/>
          <w:b w:val="0"/>
          <w:bCs w:val="0"/>
          <w:sz w:val="24"/>
          <w:szCs w:val="24"/>
          <w:lang w:val="zh-CN"/>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lang w:val="zh-CN"/>
        </w:rPr>
        <w:t>迟交的</w:t>
      </w:r>
      <w:r>
        <w:rPr>
          <w:rFonts w:hint="eastAsia" w:ascii="宋体" w:hAnsi="宋体" w:cs="宋体"/>
          <w:b w:val="0"/>
          <w:bCs w:val="0"/>
          <w:sz w:val="24"/>
          <w:szCs w:val="24"/>
          <w:lang w:val="en-US" w:eastAsia="zh-CN"/>
        </w:rPr>
        <w:t>响应</w:t>
      </w:r>
      <w:r>
        <w:rPr>
          <w:rFonts w:hint="eastAsia" w:ascii="宋体" w:hAnsi="宋体" w:eastAsia="宋体" w:cs="宋体"/>
          <w:b w:val="0"/>
          <w:bCs w:val="0"/>
          <w:sz w:val="24"/>
          <w:szCs w:val="24"/>
          <w:lang w:val="zh-CN"/>
        </w:rPr>
        <w:t>文件</w:t>
      </w:r>
    </w:p>
    <w:p>
      <w:pPr>
        <w:autoSpaceDE w:val="0"/>
        <w:autoSpaceDN w:val="0"/>
        <w:adjustRightInd w:val="0"/>
        <w:snapToGrid w:val="0"/>
        <w:spacing w:line="336" w:lineRule="auto"/>
        <w:ind w:firstLine="480" w:firstLineChars="200"/>
        <w:outlineLvl w:val="1"/>
        <w:rPr>
          <w:rFonts w:hint="eastAsia" w:ascii="宋体" w:hAnsi="宋体" w:eastAsia="宋体" w:cs="宋体"/>
          <w:b w:val="0"/>
          <w:bCs w:val="0"/>
          <w:sz w:val="24"/>
          <w:szCs w:val="24"/>
          <w:lang w:val="zh-CN"/>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lang w:val="zh-CN"/>
        </w:rPr>
        <w:t>.1采购代理机构将拒绝接收投标截止期后送达的任何</w:t>
      </w:r>
      <w:r>
        <w:rPr>
          <w:rFonts w:hint="eastAsia" w:ascii="宋体" w:hAnsi="宋体" w:cs="宋体"/>
          <w:b w:val="0"/>
          <w:bCs w:val="0"/>
          <w:sz w:val="24"/>
          <w:szCs w:val="24"/>
          <w:lang w:val="en-US" w:eastAsia="zh-CN"/>
        </w:rPr>
        <w:t>响应</w:t>
      </w:r>
      <w:r>
        <w:rPr>
          <w:rFonts w:hint="eastAsia" w:ascii="宋体" w:hAnsi="宋体" w:eastAsia="宋体" w:cs="宋体"/>
          <w:b w:val="0"/>
          <w:bCs w:val="0"/>
          <w:sz w:val="24"/>
          <w:szCs w:val="24"/>
          <w:lang w:val="zh-CN"/>
        </w:rPr>
        <w:t>文件。</w:t>
      </w:r>
    </w:p>
    <w:p>
      <w:pPr>
        <w:autoSpaceDE w:val="0"/>
        <w:autoSpaceDN w:val="0"/>
        <w:adjustRightInd w:val="0"/>
        <w:snapToGrid w:val="0"/>
        <w:spacing w:line="336" w:lineRule="auto"/>
        <w:ind w:firstLine="480" w:firstLineChars="200"/>
        <w:outlineLvl w:val="1"/>
        <w:rPr>
          <w:rFonts w:hint="eastAsia" w:ascii="宋体" w:hAnsi="宋体" w:eastAsia="宋体" w:cs="宋体"/>
          <w:b w:val="0"/>
          <w:bCs w:val="0"/>
          <w:sz w:val="24"/>
          <w:szCs w:val="24"/>
          <w:lang w:val="zh-CN"/>
        </w:rPr>
      </w:pPr>
      <w:r>
        <w:rPr>
          <w:rFonts w:hint="eastAsia" w:ascii="宋体" w:hAnsi="宋体" w:cs="宋体"/>
          <w:b w:val="0"/>
          <w:bCs w:val="0"/>
          <w:sz w:val="24"/>
          <w:szCs w:val="24"/>
          <w:lang w:val="en-US" w:eastAsia="zh-CN"/>
        </w:rPr>
        <w:t>4、响应</w:t>
      </w:r>
      <w:r>
        <w:rPr>
          <w:rFonts w:hint="eastAsia" w:ascii="宋体" w:hAnsi="宋体" w:eastAsia="宋体" w:cs="宋体"/>
          <w:b w:val="0"/>
          <w:bCs w:val="0"/>
          <w:sz w:val="24"/>
          <w:szCs w:val="24"/>
          <w:lang w:val="zh-CN"/>
        </w:rPr>
        <w:t>文件的修改和撤回</w:t>
      </w:r>
    </w:p>
    <w:p>
      <w:pPr>
        <w:autoSpaceDE w:val="0"/>
        <w:autoSpaceDN w:val="0"/>
        <w:adjustRightInd w:val="0"/>
        <w:snapToGrid w:val="0"/>
        <w:spacing w:line="336" w:lineRule="auto"/>
        <w:ind w:firstLine="480" w:firstLineChars="200"/>
        <w:outlineLvl w:val="1"/>
        <w:rPr>
          <w:rFonts w:hint="eastAsia" w:ascii="宋体" w:hAnsi="宋体" w:eastAsia="宋体" w:cs="宋体"/>
          <w:b w:val="0"/>
          <w:bCs w:val="0"/>
          <w:sz w:val="24"/>
          <w:szCs w:val="24"/>
          <w:lang w:val="zh-CN"/>
        </w:rPr>
      </w:pP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lang w:val="zh-CN"/>
        </w:rPr>
        <w:t>.</w:t>
      </w:r>
      <w:r>
        <w:rPr>
          <w:rFonts w:hint="eastAsia" w:ascii="宋体" w:hAnsi="宋体" w:eastAsia="宋体" w:cs="宋体"/>
          <w:b w:val="0"/>
          <w:bCs w:val="0"/>
          <w:sz w:val="24"/>
          <w:szCs w:val="24"/>
          <w:lang w:val="zh-CN" w:eastAsia="zh-CN"/>
        </w:rPr>
        <w:t>1</w:t>
      </w:r>
      <w:r>
        <w:rPr>
          <w:rFonts w:hint="eastAsia" w:ascii="宋体" w:hAnsi="宋体" w:eastAsia="宋体" w:cs="宋体"/>
          <w:b w:val="0"/>
          <w:bCs w:val="0"/>
          <w:sz w:val="24"/>
          <w:szCs w:val="24"/>
          <w:lang w:val="zh-CN"/>
        </w:rPr>
        <w:t xml:space="preserve"> 在投标截止日期之后，</w:t>
      </w:r>
      <w:r>
        <w:rPr>
          <w:rFonts w:hint="eastAsia" w:ascii="宋体" w:hAnsi="宋体" w:cs="宋体"/>
          <w:b w:val="0"/>
          <w:bCs w:val="0"/>
          <w:sz w:val="24"/>
          <w:szCs w:val="24"/>
          <w:lang w:val="en-US" w:eastAsia="zh-CN"/>
        </w:rPr>
        <w:t>供应商</w:t>
      </w:r>
      <w:r>
        <w:rPr>
          <w:rFonts w:hint="eastAsia" w:ascii="宋体" w:hAnsi="宋体" w:eastAsia="宋体" w:cs="宋体"/>
          <w:b w:val="0"/>
          <w:bCs w:val="0"/>
          <w:sz w:val="24"/>
          <w:szCs w:val="24"/>
          <w:lang w:val="zh-CN"/>
        </w:rPr>
        <w:t>不得对其</w:t>
      </w:r>
      <w:r>
        <w:rPr>
          <w:rFonts w:hint="eastAsia" w:ascii="宋体" w:hAnsi="宋体" w:cs="宋体"/>
          <w:b w:val="0"/>
          <w:bCs w:val="0"/>
          <w:sz w:val="24"/>
          <w:szCs w:val="24"/>
          <w:lang w:val="en-US" w:eastAsia="zh-CN"/>
        </w:rPr>
        <w:t>响应</w:t>
      </w:r>
      <w:r>
        <w:rPr>
          <w:rFonts w:hint="eastAsia" w:ascii="宋体" w:hAnsi="宋体" w:eastAsia="宋体" w:cs="宋体"/>
          <w:b w:val="0"/>
          <w:bCs w:val="0"/>
          <w:sz w:val="24"/>
          <w:szCs w:val="24"/>
          <w:lang w:val="zh-CN"/>
        </w:rPr>
        <w:t>文件做任何修改。</w:t>
      </w:r>
    </w:p>
    <w:p>
      <w:pPr>
        <w:autoSpaceDE w:val="0"/>
        <w:autoSpaceDN w:val="0"/>
        <w:adjustRightInd w:val="0"/>
        <w:snapToGrid w:val="0"/>
        <w:spacing w:line="336" w:lineRule="auto"/>
        <w:ind w:firstLine="480" w:firstLineChars="200"/>
        <w:outlineLvl w:val="1"/>
        <w:rPr>
          <w:rFonts w:hint="eastAsia" w:ascii="宋体" w:hAnsi="宋体" w:eastAsia="宋体" w:cs="宋体"/>
          <w:b w:val="0"/>
          <w:bCs w:val="0"/>
          <w:sz w:val="24"/>
          <w:szCs w:val="24"/>
          <w:lang w:val="zh-CN"/>
        </w:rPr>
      </w:pP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lang w:val="zh-CN"/>
        </w:rPr>
        <w:t>.</w:t>
      </w:r>
      <w:r>
        <w:rPr>
          <w:rFonts w:hint="eastAsia" w:ascii="宋体" w:hAnsi="宋体" w:eastAsia="宋体" w:cs="宋体"/>
          <w:b w:val="0"/>
          <w:bCs w:val="0"/>
          <w:sz w:val="24"/>
          <w:szCs w:val="24"/>
          <w:lang w:val="zh-CN" w:eastAsia="zh-CN"/>
        </w:rPr>
        <w:t>2</w:t>
      </w:r>
      <w:r>
        <w:rPr>
          <w:rFonts w:hint="eastAsia" w:ascii="宋体" w:hAnsi="宋体" w:eastAsia="宋体" w:cs="宋体"/>
          <w:b w:val="0"/>
          <w:bCs w:val="0"/>
          <w:sz w:val="24"/>
          <w:szCs w:val="24"/>
          <w:lang w:val="zh-CN"/>
        </w:rPr>
        <w:t xml:space="preserve"> 从投标截止期始至</w:t>
      </w:r>
      <w:r>
        <w:rPr>
          <w:rFonts w:hint="eastAsia" w:ascii="宋体" w:hAnsi="宋体" w:cs="宋体"/>
          <w:b w:val="0"/>
          <w:bCs w:val="0"/>
          <w:sz w:val="24"/>
          <w:szCs w:val="24"/>
          <w:lang w:val="en-US" w:eastAsia="zh-CN"/>
        </w:rPr>
        <w:t>采购</w:t>
      </w:r>
      <w:r>
        <w:rPr>
          <w:rFonts w:hint="eastAsia" w:ascii="宋体" w:hAnsi="宋体" w:eastAsia="宋体" w:cs="宋体"/>
          <w:b w:val="0"/>
          <w:bCs w:val="0"/>
          <w:sz w:val="24"/>
          <w:szCs w:val="24"/>
          <w:lang w:val="zh-CN"/>
        </w:rPr>
        <w:t>文件确定的投标有效期期满这段时间内，</w:t>
      </w:r>
      <w:r>
        <w:rPr>
          <w:rFonts w:hint="eastAsia" w:ascii="宋体" w:hAnsi="宋体" w:cs="宋体"/>
          <w:b w:val="0"/>
          <w:bCs w:val="0"/>
          <w:sz w:val="24"/>
          <w:szCs w:val="24"/>
          <w:lang w:val="en-US" w:eastAsia="zh-CN"/>
        </w:rPr>
        <w:t>供应商</w:t>
      </w:r>
      <w:r>
        <w:rPr>
          <w:rFonts w:hint="eastAsia" w:ascii="宋体" w:hAnsi="宋体" w:eastAsia="宋体" w:cs="宋体"/>
          <w:b w:val="0"/>
          <w:bCs w:val="0"/>
          <w:sz w:val="24"/>
          <w:szCs w:val="24"/>
          <w:lang w:val="zh-CN"/>
        </w:rPr>
        <w:t>不得撤回其投标。</w:t>
      </w:r>
    </w:p>
    <w:p>
      <w:pPr>
        <w:autoSpaceDE w:val="0"/>
        <w:autoSpaceDN w:val="0"/>
        <w:adjustRightInd w:val="0"/>
        <w:snapToGrid w:val="0"/>
        <w:spacing w:line="336" w:lineRule="auto"/>
        <w:ind w:firstLine="480" w:firstLineChars="200"/>
        <w:outlineLvl w:val="1"/>
        <w:rPr>
          <w:rFonts w:hint="eastAsia" w:ascii="宋体" w:hAnsi="宋体" w:eastAsia="宋体" w:cs="宋体"/>
          <w:b/>
          <w:bCs/>
          <w:sz w:val="24"/>
          <w:szCs w:val="24"/>
          <w:lang w:val="zh-CN"/>
        </w:rPr>
      </w:pPr>
      <w:r>
        <w:rPr>
          <w:rFonts w:hint="eastAsia" w:ascii="宋体" w:hAnsi="宋体" w:eastAsia="宋体" w:cs="宋体"/>
          <w:b w:val="0"/>
          <w:bCs w:val="0"/>
          <w:color w:val="auto"/>
          <w:sz w:val="24"/>
          <w:szCs w:val="24"/>
          <w:lang w:val="en-US" w:eastAsia="zh-CN"/>
        </w:rPr>
        <w:t>5、递交地点：榆林市公共资源交易中心十楼开标室1</w:t>
      </w:r>
      <w:r>
        <w:rPr>
          <w:rFonts w:hint="eastAsia" w:ascii="宋体" w:hAnsi="宋体" w:cs="宋体"/>
          <w:b w:val="0"/>
          <w:bCs w:val="0"/>
          <w:color w:val="auto"/>
          <w:sz w:val="24"/>
          <w:szCs w:val="24"/>
          <w:lang w:val="en-US" w:eastAsia="zh-CN"/>
        </w:rPr>
        <w:t>。</w:t>
      </w:r>
    </w:p>
    <w:p>
      <w:pPr>
        <w:autoSpaceDE w:val="0"/>
        <w:autoSpaceDN w:val="0"/>
        <w:adjustRightInd w:val="0"/>
        <w:snapToGrid w:val="0"/>
        <w:spacing w:line="336" w:lineRule="auto"/>
        <w:ind w:firstLine="482" w:firstLineChars="200"/>
        <w:outlineLvl w:val="1"/>
        <w:rPr>
          <w:rFonts w:hint="eastAsia" w:ascii="宋体" w:hAnsi="宋体" w:eastAsia="宋体" w:cs="宋体"/>
          <w:b/>
          <w:bCs/>
          <w:sz w:val="24"/>
          <w:szCs w:val="24"/>
        </w:rPr>
      </w:pPr>
      <w:r>
        <w:rPr>
          <w:rFonts w:hint="eastAsia" w:ascii="宋体" w:hAnsi="宋体" w:eastAsia="宋体" w:cs="宋体"/>
          <w:b/>
          <w:bCs/>
          <w:sz w:val="24"/>
          <w:szCs w:val="24"/>
          <w:lang w:val="zh-CN"/>
        </w:rPr>
        <w:t>五、协商</w:t>
      </w:r>
      <w:bookmarkEnd w:id="22"/>
    </w:p>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rPr>
        <w:t>1</w:t>
      </w:r>
      <w:r>
        <w:rPr>
          <w:rFonts w:hint="eastAsia" w:ascii="宋体" w:hAnsi="宋体" w:eastAsia="宋体" w:cs="宋体"/>
          <w:sz w:val="24"/>
          <w:szCs w:val="24"/>
          <w:lang w:val="zh-CN"/>
        </w:rPr>
        <w:t>、在单一来源采购文件规定的时间和地点，由采购代理机构组织会议，供应商须委派代表参加。协商采购整个过程接受</w:t>
      </w:r>
      <w:r>
        <w:rPr>
          <w:rFonts w:hint="eastAsia" w:ascii="宋体" w:hAnsi="宋体" w:eastAsia="宋体" w:cs="宋体"/>
          <w:sz w:val="24"/>
          <w:szCs w:val="24"/>
        </w:rPr>
        <w:t>监督机构</w:t>
      </w:r>
      <w:r>
        <w:rPr>
          <w:rFonts w:hint="eastAsia" w:ascii="宋体" w:hAnsi="宋体" w:eastAsia="宋体" w:cs="宋体"/>
          <w:sz w:val="24"/>
          <w:szCs w:val="24"/>
          <w:lang w:val="zh-CN"/>
        </w:rPr>
        <w:t>的监督和管理。</w:t>
      </w:r>
    </w:p>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2、协商时，由供应商授权代表与采购人的监督人共同检查单一来源采购响应文件的密封情况，经检查无误后，签字确认。</w:t>
      </w:r>
    </w:p>
    <w:p>
      <w:pPr>
        <w:autoSpaceDE w:val="0"/>
        <w:autoSpaceDN w:val="0"/>
        <w:adjustRightInd w:val="0"/>
        <w:snapToGrid w:val="0"/>
        <w:spacing w:line="336"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zh-CN"/>
        </w:rPr>
        <w:t>3、对单一来源采购响应文件的密封确认无误后，由采购代理机构工作人员将第一次报价的内容公布，无异议后，由供应商法定代表人（或授权代表人）和监督人签字确认。</w:t>
      </w:r>
    </w:p>
    <w:p>
      <w:pPr>
        <w:autoSpaceDE w:val="0"/>
        <w:autoSpaceDN w:val="0"/>
        <w:adjustRightInd w:val="0"/>
        <w:snapToGrid w:val="0"/>
        <w:spacing w:line="33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4、协商过程由采购代理机构指定专人记录。</w:t>
      </w:r>
    </w:p>
    <w:p>
      <w:pPr>
        <w:autoSpaceDE w:val="0"/>
        <w:autoSpaceDN w:val="0"/>
        <w:adjustRightInd w:val="0"/>
        <w:snapToGrid w:val="0"/>
        <w:spacing w:line="336"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5、采购人或委托的采购代理机构提供具有相关经验的专业人员（或在财政部门专家库中抽取），与供应商商定合理成交价并保证采购项目</w:t>
      </w:r>
      <w:r>
        <w:rPr>
          <w:rFonts w:hint="eastAsia" w:ascii="宋体" w:hAnsi="宋体" w:cs="宋体"/>
          <w:sz w:val="24"/>
          <w:szCs w:val="24"/>
          <w:lang w:val="en-US" w:eastAsia="zh-CN"/>
        </w:rPr>
        <w:t>服务</w:t>
      </w:r>
      <w:r>
        <w:rPr>
          <w:rFonts w:hint="eastAsia" w:ascii="宋体" w:hAnsi="宋体" w:eastAsia="宋体" w:cs="宋体"/>
          <w:sz w:val="24"/>
          <w:szCs w:val="24"/>
        </w:rPr>
        <w:t>质量</w:t>
      </w:r>
      <w:r>
        <w:rPr>
          <w:rFonts w:hint="eastAsia" w:ascii="宋体" w:hAnsi="宋体" w:cs="宋体"/>
          <w:sz w:val="24"/>
          <w:szCs w:val="24"/>
          <w:lang w:eastAsia="zh-CN"/>
        </w:rPr>
        <w:t>。</w:t>
      </w:r>
    </w:p>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6、单一来源采购响应文件初审</w:t>
      </w:r>
    </w:p>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6-1、单一来源采购响应文件的资格性审查：</w:t>
      </w:r>
    </w:p>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6-1-1、依据法律法规和单一来源采购文件的规定，采购人或采购代理机构对单一来源采购响应文件中的资格证明文件进行审查，以确定供应商具备相应资格。</w:t>
      </w:r>
    </w:p>
    <w:tbl>
      <w:tblPr>
        <w:tblStyle w:val="25"/>
        <w:tblW w:w="5152" w:type="pct"/>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852"/>
        <w:gridCol w:w="1988"/>
        <w:gridCol w:w="6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 w:hRule="atLeast"/>
        </w:trPr>
        <w:tc>
          <w:tcPr>
            <w:tcW w:w="851"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Fonts w:hint="eastAsia" w:ascii="宋体" w:hAnsi="宋体" w:eastAsia="宋体" w:cs="宋体"/>
                <w:color w:val="auto"/>
                <w:kern w:val="2"/>
                <w:sz w:val="24"/>
                <w:szCs w:val="24"/>
                <w:lang w:val="en-US" w:eastAsia="zh-CN" w:bidi="ar"/>
              </w:rPr>
            </w:pPr>
            <w:r>
              <w:rPr>
                <w:rStyle w:val="94"/>
                <w:rFonts w:hint="eastAsia" w:ascii="宋体" w:hAnsi="宋体" w:eastAsia="宋体" w:cs="宋体"/>
                <w:color w:val="auto"/>
                <w:sz w:val="24"/>
                <w:szCs w:val="24"/>
                <w:lang w:val="en-US" w:eastAsia="zh-CN" w:bidi="ar"/>
              </w:rPr>
              <w:t>序号</w:t>
            </w:r>
          </w:p>
        </w:tc>
        <w:tc>
          <w:tcPr>
            <w:tcW w:w="1986"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审查内容</w:t>
            </w:r>
          </w:p>
        </w:tc>
        <w:tc>
          <w:tcPr>
            <w:tcW w:w="6510"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 w:hRule="atLeast"/>
        </w:trPr>
        <w:tc>
          <w:tcPr>
            <w:tcW w:w="851"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Style w:val="94"/>
                <w:rFonts w:hint="eastAsia" w:ascii="宋体" w:hAnsi="宋体" w:eastAsia="宋体" w:cs="宋体"/>
                <w:color w:val="auto"/>
                <w:sz w:val="24"/>
                <w:szCs w:val="24"/>
                <w:lang w:val="en-US" w:eastAsia="zh-CN" w:bidi="ar"/>
              </w:rPr>
            </w:pPr>
            <w:r>
              <w:rPr>
                <w:rStyle w:val="94"/>
                <w:rFonts w:hint="eastAsia" w:ascii="宋体" w:hAnsi="宋体" w:eastAsia="宋体" w:cs="宋体"/>
                <w:color w:val="auto"/>
                <w:sz w:val="24"/>
                <w:szCs w:val="24"/>
                <w:lang w:val="en-US" w:eastAsia="zh-CN" w:bidi="ar"/>
              </w:rPr>
              <w:t>1</w:t>
            </w:r>
          </w:p>
        </w:tc>
        <w:tc>
          <w:tcPr>
            <w:tcW w:w="1986"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Style w:val="94"/>
                <w:rFonts w:hint="eastAsia" w:ascii="宋体" w:hAnsi="宋体" w:eastAsia="宋体" w:cs="宋体"/>
                <w:color w:val="auto"/>
                <w:sz w:val="24"/>
                <w:szCs w:val="24"/>
                <w:lang w:val="en-US" w:eastAsia="zh-CN" w:bidi="ar"/>
              </w:rPr>
            </w:pPr>
            <w:r>
              <w:rPr>
                <w:rStyle w:val="94"/>
                <w:rFonts w:hint="eastAsia" w:ascii="宋体" w:hAnsi="宋体" w:eastAsia="宋体" w:cs="宋体"/>
                <w:color w:val="auto"/>
                <w:sz w:val="24"/>
                <w:szCs w:val="24"/>
                <w:lang w:val="en-US" w:eastAsia="zh-CN" w:bidi="ar"/>
              </w:rPr>
              <w:t>有效的主体资格证明</w:t>
            </w:r>
          </w:p>
        </w:tc>
        <w:tc>
          <w:tcPr>
            <w:tcW w:w="6510"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left"/>
              <w:rPr>
                <w:rStyle w:val="94"/>
                <w:rFonts w:hint="eastAsia" w:ascii="宋体" w:hAnsi="宋体" w:eastAsia="宋体" w:cs="宋体"/>
                <w:color w:val="auto"/>
                <w:sz w:val="24"/>
                <w:szCs w:val="24"/>
                <w:lang w:val="en-US" w:eastAsia="zh-CN" w:bidi="ar"/>
              </w:rPr>
            </w:pPr>
            <w:r>
              <w:rPr>
                <w:rStyle w:val="94"/>
                <w:rFonts w:hint="eastAsia" w:ascii="宋体" w:hAnsi="宋体" w:eastAsia="宋体" w:cs="宋体"/>
                <w:color w:val="auto"/>
                <w:sz w:val="24"/>
                <w:szCs w:val="24"/>
                <w:lang w:val="en-US" w:eastAsia="zh-CN" w:bidi="ar"/>
              </w:rPr>
              <w:t>提供合法有效的统一社会信用代码营业执照（事业单位提供事业单位法人证书，自然人应提供身份证）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6" w:hRule="atLeast"/>
        </w:trPr>
        <w:tc>
          <w:tcPr>
            <w:tcW w:w="851"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Style w:val="94"/>
                <w:rFonts w:hint="eastAsia" w:ascii="宋体" w:hAnsi="宋体" w:eastAsia="宋体" w:cs="宋体"/>
                <w:color w:val="auto"/>
                <w:sz w:val="24"/>
                <w:szCs w:val="24"/>
                <w:lang w:val="en-US" w:eastAsia="zh-CN" w:bidi="ar"/>
              </w:rPr>
            </w:pPr>
            <w:r>
              <w:rPr>
                <w:rStyle w:val="94"/>
                <w:rFonts w:hint="eastAsia" w:ascii="宋体" w:hAnsi="宋体" w:eastAsia="宋体" w:cs="宋体"/>
                <w:color w:val="auto"/>
                <w:sz w:val="24"/>
                <w:szCs w:val="24"/>
                <w:lang w:val="en-US" w:eastAsia="zh-CN" w:bidi="ar"/>
              </w:rPr>
              <w:t>2</w:t>
            </w:r>
          </w:p>
        </w:tc>
        <w:tc>
          <w:tcPr>
            <w:tcW w:w="1986"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Style w:val="94"/>
                <w:rFonts w:hint="eastAsia" w:ascii="宋体" w:hAnsi="宋体" w:eastAsia="宋体" w:cs="宋体"/>
                <w:color w:val="auto"/>
                <w:sz w:val="24"/>
                <w:szCs w:val="24"/>
                <w:lang w:val="en-US" w:eastAsia="zh-CN" w:bidi="ar"/>
              </w:rPr>
            </w:pPr>
            <w:r>
              <w:rPr>
                <w:rStyle w:val="94"/>
                <w:rFonts w:hint="eastAsia" w:ascii="宋体" w:hAnsi="宋体" w:eastAsia="宋体" w:cs="宋体"/>
                <w:color w:val="auto"/>
                <w:sz w:val="24"/>
                <w:szCs w:val="24"/>
                <w:lang w:val="en-US" w:eastAsia="zh-CN" w:bidi="ar"/>
              </w:rPr>
              <w:t>财务状况报告</w:t>
            </w:r>
          </w:p>
        </w:tc>
        <w:tc>
          <w:tcPr>
            <w:tcW w:w="6510"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left"/>
              <w:rPr>
                <w:rStyle w:val="94"/>
                <w:rFonts w:hint="eastAsia" w:ascii="宋体" w:hAnsi="宋体" w:eastAsia="宋体" w:cs="宋体"/>
                <w:color w:val="auto"/>
                <w:sz w:val="24"/>
                <w:szCs w:val="24"/>
                <w:lang w:val="en-US" w:eastAsia="zh-CN" w:bidi="ar"/>
              </w:rPr>
            </w:pPr>
            <w:r>
              <w:rPr>
                <w:rStyle w:val="94"/>
                <w:rFonts w:hint="eastAsia" w:ascii="宋体" w:hAnsi="宋体" w:cs="宋体"/>
                <w:color w:val="auto"/>
                <w:sz w:val="24"/>
                <w:szCs w:val="24"/>
                <w:lang w:val="en-US" w:eastAsia="zh-CN" w:bidi="ar"/>
              </w:rPr>
              <w:t>提</w:t>
            </w:r>
            <w:r>
              <w:rPr>
                <w:rStyle w:val="94"/>
                <w:rFonts w:hint="eastAsia" w:ascii="宋体" w:hAnsi="宋体" w:eastAsia="宋体" w:cs="宋体"/>
                <w:color w:val="auto"/>
                <w:sz w:val="24"/>
                <w:szCs w:val="24"/>
                <w:lang w:val="en-US" w:eastAsia="zh-CN" w:bidi="ar"/>
              </w:rPr>
              <w:t>供应商提供 2022 年度财务审计报告或</w:t>
            </w:r>
            <w:r>
              <w:rPr>
                <w:rStyle w:val="94"/>
                <w:rFonts w:hint="eastAsia" w:ascii="宋体" w:hAnsi="宋体" w:cs="宋体"/>
                <w:color w:val="auto"/>
                <w:sz w:val="24"/>
                <w:szCs w:val="24"/>
                <w:lang w:val="en-US" w:eastAsia="zh-CN" w:bidi="ar"/>
              </w:rPr>
              <w:t>谈判</w:t>
            </w:r>
            <w:r>
              <w:rPr>
                <w:rStyle w:val="94"/>
                <w:rFonts w:hint="eastAsia" w:ascii="宋体" w:hAnsi="宋体" w:eastAsia="宋体" w:cs="宋体"/>
                <w:color w:val="auto"/>
                <w:sz w:val="24"/>
                <w:szCs w:val="24"/>
                <w:lang w:val="en-US" w:eastAsia="zh-CN" w:bidi="ar"/>
              </w:rPr>
              <w:t>前近 6个月内的银行资信证明或财政部门认可的政府采购专业担保机构出具的投标担保函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 w:hRule="atLeast"/>
        </w:trPr>
        <w:tc>
          <w:tcPr>
            <w:tcW w:w="851"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Style w:val="94"/>
                <w:rFonts w:hint="eastAsia" w:ascii="宋体" w:hAnsi="宋体" w:eastAsia="宋体" w:cs="宋体"/>
                <w:color w:val="auto"/>
                <w:sz w:val="24"/>
                <w:szCs w:val="24"/>
                <w:lang w:val="en-US" w:eastAsia="zh-CN" w:bidi="ar"/>
              </w:rPr>
            </w:pPr>
            <w:r>
              <w:rPr>
                <w:rStyle w:val="94"/>
                <w:rFonts w:hint="eastAsia" w:ascii="宋体" w:hAnsi="宋体" w:eastAsia="宋体" w:cs="宋体"/>
                <w:color w:val="auto"/>
                <w:sz w:val="24"/>
                <w:szCs w:val="24"/>
                <w:lang w:val="en-US" w:eastAsia="zh-CN" w:bidi="ar"/>
              </w:rPr>
              <w:t>3</w:t>
            </w:r>
          </w:p>
        </w:tc>
        <w:tc>
          <w:tcPr>
            <w:tcW w:w="1986"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Style w:val="94"/>
                <w:rFonts w:hint="eastAsia" w:ascii="宋体" w:hAnsi="宋体" w:eastAsia="宋体" w:cs="宋体"/>
                <w:color w:val="auto"/>
                <w:sz w:val="24"/>
                <w:szCs w:val="24"/>
                <w:lang w:val="en-US" w:eastAsia="zh-CN" w:bidi="ar"/>
              </w:rPr>
            </w:pPr>
            <w:r>
              <w:rPr>
                <w:rStyle w:val="94"/>
                <w:rFonts w:hint="eastAsia" w:ascii="宋体" w:hAnsi="宋体" w:eastAsia="宋体" w:cs="宋体"/>
                <w:color w:val="auto"/>
                <w:sz w:val="24"/>
                <w:szCs w:val="24"/>
                <w:lang w:val="en-US" w:eastAsia="zh-CN" w:bidi="ar"/>
              </w:rPr>
              <w:t>社会保障资金缴纳证明</w:t>
            </w:r>
          </w:p>
        </w:tc>
        <w:tc>
          <w:tcPr>
            <w:tcW w:w="6510"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left"/>
              <w:rPr>
                <w:rStyle w:val="94"/>
                <w:rFonts w:hint="eastAsia" w:ascii="宋体" w:hAnsi="宋体" w:eastAsia="宋体" w:cs="宋体"/>
                <w:color w:val="auto"/>
                <w:sz w:val="24"/>
                <w:szCs w:val="24"/>
                <w:lang w:val="en-US" w:eastAsia="zh-CN" w:bidi="ar"/>
              </w:rPr>
            </w:pPr>
            <w:r>
              <w:rPr>
                <w:rStyle w:val="94"/>
                <w:rFonts w:hint="eastAsia" w:ascii="宋体" w:hAnsi="宋体" w:eastAsia="宋体" w:cs="宋体"/>
                <w:color w:val="auto"/>
                <w:sz w:val="24"/>
                <w:szCs w:val="24"/>
                <w:lang w:val="en-US" w:eastAsia="zh-CN" w:bidi="ar"/>
              </w:rPr>
              <w:t>提供</w:t>
            </w:r>
            <w:r>
              <w:rPr>
                <w:rStyle w:val="94"/>
                <w:rFonts w:hint="eastAsia" w:ascii="宋体" w:hAnsi="宋体" w:cs="宋体"/>
                <w:color w:val="auto"/>
                <w:sz w:val="24"/>
                <w:szCs w:val="24"/>
                <w:lang w:val="en-US" w:eastAsia="zh-CN" w:bidi="ar"/>
              </w:rPr>
              <w:t>谈判</w:t>
            </w:r>
            <w:r>
              <w:rPr>
                <w:rStyle w:val="94"/>
                <w:rFonts w:hint="eastAsia" w:ascii="宋体" w:hAnsi="宋体" w:eastAsia="宋体" w:cs="宋体"/>
                <w:color w:val="auto"/>
                <w:sz w:val="24"/>
                <w:szCs w:val="24"/>
                <w:lang w:val="en-US" w:eastAsia="zh-CN" w:bidi="ar"/>
              </w:rPr>
              <w:t>截止日前六个月内已缴存的至少一个月的社会保障资金缴存单据或社保机构开具的社会保险参保缴费情况证明，依法不需要缴纳社会保障资金的单位应提供相关证明材料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 w:hRule="atLeast"/>
        </w:trPr>
        <w:tc>
          <w:tcPr>
            <w:tcW w:w="851"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Style w:val="94"/>
                <w:rFonts w:hint="eastAsia" w:ascii="宋体" w:hAnsi="宋体" w:eastAsia="宋体" w:cs="宋体"/>
                <w:color w:val="auto"/>
                <w:sz w:val="24"/>
                <w:szCs w:val="24"/>
                <w:lang w:val="en-US" w:eastAsia="zh-CN" w:bidi="ar"/>
              </w:rPr>
            </w:pPr>
            <w:r>
              <w:rPr>
                <w:rStyle w:val="94"/>
                <w:rFonts w:hint="eastAsia" w:ascii="宋体" w:hAnsi="宋体" w:eastAsia="宋体" w:cs="宋体"/>
                <w:color w:val="auto"/>
                <w:sz w:val="24"/>
                <w:szCs w:val="24"/>
                <w:lang w:val="en-US" w:eastAsia="zh-CN" w:bidi="ar"/>
              </w:rPr>
              <w:t>4</w:t>
            </w:r>
          </w:p>
        </w:tc>
        <w:tc>
          <w:tcPr>
            <w:tcW w:w="1986"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Style w:val="94"/>
                <w:rFonts w:hint="eastAsia" w:ascii="宋体" w:hAnsi="宋体" w:eastAsia="宋体" w:cs="宋体"/>
                <w:color w:val="auto"/>
                <w:sz w:val="24"/>
                <w:szCs w:val="24"/>
                <w:lang w:val="en-US" w:eastAsia="zh-CN" w:bidi="ar"/>
              </w:rPr>
            </w:pPr>
            <w:r>
              <w:rPr>
                <w:rStyle w:val="94"/>
                <w:rFonts w:hint="eastAsia" w:ascii="宋体" w:hAnsi="宋体" w:eastAsia="宋体" w:cs="宋体"/>
                <w:color w:val="auto"/>
                <w:sz w:val="24"/>
                <w:szCs w:val="24"/>
                <w:lang w:val="en-US" w:eastAsia="zh-CN" w:bidi="ar"/>
              </w:rPr>
              <w:t>税收缴纳证明</w:t>
            </w:r>
          </w:p>
        </w:tc>
        <w:tc>
          <w:tcPr>
            <w:tcW w:w="6510"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left"/>
              <w:rPr>
                <w:rStyle w:val="94"/>
                <w:rFonts w:hint="eastAsia" w:ascii="宋体" w:hAnsi="宋体" w:eastAsia="宋体" w:cs="宋体"/>
                <w:color w:val="auto"/>
                <w:sz w:val="24"/>
                <w:szCs w:val="24"/>
                <w:lang w:val="en-US" w:eastAsia="zh-CN" w:bidi="ar"/>
              </w:rPr>
            </w:pPr>
            <w:r>
              <w:rPr>
                <w:rStyle w:val="94"/>
                <w:rFonts w:hint="eastAsia" w:ascii="宋体" w:hAnsi="宋体" w:eastAsia="宋体" w:cs="宋体"/>
                <w:color w:val="auto"/>
                <w:sz w:val="24"/>
                <w:szCs w:val="24"/>
                <w:lang w:val="en-US" w:eastAsia="zh-CN" w:bidi="ar"/>
              </w:rPr>
              <w:t>提供</w:t>
            </w:r>
            <w:r>
              <w:rPr>
                <w:rStyle w:val="94"/>
                <w:rFonts w:hint="eastAsia" w:ascii="宋体" w:hAnsi="宋体" w:cs="宋体"/>
                <w:color w:val="auto"/>
                <w:sz w:val="24"/>
                <w:szCs w:val="24"/>
                <w:lang w:val="en-US" w:eastAsia="zh-CN" w:bidi="ar"/>
              </w:rPr>
              <w:t>谈判</w:t>
            </w:r>
            <w:r>
              <w:rPr>
                <w:rStyle w:val="94"/>
                <w:rFonts w:hint="eastAsia" w:ascii="宋体" w:hAnsi="宋体" w:eastAsia="宋体" w:cs="宋体"/>
                <w:color w:val="auto"/>
                <w:sz w:val="24"/>
                <w:szCs w:val="24"/>
                <w:lang w:val="en-US" w:eastAsia="zh-CN" w:bidi="ar"/>
              </w:rPr>
              <w:t>截止日前六个月内已缴纳的至少一个月的纳税证明或完税证明，依法免税的单位应提供相关证明材料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 w:hRule="atLeast"/>
        </w:trPr>
        <w:tc>
          <w:tcPr>
            <w:tcW w:w="851"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Style w:val="94"/>
                <w:rFonts w:hint="eastAsia" w:ascii="宋体" w:hAnsi="宋体" w:eastAsia="宋体" w:cs="宋体"/>
                <w:color w:val="auto"/>
                <w:sz w:val="24"/>
                <w:szCs w:val="24"/>
                <w:lang w:val="en-US" w:eastAsia="zh-CN" w:bidi="ar"/>
              </w:rPr>
            </w:pPr>
            <w:r>
              <w:rPr>
                <w:rStyle w:val="94"/>
                <w:rFonts w:hint="eastAsia" w:ascii="宋体" w:hAnsi="宋体" w:cs="宋体"/>
                <w:color w:val="auto"/>
                <w:sz w:val="24"/>
                <w:szCs w:val="24"/>
                <w:lang w:val="en-US" w:eastAsia="zh-CN" w:bidi="ar"/>
              </w:rPr>
              <w:t>5</w:t>
            </w:r>
          </w:p>
        </w:tc>
        <w:tc>
          <w:tcPr>
            <w:tcW w:w="1986"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Fonts w:hint="eastAsia" w:ascii="宋体" w:hAnsi="宋体" w:eastAsia="宋体" w:cs="宋体"/>
                <w:color w:val="auto"/>
                <w:kern w:val="2"/>
                <w:sz w:val="24"/>
                <w:szCs w:val="24"/>
                <w:lang w:val="en-US" w:eastAsia="zh-CN" w:bidi="ar"/>
              </w:rPr>
            </w:pPr>
            <w:r>
              <w:rPr>
                <w:rStyle w:val="94"/>
                <w:rFonts w:hint="eastAsia" w:ascii="宋体" w:hAnsi="宋体" w:eastAsia="宋体" w:cs="宋体"/>
                <w:color w:val="auto"/>
                <w:sz w:val="24"/>
                <w:szCs w:val="24"/>
                <w:lang w:val="en-US" w:eastAsia="zh-CN" w:bidi="ar"/>
              </w:rPr>
              <w:t>无重大违法记录声明</w:t>
            </w:r>
          </w:p>
        </w:tc>
        <w:tc>
          <w:tcPr>
            <w:tcW w:w="6510"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left"/>
              <w:rPr>
                <w:rFonts w:hint="eastAsia" w:ascii="宋体" w:hAnsi="宋体" w:eastAsia="宋体" w:cs="宋体"/>
                <w:color w:val="auto"/>
                <w:kern w:val="2"/>
                <w:sz w:val="24"/>
                <w:szCs w:val="24"/>
                <w:lang w:val="en-US" w:eastAsia="zh-CN" w:bidi="ar"/>
              </w:rPr>
            </w:pPr>
            <w:r>
              <w:rPr>
                <w:rStyle w:val="94"/>
                <w:rFonts w:hint="eastAsia" w:ascii="宋体" w:hAnsi="宋体" w:eastAsia="宋体" w:cs="宋体"/>
                <w:color w:val="auto"/>
                <w:sz w:val="24"/>
                <w:szCs w:val="24"/>
                <w:lang w:val="en-US" w:eastAsia="zh-CN" w:bidi="ar"/>
              </w:rPr>
              <w:t>参加政府采购活动前三年内在经营活动中没有重大违法记录的书面声明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 w:hRule="atLeast"/>
        </w:trPr>
        <w:tc>
          <w:tcPr>
            <w:tcW w:w="851"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Style w:val="94"/>
                <w:rFonts w:hint="eastAsia" w:ascii="宋体" w:hAnsi="宋体" w:eastAsia="宋体" w:cs="宋体"/>
                <w:color w:val="auto"/>
                <w:sz w:val="24"/>
                <w:szCs w:val="24"/>
                <w:lang w:val="en-US" w:eastAsia="zh-CN" w:bidi="ar"/>
              </w:rPr>
            </w:pPr>
            <w:r>
              <w:rPr>
                <w:rStyle w:val="94"/>
                <w:rFonts w:hint="eastAsia" w:ascii="宋体" w:hAnsi="宋体" w:cs="宋体"/>
                <w:color w:val="auto"/>
                <w:sz w:val="24"/>
                <w:szCs w:val="24"/>
                <w:lang w:val="en-US" w:eastAsia="zh-CN" w:bidi="ar"/>
              </w:rPr>
              <w:t>6</w:t>
            </w:r>
          </w:p>
        </w:tc>
        <w:tc>
          <w:tcPr>
            <w:tcW w:w="1986"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Fonts w:hint="eastAsia" w:ascii="宋体" w:hAnsi="宋体" w:eastAsia="宋体" w:cs="宋体"/>
                <w:color w:val="auto"/>
                <w:kern w:val="2"/>
                <w:sz w:val="24"/>
                <w:szCs w:val="24"/>
                <w:lang w:val="en-US" w:eastAsia="zh-CN" w:bidi="ar"/>
              </w:rPr>
            </w:pPr>
            <w:r>
              <w:rPr>
                <w:rStyle w:val="94"/>
                <w:rFonts w:hint="eastAsia" w:ascii="宋体" w:hAnsi="宋体" w:eastAsia="宋体" w:cs="宋体"/>
                <w:color w:val="auto"/>
                <w:sz w:val="24"/>
                <w:szCs w:val="24"/>
                <w:lang w:val="en-US" w:eastAsia="zh-CN" w:bidi="ar"/>
              </w:rPr>
              <w:t>法定代表人委托授权书</w:t>
            </w:r>
          </w:p>
        </w:tc>
        <w:tc>
          <w:tcPr>
            <w:tcW w:w="6510"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left"/>
              <w:rPr>
                <w:rFonts w:hint="eastAsia" w:ascii="宋体" w:hAnsi="宋体" w:eastAsia="宋体" w:cs="宋体"/>
                <w:color w:val="auto"/>
                <w:kern w:val="2"/>
                <w:sz w:val="24"/>
                <w:szCs w:val="24"/>
                <w:lang w:val="en-US" w:eastAsia="zh-CN" w:bidi="ar"/>
              </w:rPr>
            </w:pPr>
            <w:r>
              <w:rPr>
                <w:rStyle w:val="94"/>
                <w:rFonts w:hint="eastAsia" w:ascii="宋体" w:hAnsi="宋体" w:eastAsia="宋体" w:cs="宋体"/>
                <w:color w:val="auto"/>
                <w:sz w:val="24"/>
                <w:szCs w:val="24"/>
                <w:lang w:val="en-US" w:eastAsia="zh-CN" w:bidi="ar"/>
              </w:rPr>
              <w:t>法定代表人参加投标的，</w:t>
            </w:r>
            <w:r>
              <w:rPr>
                <w:rFonts w:hint="eastAsia" w:ascii="宋体" w:hAnsi="宋体" w:eastAsia="宋体" w:cs="宋体"/>
                <w:bCs/>
                <w:sz w:val="24"/>
                <w:szCs w:val="24"/>
              </w:rPr>
              <w:t>供应商应授权合法的人员参加协商全过程，其中法定代表人直接参加投标的，须出具法人身份证</w:t>
            </w:r>
            <w:r>
              <w:rPr>
                <w:rFonts w:hint="eastAsia" w:ascii="宋体" w:hAnsi="宋体" w:cs="宋体"/>
                <w:bCs/>
                <w:sz w:val="24"/>
                <w:szCs w:val="24"/>
                <w:lang w:val="en-US" w:eastAsia="zh-CN"/>
              </w:rPr>
              <w:t>明书</w:t>
            </w:r>
            <w:r>
              <w:rPr>
                <w:rFonts w:hint="eastAsia" w:ascii="宋体" w:hAnsi="宋体" w:eastAsia="宋体" w:cs="宋体"/>
                <w:bCs/>
                <w:sz w:val="24"/>
                <w:szCs w:val="24"/>
              </w:rPr>
              <w:t>，并与营业执照上信息一致。法定代表人授权代表参加协商的，须出具法定代表人授权书</w:t>
            </w:r>
            <w:r>
              <w:rPr>
                <w:rFonts w:hint="eastAsia" w:ascii="宋体" w:hAnsi="宋体" w:cs="宋体"/>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 w:hRule="atLeast"/>
        </w:trPr>
        <w:tc>
          <w:tcPr>
            <w:tcW w:w="851"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Style w:val="94"/>
                <w:rFonts w:hint="eastAsia" w:ascii="宋体" w:hAnsi="宋体" w:eastAsia="宋体" w:cs="宋体"/>
                <w:color w:val="auto"/>
                <w:sz w:val="24"/>
                <w:szCs w:val="24"/>
                <w:lang w:val="en-US" w:eastAsia="zh-CN" w:bidi="ar"/>
              </w:rPr>
            </w:pPr>
            <w:r>
              <w:rPr>
                <w:rStyle w:val="94"/>
                <w:rFonts w:hint="eastAsia" w:ascii="宋体" w:hAnsi="宋体" w:cs="宋体"/>
                <w:color w:val="auto"/>
                <w:sz w:val="24"/>
                <w:szCs w:val="24"/>
                <w:lang w:val="en-US" w:eastAsia="zh-CN" w:bidi="ar"/>
              </w:rPr>
              <w:t>7</w:t>
            </w:r>
          </w:p>
        </w:tc>
        <w:tc>
          <w:tcPr>
            <w:tcW w:w="1986"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Fonts w:hint="eastAsia" w:ascii="宋体" w:hAnsi="宋体" w:eastAsia="宋体" w:cs="宋体"/>
                <w:color w:val="auto"/>
                <w:kern w:val="2"/>
                <w:sz w:val="24"/>
                <w:szCs w:val="24"/>
                <w:lang w:val="en-US" w:eastAsia="zh-CN" w:bidi="ar"/>
              </w:rPr>
            </w:pPr>
            <w:r>
              <w:rPr>
                <w:rStyle w:val="94"/>
                <w:rFonts w:hint="eastAsia" w:ascii="宋体" w:hAnsi="宋体" w:eastAsia="宋体" w:cs="宋体"/>
                <w:color w:val="auto"/>
                <w:sz w:val="24"/>
                <w:szCs w:val="24"/>
                <w:lang w:val="en-US" w:eastAsia="zh-CN" w:bidi="ar"/>
              </w:rPr>
              <w:t>具备履行合同所必需的设备和专业技术能力的证明材料</w:t>
            </w:r>
          </w:p>
        </w:tc>
        <w:tc>
          <w:tcPr>
            <w:tcW w:w="6510"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left"/>
              <w:rPr>
                <w:rFonts w:hint="eastAsia" w:ascii="宋体" w:hAnsi="宋体" w:eastAsia="宋体" w:cs="宋体"/>
                <w:color w:val="auto"/>
                <w:kern w:val="2"/>
                <w:sz w:val="24"/>
                <w:szCs w:val="24"/>
                <w:lang w:val="en-US" w:eastAsia="zh-CN" w:bidi="ar"/>
              </w:rPr>
            </w:pPr>
            <w:r>
              <w:rPr>
                <w:rStyle w:val="94"/>
                <w:rFonts w:hint="eastAsia" w:ascii="宋体" w:hAnsi="宋体" w:eastAsia="宋体" w:cs="宋体"/>
                <w:color w:val="auto"/>
                <w:sz w:val="24"/>
                <w:szCs w:val="24"/>
                <w:lang w:val="en-US" w:eastAsia="zh-CN" w:bidi="ar"/>
              </w:rPr>
              <w:t>具备履行合同所必需的设备和专业技术能力的证明材料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 w:hRule="atLeast"/>
        </w:trPr>
        <w:tc>
          <w:tcPr>
            <w:tcW w:w="851"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Style w:val="94"/>
                <w:rFonts w:hint="default" w:ascii="宋体" w:hAnsi="宋体" w:eastAsia="宋体" w:cs="宋体"/>
                <w:color w:val="auto"/>
                <w:sz w:val="24"/>
                <w:szCs w:val="24"/>
                <w:lang w:val="en-US" w:eastAsia="zh-CN" w:bidi="ar"/>
              </w:rPr>
            </w:pPr>
            <w:r>
              <w:rPr>
                <w:rStyle w:val="94"/>
                <w:rFonts w:hint="eastAsia" w:ascii="宋体" w:hAnsi="宋体" w:cs="宋体"/>
                <w:color w:val="auto"/>
                <w:sz w:val="24"/>
                <w:szCs w:val="24"/>
                <w:lang w:val="en-US" w:eastAsia="zh-CN" w:bidi="ar"/>
              </w:rPr>
              <w:t>8</w:t>
            </w:r>
          </w:p>
        </w:tc>
        <w:tc>
          <w:tcPr>
            <w:tcW w:w="1986"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Fonts w:hint="eastAsia" w:ascii="宋体" w:hAnsi="宋体" w:eastAsia="宋体" w:cs="宋体"/>
                <w:color w:val="auto"/>
                <w:kern w:val="2"/>
                <w:sz w:val="24"/>
                <w:szCs w:val="24"/>
                <w:lang w:val="en-US" w:eastAsia="zh-CN" w:bidi="ar"/>
              </w:rPr>
            </w:pPr>
            <w:r>
              <w:rPr>
                <w:rStyle w:val="94"/>
                <w:rFonts w:hint="eastAsia" w:ascii="宋体" w:hAnsi="宋体" w:eastAsia="宋体" w:cs="宋体"/>
                <w:color w:val="auto"/>
                <w:sz w:val="24"/>
                <w:szCs w:val="24"/>
                <w:lang w:val="en-US" w:eastAsia="zh-CN" w:bidi="ar"/>
              </w:rPr>
              <w:t>信用记录</w:t>
            </w:r>
          </w:p>
        </w:tc>
        <w:tc>
          <w:tcPr>
            <w:tcW w:w="6510"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left"/>
              <w:rPr>
                <w:rFonts w:hint="eastAsia" w:ascii="宋体" w:hAnsi="宋体" w:eastAsia="宋体" w:cs="宋体"/>
                <w:color w:val="auto"/>
                <w:kern w:val="2"/>
                <w:sz w:val="24"/>
                <w:szCs w:val="24"/>
                <w:lang w:val="en-US" w:eastAsia="zh-CN" w:bidi="ar"/>
              </w:rPr>
            </w:pPr>
            <w:r>
              <w:rPr>
                <w:rStyle w:val="94"/>
                <w:rFonts w:hint="eastAsia" w:ascii="宋体" w:hAnsi="宋体" w:eastAsia="宋体" w:cs="宋体"/>
                <w:color w:val="auto"/>
                <w:sz w:val="24"/>
                <w:szCs w:val="24"/>
                <w:lang w:val="en-US" w:eastAsia="zh-CN" w:bidi="ar"/>
              </w:rPr>
              <w:t>供应商在“信用中国”网站(www.creditchina.gov.cn)、中国政府采购网(www.ccgp.gov.cn) 未被列入失信被执行人、重大税收违法案件当事人名单、政府采购严重违法失信行为记录名单，提供网页查询截图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 w:hRule="atLeast"/>
        </w:trPr>
        <w:tc>
          <w:tcPr>
            <w:tcW w:w="851"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Fonts w:hint="eastAsia" w:ascii="宋体" w:hAnsi="宋体" w:eastAsia="宋体" w:cs="宋体"/>
                <w:color w:val="auto"/>
                <w:kern w:val="2"/>
                <w:sz w:val="24"/>
                <w:szCs w:val="24"/>
                <w:lang w:val="en-US" w:eastAsia="zh-CN" w:bidi="ar"/>
              </w:rPr>
            </w:pPr>
            <w:r>
              <w:rPr>
                <w:rStyle w:val="94"/>
                <w:rFonts w:hint="eastAsia" w:ascii="宋体" w:hAnsi="宋体" w:cs="宋体"/>
                <w:color w:val="auto"/>
                <w:sz w:val="24"/>
                <w:szCs w:val="24"/>
                <w:lang w:val="en-US" w:eastAsia="zh-CN" w:bidi="ar"/>
              </w:rPr>
              <w:t>9</w:t>
            </w:r>
          </w:p>
        </w:tc>
        <w:tc>
          <w:tcPr>
            <w:tcW w:w="1986"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Fonts w:hint="eastAsia" w:ascii="宋体" w:hAnsi="宋体" w:eastAsia="宋体" w:cs="宋体"/>
                <w:color w:val="auto"/>
                <w:kern w:val="2"/>
                <w:sz w:val="24"/>
                <w:szCs w:val="24"/>
                <w:lang w:val="en-US" w:eastAsia="zh-CN" w:bidi="ar"/>
              </w:rPr>
            </w:pPr>
            <w:r>
              <w:rPr>
                <w:rStyle w:val="94"/>
                <w:rFonts w:hint="eastAsia" w:ascii="宋体" w:hAnsi="宋体" w:cs="宋体"/>
                <w:color w:val="auto"/>
                <w:sz w:val="24"/>
                <w:szCs w:val="24"/>
                <w:lang w:val="en-US" w:eastAsia="zh-CN" w:bidi="ar"/>
              </w:rPr>
              <w:t>非联合体</w:t>
            </w:r>
          </w:p>
        </w:tc>
        <w:tc>
          <w:tcPr>
            <w:tcW w:w="6510"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left"/>
              <w:rPr>
                <w:rFonts w:hint="eastAsia" w:ascii="宋体" w:hAnsi="宋体" w:eastAsia="宋体" w:cs="宋体"/>
                <w:color w:val="auto"/>
                <w:kern w:val="2"/>
                <w:sz w:val="24"/>
                <w:szCs w:val="24"/>
                <w:lang w:val="en-US" w:eastAsia="zh-CN" w:bidi="ar"/>
              </w:rPr>
            </w:pPr>
            <w:r>
              <w:rPr>
                <w:rStyle w:val="94"/>
                <w:rFonts w:hint="eastAsia" w:ascii="宋体" w:hAnsi="宋体" w:cs="宋体"/>
                <w:color w:val="auto"/>
                <w:sz w:val="24"/>
                <w:szCs w:val="24"/>
                <w:lang w:val="en-US" w:eastAsia="zh-CN" w:bidi="ar"/>
              </w:rPr>
              <w:t>非联合体投标声明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 w:hRule="atLeast"/>
        </w:trPr>
        <w:tc>
          <w:tcPr>
            <w:tcW w:w="851"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Fonts w:hint="default" w:ascii="宋体" w:hAnsi="宋体" w:eastAsia="宋体" w:cs="宋体"/>
                <w:color w:val="auto"/>
                <w:kern w:val="2"/>
                <w:sz w:val="24"/>
                <w:szCs w:val="24"/>
                <w:lang w:val="en-US" w:eastAsia="zh-CN" w:bidi="ar"/>
              </w:rPr>
            </w:pPr>
            <w:r>
              <w:rPr>
                <w:rStyle w:val="94"/>
                <w:rFonts w:hint="eastAsia" w:ascii="宋体" w:hAnsi="宋体" w:cs="宋体"/>
                <w:color w:val="auto"/>
                <w:sz w:val="24"/>
                <w:szCs w:val="24"/>
                <w:lang w:val="en-US" w:eastAsia="zh-CN" w:bidi="ar"/>
              </w:rPr>
              <w:t>10</w:t>
            </w:r>
          </w:p>
        </w:tc>
        <w:tc>
          <w:tcPr>
            <w:tcW w:w="1986"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Fonts w:hint="eastAsia" w:ascii="宋体" w:hAnsi="宋体" w:eastAsia="宋体" w:cs="宋体"/>
                <w:color w:val="auto"/>
                <w:kern w:val="2"/>
                <w:sz w:val="24"/>
                <w:szCs w:val="24"/>
                <w:lang w:val="en-US" w:eastAsia="zh-CN" w:bidi="ar"/>
              </w:rPr>
            </w:pPr>
            <w:r>
              <w:rPr>
                <w:rStyle w:val="94"/>
                <w:rFonts w:hint="eastAsia" w:ascii="宋体" w:hAnsi="宋体" w:cs="宋体"/>
                <w:color w:val="auto"/>
                <w:sz w:val="24"/>
                <w:szCs w:val="24"/>
                <w:lang w:val="en-US" w:eastAsia="zh-CN" w:bidi="ar"/>
              </w:rPr>
              <w:t>特定资格要求</w:t>
            </w:r>
          </w:p>
        </w:tc>
        <w:tc>
          <w:tcPr>
            <w:tcW w:w="6510" w:type="dxa"/>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left"/>
              <w:rPr>
                <w:rFonts w:hint="eastAsia" w:ascii="宋体" w:hAnsi="宋体" w:eastAsia="宋体" w:cs="宋体"/>
                <w:color w:val="auto"/>
                <w:kern w:val="2"/>
                <w:sz w:val="24"/>
                <w:szCs w:val="24"/>
                <w:lang w:val="en-US" w:eastAsia="zh-CN" w:bidi="ar"/>
              </w:rPr>
            </w:pPr>
            <w:r>
              <w:rPr>
                <w:rFonts w:hint="eastAsia" w:ascii="宋体" w:hAnsi="宋体" w:eastAsia="宋体" w:cs="宋体"/>
                <w:spacing w:val="3"/>
                <w:sz w:val="24"/>
                <w:szCs w:val="24"/>
                <w:lang w:val="en-US" w:eastAsia="zh-CN"/>
              </w:rPr>
              <w:t>提供</w:t>
            </w:r>
            <w:r>
              <w:rPr>
                <w:rFonts w:hint="eastAsia" w:ascii="宋体" w:hAnsi="宋体" w:eastAsia="宋体" w:cs="宋体"/>
                <w:spacing w:val="3"/>
                <w:sz w:val="24"/>
                <w:szCs w:val="24"/>
                <w:lang w:eastAsia="zh-CN"/>
              </w:rPr>
              <w:t>该设备原厂或者原厂授权维修机构</w:t>
            </w:r>
            <w:r>
              <w:rPr>
                <w:rFonts w:hint="eastAsia" w:ascii="宋体" w:hAnsi="宋体" w:cs="宋体"/>
                <w:spacing w:val="3"/>
                <w:sz w:val="24"/>
                <w:szCs w:val="24"/>
                <w:lang w:val="en-US" w:eastAsia="zh-CN"/>
              </w:rPr>
              <w:t>的</w:t>
            </w:r>
            <w:r>
              <w:rPr>
                <w:rFonts w:hint="eastAsia" w:ascii="宋体" w:hAnsi="宋体" w:eastAsia="宋体" w:cs="宋体"/>
                <w:spacing w:val="3"/>
                <w:sz w:val="24"/>
                <w:szCs w:val="24"/>
                <w:lang w:eastAsia="zh-CN"/>
              </w:rPr>
              <w:t>授权证明文件</w:t>
            </w:r>
          </w:p>
        </w:tc>
      </w:tr>
    </w:tbl>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供应商不良信用记录以采购人或采购代理机构查询结果为准。供应商自行提供的与网站信息不一致的其他证明材料亦不作为资格审查依据。</w:t>
      </w:r>
    </w:p>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6-2、单一来源采购响应文件符合性审查：依据单一来源采购文件的规定，从单一来源采购响应文件的有效性、完整性和对单一来源采购文件的响应程度进行审查，以确定是否对单一来源采购文件的实质性内容作出响应。</w:t>
      </w:r>
    </w:p>
    <w:tbl>
      <w:tblPr>
        <w:tblStyle w:val="25"/>
        <w:tblW w:w="49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595"/>
        <w:gridCol w:w="2098"/>
        <w:gridCol w:w="6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 w:hRule="atLeast"/>
        </w:trPr>
        <w:tc>
          <w:tcPr>
            <w:tcW w:w="329"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Style w:val="94"/>
                <w:rFonts w:hint="eastAsia" w:ascii="宋体" w:hAnsi="宋体" w:eastAsia="宋体" w:cs="宋体"/>
                <w:color w:val="auto"/>
                <w:sz w:val="24"/>
                <w:szCs w:val="24"/>
                <w:lang w:val="en-US" w:eastAsia="zh-CN" w:bidi="ar"/>
              </w:rPr>
            </w:pPr>
            <w:r>
              <w:rPr>
                <w:rStyle w:val="94"/>
                <w:rFonts w:hint="eastAsia" w:ascii="宋体" w:hAnsi="宋体" w:eastAsia="宋体" w:cs="宋体"/>
                <w:color w:val="auto"/>
                <w:sz w:val="24"/>
                <w:szCs w:val="24"/>
                <w:lang w:val="en-US" w:eastAsia="zh-CN" w:bidi="ar"/>
              </w:rPr>
              <w:t>序号</w:t>
            </w:r>
          </w:p>
        </w:tc>
        <w:tc>
          <w:tcPr>
            <w:tcW w:w="1161"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审查内容</w:t>
            </w:r>
          </w:p>
        </w:tc>
        <w:tc>
          <w:tcPr>
            <w:tcW w:w="3509"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 w:hRule="atLeast"/>
        </w:trPr>
        <w:tc>
          <w:tcPr>
            <w:tcW w:w="329"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Fonts w:hint="eastAsia" w:ascii="宋体" w:hAnsi="宋体" w:eastAsia="宋体" w:cs="宋体"/>
                <w:color w:val="auto"/>
                <w:kern w:val="2"/>
                <w:sz w:val="24"/>
                <w:szCs w:val="24"/>
                <w:lang w:val="en-US" w:eastAsia="zh-CN" w:bidi="ar-SA"/>
              </w:rPr>
            </w:pPr>
            <w:r>
              <w:rPr>
                <w:rStyle w:val="94"/>
                <w:rFonts w:hint="eastAsia" w:ascii="宋体" w:hAnsi="宋体" w:eastAsia="宋体" w:cs="宋体"/>
                <w:color w:val="auto"/>
                <w:sz w:val="24"/>
                <w:szCs w:val="24"/>
                <w:lang w:val="en-US" w:eastAsia="zh-CN" w:bidi="ar"/>
              </w:rPr>
              <w:t>1</w:t>
            </w:r>
          </w:p>
        </w:tc>
        <w:tc>
          <w:tcPr>
            <w:tcW w:w="1161"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响应文件封面、响应函、法定代表人授权委托书三处的项目名称、项目编号</w:t>
            </w:r>
          </w:p>
        </w:tc>
        <w:tc>
          <w:tcPr>
            <w:tcW w:w="3509"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left"/>
              <w:rPr>
                <w:rFonts w:hint="eastAsia" w:ascii="宋体" w:hAnsi="宋体" w:eastAsia="宋体" w:cs="宋体"/>
                <w:color w:val="auto"/>
                <w:kern w:val="2"/>
                <w:sz w:val="24"/>
                <w:szCs w:val="24"/>
                <w:lang w:val="en-US" w:eastAsia="zh-CN" w:bidi="ar-SA"/>
              </w:rPr>
            </w:pPr>
            <w:r>
              <w:rPr>
                <w:rFonts w:hint="eastAsia" w:ascii="宋体" w:hAnsi="宋体" w:cs="宋体"/>
                <w:color w:val="auto"/>
                <w:kern w:val="0"/>
                <w:sz w:val="24"/>
                <w:szCs w:val="24"/>
                <w:lang w:val="en-US" w:eastAsia="zh-CN" w:bidi="ar"/>
              </w:rPr>
              <w:t>响应</w:t>
            </w:r>
            <w:r>
              <w:rPr>
                <w:rFonts w:hint="eastAsia" w:ascii="宋体" w:hAnsi="宋体" w:eastAsia="宋体" w:cs="宋体"/>
                <w:color w:val="auto"/>
                <w:kern w:val="0"/>
                <w:sz w:val="24"/>
                <w:szCs w:val="24"/>
                <w:lang w:val="en-US" w:eastAsia="zh-CN" w:bidi="ar"/>
              </w:rPr>
              <w:t>文件以下三处的项目名称、项目编号、与本项目完全一致，且无遗漏：（1）封面；（2）</w:t>
            </w:r>
            <w:r>
              <w:rPr>
                <w:rFonts w:hint="eastAsia" w:ascii="宋体" w:hAnsi="宋体" w:cs="宋体"/>
                <w:color w:val="auto"/>
                <w:kern w:val="0"/>
                <w:sz w:val="24"/>
                <w:szCs w:val="24"/>
                <w:lang w:val="en-US" w:eastAsia="zh-CN" w:bidi="ar"/>
              </w:rPr>
              <w:t>响应</w:t>
            </w:r>
            <w:r>
              <w:rPr>
                <w:rFonts w:hint="eastAsia" w:ascii="宋体" w:hAnsi="宋体" w:eastAsia="宋体" w:cs="宋体"/>
                <w:color w:val="auto"/>
                <w:kern w:val="0"/>
                <w:sz w:val="24"/>
                <w:szCs w:val="24"/>
                <w:lang w:val="en-US" w:eastAsia="zh-CN" w:bidi="ar"/>
              </w:rPr>
              <w:t>函；（3）法定代表人委托授权书。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 w:hRule="atLeast"/>
        </w:trPr>
        <w:tc>
          <w:tcPr>
            <w:tcW w:w="329"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rPr>
                <w:rFonts w:hint="eastAsia" w:ascii="宋体" w:hAnsi="宋体" w:eastAsia="宋体" w:cs="宋体"/>
                <w:color w:val="auto"/>
                <w:sz w:val="24"/>
                <w:szCs w:val="24"/>
              </w:rPr>
            </w:pPr>
            <w:r>
              <w:rPr>
                <w:rStyle w:val="94"/>
                <w:rFonts w:hint="eastAsia" w:ascii="宋体" w:hAnsi="宋体" w:eastAsia="宋体" w:cs="宋体"/>
                <w:color w:val="auto"/>
                <w:sz w:val="24"/>
                <w:szCs w:val="24"/>
                <w:lang w:val="en-US" w:eastAsia="zh-CN" w:bidi="ar"/>
              </w:rPr>
              <w:t>2</w:t>
            </w:r>
          </w:p>
        </w:tc>
        <w:tc>
          <w:tcPr>
            <w:tcW w:w="1161"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响应文件组成</w:t>
            </w:r>
          </w:p>
        </w:tc>
        <w:tc>
          <w:tcPr>
            <w:tcW w:w="3509"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响应文件应包含以下内容：第一部分：响应函</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第二部分：首次报价表</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第三部分：供应商资格证明文件</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第四部分：响应方案说明</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第五部分：供应商承诺书</w:t>
            </w:r>
            <w:r>
              <w:rPr>
                <w:rFonts w:hint="eastAsia" w:ascii="宋体" w:hAnsi="宋体" w:cs="宋体"/>
                <w:color w:val="auto"/>
                <w:kern w:val="0"/>
                <w:sz w:val="24"/>
                <w:szCs w:val="24"/>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 w:hRule="atLeast"/>
        </w:trPr>
        <w:tc>
          <w:tcPr>
            <w:tcW w:w="329"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rPr>
                <w:rFonts w:hint="eastAsia" w:ascii="宋体" w:hAnsi="宋体" w:eastAsia="宋体" w:cs="宋体"/>
                <w:color w:val="auto"/>
                <w:sz w:val="24"/>
                <w:szCs w:val="24"/>
              </w:rPr>
            </w:pPr>
            <w:r>
              <w:rPr>
                <w:rStyle w:val="94"/>
                <w:rFonts w:hint="eastAsia" w:ascii="宋体" w:hAnsi="宋体" w:eastAsia="宋体" w:cs="宋体"/>
                <w:color w:val="auto"/>
                <w:sz w:val="24"/>
                <w:szCs w:val="24"/>
                <w:lang w:val="en-US" w:eastAsia="zh-CN" w:bidi="ar"/>
              </w:rPr>
              <w:t>3</w:t>
            </w:r>
          </w:p>
        </w:tc>
        <w:tc>
          <w:tcPr>
            <w:tcW w:w="1161"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响应文件签署、盖章</w:t>
            </w:r>
          </w:p>
        </w:tc>
        <w:tc>
          <w:tcPr>
            <w:tcW w:w="3509"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签署、盖章符合</w:t>
            </w:r>
            <w:r>
              <w:rPr>
                <w:rFonts w:hint="eastAsia" w:ascii="宋体" w:hAnsi="宋体" w:cs="宋体"/>
                <w:color w:val="auto"/>
                <w:kern w:val="0"/>
                <w:sz w:val="24"/>
                <w:szCs w:val="24"/>
                <w:lang w:val="en-US" w:eastAsia="zh-CN" w:bidi="ar"/>
              </w:rPr>
              <w:t>采购</w:t>
            </w:r>
            <w:r>
              <w:rPr>
                <w:rFonts w:hint="eastAsia" w:ascii="宋体" w:hAnsi="宋体" w:eastAsia="宋体" w:cs="宋体"/>
                <w:color w:val="auto"/>
                <w:kern w:val="0"/>
                <w:sz w:val="24"/>
                <w:szCs w:val="24"/>
                <w:lang w:val="en-US" w:eastAsia="zh-CN" w:bidi="ar"/>
              </w:rPr>
              <w:t>文件要求，且无遗漏。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 w:hRule="atLeast"/>
        </w:trPr>
        <w:tc>
          <w:tcPr>
            <w:tcW w:w="329"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rPr>
                <w:rFonts w:hint="eastAsia" w:ascii="宋体" w:hAnsi="宋体" w:eastAsia="宋体" w:cs="宋体"/>
                <w:color w:val="auto"/>
                <w:sz w:val="24"/>
                <w:szCs w:val="24"/>
              </w:rPr>
            </w:pPr>
            <w:r>
              <w:rPr>
                <w:rStyle w:val="94"/>
                <w:rFonts w:hint="eastAsia" w:ascii="宋体" w:hAnsi="宋体" w:eastAsia="宋体" w:cs="宋体"/>
                <w:color w:val="auto"/>
                <w:sz w:val="24"/>
                <w:szCs w:val="24"/>
                <w:lang w:val="en-US" w:eastAsia="zh-CN" w:bidi="ar"/>
              </w:rPr>
              <w:t>4</w:t>
            </w:r>
          </w:p>
        </w:tc>
        <w:tc>
          <w:tcPr>
            <w:tcW w:w="1161"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val="en-US" w:eastAsia="zh-CN" w:bidi="ar"/>
              </w:rPr>
              <w:t>响应文件有效期</w:t>
            </w:r>
          </w:p>
        </w:tc>
        <w:tc>
          <w:tcPr>
            <w:tcW w:w="3509"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符合采购文件的要求。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 w:hRule="atLeast"/>
        </w:trPr>
        <w:tc>
          <w:tcPr>
            <w:tcW w:w="329"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rPr>
                <w:rFonts w:hint="eastAsia" w:ascii="宋体" w:hAnsi="宋体" w:eastAsia="宋体" w:cs="宋体"/>
                <w:color w:val="auto"/>
                <w:sz w:val="24"/>
                <w:szCs w:val="24"/>
              </w:rPr>
            </w:pPr>
            <w:r>
              <w:rPr>
                <w:rStyle w:val="94"/>
                <w:rFonts w:hint="eastAsia" w:ascii="宋体" w:hAnsi="宋体" w:eastAsia="宋体" w:cs="宋体"/>
                <w:color w:val="auto"/>
                <w:sz w:val="24"/>
                <w:szCs w:val="24"/>
                <w:lang w:val="en-US" w:eastAsia="zh-CN" w:bidi="ar"/>
              </w:rPr>
              <w:t>5</w:t>
            </w:r>
          </w:p>
        </w:tc>
        <w:tc>
          <w:tcPr>
            <w:tcW w:w="1161"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val="en-US" w:eastAsia="zh-CN" w:bidi="ar"/>
              </w:rPr>
              <w:t>报价</w:t>
            </w:r>
          </w:p>
        </w:tc>
        <w:tc>
          <w:tcPr>
            <w:tcW w:w="3509"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同时满足以下条款：（1）报价符合唯一性要求（2）报价表填写符合要求；（3）报价货币符合</w:t>
            </w:r>
            <w:r>
              <w:rPr>
                <w:rFonts w:hint="eastAsia" w:ascii="宋体" w:hAnsi="宋体" w:cs="宋体"/>
                <w:color w:val="auto"/>
                <w:kern w:val="0"/>
                <w:sz w:val="24"/>
                <w:szCs w:val="24"/>
                <w:lang w:val="en-US" w:eastAsia="zh-CN" w:bidi="ar"/>
              </w:rPr>
              <w:t>采购</w:t>
            </w:r>
            <w:r>
              <w:rPr>
                <w:rFonts w:hint="eastAsia" w:ascii="宋体" w:hAnsi="宋体" w:eastAsia="宋体" w:cs="宋体"/>
                <w:color w:val="auto"/>
                <w:kern w:val="0"/>
                <w:sz w:val="24"/>
                <w:szCs w:val="24"/>
                <w:lang w:val="en-US" w:eastAsia="zh-CN" w:bidi="ar"/>
              </w:rPr>
              <w:t>文件要求；（4）未超出采购预算或采购文件规定的最高限价；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 w:hRule="atLeast"/>
        </w:trPr>
        <w:tc>
          <w:tcPr>
            <w:tcW w:w="329"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rPr>
                <w:rFonts w:hint="eastAsia" w:ascii="宋体" w:hAnsi="宋体" w:eastAsia="宋体" w:cs="宋体"/>
                <w:color w:val="auto"/>
                <w:sz w:val="24"/>
                <w:szCs w:val="24"/>
              </w:rPr>
            </w:pPr>
            <w:r>
              <w:rPr>
                <w:rStyle w:val="94"/>
                <w:rFonts w:hint="eastAsia" w:ascii="宋体" w:hAnsi="宋体" w:eastAsia="宋体" w:cs="宋体"/>
                <w:color w:val="auto"/>
                <w:sz w:val="24"/>
                <w:szCs w:val="24"/>
                <w:lang w:val="en-US" w:eastAsia="zh-CN" w:bidi="ar"/>
              </w:rPr>
              <w:t>6</w:t>
            </w:r>
          </w:p>
        </w:tc>
        <w:tc>
          <w:tcPr>
            <w:tcW w:w="1161"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val="en-US" w:eastAsia="zh-CN" w:bidi="ar"/>
              </w:rPr>
              <w:t>实质性条款响应</w:t>
            </w:r>
          </w:p>
        </w:tc>
        <w:tc>
          <w:tcPr>
            <w:tcW w:w="3509"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完全响应采购文件要求的各项技术/服务/商务实质性条款。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 w:hRule="atLeast"/>
        </w:trPr>
        <w:tc>
          <w:tcPr>
            <w:tcW w:w="329"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rPr>
                <w:rFonts w:hint="eastAsia" w:ascii="宋体" w:hAnsi="宋体" w:eastAsia="宋体" w:cs="宋体"/>
                <w:color w:val="auto"/>
                <w:sz w:val="24"/>
                <w:szCs w:val="24"/>
              </w:rPr>
            </w:pPr>
            <w:r>
              <w:rPr>
                <w:rStyle w:val="94"/>
                <w:rFonts w:hint="eastAsia" w:ascii="宋体" w:hAnsi="宋体" w:eastAsia="宋体" w:cs="宋体"/>
                <w:color w:val="auto"/>
                <w:sz w:val="24"/>
                <w:szCs w:val="24"/>
                <w:lang w:val="en-US" w:eastAsia="zh-CN" w:bidi="ar"/>
              </w:rPr>
              <w:t>7</w:t>
            </w:r>
          </w:p>
        </w:tc>
        <w:tc>
          <w:tcPr>
            <w:tcW w:w="1161"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val="en-US" w:eastAsia="zh-CN" w:bidi="ar"/>
              </w:rPr>
              <w:t>合同条款</w:t>
            </w:r>
          </w:p>
        </w:tc>
        <w:tc>
          <w:tcPr>
            <w:tcW w:w="3509"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val="en-US" w:eastAsia="zh-CN" w:bidi="ar"/>
              </w:rPr>
              <w:t>完全理解并接受</w:t>
            </w:r>
            <w:r>
              <w:rPr>
                <w:rFonts w:hint="eastAsia" w:ascii="宋体" w:hAnsi="宋体" w:cs="宋体"/>
                <w:color w:val="auto"/>
                <w:kern w:val="0"/>
                <w:sz w:val="24"/>
                <w:szCs w:val="24"/>
                <w:lang w:val="en-US" w:eastAsia="zh-CN" w:bidi="ar"/>
              </w:rPr>
              <w:t>采购</w:t>
            </w:r>
            <w:r>
              <w:rPr>
                <w:rFonts w:hint="eastAsia" w:ascii="宋体" w:hAnsi="宋体" w:eastAsia="宋体" w:cs="宋体"/>
                <w:color w:val="auto"/>
                <w:kern w:val="0"/>
                <w:sz w:val="24"/>
                <w:szCs w:val="24"/>
                <w:lang w:val="en-US" w:eastAsia="zh-CN" w:bidi="ar"/>
              </w:rPr>
              <w:t>文件合同基本条款的要求。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 w:hRule="atLeast"/>
        </w:trPr>
        <w:tc>
          <w:tcPr>
            <w:tcW w:w="329"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rPr>
                <w:rFonts w:hint="eastAsia" w:ascii="宋体" w:hAnsi="宋体" w:eastAsia="宋体" w:cs="宋体"/>
                <w:color w:val="auto"/>
                <w:sz w:val="24"/>
                <w:szCs w:val="24"/>
              </w:rPr>
            </w:pPr>
            <w:r>
              <w:rPr>
                <w:rStyle w:val="94"/>
                <w:rFonts w:hint="eastAsia" w:ascii="宋体" w:hAnsi="宋体" w:eastAsia="宋体" w:cs="宋体"/>
                <w:color w:val="auto"/>
                <w:sz w:val="24"/>
                <w:szCs w:val="24"/>
                <w:lang w:val="en-US" w:eastAsia="zh-CN" w:bidi="ar"/>
              </w:rPr>
              <w:t>8</w:t>
            </w:r>
          </w:p>
        </w:tc>
        <w:tc>
          <w:tcPr>
            <w:tcW w:w="1161"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val="en-US" w:eastAsia="zh-CN" w:bidi="ar"/>
              </w:rPr>
              <w:t>响应文件的语言及计量单位</w:t>
            </w:r>
          </w:p>
        </w:tc>
        <w:tc>
          <w:tcPr>
            <w:tcW w:w="3509"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val="en-US" w:eastAsia="zh-CN" w:bidi="ar"/>
              </w:rPr>
              <w:t>均符合采购文件的要求。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 w:hRule="atLeast"/>
        </w:trPr>
        <w:tc>
          <w:tcPr>
            <w:tcW w:w="329"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rPr>
                <w:rStyle w:val="94"/>
                <w:rFonts w:hint="eastAsia" w:ascii="宋体" w:hAnsi="宋体" w:eastAsia="宋体" w:cs="宋体"/>
                <w:color w:val="auto"/>
                <w:sz w:val="24"/>
                <w:szCs w:val="24"/>
                <w:lang w:val="en-US" w:eastAsia="zh-CN" w:bidi="ar"/>
              </w:rPr>
            </w:pPr>
            <w:r>
              <w:rPr>
                <w:rStyle w:val="94"/>
                <w:rFonts w:hint="eastAsia" w:ascii="宋体" w:hAnsi="宋体" w:eastAsia="宋体" w:cs="宋体"/>
                <w:color w:val="auto"/>
                <w:sz w:val="24"/>
                <w:szCs w:val="24"/>
                <w:lang w:val="en-US" w:eastAsia="zh-CN" w:bidi="ar"/>
              </w:rPr>
              <w:t>9</w:t>
            </w:r>
          </w:p>
        </w:tc>
        <w:tc>
          <w:tcPr>
            <w:tcW w:w="1161"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val="en-US" w:eastAsia="zh-CN" w:bidi="ar"/>
              </w:rPr>
              <w:t>其他</w:t>
            </w:r>
          </w:p>
        </w:tc>
        <w:tc>
          <w:tcPr>
            <w:tcW w:w="3509"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leftChars="0" w:right="0" w:rightChars="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val="en-US" w:eastAsia="zh-CN" w:bidi="ar"/>
              </w:rPr>
              <w:t>完全理解并接受法律法规和</w:t>
            </w:r>
            <w:r>
              <w:rPr>
                <w:rFonts w:hint="eastAsia" w:ascii="宋体" w:hAnsi="宋体" w:cs="宋体"/>
                <w:color w:val="auto"/>
                <w:kern w:val="0"/>
                <w:sz w:val="24"/>
                <w:szCs w:val="24"/>
                <w:lang w:val="en-US" w:eastAsia="zh-CN" w:bidi="ar"/>
              </w:rPr>
              <w:t>采购</w:t>
            </w:r>
            <w:r>
              <w:rPr>
                <w:rFonts w:hint="eastAsia" w:ascii="宋体" w:hAnsi="宋体" w:eastAsia="宋体" w:cs="宋体"/>
                <w:color w:val="auto"/>
                <w:kern w:val="0"/>
                <w:sz w:val="24"/>
                <w:szCs w:val="24"/>
                <w:lang w:val="en-US" w:eastAsia="zh-CN" w:bidi="ar"/>
              </w:rPr>
              <w:t>文件对供应商的各项须知、规约要求和责任义务，没有出现法律法规或</w:t>
            </w:r>
            <w:r>
              <w:rPr>
                <w:rFonts w:hint="eastAsia" w:ascii="宋体" w:hAnsi="宋体" w:cs="宋体"/>
                <w:color w:val="auto"/>
                <w:kern w:val="0"/>
                <w:sz w:val="24"/>
                <w:szCs w:val="24"/>
                <w:lang w:val="en-US" w:eastAsia="zh-CN" w:bidi="ar"/>
              </w:rPr>
              <w:t>采购</w:t>
            </w:r>
            <w:r>
              <w:rPr>
                <w:rFonts w:hint="eastAsia" w:ascii="宋体" w:hAnsi="宋体" w:eastAsia="宋体" w:cs="宋体"/>
                <w:color w:val="auto"/>
                <w:kern w:val="0"/>
                <w:sz w:val="24"/>
                <w:szCs w:val="24"/>
                <w:lang w:val="en-US" w:eastAsia="zh-CN" w:bidi="ar"/>
              </w:rPr>
              <w:t>文件明确规定的其他被视为“无效响应”的情形。</w:t>
            </w:r>
          </w:p>
        </w:tc>
      </w:tr>
    </w:tbl>
    <w:p>
      <w:pPr>
        <w:autoSpaceDE w:val="0"/>
        <w:autoSpaceDN w:val="0"/>
        <w:adjustRightInd w:val="0"/>
        <w:snapToGrid w:val="0"/>
        <w:spacing w:line="336" w:lineRule="auto"/>
        <w:rPr>
          <w:rFonts w:hint="eastAsia" w:ascii="宋体" w:hAnsi="宋体" w:eastAsia="宋体" w:cs="宋体"/>
          <w:sz w:val="24"/>
          <w:szCs w:val="24"/>
          <w:lang w:val="zh-CN"/>
        </w:rPr>
      </w:pPr>
      <w:r>
        <w:rPr>
          <w:rFonts w:hint="eastAsia" w:ascii="宋体" w:hAnsi="宋体" w:eastAsia="宋体" w:cs="宋体"/>
          <w:sz w:val="24"/>
          <w:szCs w:val="24"/>
          <w:lang w:val="zh-CN"/>
        </w:rPr>
        <w:t>7、协商过程</w:t>
      </w:r>
    </w:p>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7-1、单一来源采购人员在符合性评审的基础上对供应商的单一来源采购响应文件认真阅读，并对采购内容、商务、报价、响应情况、实施方案及服务等内容进行协商。供应商就协商中的技术、商务、价格、服务等内容按要求以书面形式进行补充、完善、澄清、承诺。</w:t>
      </w:r>
    </w:p>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7-2、供应商在协商达成一致后，进行最终报价，其最终报价不得超过采购预算价格。</w:t>
      </w:r>
    </w:p>
    <w:p>
      <w:pPr>
        <w:autoSpaceDE w:val="0"/>
        <w:autoSpaceDN w:val="0"/>
        <w:adjustRightInd w:val="0"/>
        <w:snapToGrid w:val="0"/>
        <w:spacing w:line="336" w:lineRule="auto"/>
        <w:ind w:firstLine="482" w:firstLineChars="200"/>
        <w:outlineLvl w:val="1"/>
        <w:rPr>
          <w:rFonts w:hint="eastAsia" w:ascii="宋体" w:hAnsi="宋体" w:eastAsia="宋体" w:cs="宋体"/>
          <w:b/>
          <w:bCs/>
          <w:sz w:val="24"/>
          <w:szCs w:val="24"/>
          <w:lang w:val="zh-CN"/>
        </w:rPr>
      </w:pPr>
      <w:bookmarkStart w:id="23" w:name="_Toc19490"/>
      <w:r>
        <w:rPr>
          <w:rFonts w:hint="eastAsia" w:ascii="宋体" w:hAnsi="宋体" w:eastAsia="宋体" w:cs="宋体"/>
          <w:b/>
          <w:bCs/>
          <w:sz w:val="24"/>
          <w:szCs w:val="24"/>
          <w:lang w:val="zh-CN"/>
        </w:rPr>
        <w:t>六、单一来源采购应当编写协商情况记录，主要内容包括：</w:t>
      </w:r>
      <w:bookmarkEnd w:id="23"/>
    </w:p>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1、本单一来源项目公示情况说明。</w:t>
      </w:r>
    </w:p>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2、协商日期和地点、采购人员名单。</w:t>
      </w:r>
    </w:p>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3、供应商提供采购标的成本、同类项目合同价格以及相关专利、专有技术等情况说明。</w:t>
      </w:r>
    </w:p>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4、合同主要条款及价格商定情况。</w:t>
      </w:r>
    </w:p>
    <w:p>
      <w:pPr>
        <w:autoSpaceDE w:val="0"/>
        <w:autoSpaceDN w:val="0"/>
        <w:adjustRightInd w:val="0"/>
        <w:snapToGrid w:val="0"/>
        <w:spacing w:line="336" w:lineRule="auto"/>
        <w:ind w:firstLine="482" w:firstLineChars="200"/>
        <w:outlineLvl w:val="1"/>
        <w:rPr>
          <w:rFonts w:hint="eastAsia" w:ascii="宋体" w:hAnsi="宋体" w:eastAsia="宋体" w:cs="宋体"/>
          <w:b/>
          <w:bCs/>
          <w:sz w:val="24"/>
          <w:szCs w:val="24"/>
          <w:lang w:val="zh-CN"/>
        </w:rPr>
      </w:pPr>
      <w:bookmarkStart w:id="24" w:name="_Toc27599"/>
      <w:r>
        <w:rPr>
          <w:rFonts w:hint="eastAsia" w:ascii="宋体" w:hAnsi="宋体" w:eastAsia="宋体" w:cs="宋体"/>
          <w:b/>
          <w:bCs/>
          <w:sz w:val="24"/>
          <w:szCs w:val="24"/>
          <w:lang w:val="zh-CN"/>
        </w:rPr>
        <w:t>七、确定成交单位</w:t>
      </w:r>
      <w:bookmarkEnd w:id="24"/>
    </w:p>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rPr>
        <w:t>1</w:t>
      </w:r>
      <w:r>
        <w:rPr>
          <w:rFonts w:hint="eastAsia" w:ascii="宋体" w:hAnsi="宋体" w:eastAsia="宋体" w:cs="宋体"/>
          <w:sz w:val="24"/>
          <w:szCs w:val="24"/>
          <w:lang w:val="zh-CN"/>
        </w:rPr>
        <w:t>、采购代理机构应在评审结束后两个工作日内，将评审报告送采购人确定成交单位。</w:t>
      </w:r>
    </w:p>
    <w:p>
      <w:pPr>
        <w:autoSpaceDE w:val="0"/>
        <w:autoSpaceDN w:val="0"/>
        <w:adjustRightInd w:val="0"/>
        <w:snapToGrid w:val="0"/>
        <w:spacing w:line="336"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zh-CN"/>
        </w:rPr>
        <w:t>2、采购人在收到评审报告后五个工作日内，根据评审报告对评审过程及结果进行严格审核后确定成交供应商，复函采购代理机构。</w:t>
      </w:r>
    </w:p>
    <w:p>
      <w:pPr>
        <w:tabs>
          <w:tab w:val="left" w:pos="1050"/>
        </w:tabs>
        <w:autoSpaceDE w:val="0"/>
        <w:autoSpaceDN w:val="0"/>
        <w:adjustRightInd w:val="0"/>
        <w:snapToGrid w:val="0"/>
        <w:spacing w:line="336" w:lineRule="auto"/>
        <w:ind w:left="105" w:firstLine="480" w:firstLineChars="200"/>
        <w:rPr>
          <w:rFonts w:hint="eastAsia" w:ascii="宋体" w:hAnsi="宋体" w:eastAsia="宋体" w:cs="宋体"/>
          <w:sz w:val="24"/>
          <w:szCs w:val="24"/>
          <w:lang w:val="zh-CN"/>
        </w:rPr>
      </w:pPr>
      <w:r>
        <w:rPr>
          <w:rFonts w:hint="eastAsia" w:ascii="宋体" w:hAnsi="宋体" w:eastAsia="宋体" w:cs="宋体"/>
          <w:sz w:val="24"/>
          <w:szCs w:val="24"/>
        </w:rPr>
        <w:t>3</w:t>
      </w:r>
      <w:r>
        <w:rPr>
          <w:rFonts w:hint="eastAsia" w:ascii="宋体" w:hAnsi="宋体" w:eastAsia="宋体" w:cs="宋体"/>
          <w:sz w:val="24"/>
          <w:szCs w:val="24"/>
          <w:lang w:val="zh-CN"/>
        </w:rPr>
        <w:t>、采购代理机构在接到采购人的</w:t>
      </w:r>
      <w:r>
        <w:rPr>
          <w:rFonts w:hint="eastAsia" w:ascii="宋体" w:hAnsi="宋体" w:eastAsia="宋体" w:cs="宋体"/>
          <w:sz w:val="24"/>
          <w:szCs w:val="24"/>
        </w:rPr>
        <w:t>“</w:t>
      </w:r>
      <w:r>
        <w:rPr>
          <w:rFonts w:hint="eastAsia" w:ascii="宋体" w:hAnsi="宋体" w:eastAsia="宋体" w:cs="宋体"/>
          <w:sz w:val="24"/>
          <w:szCs w:val="24"/>
          <w:lang w:val="zh-CN"/>
        </w:rPr>
        <w:t>确定成交单位</w:t>
      </w:r>
      <w:r>
        <w:rPr>
          <w:rFonts w:hint="eastAsia" w:ascii="宋体" w:hAnsi="宋体" w:eastAsia="宋体" w:cs="宋体"/>
          <w:sz w:val="24"/>
          <w:szCs w:val="24"/>
        </w:rPr>
        <w:t>”</w:t>
      </w:r>
      <w:r>
        <w:rPr>
          <w:rFonts w:hint="eastAsia" w:ascii="宋体" w:hAnsi="宋体" w:eastAsia="宋体" w:cs="宋体"/>
          <w:sz w:val="24"/>
          <w:szCs w:val="24"/>
          <w:lang w:val="zh-CN"/>
        </w:rPr>
        <w:t>复函后，向成交供应商发</w:t>
      </w:r>
      <w:r>
        <w:rPr>
          <w:rFonts w:hint="eastAsia" w:ascii="宋体" w:hAnsi="宋体" w:eastAsia="宋体" w:cs="宋体"/>
          <w:sz w:val="24"/>
          <w:szCs w:val="24"/>
        </w:rPr>
        <w:t>“成交</w:t>
      </w:r>
      <w:r>
        <w:rPr>
          <w:rFonts w:hint="eastAsia" w:ascii="宋体" w:hAnsi="宋体" w:eastAsia="宋体" w:cs="宋体"/>
          <w:sz w:val="24"/>
          <w:szCs w:val="24"/>
          <w:lang w:val="zh-CN"/>
        </w:rPr>
        <w:t>通知书</w:t>
      </w:r>
      <w:r>
        <w:rPr>
          <w:rFonts w:hint="eastAsia" w:ascii="宋体" w:hAnsi="宋体" w:eastAsia="宋体" w:cs="宋体"/>
          <w:sz w:val="24"/>
          <w:szCs w:val="24"/>
        </w:rPr>
        <w:t>”</w:t>
      </w:r>
      <w:r>
        <w:rPr>
          <w:rFonts w:hint="eastAsia" w:ascii="宋体" w:hAnsi="宋体" w:eastAsia="宋体" w:cs="宋体"/>
          <w:sz w:val="24"/>
          <w:szCs w:val="24"/>
          <w:lang w:val="zh-CN"/>
        </w:rPr>
        <w:t>。</w:t>
      </w:r>
    </w:p>
    <w:p>
      <w:pPr>
        <w:tabs>
          <w:tab w:val="left" w:pos="1050"/>
        </w:tabs>
        <w:autoSpaceDE w:val="0"/>
        <w:autoSpaceDN w:val="0"/>
        <w:adjustRightInd w:val="0"/>
        <w:snapToGrid w:val="0"/>
        <w:spacing w:line="336" w:lineRule="auto"/>
        <w:ind w:left="105"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4、采购代理机构将评审过程及成交供应商情况书面报监督机构备案。</w:t>
      </w:r>
    </w:p>
    <w:p>
      <w:pPr>
        <w:tabs>
          <w:tab w:val="left" w:pos="1050"/>
        </w:tabs>
        <w:autoSpaceDE w:val="0"/>
        <w:autoSpaceDN w:val="0"/>
        <w:adjustRightInd w:val="0"/>
        <w:snapToGrid w:val="0"/>
        <w:spacing w:line="336" w:lineRule="auto"/>
        <w:ind w:left="105" w:firstLine="480" w:firstLineChars="200"/>
        <w:rPr>
          <w:rFonts w:hint="eastAsia" w:ascii="宋体" w:hAnsi="宋体" w:eastAsia="宋体" w:cs="宋体"/>
          <w:sz w:val="24"/>
          <w:szCs w:val="24"/>
        </w:rPr>
      </w:pPr>
      <w:r>
        <w:rPr>
          <w:rFonts w:hint="eastAsia" w:ascii="宋体" w:hAnsi="宋体" w:eastAsia="宋体" w:cs="宋体"/>
          <w:sz w:val="24"/>
          <w:szCs w:val="24"/>
          <w:lang w:val="zh-CN"/>
        </w:rPr>
        <w:t>5、为缓解中小企业融资困难，省市财政部门出台了政府采购信用融资政策，中标人如有融资需求，可登录“陕西省政府采购网-陕西省政府采购信用融资平台”了解详情。</w:t>
      </w:r>
    </w:p>
    <w:p>
      <w:pPr>
        <w:autoSpaceDE w:val="0"/>
        <w:autoSpaceDN w:val="0"/>
        <w:adjustRightInd w:val="0"/>
        <w:snapToGrid w:val="0"/>
        <w:spacing w:line="336" w:lineRule="auto"/>
        <w:ind w:firstLine="482" w:firstLineChars="200"/>
        <w:outlineLvl w:val="1"/>
        <w:rPr>
          <w:rFonts w:hint="eastAsia" w:ascii="宋体" w:hAnsi="宋体" w:eastAsia="宋体" w:cs="宋体"/>
          <w:b/>
          <w:bCs/>
          <w:sz w:val="24"/>
          <w:szCs w:val="24"/>
          <w:lang w:val="zh-CN"/>
        </w:rPr>
      </w:pPr>
      <w:bookmarkStart w:id="25" w:name="_Toc5645"/>
      <w:r>
        <w:rPr>
          <w:rFonts w:hint="eastAsia" w:ascii="宋体" w:hAnsi="宋体" w:eastAsia="宋体" w:cs="宋体"/>
          <w:b/>
          <w:bCs/>
          <w:sz w:val="24"/>
          <w:szCs w:val="24"/>
          <w:lang w:val="zh-CN"/>
        </w:rPr>
        <w:t>八、合同</w:t>
      </w:r>
      <w:bookmarkEnd w:id="25"/>
    </w:p>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rPr>
        <w:t>1、</w:t>
      </w:r>
      <w:r>
        <w:rPr>
          <w:rFonts w:hint="eastAsia" w:ascii="宋体" w:hAnsi="宋体" w:eastAsia="宋体" w:cs="宋体"/>
          <w:sz w:val="24"/>
          <w:szCs w:val="24"/>
          <w:lang w:val="zh-CN"/>
        </w:rPr>
        <w:t>采购人在自成交通知书发出之日起三十日内，按照单一来源采购文件和成交供应商单一来源采购响应文件的约定，采购人与成交供应商洽谈合同条款，并签订合同。单一来源采购文件及成交供应商的单一来源采购响应文件均作为合同的组成部分。</w:t>
      </w:r>
    </w:p>
    <w:p>
      <w:pPr>
        <w:tabs>
          <w:tab w:val="left" w:pos="0"/>
        </w:tabs>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rPr>
        <w:t>2、</w:t>
      </w:r>
      <w:r>
        <w:rPr>
          <w:rFonts w:hint="eastAsia" w:ascii="宋体" w:hAnsi="宋体" w:eastAsia="宋体" w:cs="宋体"/>
          <w:sz w:val="24"/>
          <w:szCs w:val="24"/>
          <w:lang w:val="zh-CN"/>
        </w:rPr>
        <w:t>确定成交单位后，成交供应商因自身原因未按程序签订合同，采购人将取消其成交资格，同时报请监督机构备案。</w:t>
      </w:r>
    </w:p>
    <w:p>
      <w:pPr>
        <w:autoSpaceDE w:val="0"/>
        <w:autoSpaceDN w:val="0"/>
        <w:adjustRightInd w:val="0"/>
        <w:snapToGrid w:val="0"/>
        <w:spacing w:line="336" w:lineRule="auto"/>
        <w:ind w:firstLine="482" w:firstLineChars="200"/>
        <w:outlineLvl w:val="1"/>
        <w:rPr>
          <w:rFonts w:hint="eastAsia" w:ascii="宋体" w:hAnsi="宋体" w:eastAsia="宋体" w:cs="宋体"/>
          <w:b/>
          <w:bCs/>
          <w:sz w:val="24"/>
          <w:szCs w:val="24"/>
        </w:rPr>
      </w:pPr>
      <w:bookmarkStart w:id="26" w:name="_Toc31088"/>
      <w:r>
        <w:rPr>
          <w:rFonts w:hint="eastAsia" w:ascii="宋体" w:hAnsi="宋体" w:eastAsia="宋体" w:cs="宋体"/>
          <w:b/>
          <w:bCs/>
          <w:sz w:val="24"/>
          <w:szCs w:val="24"/>
          <w:lang w:val="zh-CN"/>
        </w:rPr>
        <w:t>九、成交服务费</w:t>
      </w:r>
      <w:bookmarkEnd w:id="26"/>
    </w:p>
    <w:p>
      <w:pPr>
        <w:tabs>
          <w:tab w:val="left" w:pos="0"/>
        </w:tabs>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1、成交供应商在领取成交通知书前，须向采购代理机构</w:t>
      </w:r>
      <w:r>
        <w:rPr>
          <w:rFonts w:hint="eastAsia" w:ascii="宋体" w:hAnsi="宋体" w:cs="宋体"/>
          <w:sz w:val="24"/>
          <w:szCs w:val="24"/>
          <w:lang w:val="en-US" w:eastAsia="zh-CN"/>
        </w:rPr>
        <w:t>一次性</w:t>
      </w:r>
      <w:r>
        <w:rPr>
          <w:rFonts w:hint="eastAsia" w:ascii="宋体" w:hAnsi="宋体" w:eastAsia="宋体" w:cs="宋体"/>
          <w:sz w:val="24"/>
          <w:szCs w:val="24"/>
          <w:lang w:val="zh-CN"/>
        </w:rPr>
        <w:t>支付代理服务费，代理服务费由采购人与采购代理机构约定：参考国家计委2002年颁发的《招标代理服务收费管理暂行办法》(计价格〔2002〕1980号)、国家发展改革委员会办公厅颁发的《关于招标代理服务费收费有关问题的通知》（发改办价格[2003]857号）及《调整后的招标代理服务收费标准》(发改价格〔2011〕〕534号)规定收取。</w:t>
      </w:r>
    </w:p>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cs="宋体"/>
          <w:sz w:val="24"/>
          <w:szCs w:val="24"/>
          <w:lang w:val="en-US" w:eastAsia="zh-CN"/>
        </w:rPr>
        <w:t>2</w:t>
      </w:r>
      <w:r>
        <w:rPr>
          <w:rFonts w:hint="eastAsia" w:ascii="宋体" w:hAnsi="宋体" w:eastAsia="宋体" w:cs="宋体"/>
          <w:sz w:val="24"/>
          <w:szCs w:val="24"/>
          <w:lang w:val="zh-CN"/>
        </w:rPr>
        <w:t>、成交单位服务费交纳信息</w:t>
      </w:r>
    </w:p>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bookmarkStart w:id="27" w:name="_Toc28450"/>
      <w:r>
        <w:rPr>
          <w:rFonts w:hint="eastAsia" w:ascii="宋体" w:hAnsi="宋体" w:eastAsia="宋体" w:cs="宋体"/>
          <w:sz w:val="24"/>
          <w:szCs w:val="24"/>
          <w:lang w:val="zh-CN"/>
        </w:rPr>
        <w:t>公司名称：</w:t>
      </w:r>
      <w:r>
        <w:rPr>
          <w:rFonts w:hint="eastAsia" w:ascii="宋体" w:hAnsi="宋体" w:cs="宋体"/>
          <w:sz w:val="24"/>
          <w:szCs w:val="24"/>
          <w:lang w:val="zh-CN"/>
        </w:rPr>
        <w:t>陕西云界招标管理有限公司</w:t>
      </w:r>
    </w:p>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开户行:西安银行胡家庙支行</w:t>
      </w:r>
    </w:p>
    <w:p>
      <w:pPr>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帐  号: 408011580000199581</w:t>
      </w:r>
    </w:p>
    <w:p>
      <w:pPr>
        <w:autoSpaceDE w:val="0"/>
        <w:autoSpaceDN w:val="0"/>
        <w:adjustRightInd w:val="0"/>
        <w:snapToGrid w:val="0"/>
        <w:spacing w:line="336" w:lineRule="auto"/>
        <w:ind w:firstLine="482" w:firstLineChars="200"/>
        <w:outlineLvl w:val="1"/>
        <w:rPr>
          <w:rFonts w:hint="eastAsia" w:ascii="宋体" w:hAnsi="宋体" w:eastAsia="宋体" w:cs="宋体"/>
          <w:b/>
          <w:bCs/>
          <w:sz w:val="24"/>
          <w:szCs w:val="24"/>
          <w:lang w:val="zh-CN"/>
        </w:rPr>
      </w:pPr>
      <w:r>
        <w:rPr>
          <w:rFonts w:hint="eastAsia" w:ascii="宋体" w:hAnsi="宋体" w:eastAsia="宋体" w:cs="宋体"/>
          <w:b/>
          <w:bCs/>
          <w:sz w:val="24"/>
          <w:szCs w:val="24"/>
          <w:lang w:val="zh-CN"/>
        </w:rPr>
        <w:t>十、重新采购</w:t>
      </w:r>
      <w:bookmarkEnd w:id="27"/>
    </w:p>
    <w:p>
      <w:pPr>
        <w:tabs>
          <w:tab w:val="left" w:pos="0"/>
        </w:tabs>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出现下列情况之一的，采购人或者采购代理机构应当终止采购活动，发布项目终止公告并说明原因，重新开展采购活动。</w:t>
      </w:r>
    </w:p>
    <w:p>
      <w:pPr>
        <w:tabs>
          <w:tab w:val="left" w:pos="0"/>
        </w:tabs>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1、因情况变化，不再符合规定的单一来源采购方式。</w:t>
      </w:r>
    </w:p>
    <w:p>
      <w:pPr>
        <w:tabs>
          <w:tab w:val="left" w:pos="0"/>
        </w:tabs>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2、出现影响公正的违法、违规行为的。</w:t>
      </w:r>
    </w:p>
    <w:p>
      <w:pPr>
        <w:tabs>
          <w:tab w:val="left" w:pos="0"/>
        </w:tabs>
        <w:autoSpaceDE w:val="0"/>
        <w:autoSpaceDN w:val="0"/>
        <w:adjustRightInd w:val="0"/>
        <w:snapToGrid w:val="0"/>
        <w:spacing w:line="336"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3、报价超过采购预算的。</w:t>
      </w:r>
    </w:p>
    <w:p>
      <w:pPr>
        <w:keepNext w:val="0"/>
        <w:keepLines w:val="0"/>
        <w:pageBreakBefore w:val="0"/>
        <w:widowControl w:val="0"/>
        <w:tabs>
          <w:tab w:val="left" w:pos="0"/>
          <w:tab w:val="center" w:pos="4535"/>
          <w:tab w:val="left" w:pos="8227"/>
        </w:tabs>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宋体" w:hAnsi="宋体" w:eastAsia="宋体" w:cs="宋体"/>
          <w:sz w:val="24"/>
          <w:szCs w:val="24"/>
          <w:lang w:val="zh-CN"/>
        </w:rPr>
      </w:pPr>
      <w:bookmarkStart w:id="28" w:name="_Toc25838"/>
      <w:r>
        <w:rPr>
          <w:rFonts w:hint="eastAsia" w:ascii="宋体" w:hAnsi="宋体" w:eastAsia="宋体" w:cs="宋体"/>
          <w:sz w:val="24"/>
          <w:szCs w:val="24"/>
          <w:lang w:val="zh-CN"/>
        </w:rPr>
        <w:t>4、成交后，无正当理由推延或拒签合同的。</w:t>
      </w:r>
      <w:bookmarkEnd w:id="28"/>
      <w:bookmarkStart w:id="29" w:name="_Toc7144"/>
      <w:bookmarkStart w:id="30" w:name="_Toc26732"/>
    </w:p>
    <w:p>
      <w:pPr>
        <w:tabs>
          <w:tab w:val="left" w:pos="0"/>
          <w:tab w:val="center" w:pos="4535"/>
          <w:tab w:val="left" w:pos="8227"/>
        </w:tabs>
        <w:autoSpaceDE w:val="0"/>
        <w:autoSpaceDN w:val="0"/>
        <w:adjustRightInd w:val="0"/>
        <w:snapToGrid w:val="0"/>
        <w:spacing w:line="360" w:lineRule="auto"/>
        <w:jc w:val="center"/>
        <w:outlineLvl w:val="9"/>
        <w:rPr>
          <w:rStyle w:val="43"/>
          <w:rFonts w:hint="eastAsia" w:ascii="宋体" w:hAnsi="宋体" w:eastAsia="宋体" w:cs="宋体"/>
          <w:sz w:val="24"/>
          <w:szCs w:val="24"/>
          <w:lang w:val="zh-CN"/>
        </w:rPr>
      </w:pPr>
    </w:p>
    <w:p>
      <w:pPr>
        <w:tabs>
          <w:tab w:val="left" w:pos="0"/>
          <w:tab w:val="center" w:pos="4535"/>
          <w:tab w:val="left" w:pos="8227"/>
        </w:tabs>
        <w:autoSpaceDE w:val="0"/>
        <w:autoSpaceDN w:val="0"/>
        <w:adjustRightInd w:val="0"/>
        <w:snapToGrid w:val="0"/>
        <w:spacing w:line="360" w:lineRule="auto"/>
        <w:jc w:val="center"/>
        <w:outlineLvl w:val="9"/>
        <w:rPr>
          <w:rStyle w:val="43"/>
          <w:rFonts w:hint="eastAsia" w:ascii="宋体" w:hAnsi="宋体" w:eastAsia="宋体" w:cs="宋体"/>
          <w:sz w:val="24"/>
          <w:szCs w:val="24"/>
          <w:lang w:val="zh-CN"/>
        </w:rPr>
      </w:pPr>
    </w:p>
    <w:p>
      <w:pPr>
        <w:tabs>
          <w:tab w:val="left" w:pos="0"/>
          <w:tab w:val="center" w:pos="4535"/>
          <w:tab w:val="left" w:pos="8227"/>
        </w:tabs>
        <w:autoSpaceDE w:val="0"/>
        <w:autoSpaceDN w:val="0"/>
        <w:adjustRightInd w:val="0"/>
        <w:snapToGrid w:val="0"/>
        <w:spacing w:line="360" w:lineRule="auto"/>
        <w:jc w:val="center"/>
        <w:outlineLvl w:val="9"/>
        <w:rPr>
          <w:rStyle w:val="43"/>
          <w:rFonts w:hint="eastAsia" w:ascii="宋体" w:hAnsi="宋体" w:eastAsia="宋体" w:cs="宋体"/>
          <w:sz w:val="24"/>
          <w:szCs w:val="24"/>
          <w:lang w:val="zh-CN"/>
        </w:rPr>
      </w:pPr>
    </w:p>
    <w:p>
      <w:pPr>
        <w:tabs>
          <w:tab w:val="left" w:pos="0"/>
          <w:tab w:val="center" w:pos="4535"/>
          <w:tab w:val="left" w:pos="8227"/>
        </w:tabs>
        <w:autoSpaceDE w:val="0"/>
        <w:autoSpaceDN w:val="0"/>
        <w:adjustRightInd w:val="0"/>
        <w:snapToGrid w:val="0"/>
        <w:spacing w:line="360" w:lineRule="auto"/>
        <w:jc w:val="center"/>
        <w:outlineLvl w:val="9"/>
        <w:rPr>
          <w:rStyle w:val="43"/>
          <w:rFonts w:hint="eastAsia" w:ascii="宋体" w:hAnsi="宋体" w:eastAsia="宋体" w:cs="宋体"/>
          <w:sz w:val="24"/>
          <w:szCs w:val="24"/>
          <w:lang w:val="zh-CN"/>
        </w:rPr>
      </w:pPr>
    </w:p>
    <w:p>
      <w:pPr>
        <w:pStyle w:val="42"/>
        <w:rPr>
          <w:rStyle w:val="43"/>
          <w:rFonts w:hint="eastAsia" w:ascii="宋体" w:hAnsi="宋体" w:eastAsia="宋体" w:cs="宋体"/>
          <w:sz w:val="24"/>
          <w:szCs w:val="24"/>
          <w:lang w:val="zh-CN"/>
        </w:rPr>
      </w:pPr>
    </w:p>
    <w:p>
      <w:pPr>
        <w:pStyle w:val="42"/>
        <w:rPr>
          <w:rStyle w:val="43"/>
          <w:rFonts w:hint="eastAsia" w:ascii="宋体" w:hAnsi="宋体" w:eastAsia="宋体" w:cs="宋体"/>
          <w:sz w:val="24"/>
          <w:szCs w:val="24"/>
          <w:lang w:val="zh-CN"/>
        </w:rPr>
      </w:pPr>
    </w:p>
    <w:p>
      <w:pPr>
        <w:pStyle w:val="42"/>
        <w:rPr>
          <w:rStyle w:val="43"/>
          <w:rFonts w:hint="eastAsia" w:ascii="宋体" w:hAnsi="宋体" w:eastAsia="宋体" w:cs="宋体"/>
          <w:sz w:val="24"/>
          <w:szCs w:val="24"/>
          <w:lang w:val="zh-CN"/>
        </w:rPr>
      </w:pPr>
    </w:p>
    <w:p>
      <w:pPr>
        <w:pStyle w:val="42"/>
        <w:rPr>
          <w:rStyle w:val="43"/>
          <w:rFonts w:hint="eastAsia" w:ascii="宋体" w:hAnsi="宋体" w:eastAsia="宋体" w:cs="宋体"/>
          <w:sz w:val="24"/>
          <w:szCs w:val="24"/>
          <w:lang w:val="zh-CN"/>
        </w:rPr>
      </w:pPr>
    </w:p>
    <w:p>
      <w:pPr>
        <w:pStyle w:val="42"/>
        <w:rPr>
          <w:rStyle w:val="43"/>
          <w:rFonts w:hint="eastAsia" w:ascii="宋体" w:hAnsi="宋体" w:eastAsia="宋体" w:cs="宋体"/>
          <w:sz w:val="24"/>
          <w:szCs w:val="24"/>
          <w:lang w:val="zh-CN"/>
        </w:rPr>
      </w:pPr>
    </w:p>
    <w:p>
      <w:pPr>
        <w:pStyle w:val="42"/>
        <w:rPr>
          <w:rStyle w:val="43"/>
          <w:rFonts w:hint="eastAsia" w:ascii="宋体" w:hAnsi="宋体" w:eastAsia="宋体" w:cs="宋体"/>
          <w:sz w:val="24"/>
          <w:szCs w:val="24"/>
          <w:lang w:val="zh-CN"/>
        </w:rPr>
      </w:pPr>
    </w:p>
    <w:p>
      <w:pPr>
        <w:pStyle w:val="42"/>
        <w:rPr>
          <w:rStyle w:val="43"/>
          <w:rFonts w:hint="eastAsia" w:ascii="宋体" w:hAnsi="宋体" w:eastAsia="宋体" w:cs="宋体"/>
          <w:sz w:val="24"/>
          <w:szCs w:val="24"/>
          <w:lang w:val="zh-CN"/>
        </w:rPr>
      </w:pPr>
    </w:p>
    <w:p>
      <w:pPr>
        <w:pStyle w:val="42"/>
        <w:rPr>
          <w:rStyle w:val="43"/>
          <w:rFonts w:hint="eastAsia" w:ascii="宋体" w:hAnsi="宋体" w:eastAsia="宋体" w:cs="宋体"/>
          <w:sz w:val="24"/>
          <w:szCs w:val="24"/>
          <w:lang w:val="zh-CN"/>
        </w:rPr>
      </w:pPr>
    </w:p>
    <w:p>
      <w:pPr>
        <w:pStyle w:val="42"/>
        <w:rPr>
          <w:rStyle w:val="43"/>
          <w:rFonts w:hint="eastAsia" w:ascii="宋体" w:hAnsi="宋体" w:eastAsia="宋体" w:cs="宋体"/>
          <w:sz w:val="24"/>
          <w:szCs w:val="24"/>
          <w:lang w:val="zh-CN"/>
        </w:rPr>
      </w:pPr>
    </w:p>
    <w:p>
      <w:pPr>
        <w:pStyle w:val="42"/>
        <w:rPr>
          <w:rStyle w:val="43"/>
          <w:rFonts w:hint="eastAsia" w:ascii="宋体" w:hAnsi="宋体" w:eastAsia="宋体" w:cs="宋体"/>
          <w:sz w:val="24"/>
          <w:szCs w:val="24"/>
          <w:lang w:val="zh-CN"/>
        </w:rPr>
      </w:pPr>
    </w:p>
    <w:p>
      <w:pPr>
        <w:pStyle w:val="42"/>
        <w:rPr>
          <w:rStyle w:val="43"/>
          <w:rFonts w:hint="eastAsia" w:ascii="宋体" w:hAnsi="宋体" w:eastAsia="宋体" w:cs="宋体"/>
          <w:sz w:val="24"/>
          <w:szCs w:val="24"/>
          <w:lang w:val="zh-CN"/>
        </w:rPr>
      </w:pPr>
    </w:p>
    <w:p>
      <w:pPr>
        <w:pStyle w:val="42"/>
        <w:rPr>
          <w:rStyle w:val="43"/>
          <w:rFonts w:hint="eastAsia" w:ascii="宋体" w:hAnsi="宋体" w:eastAsia="宋体" w:cs="宋体"/>
          <w:sz w:val="24"/>
          <w:szCs w:val="24"/>
          <w:lang w:val="zh-CN"/>
        </w:rPr>
      </w:pPr>
    </w:p>
    <w:p>
      <w:pPr>
        <w:pStyle w:val="42"/>
        <w:rPr>
          <w:rStyle w:val="43"/>
          <w:rFonts w:hint="eastAsia" w:ascii="宋体" w:hAnsi="宋体" w:eastAsia="宋体" w:cs="宋体"/>
          <w:sz w:val="24"/>
          <w:szCs w:val="24"/>
          <w:lang w:val="zh-CN"/>
        </w:rPr>
      </w:pPr>
    </w:p>
    <w:p>
      <w:pPr>
        <w:pStyle w:val="42"/>
        <w:rPr>
          <w:rStyle w:val="43"/>
          <w:rFonts w:hint="eastAsia" w:ascii="宋体" w:hAnsi="宋体" w:eastAsia="宋体" w:cs="宋体"/>
          <w:sz w:val="24"/>
          <w:szCs w:val="24"/>
          <w:lang w:val="zh-CN"/>
        </w:rPr>
      </w:pPr>
    </w:p>
    <w:p>
      <w:pPr>
        <w:pStyle w:val="42"/>
        <w:rPr>
          <w:rStyle w:val="43"/>
          <w:rFonts w:hint="eastAsia" w:ascii="宋体" w:hAnsi="宋体" w:eastAsia="宋体" w:cs="宋体"/>
          <w:sz w:val="24"/>
          <w:szCs w:val="24"/>
          <w:lang w:val="zh-CN"/>
        </w:rPr>
      </w:pPr>
    </w:p>
    <w:p>
      <w:pPr>
        <w:pStyle w:val="42"/>
        <w:rPr>
          <w:rStyle w:val="43"/>
          <w:rFonts w:hint="eastAsia" w:ascii="宋体" w:hAnsi="宋体" w:eastAsia="宋体" w:cs="宋体"/>
          <w:sz w:val="24"/>
          <w:szCs w:val="24"/>
          <w:lang w:val="zh-CN"/>
        </w:rPr>
      </w:pPr>
    </w:p>
    <w:p>
      <w:pPr>
        <w:pStyle w:val="42"/>
        <w:rPr>
          <w:rStyle w:val="43"/>
          <w:rFonts w:hint="eastAsia" w:ascii="宋体" w:hAnsi="宋体" w:eastAsia="宋体" w:cs="宋体"/>
          <w:sz w:val="24"/>
          <w:szCs w:val="24"/>
          <w:lang w:val="zh-CN"/>
        </w:rPr>
      </w:pPr>
    </w:p>
    <w:p>
      <w:pPr>
        <w:tabs>
          <w:tab w:val="left" w:pos="0"/>
          <w:tab w:val="center" w:pos="4535"/>
          <w:tab w:val="left" w:pos="8227"/>
        </w:tabs>
        <w:autoSpaceDE w:val="0"/>
        <w:autoSpaceDN w:val="0"/>
        <w:adjustRightInd w:val="0"/>
        <w:snapToGrid w:val="0"/>
        <w:spacing w:line="360" w:lineRule="auto"/>
        <w:jc w:val="both"/>
        <w:outlineLvl w:val="9"/>
        <w:rPr>
          <w:rStyle w:val="43"/>
          <w:rFonts w:hint="eastAsia" w:ascii="宋体" w:hAnsi="宋体" w:eastAsia="宋体" w:cs="宋体"/>
          <w:sz w:val="24"/>
          <w:szCs w:val="24"/>
          <w:lang w:val="zh-CN"/>
        </w:rPr>
      </w:pPr>
    </w:p>
    <w:p>
      <w:pPr>
        <w:tabs>
          <w:tab w:val="left" w:pos="0"/>
          <w:tab w:val="center" w:pos="4535"/>
          <w:tab w:val="left" w:pos="8227"/>
        </w:tabs>
        <w:autoSpaceDE w:val="0"/>
        <w:autoSpaceDN w:val="0"/>
        <w:adjustRightInd w:val="0"/>
        <w:snapToGrid w:val="0"/>
        <w:spacing w:line="360" w:lineRule="auto"/>
        <w:jc w:val="center"/>
        <w:outlineLvl w:val="0"/>
        <w:rPr>
          <w:rStyle w:val="43"/>
          <w:rFonts w:hint="eastAsia" w:ascii="宋体" w:hAnsi="宋体" w:eastAsia="宋体" w:cs="宋体"/>
          <w:b/>
          <w:bCs/>
          <w:sz w:val="30"/>
          <w:szCs w:val="30"/>
          <w:lang w:val="zh-CN"/>
        </w:rPr>
      </w:pPr>
      <w:bookmarkStart w:id="31" w:name="_Toc6227"/>
      <w:bookmarkStart w:id="32" w:name="_Toc8618"/>
      <w:r>
        <w:rPr>
          <w:rStyle w:val="43"/>
          <w:rFonts w:hint="eastAsia" w:ascii="宋体" w:hAnsi="宋体" w:eastAsia="宋体" w:cs="宋体"/>
          <w:b/>
          <w:bCs/>
          <w:sz w:val="30"/>
          <w:szCs w:val="30"/>
          <w:lang w:val="zh-CN"/>
        </w:rPr>
        <w:t>第三部分  采购内容及要求</w:t>
      </w:r>
      <w:bookmarkEnd w:id="29"/>
      <w:bookmarkEnd w:id="30"/>
      <w:bookmarkEnd w:id="31"/>
      <w:bookmarkEnd w:id="32"/>
    </w:p>
    <w:p>
      <w:pPr>
        <w:tabs>
          <w:tab w:val="left" w:pos="0"/>
        </w:tabs>
        <w:autoSpaceDE w:val="0"/>
        <w:autoSpaceDN w:val="0"/>
        <w:adjustRightInd w:val="0"/>
        <w:snapToGrid w:val="0"/>
        <w:spacing w:line="336" w:lineRule="auto"/>
        <w:rPr>
          <w:rFonts w:hint="default" w:ascii="宋体" w:hAnsi="宋体" w:cs="宋体"/>
          <w:b/>
          <w:bCs/>
          <w:sz w:val="24"/>
          <w:szCs w:val="24"/>
          <w:lang w:val="en-US" w:eastAsia="zh-CN"/>
        </w:rPr>
      </w:pPr>
      <w:r>
        <w:rPr>
          <w:rFonts w:hint="eastAsia" w:ascii="宋体" w:hAnsi="宋体" w:cs="宋体"/>
          <w:b/>
          <w:bCs/>
          <w:sz w:val="24"/>
          <w:szCs w:val="24"/>
          <w:lang w:val="en-US" w:eastAsia="zh-CN"/>
        </w:rPr>
        <w:t>一、采购内容及商务要求</w:t>
      </w:r>
    </w:p>
    <w:p>
      <w:pPr>
        <w:tabs>
          <w:tab w:val="left" w:pos="0"/>
        </w:tabs>
        <w:autoSpaceDE w:val="0"/>
        <w:autoSpaceDN w:val="0"/>
        <w:adjustRightInd w:val="0"/>
        <w:snapToGrid w:val="0"/>
        <w:spacing w:line="336" w:lineRule="auto"/>
        <w:rPr>
          <w:rFonts w:hint="eastAsia" w:ascii="宋体" w:hAnsi="宋体" w:cs="宋体"/>
          <w:sz w:val="24"/>
          <w:szCs w:val="24"/>
          <w:lang w:val="en-US" w:eastAsia="zh-CN"/>
        </w:rPr>
      </w:pPr>
      <w:r>
        <w:rPr>
          <w:rFonts w:hint="eastAsia" w:ascii="宋体" w:hAnsi="宋体" w:cs="宋体"/>
          <w:b/>
          <w:bCs/>
          <w:sz w:val="24"/>
          <w:szCs w:val="24"/>
          <w:lang w:val="en-US" w:eastAsia="zh-CN"/>
        </w:rPr>
        <w:t>1.采购内容：</w:t>
      </w:r>
      <w:r>
        <w:rPr>
          <w:rFonts w:hint="eastAsia" w:ascii="宋体" w:hAnsi="宋体" w:eastAsia="宋体" w:cs="宋体"/>
          <w:b w:val="0"/>
          <w:bCs w:val="0"/>
          <w:sz w:val="24"/>
          <w:szCs w:val="24"/>
          <w:lang w:val="zh-CN"/>
        </w:rPr>
        <w:t>靖边县人民医院</w:t>
      </w:r>
      <w:r>
        <w:rPr>
          <w:rFonts w:hint="eastAsia" w:ascii="宋体" w:hAnsi="宋体" w:cs="宋体"/>
          <w:b w:val="0"/>
          <w:bCs w:val="0"/>
          <w:sz w:val="24"/>
          <w:szCs w:val="24"/>
          <w:lang w:val="zh-CN"/>
        </w:rPr>
        <w:t>1.5T核磁共振维保服务</w:t>
      </w:r>
      <w:r>
        <w:rPr>
          <w:rFonts w:hint="eastAsia" w:ascii="宋体" w:hAnsi="宋体" w:eastAsia="宋体" w:cs="宋体"/>
          <w:b w:val="0"/>
          <w:bCs w:val="0"/>
          <w:sz w:val="24"/>
          <w:szCs w:val="24"/>
          <w:lang w:val="zh-CN"/>
        </w:rPr>
        <w:t>项目,主要为确保核磁共振</w:t>
      </w:r>
      <w:r>
        <w:rPr>
          <w:rFonts w:hint="eastAsia" w:ascii="宋体" w:hAnsi="宋体" w:cs="宋体"/>
          <w:b w:val="0"/>
          <w:bCs w:val="0"/>
          <w:sz w:val="24"/>
          <w:szCs w:val="24"/>
          <w:lang w:val="en-US" w:eastAsia="zh-CN"/>
        </w:rPr>
        <w:t>设备</w:t>
      </w:r>
      <w:r>
        <w:rPr>
          <w:rFonts w:hint="eastAsia" w:ascii="宋体" w:hAnsi="宋体" w:eastAsia="宋体" w:cs="宋体"/>
          <w:b w:val="0"/>
          <w:bCs w:val="0"/>
          <w:sz w:val="24"/>
          <w:szCs w:val="24"/>
          <w:lang w:val="zh-CN"/>
        </w:rPr>
        <w:t>正常运行,保障医疗安全,对设</w:t>
      </w:r>
      <w:r>
        <w:rPr>
          <w:rFonts w:hint="eastAsia" w:ascii="宋体" w:hAnsi="宋体" w:cs="宋体"/>
          <w:b w:val="0"/>
          <w:bCs w:val="0"/>
          <w:sz w:val="24"/>
          <w:szCs w:val="24"/>
          <w:lang w:val="en-US" w:eastAsia="zh-CN"/>
        </w:rPr>
        <w:t>备</w:t>
      </w:r>
      <w:r>
        <w:rPr>
          <w:rFonts w:hint="eastAsia" w:ascii="宋体" w:hAnsi="宋体" w:eastAsia="宋体" w:cs="宋体"/>
          <w:b w:val="0"/>
          <w:bCs w:val="0"/>
          <w:sz w:val="24"/>
          <w:szCs w:val="24"/>
          <w:lang w:val="zh-CN"/>
        </w:rPr>
        <w:t>进行为期三年的维修及全保养,详细内容根据</w:t>
      </w:r>
      <w:r>
        <w:rPr>
          <w:rFonts w:hint="eastAsia" w:ascii="宋体" w:hAnsi="宋体" w:cs="宋体"/>
          <w:b w:val="0"/>
          <w:bCs w:val="0"/>
          <w:sz w:val="24"/>
          <w:szCs w:val="24"/>
          <w:lang w:val="en-US" w:eastAsia="zh-CN"/>
        </w:rPr>
        <w:t>采购</w:t>
      </w:r>
      <w:r>
        <w:rPr>
          <w:rFonts w:hint="eastAsia" w:ascii="宋体" w:hAnsi="宋体" w:eastAsia="宋体" w:cs="宋体"/>
          <w:b w:val="0"/>
          <w:bCs w:val="0"/>
          <w:sz w:val="24"/>
          <w:szCs w:val="24"/>
          <w:lang w:val="zh-CN"/>
        </w:rPr>
        <w:t>参数及实际发生为准</w:t>
      </w:r>
      <w:r>
        <w:rPr>
          <w:rFonts w:hint="eastAsia" w:ascii="宋体" w:hAnsi="宋体" w:cs="宋体"/>
          <w:sz w:val="24"/>
          <w:szCs w:val="24"/>
          <w:lang w:val="en-US" w:eastAsia="zh-CN"/>
        </w:rPr>
        <w:t>；</w:t>
      </w:r>
    </w:p>
    <w:p>
      <w:pPr>
        <w:pStyle w:val="17"/>
        <w:spacing w:line="360" w:lineRule="auto"/>
        <w:rPr>
          <w:rFonts w:hint="default" w:ascii="宋体" w:hAnsi="宋体" w:eastAsia="宋体" w:cs="宋体"/>
          <w:kern w:val="2"/>
          <w:sz w:val="24"/>
          <w:szCs w:val="24"/>
          <w:lang w:val="en-US" w:eastAsia="zh-CN" w:bidi="ar-SA"/>
        </w:rPr>
      </w:pPr>
      <w:r>
        <w:rPr>
          <w:rFonts w:hint="eastAsia" w:ascii="宋体" w:hAnsi="宋体" w:cs="宋体"/>
          <w:b/>
          <w:bCs/>
          <w:kern w:val="2"/>
          <w:sz w:val="24"/>
          <w:szCs w:val="24"/>
          <w:lang w:val="en-US" w:eastAsia="zh-CN" w:bidi="ar-SA"/>
        </w:rPr>
        <w:t>2</w:t>
      </w:r>
      <w:r>
        <w:rPr>
          <w:rFonts w:hint="eastAsia" w:ascii="宋体" w:hAnsi="宋体" w:eastAsia="宋体" w:cs="宋体"/>
          <w:b/>
          <w:bCs/>
          <w:kern w:val="2"/>
          <w:sz w:val="24"/>
          <w:szCs w:val="24"/>
          <w:lang w:val="en-US" w:eastAsia="zh-CN" w:bidi="ar-SA"/>
        </w:rPr>
        <w:t>.</w:t>
      </w:r>
      <w:r>
        <w:rPr>
          <w:rFonts w:hint="eastAsia" w:ascii="宋体" w:hAnsi="宋体" w:cs="宋体"/>
          <w:b/>
          <w:bCs/>
          <w:kern w:val="2"/>
          <w:sz w:val="24"/>
          <w:szCs w:val="24"/>
          <w:lang w:val="en-US" w:eastAsia="zh-CN" w:bidi="ar-SA"/>
        </w:rPr>
        <w:t>服务期限：</w:t>
      </w:r>
      <w:r>
        <w:rPr>
          <w:rFonts w:hint="eastAsia" w:ascii="宋体" w:hAnsi="宋体" w:eastAsia="宋体" w:cs="宋体"/>
          <w:b w:val="0"/>
          <w:bCs w:val="0"/>
          <w:color w:val="auto"/>
          <w:sz w:val="24"/>
          <w:szCs w:val="24"/>
          <w:lang w:val="zh-CN"/>
        </w:rPr>
        <w:t>自合同签订之日起</w:t>
      </w:r>
      <w:r>
        <w:rPr>
          <w:rFonts w:hint="eastAsia" w:ascii="宋体" w:hAnsi="宋体" w:eastAsia="宋体" w:cs="宋体"/>
          <w:b w:val="0"/>
          <w:bCs w:val="0"/>
          <w:color w:val="auto"/>
          <w:sz w:val="24"/>
          <w:szCs w:val="24"/>
          <w:lang w:val="en-US" w:eastAsia="zh-CN"/>
        </w:rPr>
        <w:t>三年。</w:t>
      </w:r>
    </w:p>
    <w:p>
      <w:pPr>
        <w:tabs>
          <w:tab w:val="left" w:pos="0"/>
        </w:tabs>
        <w:autoSpaceDE w:val="0"/>
        <w:autoSpaceDN w:val="0"/>
        <w:adjustRightInd w:val="0"/>
        <w:snapToGrid w:val="0"/>
        <w:spacing w:line="336" w:lineRule="auto"/>
        <w:rPr>
          <w:rFonts w:hint="eastAsia" w:ascii="宋体" w:hAnsi="宋体" w:cs="宋体"/>
          <w:b/>
          <w:bCs/>
          <w:sz w:val="24"/>
          <w:szCs w:val="24"/>
          <w:lang w:val="en-US" w:eastAsia="zh-CN"/>
        </w:rPr>
      </w:pPr>
      <w:bookmarkStart w:id="33" w:name="_Toc167715235"/>
      <w:bookmarkStart w:id="34" w:name="_Toc167712840"/>
      <w:bookmarkStart w:id="35" w:name="_Toc167714038"/>
      <w:r>
        <w:rPr>
          <w:rFonts w:hint="eastAsia" w:ascii="宋体" w:hAnsi="宋体" w:cs="宋体"/>
          <w:b/>
          <w:bCs/>
          <w:sz w:val="24"/>
          <w:szCs w:val="24"/>
          <w:lang w:val="en-US" w:eastAsia="zh-CN"/>
        </w:rPr>
        <w:t>3.服务要求：</w:t>
      </w:r>
    </w:p>
    <w:p>
      <w:pPr>
        <w:tabs>
          <w:tab w:val="left" w:pos="0"/>
        </w:tabs>
        <w:autoSpaceDE w:val="0"/>
        <w:autoSpaceDN w:val="0"/>
        <w:adjustRightInd w:val="0"/>
        <w:snapToGrid w:val="0"/>
        <w:spacing w:line="336"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3.1</w:t>
      </w:r>
      <w:r>
        <w:rPr>
          <w:rFonts w:hint="default" w:ascii="宋体" w:hAnsi="宋体" w:cs="宋体"/>
          <w:sz w:val="24"/>
          <w:szCs w:val="24"/>
          <w:lang w:val="en-US" w:eastAsia="zh-CN"/>
        </w:rPr>
        <w:t>MR保修范围：整机质保（包含磁体，冷头，液氦，压缩机吸附器）不包含其他厂家设备，如水冷机，精密空调等产品</w:t>
      </w:r>
      <w:r>
        <w:rPr>
          <w:rFonts w:hint="eastAsia" w:ascii="宋体" w:hAnsi="宋体" w:cs="宋体"/>
          <w:sz w:val="24"/>
          <w:szCs w:val="24"/>
          <w:lang w:val="en-US" w:eastAsia="zh-CN"/>
        </w:rPr>
        <w:t>；</w:t>
      </w:r>
    </w:p>
    <w:p>
      <w:pPr>
        <w:tabs>
          <w:tab w:val="left" w:pos="0"/>
        </w:tabs>
        <w:autoSpaceDE w:val="0"/>
        <w:autoSpaceDN w:val="0"/>
        <w:adjustRightInd w:val="0"/>
        <w:snapToGrid w:val="0"/>
        <w:spacing w:line="336"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3.2供应商</w:t>
      </w:r>
      <w:r>
        <w:rPr>
          <w:rFonts w:hint="default" w:ascii="宋体" w:hAnsi="宋体" w:cs="宋体"/>
          <w:sz w:val="24"/>
          <w:szCs w:val="24"/>
          <w:lang w:val="en-US" w:eastAsia="zh-CN"/>
        </w:rPr>
        <w:t>需要是该设备原厂或者原厂授权维修机构（有授权证明文件）</w:t>
      </w:r>
      <w:r>
        <w:rPr>
          <w:rFonts w:hint="eastAsia" w:ascii="宋体" w:hAnsi="宋体" w:cs="宋体"/>
          <w:sz w:val="24"/>
          <w:szCs w:val="24"/>
          <w:lang w:val="en-US" w:eastAsia="zh-CN"/>
        </w:rPr>
        <w:t>；</w:t>
      </w:r>
    </w:p>
    <w:p>
      <w:pPr>
        <w:tabs>
          <w:tab w:val="left" w:pos="0"/>
        </w:tabs>
        <w:autoSpaceDE w:val="0"/>
        <w:autoSpaceDN w:val="0"/>
        <w:adjustRightInd w:val="0"/>
        <w:snapToGrid w:val="0"/>
        <w:spacing w:line="336"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3.3</w:t>
      </w:r>
      <w:r>
        <w:rPr>
          <w:rFonts w:hint="default" w:ascii="宋体" w:hAnsi="宋体" w:cs="宋体"/>
          <w:sz w:val="24"/>
          <w:szCs w:val="24"/>
          <w:lang w:val="en-US" w:eastAsia="zh-CN"/>
        </w:rPr>
        <w:t>在线支持：24小时*365天的热线服务。拨打维修热线后安排原厂工程师在线技术支持、答疑，即时诊断机器故障，制定维修方案</w:t>
      </w:r>
      <w:r>
        <w:rPr>
          <w:rFonts w:hint="eastAsia" w:ascii="宋体" w:hAnsi="宋体" w:cs="宋体"/>
          <w:sz w:val="24"/>
          <w:szCs w:val="24"/>
          <w:lang w:val="en-US" w:eastAsia="zh-CN"/>
        </w:rPr>
        <w:t>；</w:t>
      </w:r>
    </w:p>
    <w:p>
      <w:pPr>
        <w:tabs>
          <w:tab w:val="left" w:pos="0"/>
        </w:tabs>
        <w:autoSpaceDE w:val="0"/>
        <w:autoSpaceDN w:val="0"/>
        <w:adjustRightInd w:val="0"/>
        <w:snapToGrid w:val="0"/>
        <w:spacing w:line="336"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3.4</w:t>
      </w:r>
      <w:r>
        <w:rPr>
          <w:rFonts w:hint="default" w:ascii="宋体" w:hAnsi="宋体" w:cs="宋体"/>
          <w:sz w:val="24"/>
          <w:szCs w:val="24"/>
          <w:lang w:val="en-US" w:eastAsia="zh-CN"/>
        </w:rPr>
        <w:t>现场检修：接到报修后12小时内派遣原厂认证合格的专业工程师到现场维修设备</w:t>
      </w:r>
      <w:r>
        <w:rPr>
          <w:rFonts w:hint="eastAsia" w:ascii="宋体" w:hAnsi="宋体" w:cs="宋体"/>
          <w:sz w:val="24"/>
          <w:szCs w:val="24"/>
          <w:lang w:val="en-US" w:eastAsia="zh-CN"/>
        </w:rPr>
        <w:t>；</w:t>
      </w:r>
    </w:p>
    <w:p>
      <w:pPr>
        <w:tabs>
          <w:tab w:val="left" w:pos="0"/>
        </w:tabs>
        <w:autoSpaceDE w:val="0"/>
        <w:autoSpaceDN w:val="0"/>
        <w:adjustRightInd w:val="0"/>
        <w:snapToGrid w:val="0"/>
        <w:spacing w:line="336"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3.5</w:t>
      </w:r>
      <w:r>
        <w:rPr>
          <w:rFonts w:hint="default" w:ascii="宋体" w:hAnsi="宋体" w:cs="宋体"/>
          <w:sz w:val="24"/>
          <w:szCs w:val="24"/>
          <w:lang w:val="en-US" w:eastAsia="zh-CN"/>
        </w:rPr>
        <w:t>配件更换：提供维修设备所需的所有配件，且必须是原厂原件。承担相应的人工费、运输费、交通费、安装调试费用等</w:t>
      </w:r>
      <w:r>
        <w:rPr>
          <w:rFonts w:hint="eastAsia" w:ascii="宋体" w:hAnsi="宋体" w:cs="宋体"/>
          <w:sz w:val="24"/>
          <w:szCs w:val="24"/>
          <w:lang w:val="en-US" w:eastAsia="zh-CN"/>
        </w:rPr>
        <w:t>；</w:t>
      </w:r>
    </w:p>
    <w:p>
      <w:pPr>
        <w:tabs>
          <w:tab w:val="left" w:pos="0"/>
        </w:tabs>
        <w:autoSpaceDE w:val="0"/>
        <w:autoSpaceDN w:val="0"/>
        <w:adjustRightInd w:val="0"/>
        <w:snapToGrid w:val="0"/>
        <w:spacing w:line="336"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3.6</w:t>
      </w:r>
      <w:r>
        <w:rPr>
          <w:rFonts w:hint="default" w:ascii="宋体" w:hAnsi="宋体" w:cs="宋体"/>
          <w:sz w:val="24"/>
          <w:szCs w:val="24"/>
          <w:lang w:val="en-US" w:eastAsia="zh-CN"/>
        </w:rPr>
        <w:t>工作站：提供工作站的保修</w:t>
      </w:r>
      <w:r>
        <w:rPr>
          <w:rFonts w:hint="eastAsia" w:ascii="宋体" w:hAnsi="宋体" w:cs="宋体"/>
          <w:sz w:val="24"/>
          <w:szCs w:val="24"/>
          <w:lang w:val="en-US" w:eastAsia="zh-CN"/>
        </w:rPr>
        <w:t>；</w:t>
      </w:r>
    </w:p>
    <w:p>
      <w:pPr>
        <w:tabs>
          <w:tab w:val="left" w:pos="0"/>
        </w:tabs>
        <w:autoSpaceDE w:val="0"/>
        <w:autoSpaceDN w:val="0"/>
        <w:adjustRightInd w:val="0"/>
        <w:snapToGrid w:val="0"/>
        <w:spacing w:line="336"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3.7</w:t>
      </w:r>
      <w:r>
        <w:rPr>
          <w:rFonts w:hint="default" w:ascii="宋体" w:hAnsi="宋体" w:cs="宋体"/>
          <w:sz w:val="24"/>
          <w:szCs w:val="24"/>
          <w:lang w:val="en-US" w:eastAsia="zh-CN"/>
        </w:rPr>
        <w:t>定期维护：根据设备的运行状况，提供每年不少于两次的定期预防性维护，提供原厂优质保养耗材，并定期清理设备过滤网。维护范围包括：安全性、图像质量、系统性能方面的检测、调试及校准，电气环境监测、必要的机械检查和设备清洁等，以及非紧急性质的补救性维修，并定期对设备的数据进行备份，确保系统能按照制造商的产品规格运行的标准来维修</w:t>
      </w:r>
      <w:r>
        <w:rPr>
          <w:rFonts w:hint="eastAsia" w:ascii="宋体" w:hAnsi="宋体" w:cs="宋体"/>
          <w:sz w:val="24"/>
          <w:szCs w:val="24"/>
          <w:lang w:val="en-US" w:eastAsia="zh-CN"/>
        </w:rPr>
        <w:t>；</w:t>
      </w:r>
    </w:p>
    <w:p>
      <w:pPr>
        <w:tabs>
          <w:tab w:val="left" w:pos="0"/>
        </w:tabs>
        <w:autoSpaceDE w:val="0"/>
        <w:autoSpaceDN w:val="0"/>
        <w:adjustRightInd w:val="0"/>
        <w:snapToGrid w:val="0"/>
        <w:spacing w:line="336"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3.8</w:t>
      </w:r>
      <w:r>
        <w:rPr>
          <w:rFonts w:hint="default" w:ascii="宋体" w:hAnsi="宋体" w:cs="宋体"/>
          <w:sz w:val="24"/>
          <w:szCs w:val="24"/>
          <w:lang w:val="en-US" w:eastAsia="zh-CN"/>
        </w:rPr>
        <w:t>配合相关质检部门和医院的检测达标工作</w:t>
      </w:r>
      <w:r>
        <w:rPr>
          <w:rFonts w:hint="eastAsia" w:ascii="宋体" w:hAnsi="宋体" w:cs="宋体"/>
          <w:sz w:val="24"/>
          <w:szCs w:val="24"/>
          <w:lang w:val="en-US" w:eastAsia="zh-CN"/>
        </w:rPr>
        <w:t>；</w:t>
      </w:r>
    </w:p>
    <w:p>
      <w:pPr>
        <w:tabs>
          <w:tab w:val="left" w:pos="0"/>
        </w:tabs>
        <w:autoSpaceDE w:val="0"/>
        <w:autoSpaceDN w:val="0"/>
        <w:adjustRightInd w:val="0"/>
        <w:snapToGrid w:val="0"/>
        <w:spacing w:line="336"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3.9</w:t>
      </w:r>
      <w:r>
        <w:rPr>
          <w:rFonts w:hint="default" w:ascii="宋体" w:hAnsi="宋体" w:cs="宋体"/>
          <w:sz w:val="24"/>
          <w:szCs w:val="24"/>
          <w:lang w:val="en-US" w:eastAsia="zh-CN"/>
        </w:rPr>
        <w:t>*开机率保证：保证开机率不低于95%（按365天计算）</w:t>
      </w:r>
    </w:p>
    <w:p>
      <w:pPr>
        <w:tabs>
          <w:tab w:val="left" w:pos="0"/>
        </w:tabs>
        <w:autoSpaceDE w:val="0"/>
        <w:autoSpaceDN w:val="0"/>
        <w:adjustRightInd w:val="0"/>
        <w:snapToGrid w:val="0"/>
        <w:spacing w:line="336"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3.10</w:t>
      </w:r>
      <w:r>
        <w:rPr>
          <w:rFonts w:hint="default" w:ascii="宋体" w:hAnsi="宋体" w:cs="宋体"/>
          <w:sz w:val="24"/>
          <w:szCs w:val="24"/>
          <w:lang w:val="en-US" w:eastAsia="zh-CN"/>
        </w:rPr>
        <w:t>合法及时获取并实施原厂系统安全性软硬件改版通知，保修期内免费提供设备（含独立工作站）的系统软件升级补丁和技术支持，保证所有系统软件为最新版本。</w:t>
      </w:r>
    </w:p>
    <w:p>
      <w:pPr>
        <w:tabs>
          <w:tab w:val="left" w:pos="0"/>
        </w:tabs>
        <w:autoSpaceDE w:val="0"/>
        <w:autoSpaceDN w:val="0"/>
        <w:adjustRightInd w:val="0"/>
        <w:snapToGrid w:val="0"/>
        <w:spacing w:line="336"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3.11</w:t>
      </w:r>
      <w:r>
        <w:rPr>
          <w:rFonts w:hint="default" w:ascii="宋体" w:hAnsi="宋体" w:cs="宋体"/>
          <w:sz w:val="24"/>
          <w:szCs w:val="24"/>
          <w:lang w:val="en-US" w:eastAsia="zh-CN"/>
        </w:rPr>
        <w:t>提供数字化远程诊断与维修服务，对设备运行情况实时监测，并提前预防故障发生。</w:t>
      </w:r>
    </w:p>
    <w:p>
      <w:pPr>
        <w:tabs>
          <w:tab w:val="left" w:pos="0"/>
        </w:tabs>
        <w:autoSpaceDE w:val="0"/>
        <w:autoSpaceDN w:val="0"/>
        <w:adjustRightInd w:val="0"/>
        <w:snapToGrid w:val="0"/>
        <w:spacing w:line="336"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3.12</w:t>
      </w:r>
      <w:r>
        <w:rPr>
          <w:rFonts w:hint="default" w:ascii="宋体" w:hAnsi="宋体" w:cs="宋体"/>
          <w:sz w:val="24"/>
          <w:szCs w:val="24"/>
          <w:lang w:val="en-US" w:eastAsia="zh-CN"/>
        </w:rPr>
        <w:t>保修时间：三年</w:t>
      </w:r>
      <w:r>
        <w:rPr>
          <w:rFonts w:hint="eastAsia" w:ascii="宋体" w:hAnsi="宋体" w:cs="宋体"/>
          <w:sz w:val="24"/>
          <w:szCs w:val="24"/>
          <w:lang w:val="en-US" w:eastAsia="zh-CN"/>
        </w:rPr>
        <w:t>。</w:t>
      </w:r>
    </w:p>
    <w:p>
      <w:pPr>
        <w:tabs>
          <w:tab w:val="left" w:pos="0"/>
        </w:tabs>
        <w:autoSpaceDE w:val="0"/>
        <w:autoSpaceDN w:val="0"/>
        <w:adjustRightInd w:val="0"/>
        <w:snapToGrid w:val="0"/>
        <w:spacing w:line="336"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备注：供应商必须对上述条款进行响应并满足要求，带</w:t>
      </w:r>
      <w:r>
        <w:rPr>
          <w:rFonts w:hint="default" w:ascii="宋体" w:hAnsi="宋体" w:cs="宋体"/>
          <w:sz w:val="24"/>
          <w:szCs w:val="24"/>
          <w:lang w:val="en-US" w:eastAsia="zh-CN"/>
        </w:rPr>
        <w:t>*</w:t>
      </w:r>
      <w:r>
        <w:rPr>
          <w:rFonts w:hint="eastAsia" w:ascii="宋体" w:hAnsi="宋体" w:cs="宋体"/>
          <w:sz w:val="24"/>
          <w:szCs w:val="24"/>
          <w:lang w:val="en-US" w:eastAsia="zh-CN"/>
        </w:rPr>
        <w:t>参数必须满足，否则不满足实质性条款，否决其响应文件。</w:t>
      </w:r>
    </w:p>
    <w:p>
      <w:pPr>
        <w:pStyle w:val="11"/>
        <w:rPr>
          <w:rFonts w:hint="eastAsia" w:ascii="宋体" w:hAnsi="宋体" w:cs="宋体"/>
          <w:b/>
          <w:bCs/>
          <w:sz w:val="24"/>
          <w:szCs w:val="24"/>
          <w:lang w:val="en-US" w:eastAsia="zh-CN"/>
        </w:rPr>
      </w:pPr>
      <w:r>
        <w:rPr>
          <w:rFonts w:hint="eastAsia" w:ascii="宋体" w:hAnsi="宋体" w:cs="宋体"/>
          <w:b/>
          <w:bCs/>
          <w:sz w:val="24"/>
          <w:szCs w:val="24"/>
          <w:lang w:val="en-US" w:eastAsia="zh-CN"/>
        </w:rPr>
        <w:t>5.合同价款</w:t>
      </w:r>
    </w:p>
    <w:p>
      <w:pPr>
        <w:tabs>
          <w:tab w:val="left" w:pos="0"/>
        </w:tabs>
        <w:autoSpaceDE w:val="0"/>
        <w:autoSpaceDN w:val="0"/>
        <w:adjustRightInd w:val="0"/>
        <w:snapToGrid w:val="0"/>
        <w:spacing w:line="336"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5.1响应报价包含完成本次采购所要求的服务的所有费用。</w:t>
      </w:r>
    </w:p>
    <w:p>
      <w:pPr>
        <w:tabs>
          <w:tab w:val="left" w:pos="0"/>
        </w:tabs>
        <w:autoSpaceDE w:val="0"/>
        <w:autoSpaceDN w:val="0"/>
        <w:adjustRightInd w:val="0"/>
        <w:snapToGrid w:val="0"/>
        <w:spacing w:line="336" w:lineRule="auto"/>
        <w:ind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5.2合同总价一次包死，不受市场价变化的影响。</w:t>
      </w:r>
    </w:p>
    <w:bookmarkEnd w:id="33"/>
    <w:bookmarkEnd w:id="34"/>
    <w:bookmarkEnd w:id="35"/>
    <w:p>
      <w:pPr>
        <w:tabs>
          <w:tab w:val="left" w:pos="0"/>
        </w:tabs>
        <w:autoSpaceDE w:val="0"/>
        <w:autoSpaceDN w:val="0"/>
        <w:adjustRightInd w:val="0"/>
        <w:snapToGrid w:val="0"/>
        <w:spacing w:line="336" w:lineRule="auto"/>
        <w:rPr>
          <w:rFonts w:hint="eastAsia" w:ascii="宋体" w:hAnsi="宋体" w:cs="宋体"/>
          <w:b/>
          <w:bCs/>
          <w:color w:val="auto"/>
          <w:sz w:val="24"/>
          <w:szCs w:val="24"/>
          <w:lang w:val="en-US" w:eastAsia="zh-CN"/>
        </w:rPr>
      </w:pPr>
      <w:bookmarkStart w:id="36" w:name="_Toc167714044"/>
      <w:bookmarkStart w:id="37" w:name="_Toc167715241"/>
      <w:bookmarkStart w:id="38" w:name="_Toc167712846"/>
      <w:r>
        <w:rPr>
          <w:rFonts w:hint="eastAsia" w:ascii="宋体" w:hAnsi="宋体" w:cs="宋体"/>
          <w:b/>
          <w:bCs/>
          <w:color w:val="auto"/>
          <w:sz w:val="24"/>
          <w:szCs w:val="24"/>
          <w:lang w:val="en-US" w:eastAsia="zh-CN"/>
        </w:rPr>
        <w:t>6.款项结算</w:t>
      </w:r>
    </w:p>
    <w:p>
      <w:pPr>
        <w:tabs>
          <w:tab w:val="left" w:pos="0"/>
        </w:tabs>
        <w:autoSpaceDE w:val="0"/>
        <w:autoSpaceDN w:val="0"/>
        <w:adjustRightInd w:val="0"/>
        <w:snapToGrid w:val="0"/>
        <w:spacing w:line="336" w:lineRule="auto"/>
        <w:ind w:firstLine="480" w:firstLineChars="200"/>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6.1</w:t>
      </w:r>
      <w:r>
        <w:rPr>
          <w:rFonts w:hint="eastAsia" w:ascii="宋体" w:hAnsi="宋体" w:eastAsia="宋体" w:cs="宋体"/>
          <w:color w:val="auto"/>
          <w:sz w:val="24"/>
          <w:szCs w:val="24"/>
          <w:lang w:val="en-US" w:eastAsia="zh-CN"/>
        </w:rPr>
        <w:t>付款方式：每</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single"/>
          <w:lang w:val="en-US" w:eastAsia="zh-CN"/>
        </w:rPr>
        <w:t>年度</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lang w:val="en-US" w:eastAsia="zh-CN"/>
        </w:rPr>
        <w:t>支</w:t>
      </w:r>
      <w:r>
        <w:rPr>
          <w:rFonts w:hint="eastAsia" w:ascii="宋体" w:hAnsi="宋体" w:eastAsia="宋体" w:cs="宋体"/>
          <w:color w:val="auto"/>
          <w:sz w:val="24"/>
        </w:rPr>
        <w:t>付一次费用，其中包含交通费、劳务费、耗材配件费、定制费、安装费、运输费等全部费用，不得再收取其他费用。具体事项由双方在合同中进行约定</w:t>
      </w:r>
      <w:r>
        <w:rPr>
          <w:rFonts w:hint="eastAsia" w:ascii="宋体" w:hAnsi="宋体" w:cs="宋体"/>
          <w:color w:val="auto"/>
          <w:sz w:val="24"/>
          <w:lang w:eastAsia="zh-CN"/>
        </w:rPr>
        <w:t>；</w:t>
      </w:r>
    </w:p>
    <w:p>
      <w:pPr>
        <w:tabs>
          <w:tab w:val="left" w:pos="0"/>
        </w:tabs>
        <w:autoSpaceDE w:val="0"/>
        <w:autoSpaceDN w:val="0"/>
        <w:adjustRightInd w:val="0"/>
        <w:snapToGrid w:val="0"/>
        <w:spacing w:line="336"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6.2支付方式：银行转账，向采购人开具同等金额的发票。</w:t>
      </w:r>
    </w:p>
    <w:p>
      <w:pPr>
        <w:tabs>
          <w:tab w:val="left" w:pos="0"/>
        </w:tabs>
        <w:autoSpaceDE w:val="0"/>
        <w:autoSpaceDN w:val="0"/>
        <w:adjustRightInd w:val="0"/>
        <w:snapToGrid w:val="0"/>
        <w:spacing w:line="336" w:lineRule="auto"/>
        <w:rPr>
          <w:rFonts w:hint="eastAsia" w:ascii="宋体" w:hAnsi="宋体" w:cs="宋体"/>
          <w:b/>
          <w:bCs/>
          <w:sz w:val="24"/>
          <w:szCs w:val="24"/>
          <w:lang w:val="en-US" w:eastAsia="zh-CN"/>
        </w:rPr>
      </w:pPr>
      <w:r>
        <w:rPr>
          <w:rFonts w:hint="eastAsia" w:ascii="宋体" w:hAnsi="宋体" w:cs="宋体"/>
          <w:b/>
          <w:bCs/>
          <w:sz w:val="24"/>
          <w:szCs w:val="24"/>
          <w:lang w:val="en-US" w:eastAsia="zh-CN"/>
        </w:rPr>
        <w:t>7.验收</w:t>
      </w:r>
      <w:bookmarkEnd w:id="36"/>
      <w:bookmarkEnd w:id="37"/>
      <w:bookmarkEnd w:id="38"/>
      <w:bookmarkStart w:id="39" w:name="_Toc167714047"/>
      <w:bookmarkStart w:id="40" w:name="_Toc167715244"/>
      <w:bookmarkStart w:id="41" w:name="_Toc167712849"/>
    </w:p>
    <w:p>
      <w:pPr>
        <w:tabs>
          <w:tab w:val="left" w:pos="0"/>
        </w:tabs>
        <w:autoSpaceDE w:val="0"/>
        <w:autoSpaceDN w:val="0"/>
        <w:adjustRightInd w:val="0"/>
        <w:snapToGrid w:val="0"/>
        <w:spacing w:line="336"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7.1、乙方完成服务内容后，向甲方提出验收申请，甲方接到乙方验收申请后组织验收（必要时可聘请相应专家或委托相应部门验收），验收合格后，出具使用验收合格证明。</w:t>
      </w:r>
    </w:p>
    <w:p>
      <w:pPr>
        <w:tabs>
          <w:tab w:val="left" w:pos="0"/>
        </w:tabs>
        <w:autoSpaceDE w:val="0"/>
        <w:autoSpaceDN w:val="0"/>
        <w:adjustRightInd w:val="0"/>
        <w:snapToGrid w:val="0"/>
        <w:spacing w:line="336"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7.2、最终验收：最终验收结果作为付款依据，乙方填写验收单，并向甲方提交实施过程中的所有资料，以便甲方日后管理和维护。</w:t>
      </w:r>
    </w:p>
    <w:p>
      <w:pPr>
        <w:tabs>
          <w:tab w:val="left" w:pos="0"/>
        </w:tabs>
        <w:autoSpaceDE w:val="0"/>
        <w:autoSpaceDN w:val="0"/>
        <w:adjustRightInd w:val="0"/>
        <w:snapToGrid w:val="0"/>
        <w:spacing w:line="336"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7.3、验收依据：</w:t>
      </w:r>
    </w:p>
    <w:p>
      <w:pPr>
        <w:tabs>
          <w:tab w:val="left" w:pos="0"/>
        </w:tabs>
        <w:autoSpaceDE w:val="0"/>
        <w:autoSpaceDN w:val="0"/>
        <w:adjustRightInd w:val="0"/>
        <w:snapToGrid w:val="0"/>
        <w:spacing w:line="336"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color w:val="000000"/>
          <w:kern w:val="0"/>
          <w:sz w:val="24"/>
          <w:szCs w:val="24"/>
          <w:lang w:val="en-US" w:eastAsia="zh-CN" w:bidi="ar"/>
        </w:rPr>
        <w:t>单一来源采购文件、响应文件、澄清表（函）</w:t>
      </w:r>
      <w:r>
        <w:rPr>
          <w:rFonts w:hint="eastAsia" w:ascii="宋体" w:hAnsi="宋体" w:cs="宋体"/>
          <w:sz w:val="24"/>
          <w:szCs w:val="24"/>
          <w:lang w:val="en-US" w:eastAsia="zh-CN"/>
        </w:rPr>
        <w:t>。</w:t>
      </w:r>
    </w:p>
    <w:p>
      <w:pPr>
        <w:tabs>
          <w:tab w:val="left" w:pos="0"/>
        </w:tabs>
        <w:autoSpaceDE w:val="0"/>
        <w:autoSpaceDN w:val="0"/>
        <w:adjustRightInd w:val="0"/>
        <w:snapToGrid w:val="0"/>
        <w:spacing w:line="336"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color w:val="000000"/>
          <w:kern w:val="0"/>
          <w:sz w:val="24"/>
          <w:szCs w:val="24"/>
          <w:lang w:val="en-US" w:eastAsia="zh-CN" w:bidi="ar"/>
        </w:rPr>
        <w:t>本合同及附件文本</w:t>
      </w:r>
      <w:r>
        <w:rPr>
          <w:rFonts w:hint="eastAsia" w:ascii="宋体" w:hAnsi="宋体" w:cs="宋体"/>
          <w:color w:val="000000"/>
          <w:kern w:val="0"/>
          <w:sz w:val="24"/>
          <w:szCs w:val="24"/>
          <w:lang w:val="en-US" w:eastAsia="zh-CN" w:bidi="ar"/>
        </w:rPr>
        <w:t>。</w:t>
      </w:r>
    </w:p>
    <w:p>
      <w:pPr>
        <w:tabs>
          <w:tab w:val="left" w:pos="0"/>
        </w:tabs>
        <w:autoSpaceDE w:val="0"/>
        <w:autoSpaceDN w:val="0"/>
        <w:adjustRightInd w:val="0"/>
        <w:snapToGrid w:val="0"/>
        <w:spacing w:line="336" w:lineRule="auto"/>
        <w:ind w:firstLine="480" w:firstLineChars="200"/>
        <w:rPr>
          <w:rFonts w:hint="eastAsia"/>
          <w:lang w:val="en-US" w:eastAsia="zh-CN"/>
        </w:rPr>
      </w:pPr>
      <w:r>
        <w:rPr>
          <w:rFonts w:hint="eastAsia" w:ascii="宋体" w:hAnsi="宋体" w:cs="宋体"/>
          <w:sz w:val="24"/>
          <w:szCs w:val="24"/>
          <w:lang w:val="en-US" w:eastAsia="zh-CN"/>
        </w:rPr>
        <w:t>3、国内相应的标准、规范。</w:t>
      </w:r>
    </w:p>
    <w:bookmarkEnd w:id="39"/>
    <w:bookmarkEnd w:id="40"/>
    <w:bookmarkEnd w:id="41"/>
    <w:p>
      <w:pPr>
        <w:tabs>
          <w:tab w:val="left" w:pos="0"/>
        </w:tabs>
        <w:autoSpaceDE w:val="0"/>
        <w:autoSpaceDN w:val="0"/>
        <w:adjustRightInd w:val="0"/>
        <w:snapToGrid w:val="0"/>
        <w:spacing w:line="336" w:lineRule="auto"/>
        <w:rPr>
          <w:rFonts w:hint="eastAsia" w:ascii="宋体" w:hAnsi="宋体" w:cs="宋体"/>
          <w:b/>
          <w:bCs/>
          <w:sz w:val="24"/>
          <w:szCs w:val="24"/>
          <w:lang w:val="en-US" w:eastAsia="zh-CN"/>
        </w:rPr>
      </w:pPr>
      <w:bookmarkStart w:id="42" w:name="_Toc19515392"/>
      <w:r>
        <w:rPr>
          <w:rFonts w:hint="eastAsia" w:ascii="宋体" w:hAnsi="宋体" w:cs="宋体"/>
          <w:b/>
          <w:bCs/>
          <w:sz w:val="24"/>
          <w:szCs w:val="24"/>
          <w:lang w:val="en-US" w:eastAsia="zh-CN"/>
        </w:rPr>
        <w:t>八、违约责任</w:t>
      </w:r>
      <w:bookmarkEnd w:id="42"/>
    </w:p>
    <w:p>
      <w:pPr>
        <w:tabs>
          <w:tab w:val="left" w:pos="0"/>
        </w:tabs>
        <w:autoSpaceDE w:val="0"/>
        <w:autoSpaceDN w:val="0"/>
        <w:adjustRightInd w:val="0"/>
        <w:snapToGrid w:val="0"/>
        <w:spacing w:line="336"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8.1、按《中华人民共和国民法典》中的相关条款执行。</w:t>
      </w:r>
    </w:p>
    <w:p>
      <w:pPr>
        <w:tabs>
          <w:tab w:val="left" w:pos="0"/>
        </w:tabs>
        <w:autoSpaceDE w:val="0"/>
        <w:autoSpaceDN w:val="0"/>
        <w:adjustRightInd w:val="0"/>
        <w:snapToGrid w:val="0"/>
        <w:spacing w:line="336"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8.2、乙方履约延误</w:t>
      </w:r>
    </w:p>
    <w:p>
      <w:pPr>
        <w:tabs>
          <w:tab w:val="left" w:pos="0"/>
        </w:tabs>
        <w:autoSpaceDE w:val="0"/>
        <w:autoSpaceDN w:val="0"/>
        <w:adjustRightInd w:val="0"/>
        <w:snapToGrid w:val="0"/>
        <w:spacing w:line="336"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1、如乙方事先未征得甲方同意并得到甲方的谅解而单方面延迟执行合同，将按违约终止合同。</w:t>
      </w:r>
    </w:p>
    <w:p>
      <w:pPr>
        <w:tabs>
          <w:tab w:val="left" w:pos="0"/>
        </w:tabs>
        <w:autoSpaceDE w:val="0"/>
        <w:autoSpaceDN w:val="0"/>
        <w:adjustRightInd w:val="0"/>
        <w:snapToGrid w:val="0"/>
        <w:spacing w:line="336"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2、在履行合同过程中，如果乙方遇到可能妨碍按时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合同金额的百分之零点五（0.5%）计收，直至提供服务为止。误期赔偿费的最高限额为合同价格的百分之五（5%）。一旦达到误期赔偿费的最高限额，甲方可终止合同。</w:t>
      </w:r>
    </w:p>
    <w:p>
      <w:pPr>
        <w:tabs>
          <w:tab w:val="left" w:pos="0"/>
        </w:tabs>
        <w:autoSpaceDE w:val="0"/>
        <w:autoSpaceDN w:val="0"/>
        <w:adjustRightInd w:val="0"/>
        <w:snapToGrid w:val="0"/>
        <w:spacing w:line="336"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3、违约终止合同：未按合同要求提供服务或不能满足技术要求，甲方会同监督机构有权终止合同，对乙方违约行为进行追究，同时按政府采购法的有关规定进行相应的处罚。</w:t>
      </w:r>
    </w:p>
    <w:p>
      <w:pPr>
        <w:ind w:firstLine="482" w:firstLineChars="200"/>
        <w:rPr>
          <w:rFonts w:hint="eastAsia" w:ascii="宋体" w:hAnsi="宋体" w:eastAsia="宋体" w:cs="宋体"/>
          <w:b/>
          <w:bCs/>
          <w:sz w:val="24"/>
          <w:szCs w:val="24"/>
          <w:lang w:val="zh-CN"/>
        </w:rPr>
      </w:pPr>
      <w:r>
        <w:rPr>
          <w:rFonts w:hint="eastAsia" w:ascii="宋体" w:hAnsi="宋体" w:eastAsia="宋体" w:cs="宋体"/>
          <w:b/>
          <w:bCs/>
          <w:sz w:val="24"/>
          <w:szCs w:val="24"/>
          <w:lang w:val="zh-CN"/>
        </w:rPr>
        <w:br w:type="page"/>
      </w:r>
    </w:p>
    <w:p>
      <w:pPr>
        <w:tabs>
          <w:tab w:val="left" w:pos="0"/>
          <w:tab w:val="center" w:pos="4535"/>
          <w:tab w:val="left" w:pos="8227"/>
        </w:tabs>
        <w:autoSpaceDE w:val="0"/>
        <w:autoSpaceDN w:val="0"/>
        <w:adjustRightInd w:val="0"/>
        <w:snapToGrid w:val="0"/>
        <w:spacing w:line="360" w:lineRule="auto"/>
        <w:jc w:val="center"/>
        <w:outlineLvl w:val="0"/>
        <w:rPr>
          <w:rStyle w:val="43"/>
          <w:rFonts w:hint="eastAsia" w:ascii="宋体" w:hAnsi="宋体" w:eastAsia="宋体" w:cs="宋体"/>
          <w:b/>
          <w:bCs/>
          <w:sz w:val="30"/>
          <w:szCs w:val="30"/>
          <w:lang w:val="zh-CN"/>
        </w:rPr>
      </w:pPr>
      <w:bookmarkStart w:id="43" w:name="_Toc25528"/>
      <w:bookmarkStart w:id="44" w:name="_Toc20272"/>
      <w:bookmarkStart w:id="45" w:name="_Toc21443"/>
      <w:bookmarkStart w:id="46" w:name="_Toc174"/>
      <w:r>
        <w:rPr>
          <w:rStyle w:val="43"/>
          <w:rFonts w:hint="eastAsia" w:ascii="宋体" w:hAnsi="宋体" w:eastAsia="宋体" w:cs="宋体"/>
          <w:b/>
          <w:bCs/>
          <w:sz w:val="30"/>
          <w:szCs w:val="30"/>
          <w:lang w:val="zh-CN"/>
        </w:rPr>
        <w:t>第四部分  合同草案条款</w:t>
      </w:r>
      <w:bookmarkEnd w:id="43"/>
      <w:bookmarkEnd w:id="44"/>
      <w:bookmarkEnd w:id="45"/>
      <w:bookmarkEnd w:id="46"/>
    </w:p>
    <w:p>
      <w:pPr>
        <w:autoSpaceDE w:val="0"/>
        <w:autoSpaceDN w:val="0"/>
        <w:adjustRightInd w:val="0"/>
        <w:spacing w:line="336" w:lineRule="auto"/>
        <w:ind w:firstLine="482" w:firstLineChars="200"/>
        <w:rPr>
          <w:rFonts w:hint="eastAsia" w:ascii="宋体" w:hAnsi="宋体" w:eastAsia="宋体" w:cs="宋体"/>
          <w:b/>
          <w:bCs/>
          <w:sz w:val="24"/>
          <w:szCs w:val="24"/>
        </w:rPr>
      </w:pPr>
    </w:p>
    <w:p>
      <w:pPr>
        <w:keepNext w:val="0"/>
        <w:keepLines w:val="0"/>
        <w:widowControl/>
        <w:suppressLineNumbers w:val="0"/>
        <w:jc w:val="left"/>
        <w:rPr>
          <w:rFonts w:hint="eastAsia" w:ascii="宋体" w:hAnsi="宋体" w:eastAsia="宋体" w:cs="宋体"/>
          <w:sz w:val="24"/>
          <w:szCs w:val="24"/>
          <w:lang w:val="en-US"/>
        </w:rPr>
      </w:pPr>
      <w:r>
        <w:rPr>
          <w:rFonts w:hint="eastAsia" w:ascii="宋体" w:hAnsi="宋体" w:eastAsia="宋体" w:cs="宋体"/>
          <w:color w:val="000000"/>
          <w:kern w:val="0"/>
          <w:sz w:val="24"/>
          <w:szCs w:val="24"/>
          <w:lang w:val="en-US" w:eastAsia="zh-CN" w:bidi="ar"/>
        </w:rPr>
        <w:t>甲方（采购人）：靖边县人民医院</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乙方（成交服务商）：______________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 xml:space="preserve">一、服务条件：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（一）服务地点：采购人指定地点。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（二）服务期：三年，以合同签订时约定的起止时间为准。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 xml:space="preserve">二、合同价款 </w:t>
      </w:r>
    </w:p>
    <w:p>
      <w:pPr>
        <w:keepNext w:val="0"/>
        <w:keepLines w:val="0"/>
        <w:widowControl/>
        <w:suppressLineNumbers w:val="0"/>
        <w:jc w:val="left"/>
        <w:rPr>
          <w:rFonts w:hint="eastAsia" w:ascii="宋体" w:hAnsi="宋体" w:eastAsia="宋体" w:cs="宋体"/>
          <w:color w:val="auto"/>
          <w:sz w:val="24"/>
          <w:szCs w:val="24"/>
          <w:lang w:val="en-US"/>
        </w:rPr>
      </w:pPr>
      <w:r>
        <w:rPr>
          <w:rFonts w:hint="eastAsia" w:ascii="宋体" w:hAnsi="宋体" w:eastAsia="宋体" w:cs="宋体"/>
          <w:color w:val="auto"/>
          <w:kern w:val="0"/>
          <w:sz w:val="24"/>
          <w:szCs w:val="24"/>
          <w:lang w:val="en-US" w:eastAsia="zh-CN" w:bidi="ar"/>
        </w:rPr>
        <w:t>（一）合同总价包括：主要为确保设</w:t>
      </w:r>
      <w:r>
        <w:rPr>
          <w:rFonts w:hint="eastAsia" w:ascii="宋体" w:hAnsi="宋体" w:cs="宋体"/>
          <w:color w:val="auto"/>
          <w:kern w:val="0"/>
          <w:sz w:val="24"/>
          <w:szCs w:val="24"/>
          <w:lang w:val="en-US" w:eastAsia="zh-CN" w:bidi="ar"/>
        </w:rPr>
        <w:t>备</w:t>
      </w:r>
      <w:r>
        <w:rPr>
          <w:rFonts w:hint="eastAsia" w:ascii="宋体" w:hAnsi="宋体" w:eastAsia="宋体" w:cs="宋体"/>
          <w:color w:val="auto"/>
          <w:kern w:val="0"/>
          <w:sz w:val="24"/>
          <w:szCs w:val="24"/>
          <w:lang w:val="en-US" w:eastAsia="zh-CN" w:bidi="ar"/>
        </w:rPr>
        <w:t>正常运行,保障医疗安全,对设</w:t>
      </w:r>
      <w:r>
        <w:rPr>
          <w:rFonts w:hint="eastAsia" w:ascii="宋体" w:hAnsi="宋体" w:cs="宋体"/>
          <w:color w:val="auto"/>
          <w:kern w:val="0"/>
          <w:sz w:val="24"/>
          <w:szCs w:val="24"/>
          <w:lang w:val="en-US" w:eastAsia="zh-CN" w:bidi="ar"/>
        </w:rPr>
        <w:t>备</w:t>
      </w:r>
      <w:r>
        <w:rPr>
          <w:rFonts w:hint="eastAsia" w:ascii="宋体" w:hAnsi="宋体" w:eastAsia="宋体" w:cs="宋体"/>
          <w:color w:val="auto"/>
          <w:kern w:val="0"/>
          <w:sz w:val="24"/>
          <w:szCs w:val="24"/>
          <w:lang w:val="en-US" w:eastAsia="zh-CN" w:bidi="ar"/>
        </w:rPr>
        <w:t>进行为期三年的维修及全保养的全部费用（含交通费、劳务费、耗材配件费、定制费、安装费、运输费等全部费用等一切费用）</w:t>
      </w:r>
      <w:r>
        <w:rPr>
          <w:rFonts w:hint="eastAsia" w:ascii="宋体" w:hAnsi="宋体" w:cs="宋体"/>
          <w:color w:val="auto"/>
          <w:kern w:val="0"/>
          <w:sz w:val="24"/>
          <w:szCs w:val="24"/>
          <w:lang w:val="en-US" w:eastAsia="zh-CN" w:bidi="ar"/>
        </w:rPr>
        <w:t>。</w:t>
      </w:r>
    </w:p>
    <w:p>
      <w:pPr>
        <w:keepNext w:val="0"/>
        <w:keepLines w:val="0"/>
        <w:widowControl/>
        <w:suppressLineNumbers w:val="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（二）合同总价一次性包死，不受市场价格变化因素的影响。 </w:t>
      </w:r>
    </w:p>
    <w:p>
      <w:pPr>
        <w:keepNext w:val="0"/>
        <w:keepLines w:val="0"/>
        <w:widowControl/>
        <w:suppressLineNumbers w:val="0"/>
        <w:jc w:val="left"/>
        <w:rPr>
          <w:rFonts w:hint="eastAsia" w:ascii="宋体" w:hAnsi="宋体" w:eastAsia="宋体" w:cs="宋体"/>
          <w:color w:val="auto"/>
          <w:sz w:val="24"/>
          <w:szCs w:val="24"/>
        </w:rPr>
      </w:pPr>
      <w:r>
        <w:rPr>
          <w:rFonts w:hint="eastAsia" w:ascii="宋体" w:hAnsi="宋体" w:eastAsia="宋体" w:cs="宋体"/>
          <w:b/>
          <w:bCs/>
          <w:color w:val="auto"/>
          <w:kern w:val="0"/>
          <w:sz w:val="24"/>
          <w:szCs w:val="24"/>
          <w:lang w:val="en-US" w:eastAsia="zh-CN" w:bidi="ar"/>
        </w:rPr>
        <w:t xml:space="preserve">三、款项结算 </w:t>
      </w:r>
    </w:p>
    <w:p>
      <w:pPr>
        <w:keepNext w:val="0"/>
        <w:keepLines w:val="0"/>
        <w:widowControl/>
        <w:suppressLineNumbers w:val="0"/>
        <w:jc w:val="left"/>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（一）付款方式：按年度进行支付</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（二）支付方式：银行转账。</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四、服务保证</w:t>
      </w:r>
      <w:r>
        <w:rPr>
          <w:rFonts w:hint="eastAsia" w:ascii="宋体" w:hAnsi="宋体" w:cs="宋体"/>
          <w:b/>
          <w:bCs/>
          <w:color w:val="000000"/>
          <w:kern w:val="0"/>
          <w:sz w:val="24"/>
          <w:szCs w:val="24"/>
          <w:lang w:val="en-US" w:eastAsia="zh-CN" w:bidi="ar"/>
        </w:rPr>
        <w:t>及要求</w:t>
      </w:r>
      <w:r>
        <w:rPr>
          <w:rFonts w:hint="eastAsia" w:ascii="宋体" w:hAnsi="宋体" w:eastAsia="宋体" w:cs="宋体"/>
          <w:b/>
          <w:bCs/>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4.1MR保修范围：整机质保（包含磁体，冷头，液氦，压缩机吸附器）不包含其他厂家设备，如水冷机，精密空调等产品。</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4.2</w:t>
      </w:r>
      <w:r>
        <w:rPr>
          <w:rFonts w:hint="eastAsia" w:ascii="宋体" w:hAnsi="宋体" w:cs="宋体"/>
          <w:color w:val="000000"/>
          <w:kern w:val="0"/>
          <w:sz w:val="24"/>
          <w:szCs w:val="24"/>
          <w:lang w:val="en-US" w:eastAsia="zh-CN" w:bidi="ar"/>
        </w:rPr>
        <w:t>供应商</w:t>
      </w:r>
      <w:r>
        <w:rPr>
          <w:rFonts w:hint="eastAsia" w:ascii="宋体" w:hAnsi="宋体" w:eastAsia="宋体" w:cs="宋体"/>
          <w:color w:val="000000"/>
          <w:kern w:val="0"/>
          <w:sz w:val="24"/>
          <w:szCs w:val="24"/>
          <w:lang w:val="en-US" w:eastAsia="zh-CN" w:bidi="ar"/>
        </w:rPr>
        <w:t>需要是该设备原厂或者原厂授权维修机构（有授权证明文件）</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4.3在线支持：24小时*365天的热线服务。拨打维修热线后安排原厂工程师在线技术支持、答疑，即时诊断机器故障，制定维修方案。</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4.4现场检修：接到报修后12小时内派遣原厂认证合格的专业工程师到现场维修设备。</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4.5配件更换：提供维修设备所需的所有配件，且必须是原厂原件。承担相应的人工费、运输费、交通费、安装调试费用等。</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4.6工作站：提供工作站的保修。</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4.7定期维护：根据设备的运行状况，提供每年不少于两次的定期预防性维护，提供原厂优质保养耗材，并定期清理设备过滤网。维护范围包括：安全性、图像质量、系统性能方面的检测、调试及校准，电气环境监测、必要的机械检查和设备清洁等，以及非紧急性质的补救性维修，并定期对设备的数据进行备份，确保系统能按照制造商的产品规格运行的标准来维修。</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4.8配合相关质检部门和医院的检测达标工作。</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4.9*开机率保证：保证开机率不低于95%（按365天计算）。</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4.10合法及时获取并实施原厂系统安全性软硬件改版通知，保修期内免费提供设备（含独立工作站）的系统软件升级补丁和技术支持，保证所有系统软件为最新版本。</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4.11提供数字化远程诊断与维修服务，对设备运行情况实时监测，并提前预防故障发生。</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 xml:space="preserve">五、验收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一）服务内容完成后先由乙方进行自检，自检合格后邀请甲方进行验收。甲方确认乙方的自检内容后，组织乙方（必要时请有关专家）进行最终验收，验收时乙方应派员参加，共同对验收结果进行确认，并承担相关责任。</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（二）</w:t>
      </w:r>
      <w:r>
        <w:rPr>
          <w:rFonts w:hint="eastAsia" w:ascii="宋体" w:hAnsi="宋体" w:cs="宋体"/>
          <w:sz w:val="24"/>
          <w:szCs w:val="24"/>
          <w:lang w:val="en-US" w:eastAsia="zh-CN"/>
        </w:rPr>
        <w:t>最终验收：最终验收结果作为付款依据，乙方填写验收单，并向甲方提交实施过程中的所有资料，以便甲方日后管理和维护</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（三）验收依据：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1、单一来源采购文件、响应文件、澄清表（函）；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2、本合同及附件文本；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3、国家相应的标准、规范。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 xml:space="preserve">八、违约责任 </w:t>
      </w:r>
    </w:p>
    <w:p>
      <w:pPr>
        <w:keepNext w:val="0"/>
        <w:keepLines w:val="0"/>
        <w:widowControl/>
        <w:suppressLineNumbers w:val="0"/>
        <w:jc w:val="left"/>
        <w:rPr>
          <w:rFonts w:hint="eastAsia" w:ascii="宋体" w:hAnsi="宋体" w:cs="宋体"/>
          <w:sz w:val="24"/>
          <w:szCs w:val="24"/>
          <w:lang w:val="en-US" w:eastAsia="zh-CN"/>
        </w:rPr>
      </w:pPr>
      <w:r>
        <w:rPr>
          <w:rFonts w:hint="eastAsia" w:ascii="宋体" w:hAnsi="宋体" w:eastAsia="宋体" w:cs="宋体"/>
          <w:color w:val="000000"/>
          <w:kern w:val="0"/>
          <w:sz w:val="24"/>
          <w:szCs w:val="24"/>
          <w:lang w:val="en-US" w:eastAsia="zh-CN" w:bidi="ar"/>
        </w:rPr>
        <w:t>（一）</w:t>
      </w:r>
      <w:r>
        <w:rPr>
          <w:rFonts w:hint="eastAsia" w:ascii="宋体" w:hAnsi="宋体" w:cs="宋体"/>
          <w:sz w:val="24"/>
          <w:szCs w:val="24"/>
          <w:lang w:val="en-US" w:eastAsia="zh-CN"/>
        </w:rPr>
        <w:t>乙方履约延误如乙方事先未征得甲方同意并得到甲方的谅解而单方面延迟执行合同，将按违约终止合同。</w:t>
      </w:r>
    </w:p>
    <w:p>
      <w:pPr>
        <w:keepNext w:val="0"/>
        <w:keepLines w:val="0"/>
        <w:widowControl/>
        <w:suppressLineNumbers w:val="0"/>
        <w:jc w:val="left"/>
        <w:rPr>
          <w:rFonts w:hint="eastAsia" w:ascii="宋体" w:hAnsi="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二）在履行合同过程中，如果乙方遇到可能妨碍按时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合同金额的百分之零点五（0.5%）计收，直至提供服务为止。误期赔偿费的最高限额为合同价格的百分之五（5%）。一旦达到误期赔偿费的最高限额，甲方可终止合同</w:t>
      </w:r>
      <w:r>
        <w:rPr>
          <w:rFonts w:hint="eastAsia" w:ascii="宋体" w:hAnsi="宋体" w:cs="宋体"/>
          <w:color w:val="000000"/>
          <w:kern w:val="0"/>
          <w:sz w:val="24"/>
          <w:szCs w:val="24"/>
          <w:lang w:val="en-US" w:eastAsia="zh-CN" w:bidi="ar"/>
        </w:rPr>
        <w:t>。</w:t>
      </w:r>
    </w:p>
    <w:p>
      <w:pPr>
        <w:keepNext w:val="0"/>
        <w:keepLines w:val="0"/>
        <w:widowControl/>
        <w:suppressLineNumbers w:val="0"/>
        <w:jc w:val="left"/>
        <w:rPr>
          <w:rFonts w:hint="eastAsia"/>
        </w:rPr>
      </w:pPr>
      <w:r>
        <w:rPr>
          <w:rFonts w:hint="eastAsia"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三</w:t>
      </w:r>
      <w:r>
        <w:rPr>
          <w:rFonts w:hint="eastAsia" w:ascii="宋体" w:hAnsi="宋体" w:eastAsia="宋体" w:cs="宋体"/>
          <w:color w:val="000000"/>
          <w:kern w:val="0"/>
          <w:sz w:val="24"/>
          <w:szCs w:val="24"/>
          <w:lang w:val="en-US" w:eastAsia="zh-CN" w:bidi="ar"/>
        </w:rPr>
        <w:t>）</w:t>
      </w:r>
      <w:r>
        <w:rPr>
          <w:rFonts w:hint="eastAsia" w:ascii="宋体" w:hAnsi="宋体" w:cs="宋体"/>
          <w:sz w:val="24"/>
          <w:szCs w:val="24"/>
          <w:lang w:val="en-US" w:eastAsia="zh-CN"/>
        </w:rPr>
        <w:t>违约终止合同：未按合同要求提供服务或不能满足技术要求，甲方会同监督机构有权终止合同，对乙方违约行为进行追究，同时按政府采购法的有关规定进行相应的处罚</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四</w:t>
      </w:r>
      <w:r>
        <w:rPr>
          <w:rFonts w:hint="eastAsia" w:ascii="宋体" w:hAnsi="宋体" w:eastAsia="宋体" w:cs="宋体"/>
          <w:color w:val="000000"/>
          <w:kern w:val="0"/>
          <w:sz w:val="24"/>
          <w:szCs w:val="24"/>
          <w:lang w:val="en-US" w:eastAsia="zh-CN" w:bidi="ar"/>
        </w:rPr>
        <w:t xml:space="preserve">）未尽事宜由双方遵照《民法典》协商补充。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 xml:space="preserve">九、保密条款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一）乙方应遵守国家有关保密的法律法规和行业规定，并对甲方提供的资料负有保密义务。未经甲方同意，不得将承接政府服务项目获得的政府、公民个人等各种信息和资料提供给其他单位和个人。如发生以上情况，甲方有权索赔。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二）甲方有义务保护乙方的知识产权，未经乙方同意，不得将乙方交付的具有知识产权性质的成果文件、资料向第三方转让或用于本合同以外的项目。如发生以上情况，乙方有权索赔，但甲方依据相关法定职责对外公开的除外。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（三）本条款为独立条款，本合同的无效、变更、解除和终止均不影响本条款的效力。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 xml:space="preserve">十、合同争议的解决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（一）本合同在履行过程中发生的争议，由甲、乙双方当事人协商解决，协商不成的按下列第 2 种方式解决：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1、提交榆林市仲裁委员会仲裁；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2、依法向甲方所在地人民法院起诉。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（二）本条款为独立条款，本合同的无效、变更、解除和终止均不影响本条款的效力。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 xml:space="preserve">十一、合同变更 </w:t>
      </w:r>
    </w:p>
    <w:p>
      <w:pPr>
        <w:keepNext w:val="0"/>
        <w:keepLines w:val="0"/>
        <w:widowControl/>
        <w:suppressLineNumbers w:val="0"/>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在合同的执行期内，双方均不得随意变更或解除合同。如因项目需求情况发生变化，需要项目变更的，应双方协商后签订项目变更协议，并经鉴证方确认后生效（如双方变更事项不能达成一致的，仍按原合同履行，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否则视为违约）。</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 xml:space="preserve">十二、合同生效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1、本合同自签订之日起生效。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2、合同一式陆份，甲方、乙方、各执壹份；政府采购监管机构备案壹份，乙方办理结算贰份。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 xml:space="preserve">十三、其他事项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1、单一来源采购文件、响应文件、澄清表（函）、成交通知书、合同 附件均成为合同不可分割的部分，与本合同具有同等法律效力。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2、合同未尽事宜，由甲、乙双方协商签订补充协议，作为合同的补充，与原合同具有同等法律效力，补充协议与原协议不一致的，以补充协议为准。</w:t>
      </w:r>
    </w:p>
    <w:p>
      <w:pPr>
        <w:widowControl/>
        <w:tabs>
          <w:tab w:val="left" w:pos="8391"/>
        </w:tabs>
        <w:autoSpaceDE w:val="0"/>
        <w:autoSpaceDN w:val="0"/>
        <w:snapToGrid w:val="0"/>
        <w:spacing w:line="360" w:lineRule="auto"/>
        <w:ind w:right="-69"/>
        <w:textAlignment w:val="bottom"/>
        <w:rPr>
          <w:rFonts w:hint="eastAsia" w:ascii="宋体" w:hAnsi="宋体" w:eastAsia="宋体" w:cs="宋体"/>
          <w:kern w:val="0"/>
          <w:sz w:val="24"/>
          <w:szCs w:val="24"/>
        </w:rPr>
      </w:pPr>
    </w:p>
    <w:tbl>
      <w:tblPr>
        <w:tblStyle w:val="25"/>
        <w:tblW w:w="0" w:type="auto"/>
        <w:jc w:val="center"/>
        <w:tblLayout w:type="fixed"/>
        <w:tblCellMar>
          <w:top w:w="0" w:type="dxa"/>
          <w:left w:w="108" w:type="dxa"/>
          <w:bottom w:w="0" w:type="dxa"/>
          <w:right w:w="108" w:type="dxa"/>
        </w:tblCellMar>
      </w:tblPr>
      <w:tblGrid>
        <w:gridCol w:w="1712"/>
        <w:gridCol w:w="2505"/>
        <w:gridCol w:w="426"/>
        <w:gridCol w:w="2325"/>
        <w:gridCol w:w="2318"/>
      </w:tblGrid>
      <w:tr>
        <w:tblPrEx>
          <w:tblCellMar>
            <w:top w:w="0" w:type="dxa"/>
            <w:left w:w="108" w:type="dxa"/>
            <w:bottom w:w="0" w:type="dxa"/>
            <w:right w:w="108" w:type="dxa"/>
          </w:tblCellMar>
        </w:tblPrEx>
        <w:trPr>
          <w:jc w:val="center"/>
        </w:trPr>
        <w:tc>
          <w:tcPr>
            <w:tcW w:w="4643" w:type="dxa"/>
            <w:gridSpan w:val="3"/>
          </w:tcPr>
          <w:p>
            <w:pPr>
              <w:widowControl/>
              <w:autoSpaceDE w:val="0"/>
              <w:autoSpaceDN w:val="0"/>
              <w:snapToGrid w:val="0"/>
              <w:spacing w:line="360" w:lineRule="auto"/>
              <w:ind w:right="-154" w:firstLine="480" w:firstLineChars="200"/>
              <w:textAlignment w:val="bottom"/>
              <w:rPr>
                <w:rFonts w:hint="eastAsia" w:ascii="宋体" w:hAnsi="宋体" w:eastAsia="宋体" w:cs="宋体"/>
                <w:kern w:val="0"/>
                <w:sz w:val="24"/>
                <w:szCs w:val="24"/>
              </w:rPr>
            </w:pPr>
            <w:r>
              <w:rPr>
                <w:rFonts w:hint="eastAsia" w:ascii="宋体" w:hAnsi="宋体" w:eastAsia="宋体" w:cs="宋体"/>
                <w:kern w:val="0"/>
                <w:sz w:val="24"/>
                <w:szCs w:val="24"/>
              </w:rPr>
              <w:t>甲方名称</w:t>
            </w:r>
            <w:r>
              <w:rPr>
                <w:rFonts w:hint="eastAsia" w:ascii="宋体" w:hAnsi="宋体" w:eastAsia="宋体" w:cs="宋体"/>
                <w:spacing w:val="-20"/>
                <w:kern w:val="0"/>
                <w:sz w:val="24"/>
                <w:szCs w:val="24"/>
              </w:rPr>
              <w:t>（盖章）</w:t>
            </w:r>
            <w:r>
              <w:rPr>
                <w:rFonts w:hint="eastAsia" w:ascii="宋体" w:hAnsi="宋体" w:eastAsia="宋体" w:cs="宋体"/>
                <w:kern w:val="0"/>
                <w:sz w:val="24"/>
                <w:szCs w:val="24"/>
              </w:rPr>
              <w:t>:</w:t>
            </w:r>
          </w:p>
          <w:p>
            <w:pPr>
              <w:widowControl/>
              <w:autoSpaceDE w:val="0"/>
              <w:autoSpaceDN w:val="0"/>
              <w:snapToGrid w:val="0"/>
              <w:spacing w:line="360" w:lineRule="auto"/>
              <w:ind w:right="-154" w:firstLine="480" w:firstLineChars="200"/>
              <w:textAlignment w:val="bottom"/>
              <w:rPr>
                <w:rFonts w:hint="eastAsia" w:ascii="宋体" w:hAnsi="宋体" w:eastAsia="宋体" w:cs="宋体"/>
                <w:kern w:val="0"/>
                <w:sz w:val="24"/>
                <w:szCs w:val="24"/>
              </w:rPr>
            </w:pPr>
            <w:r>
              <w:rPr>
                <w:rFonts w:hint="eastAsia" w:ascii="宋体" w:hAnsi="宋体" w:eastAsia="宋体" w:cs="宋体"/>
                <w:kern w:val="0"/>
                <w:sz w:val="24"/>
                <w:szCs w:val="24"/>
              </w:rPr>
              <w:t>地址：</w:t>
            </w:r>
          </w:p>
          <w:p>
            <w:pPr>
              <w:widowControl/>
              <w:autoSpaceDE w:val="0"/>
              <w:autoSpaceDN w:val="0"/>
              <w:snapToGrid w:val="0"/>
              <w:spacing w:line="360" w:lineRule="auto"/>
              <w:ind w:right="-154" w:firstLine="480" w:firstLineChars="200"/>
              <w:textAlignment w:val="bottom"/>
              <w:rPr>
                <w:rFonts w:hint="eastAsia" w:ascii="宋体" w:hAnsi="宋体" w:eastAsia="宋体" w:cs="宋体"/>
                <w:kern w:val="0"/>
                <w:sz w:val="24"/>
                <w:szCs w:val="24"/>
              </w:rPr>
            </w:pPr>
            <w:r>
              <w:rPr>
                <w:rFonts w:hint="eastAsia" w:ascii="宋体" w:hAnsi="宋体" w:eastAsia="宋体" w:cs="宋体"/>
                <w:kern w:val="0"/>
                <w:sz w:val="24"/>
                <w:szCs w:val="24"/>
              </w:rPr>
              <w:t>代表人（签字）：</w:t>
            </w:r>
          </w:p>
          <w:p>
            <w:pPr>
              <w:widowControl/>
              <w:autoSpaceDE w:val="0"/>
              <w:autoSpaceDN w:val="0"/>
              <w:snapToGrid w:val="0"/>
              <w:spacing w:line="360" w:lineRule="auto"/>
              <w:ind w:right="-154" w:firstLine="480" w:firstLineChars="200"/>
              <w:textAlignment w:val="bottom"/>
              <w:rPr>
                <w:rFonts w:hint="eastAsia" w:ascii="宋体" w:hAnsi="宋体" w:eastAsia="宋体" w:cs="宋体"/>
                <w:kern w:val="0"/>
                <w:sz w:val="24"/>
                <w:szCs w:val="24"/>
              </w:rPr>
            </w:pPr>
            <w:r>
              <w:rPr>
                <w:rFonts w:hint="eastAsia" w:ascii="宋体" w:hAnsi="宋体" w:eastAsia="宋体" w:cs="宋体"/>
                <w:kern w:val="0"/>
                <w:sz w:val="24"/>
                <w:szCs w:val="24"/>
              </w:rPr>
              <w:t>电话：</w:t>
            </w:r>
          </w:p>
          <w:p>
            <w:pPr>
              <w:widowControl/>
              <w:autoSpaceDE w:val="0"/>
              <w:autoSpaceDN w:val="0"/>
              <w:snapToGrid w:val="0"/>
              <w:spacing w:line="360" w:lineRule="auto"/>
              <w:ind w:right="-154" w:firstLine="480" w:firstLineChars="200"/>
              <w:textAlignment w:val="bottom"/>
              <w:rPr>
                <w:rFonts w:hint="eastAsia" w:ascii="宋体" w:hAnsi="宋体" w:eastAsia="宋体" w:cs="宋体"/>
                <w:kern w:val="0"/>
                <w:sz w:val="24"/>
                <w:szCs w:val="24"/>
              </w:rPr>
            </w:pPr>
            <w:r>
              <w:rPr>
                <w:rFonts w:hint="eastAsia" w:ascii="宋体" w:hAnsi="宋体" w:eastAsia="宋体" w:cs="宋体"/>
                <w:kern w:val="0"/>
                <w:sz w:val="24"/>
                <w:szCs w:val="24"/>
              </w:rPr>
              <w:t>开户银行：</w:t>
            </w:r>
          </w:p>
          <w:p>
            <w:pPr>
              <w:widowControl/>
              <w:autoSpaceDE w:val="0"/>
              <w:autoSpaceDN w:val="0"/>
              <w:snapToGrid w:val="0"/>
              <w:spacing w:line="360" w:lineRule="auto"/>
              <w:ind w:right="-154" w:firstLine="480" w:firstLineChars="200"/>
              <w:textAlignment w:val="bottom"/>
              <w:rPr>
                <w:rFonts w:hint="eastAsia" w:ascii="宋体" w:hAnsi="宋体" w:eastAsia="宋体" w:cs="宋体"/>
                <w:kern w:val="0"/>
                <w:sz w:val="24"/>
                <w:szCs w:val="24"/>
              </w:rPr>
            </w:pPr>
            <w:r>
              <w:rPr>
                <w:rFonts w:hint="eastAsia" w:ascii="宋体" w:hAnsi="宋体" w:eastAsia="宋体" w:cs="宋体"/>
                <w:kern w:val="0"/>
                <w:sz w:val="24"/>
                <w:szCs w:val="24"/>
              </w:rPr>
              <w:t>帐号：</w:t>
            </w:r>
          </w:p>
        </w:tc>
        <w:tc>
          <w:tcPr>
            <w:tcW w:w="4643" w:type="dxa"/>
            <w:gridSpan w:val="2"/>
          </w:tcPr>
          <w:p>
            <w:pPr>
              <w:widowControl/>
              <w:autoSpaceDE w:val="0"/>
              <w:autoSpaceDN w:val="0"/>
              <w:snapToGrid w:val="0"/>
              <w:spacing w:line="360" w:lineRule="auto"/>
              <w:ind w:right="-154" w:firstLine="480" w:firstLineChars="200"/>
              <w:textAlignment w:val="bottom"/>
              <w:rPr>
                <w:rFonts w:hint="eastAsia" w:ascii="宋体" w:hAnsi="宋体" w:eastAsia="宋体" w:cs="宋体"/>
                <w:kern w:val="0"/>
                <w:sz w:val="24"/>
                <w:szCs w:val="24"/>
              </w:rPr>
            </w:pPr>
            <w:r>
              <w:rPr>
                <w:rFonts w:hint="eastAsia" w:ascii="宋体" w:hAnsi="宋体" w:eastAsia="宋体" w:cs="宋体"/>
                <w:kern w:val="0"/>
                <w:sz w:val="24"/>
                <w:szCs w:val="24"/>
              </w:rPr>
              <w:t>乙方名称</w:t>
            </w:r>
            <w:r>
              <w:rPr>
                <w:rFonts w:hint="eastAsia" w:ascii="宋体" w:hAnsi="宋体" w:eastAsia="宋体" w:cs="宋体"/>
                <w:spacing w:val="-20"/>
                <w:kern w:val="0"/>
                <w:sz w:val="24"/>
                <w:szCs w:val="24"/>
              </w:rPr>
              <w:t>（盖章）</w:t>
            </w:r>
            <w:r>
              <w:rPr>
                <w:rFonts w:hint="eastAsia" w:ascii="宋体" w:hAnsi="宋体" w:eastAsia="宋体" w:cs="宋体"/>
                <w:kern w:val="0"/>
                <w:sz w:val="24"/>
                <w:szCs w:val="24"/>
              </w:rPr>
              <w:t>:</w:t>
            </w:r>
          </w:p>
          <w:p>
            <w:pPr>
              <w:widowControl/>
              <w:autoSpaceDE w:val="0"/>
              <w:autoSpaceDN w:val="0"/>
              <w:snapToGrid w:val="0"/>
              <w:spacing w:line="360" w:lineRule="auto"/>
              <w:ind w:right="-154" w:firstLine="480" w:firstLineChars="200"/>
              <w:textAlignment w:val="bottom"/>
              <w:rPr>
                <w:rFonts w:hint="eastAsia" w:ascii="宋体" w:hAnsi="宋体" w:eastAsia="宋体" w:cs="宋体"/>
                <w:kern w:val="0"/>
                <w:sz w:val="24"/>
                <w:szCs w:val="24"/>
              </w:rPr>
            </w:pPr>
            <w:r>
              <w:rPr>
                <w:rFonts w:hint="eastAsia" w:ascii="宋体" w:hAnsi="宋体" w:eastAsia="宋体" w:cs="宋体"/>
                <w:kern w:val="0"/>
                <w:sz w:val="24"/>
                <w:szCs w:val="24"/>
              </w:rPr>
              <w:t>地址：</w:t>
            </w:r>
          </w:p>
          <w:p>
            <w:pPr>
              <w:widowControl/>
              <w:autoSpaceDE w:val="0"/>
              <w:autoSpaceDN w:val="0"/>
              <w:snapToGrid w:val="0"/>
              <w:spacing w:line="360" w:lineRule="auto"/>
              <w:ind w:right="-154" w:firstLine="480" w:firstLineChars="200"/>
              <w:textAlignment w:val="bottom"/>
              <w:rPr>
                <w:rFonts w:hint="eastAsia" w:ascii="宋体" w:hAnsi="宋体" w:eastAsia="宋体" w:cs="宋体"/>
                <w:kern w:val="0"/>
                <w:sz w:val="24"/>
                <w:szCs w:val="24"/>
              </w:rPr>
            </w:pPr>
            <w:r>
              <w:rPr>
                <w:rFonts w:hint="eastAsia" w:ascii="宋体" w:hAnsi="宋体" w:eastAsia="宋体" w:cs="宋体"/>
                <w:kern w:val="0"/>
                <w:sz w:val="24"/>
                <w:szCs w:val="24"/>
              </w:rPr>
              <w:t>代表人（签字）：</w:t>
            </w:r>
          </w:p>
          <w:p>
            <w:pPr>
              <w:widowControl/>
              <w:autoSpaceDE w:val="0"/>
              <w:autoSpaceDN w:val="0"/>
              <w:snapToGrid w:val="0"/>
              <w:spacing w:line="360" w:lineRule="auto"/>
              <w:ind w:right="-154" w:firstLine="480" w:firstLineChars="200"/>
              <w:textAlignment w:val="bottom"/>
              <w:rPr>
                <w:rFonts w:hint="eastAsia" w:ascii="宋体" w:hAnsi="宋体" w:eastAsia="宋体" w:cs="宋体"/>
                <w:kern w:val="0"/>
                <w:sz w:val="24"/>
                <w:szCs w:val="24"/>
              </w:rPr>
            </w:pPr>
            <w:r>
              <w:rPr>
                <w:rFonts w:hint="eastAsia" w:ascii="宋体" w:hAnsi="宋体" w:eastAsia="宋体" w:cs="宋体"/>
                <w:kern w:val="0"/>
                <w:sz w:val="24"/>
                <w:szCs w:val="24"/>
              </w:rPr>
              <w:t>电话：</w:t>
            </w:r>
          </w:p>
          <w:p>
            <w:pPr>
              <w:widowControl/>
              <w:autoSpaceDE w:val="0"/>
              <w:autoSpaceDN w:val="0"/>
              <w:snapToGrid w:val="0"/>
              <w:spacing w:line="360" w:lineRule="auto"/>
              <w:ind w:right="-154" w:firstLine="480" w:firstLineChars="200"/>
              <w:textAlignment w:val="bottom"/>
              <w:rPr>
                <w:rFonts w:hint="eastAsia" w:ascii="宋体" w:hAnsi="宋体" w:eastAsia="宋体" w:cs="宋体"/>
                <w:kern w:val="0"/>
                <w:sz w:val="24"/>
                <w:szCs w:val="24"/>
              </w:rPr>
            </w:pPr>
            <w:r>
              <w:rPr>
                <w:rFonts w:hint="eastAsia" w:ascii="宋体" w:hAnsi="宋体" w:eastAsia="宋体" w:cs="宋体"/>
                <w:kern w:val="0"/>
                <w:sz w:val="24"/>
                <w:szCs w:val="24"/>
              </w:rPr>
              <w:t>开户银行：</w:t>
            </w:r>
          </w:p>
          <w:p>
            <w:pPr>
              <w:widowControl/>
              <w:autoSpaceDE w:val="0"/>
              <w:autoSpaceDN w:val="0"/>
              <w:snapToGrid w:val="0"/>
              <w:spacing w:line="360" w:lineRule="auto"/>
              <w:ind w:right="-154" w:firstLine="480" w:firstLineChars="200"/>
              <w:textAlignment w:val="bottom"/>
              <w:rPr>
                <w:rFonts w:hint="eastAsia" w:ascii="宋体" w:hAnsi="宋体" w:eastAsia="宋体" w:cs="宋体"/>
                <w:kern w:val="0"/>
                <w:sz w:val="24"/>
                <w:szCs w:val="24"/>
              </w:rPr>
            </w:pPr>
            <w:r>
              <w:rPr>
                <w:rFonts w:hint="eastAsia" w:ascii="宋体" w:hAnsi="宋体" w:eastAsia="宋体" w:cs="宋体"/>
                <w:kern w:val="0"/>
                <w:sz w:val="24"/>
                <w:szCs w:val="24"/>
              </w:rPr>
              <w:t>帐号：</w:t>
            </w:r>
          </w:p>
        </w:tc>
      </w:tr>
      <w:tr>
        <w:tblPrEx>
          <w:tblCellMar>
            <w:top w:w="0" w:type="dxa"/>
            <w:left w:w="108" w:type="dxa"/>
            <w:bottom w:w="0" w:type="dxa"/>
            <w:right w:w="108" w:type="dxa"/>
          </w:tblCellMar>
        </w:tblPrEx>
        <w:trPr>
          <w:trHeight w:val="900" w:hRule="atLeast"/>
          <w:jc w:val="center"/>
        </w:trPr>
        <w:tc>
          <w:tcPr>
            <w:tcW w:w="9286" w:type="dxa"/>
            <w:gridSpan w:val="5"/>
            <w:tcBorders>
              <w:top w:val="nil"/>
              <w:left w:val="nil"/>
              <w:bottom w:val="nil"/>
              <w:right w:val="nil"/>
            </w:tcBorders>
            <w:noWrap/>
            <w:vAlign w:val="center"/>
          </w:tcPr>
          <w:p>
            <w:pPr>
              <w:widowControl/>
              <w:jc w:val="center"/>
              <w:rPr>
                <w:rFonts w:hint="eastAsia" w:ascii="仿宋_GB2312" w:hAnsi="仿宋_GB2312" w:eastAsia="仿宋_GB2312" w:cs="仿宋_GB2312"/>
                <w:b/>
                <w:bCs/>
                <w:kern w:val="0"/>
                <w:sz w:val="28"/>
                <w:szCs w:val="28"/>
              </w:rPr>
            </w:pPr>
          </w:p>
          <w:p>
            <w:pPr>
              <w:widowControl/>
              <w:jc w:val="center"/>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28"/>
                <w:szCs w:val="28"/>
              </w:rPr>
              <w:t>政府采购项目货物（服务）验收入库报告单</w:t>
            </w:r>
          </w:p>
        </w:tc>
      </w:tr>
      <w:tr>
        <w:tblPrEx>
          <w:tblCellMar>
            <w:top w:w="0" w:type="dxa"/>
            <w:left w:w="108" w:type="dxa"/>
            <w:bottom w:w="0" w:type="dxa"/>
            <w:right w:w="108" w:type="dxa"/>
          </w:tblCellMar>
        </w:tblPrEx>
        <w:trPr>
          <w:trHeight w:val="540" w:hRule="atLeast"/>
          <w:jc w:val="center"/>
        </w:trPr>
        <w:tc>
          <w:tcPr>
            <w:tcW w:w="1712" w:type="dxa"/>
            <w:tcBorders>
              <w:top w:val="single" w:color="auto" w:sz="8" w:space="0"/>
              <w:left w:val="single" w:color="auto" w:sz="8"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采购单位</w:t>
            </w:r>
          </w:p>
        </w:tc>
        <w:tc>
          <w:tcPr>
            <w:tcW w:w="7574" w:type="dxa"/>
            <w:gridSpan w:val="4"/>
            <w:tcBorders>
              <w:top w:val="single" w:color="auto" w:sz="8" w:space="0"/>
              <w:left w:val="nil"/>
              <w:bottom w:val="single" w:color="auto" w:sz="4" w:space="0"/>
              <w:right w:val="single" w:color="000000" w:sz="8" w:space="0"/>
            </w:tcBorders>
            <w:noWrap/>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w:t>
            </w:r>
          </w:p>
        </w:tc>
      </w:tr>
      <w:tr>
        <w:tblPrEx>
          <w:tblCellMar>
            <w:top w:w="0" w:type="dxa"/>
            <w:left w:w="108" w:type="dxa"/>
            <w:bottom w:w="0" w:type="dxa"/>
            <w:right w:w="108" w:type="dxa"/>
          </w:tblCellMar>
        </w:tblPrEx>
        <w:trPr>
          <w:trHeight w:val="540" w:hRule="atLeast"/>
          <w:jc w:val="center"/>
        </w:trPr>
        <w:tc>
          <w:tcPr>
            <w:tcW w:w="1712" w:type="dxa"/>
            <w:tcBorders>
              <w:top w:val="nil"/>
              <w:left w:val="single" w:color="auto" w:sz="8"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采购项目</w:t>
            </w:r>
          </w:p>
        </w:tc>
        <w:tc>
          <w:tcPr>
            <w:tcW w:w="7574" w:type="dxa"/>
            <w:gridSpan w:val="4"/>
            <w:tcBorders>
              <w:top w:val="single" w:color="auto" w:sz="4" w:space="0"/>
              <w:left w:val="nil"/>
              <w:bottom w:val="single" w:color="auto" w:sz="4" w:space="0"/>
              <w:right w:val="single" w:color="000000" w:sz="8" w:space="0"/>
            </w:tcBorders>
            <w:noWrap/>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w:t>
            </w:r>
          </w:p>
        </w:tc>
      </w:tr>
      <w:tr>
        <w:tblPrEx>
          <w:tblCellMar>
            <w:top w:w="0" w:type="dxa"/>
            <w:left w:w="108" w:type="dxa"/>
            <w:bottom w:w="0" w:type="dxa"/>
            <w:right w:w="108" w:type="dxa"/>
          </w:tblCellMar>
        </w:tblPrEx>
        <w:trPr>
          <w:trHeight w:val="540" w:hRule="atLeast"/>
          <w:jc w:val="center"/>
        </w:trPr>
        <w:tc>
          <w:tcPr>
            <w:tcW w:w="1712" w:type="dxa"/>
            <w:vMerge w:val="restart"/>
            <w:tcBorders>
              <w:top w:val="nil"/>
              <w:left w:val="single" w:color="auto" w:sz="8"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项目编号</w:t>
            </w:r>
          </w:p>
        </w:tc>
        <w:tc>
          <w:tcPr>
            <w:tcW w:w="2505" w:type="dxa"/>
            <w:vMerge w:val="restart"/>
            <w:tcBorders>
              <w:top w:val="nil"/>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2751" w:type="dxa"/>
            <w:gridSpan w:val="2"/>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合同金额</w:t>
            </w:r>
          </w:p>
        </w:tc>
        <w:tc>
          <w:tcPr>
            <w:tcW w:w="2318" w:type="dxa"/>
            <w:tcBorders>
              <w:top w:val="nil"/>
              <w:left w:val="nil"/>
              <w:bottom w:val="single" w:color="auto" w:sz="4" w:space="0"/>
              <w:right w:val="single" w:color="auto" w:sz="8" w:space="0"/>
            </w:tcBorders>
            <w:noWrap/>
            <w:vAlign w:val="center"/>
          </w:tcPr>
          <w:p>
            <w:pPr>
              <w:widowControl/>
              <w:jc w:val="left"/>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w:t>
            </w:r>
          </w:p>
        </w:tc>
      </w:tr>
      <w:tr>
        <w:tblPrEx>
          <w:tblCellMar>
            <w:top w:w="0" w:type="dxa"/>
            <w:left w:w="108" w:type="dxa"/>
            <w:bottom w:w="0" w:type="dxa"/>
            <w:right w:w="108" w:type="dxa"/>
          </w:tblCellMar>
        </w:tblPrEx>
        <w:trPr>
          <w:trHeight w:val="540" w:hRule="atLeast"/>
          <w:jc w:val="center"/>
        </w:trPr>
        <w:tc>
          <w:tcPr>
            <w:tcW w:w="1712" w:type="dxa"/>
            <w:vMerge w:val="continue"/>
            <w:tcBorders>
              <w:top w:val="nil"/>
              <w:left w:val="single" w:color="auto" w:sz="8" w:space="0"/>
              <w:bottom w:val="single" w:color="auto" w:sz="4" w:space="0"/>
              <w:right w:val="single" w:color="auto" w:sz="4" w:space="0"/>
            </w:tcBorders>
            <w:vAlign w:val="center"/>
          </w:tcPr>
          <w:p>
            <w:pPr>
              <w:widowControl/>
              <w:jc w:val="left"/>
              <w:rPr>
                <w:rFonts w:hint="eastAsia" w:ascii="仿宋_GB2312" w:hAnsi="仿宋_GB2312" w:eastAsia="仿宋_GB2312" w:cs="仿宋_GB2312"/>
                <w:b/>
                <w:bCs/>
                <w:kern w:val="0"/>
                <w:sz w:val="24"/>
              </w:rPr>
            </w:pPr>
          </w:p>
        </w:tc>
        <w:tc>
          <w:tcPr>
            <w:tcW w:w="2505"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kern w:val="0"/>
                <w:sz w:val="24"/>
              </w:rPr>
            </w:pPr>
          </w:p>
        </w:tc>
        <w:tc>
          <w:tcPr>
            <w:tcW w:w="2751" w:type="dxa"/>
            <w:gridSpan w:val="2"/>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验收时间/地点</w:t>
            </w:r>
          </w:p>
        </w:tc>
        <w:tc>
          <w:tcPr>
            <w:tcW w:w="2318" w:type="dxa"/>
            <w:tcBorders>
              <w:top w:val="nil"/>
              <w:left w:val="nil"/>
              <w:bottom w:val="single" w:color="auto" w:sz="4" w:space="0"/>
              <w:right w:val="single" w:color="auto" w:sz="8" w:space="0"/>
            </w:tcBorders>
            <w:noWrap/>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w:t>
            </w:r>
          </w:p>
        </w:tc>
      </w:tr>
      <w:tr>
        <w:tblPrEx>
          <w:tblCellMar>
            <w:top w:w="0" w:type="dxa"/>
            <w:left w:w="108" w:type="dxa"/>
            <w:bottom w:w="0" w:type="dxa"/>
            <w:right w:w="108" w:type="dxa"/>
          </w:tblCellMar>
        </w:tblPrEx>
        <w:trPr>
          <w:trHeight w:val="471" w:hRule="atLeast"/>
          <w:jc w:val="center"/>
        </w:trPr>
        <w:tc>
          <w:tcPr>
            <w:tcW w:w="1712" w:type="dxa"/>
            <w:tcBorders>
              <w:top w:val="nil"/>
              <w:left w:val="single" w:color="auto" w:sz="8"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供货单位</w:t>
            </w:r>
          </w:p>
        </w:tc>
        <w:tc>
          <w:tcPr>
            <w:tcW w:w="7574" w:type="dxa"/>
            <w:gridSpan w:val="4"/>
            <w:tcBorders>
              <w:top w:val="single" w:color="auto" w:sz="4" w:space="0"/>
              <w:left w:val="nil"/>
              <w:bottom w:val="single" w:color="auto" w:sz="4" w:space="0"/>
              <w:right w:val="single" w:color="000000" w:sz="8" w:space="0"/>
            </w:tcBorders>
            <w:noWrap/>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w:t>
            </w:r>
          </w:p>
        </w:tc>
      </w:tr>
      <w:tr>
        <w:tblPrEx>
          <w:tblCellMar>
            <w:top w:w="0" w:type="dxa"/>
            <w:left w:w="108" w:type="dxa"/>
            <w:bottom w:w="0" w:type="dxa"/>
            <w:right w:w="108" w:type="dxa"/>
          </w:tblCellMar>
        </w:tblPrEx>
        <w:trPr>
          <w:trHeight w:val="540" w:hRule="atLeast"/>
          <w:jc w:val="center"/>
        </w:trPr>
        <w:tc>
          <w:tcPr>
            <w:tcW w:w="1712" w:type="dxa"/>
            <w:tcBorders>
              <w:top w:val="nil"/>
              <w:left w:val="single" w:color="auto" w:sz="8"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开户行</w:t>
            </w:r>
          </w:p>
        </w:tc>
        <w:tc>
          <w:tcPr>
            <w:tcW w:w="2505"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2751" w:type="dxa"/>
            <w:gridSpan w:val="2"/>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账号</w:t>
            </w:r>
          </w:p>
        </w:tc>
        <w:tc>
          <w:tcPr>
            <w:tcW w:w="2318" w:type="dxa"/>
            <w:tcBorders>
              <w:top w:val="nil"/>
              <w:left w:val="nil"/>
              <w:bottom w:val="single" w:color="auto" w:sz="4" w:space="0"/>
              <w:right w:val="single" w:color="auto" w:sz="8" w:space="0"/>
            </w:tcBorders>
            <w:noWrap/>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w:t>
            </w:r>
          </w:p>
        </w:tc>
      </w:tr>
      <w:tr>
        <w:tblPrEx>
          <w:tblCellMar>
            <w:top w:w="0" w:type="dxa"/>
            <w:left w:w="108" w:type="dxa"/>
            <w:bottom w:w="0" w:type="dxa"/>
            <w:right w:w="108" w:type="dxa"/>
          </w:tblCellMar>
        </w:tblPrEx>
        <w:trPr>
          <w:trHeight w:val="540" w:hRule="atLeast"/>
          <w:jc w:val="center"/>
        </w:trPr>
        <w:tc>
          <w:tcPr>
            <w:tcW w:w="1712" w:type="dxa"/>
            <w:tcBorders>
              <w:top w:val="nil"/>
              <w:left w:val="single" w:color="auto" w:sz="8" w:space="0"/>
              <w:bottom w:val="nil"/>
              <w:right w:val="single" w:color="auto" w:sz="4" w:space="0"/>
            </w:tcBorders>
            <w:noWrap/>
            <w:vAlign w:val="center"/>
          </w:tcPr>
          <w:p>
            <w:pPr>
              <w:widowControl/>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联系人</w:t>
            </w:r>
          </w:p>
        </w:tc>
        <w:tc>
          <w:tcPr>
            <w:tcW w:w="2505" w:type="dxa"/>
            <w:tcBorders>
              <w:top w:val="nil"/>
              <w:left w:val="nil"/>
              <w:bottom w:val="nil"/>
              <w:right w:val="single" w:color="auto" w:sz="4" w:space="0"/>
            </w:tcBorders>
            <w:noWrap/>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2751" w:type="dxa"/>
            <w:gridSpan w:val="2"/>
            <w:tcBorders>
              <w:top w:val="nil"/>
              <w:left w:val="nil"/>
              <w:bottom w:val="nil"/>
              <w:right w:val="single" w:color="auto" w:sz="4" w:space="0"/>
            </w:tcBorders>
            <w:noWrap/>
            <w:vAlign w:val="center"/>
          </w:tcPr>
          <w:p>
            <w:pPr>
              <w:widowControl/>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电话</w:t>
            </w:r>
          </w:p>
        </w:tc>
        <w:tc>
          <w:tcPr>
            <w:tcW w:w="2318" w:type="dxa"/>
            <w:tcBorders>
              <w:top w:val="nil"/>
              <w:left w:val="nil"/>
              <w:bottom w:val="nil"/>
              <w:right w:val="single" w:color="auto" w:sz="8" w:space="0"/>
            </w:tcBorders>
            <w:noWrap/>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w:t>
            </w:r>
          </w:p>
        </w:tc>
      </w:tr>
      <w:tr>
        <w:tblPrEx>
          <w:tblCellMar>
            <w:top w:w="0" w:type="dxa"/>
            <w:left w:w="108" w:type="dxa"/>
            <w:bottom w:w="0" w:type="dxa"/>
            <w:right w:w="108" w:type="dxa"/>
          </w:tblCellMar>
        </w:tblPrEx>
        <w:trPr>
          <w:trHeight w:val="880" w:hRule="atLeast"/>
          <w:jc w:val="center"/>
        </w:trPr>
        <w:tc>
          <w:tcPr>
            <w:tcW w:w="4217" w:type="dxa"/>
            <w:gridSpan w:val="2"/>
            <w:tcBorders>
              <w:top w:val="single" w:color="auto" w:sz="4" w:space="0"/>
              <w:left w:val="single" w:color="auto" w:sz="8" w:space="0"/>
              <w:bottom w:val="nil"/>
              <w:right w:val="nil"/>
            </w:tcBorders>
          </w:tcPr>
          <w:p>
            <w:pPr>
              <w:widowControl/>
              <w:jc w:val="left"/>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 xml:space="preserve">  供货单位：（盖章）</w:t>
            </w:r>
          </w:p>
        </w:tc>
        <w:tc>
          <w:tcPr>
            <w:tcW w:w="5069" w:type="dxa"/>
            <w:gridSpan w:val="3"/>
            <w:tcBorders>
              <w:top w:val="single" w:color="auto" w:sz="4" w:space="0"/>
              <w:left w:val="single" w:color="auto" w:sz="4" w:space="0"/>
              <w:bottom w:val="nil"/>
              <w:right w:val="single" w:color="000000" w:sz="8" w:space="0"/>
            </w:tcBorders>
          </w:tcPr>
          <w:p>
            <w:pPr>
              <w:widowControl/>
              <w:jc w:val="left"/>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 xml:space="preserve">   使用单位验收意见：（盖章）</w:t>
            </w:r>
          </w:p>
          <w:p>
            <w:pPr>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480" w:hRule="atLeast"/>
          <w:jc w:val="center"/>
        </w:trPr>
        <w:tc>
          <w:tcPr>
            <w:tcW w:w="1712" w:type="dxa"/>
            <w:tcBorders>
              <w:top w:val="nil"/>
              <w:left w:val="single" w:color="auto" w:sz="8" w:space="0"/>
              <w:bottom w:val="nil"/>
              <w:right w:val="nil"/>
            </w:tcBorders>
            <w:noWrap/>
            <w:vAlign w:val="center"/>
          </w:tcPr>
          <w:p>
            <w:pPr>
              <w:widowControl/>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 xml:space="preserve"> 签字：</w:t>
            </w:r>
          </w:p>
        </w:tc>
        <w:tc>
          <w:tcPr>
            <w:tcW w:w="2505" w:type="dxa"/>
            <w:tcBorders>
              <w:top w:val="nil"/>
              <w:left w:val="nil"/>
              <w:bottom w:val="nil"/>
              <w:right w:val="nil"/>
            </w:tcBorders>
            <w:noWrap/>
            <w:vAlign w:val="center"/>
          </w:tcPr>
          <w:p>
            <w:pPr>
              <w:widowControl/>
              <w:jc w:val="center"/>
              <w:rPr>
                <w:rFonts w:hint="eastAsia" w:ascii="仿宋_GB2312" w:hAnsi="仿宋_GB2312" w:eastAsia="仿宋_GB2312" w:cs="仿宋_GB2312"/>
                <w:b/>
                <w:bCs/>
                <w:kern w:val="0"/>
                <w:sz w:val="24"/>
              </w:rPr>
            </w:pPr>
          </w:p>
        </w:tc>
        <w:tc>
          <w:tcPr>
            <w:tcW w:w="2751" w:type="dxa"/>
            <w:gridSpan w:val="2"/>
            <w:tcBorders>
              <w:top w:val="nil"/>
              <w:left w:val="single" w:color="auto" w:sz="4" w:space="0"/>
              <w:bottom w:val="nil"/>
              <w:right w:val="nil"/>
            </w:tcBorders>
            <w:noWrap/>
            <w:vAlign w:val="center"/>
          </w:tcPr>
          <w:p>
            <w:pPr>
              <w:widowControl/>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签字：</w:t>
            </w:r>
          </w:p>
        </w:tc>
        <w:tc>
          <w:tcPr>
            <w:tcW w:w="2318" w:type="dxa"/>
            <w:tcBorders>
              <w:top w:val="nil"/>
              <w:left w:val="nil"/>
              <w:bottom w:val="nil"/>
              <w:right w:val="single" w:color="auto" w:sz="8" w:space="0"/>
            </w:tcBorders>
          </w:tcPr>
          <w:p>
            <w:pPr>
              <w:widowControl/>
              <w:jc w:val="left"/>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　</w:t>
            </w:r>
          </w:p>
        </w:tc>
      </w:tr>
      <w:tr>
        <w:tblPrEx>
          <w:tblCellMar>
            <w:top w:w="0" w:type="dxa"/>
            <w:left w:w="108" w:type="dxa"/>
            <w:bottom w:w="0" w:type="dxa"/>
            <w:right w:w="108" w:type="dxa"/>
          </w:tblCellMar>
        </w:tblPrEx>
        <w:trPr>
          <w:trHeight w:val="78" w:hRule="atLeast"/>
          <w:jc w:val="center"/>
        </w:trPr>
        <w:tc>
          <w:tcPr>
            <w:tcW w:w="1712" w:type="dxa"/>
            <w:tcBorders>
              <w:top w:val="nil"/>
              <w:left w:val="single" w:color="auto" w:sz="8" w:space="0"/>
              <w:bottom w:val="single" w:color="auto" w:sz="4" w:space="0"/>
              <w:right w:val="nil"/>
            </w:tcBorders>
            <w:noWrap/>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2505" w:type="dxa"/>
            <w:tcBorders>
              <w:top w:val="nil"/>
              <w:left w:val="nil"/>
              <w:bottom w:val="single" w:color="auto" w:sz="4" w:space="0"/>
              <w:right w:val="nil"/>
            </w:tcBorders>
            <w:vAlign w:val="bottom"/>
          </w:tcPr>
          <w:p>
            <w:pPr>
              <w:widowControl/>
              <w:jc w:val="righ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年     月   日</w:t>
            </w:r>
          </w:p>
        </w:tc>
        <w:tc>
          <w:tcPr>
            <w:tcW w:w="2751" w:type="dxa"/>
            <w:gridSpan w:val="2"/>
            <w:tcBorders>
              <w:top w:val="nil"/>
              <w:left w:val="single" w:color="auto" w:sz="4" w:space="0"/>
              <w:bottom w:val="single" w:color="auto" w:sz="4" w:space="0"/>
              <w:right w:val="nil"/>
            </w:tcBorders>
            <w:noWrap/>
            <w:vAlign w:val="center"/>
          </w:tcPr>
          <w:p>
            <w:pPr>
              <w:widowControl/>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　</w:t>
            </w:r>
          </w:p>
        </w:tc>
        <w:tc>
          <w:tcPr>
            <w:tcW w:w="2318" w:type="dxa"/>
            <w:tcBorders>
              <w:top w:val="nil"/>
              <w:left w:val="nil"/>
              <w:bottom w:val="single" w:color="auto" w:sz="4" w:space="0"/>
              <w:right w:val="single" w:color="auto" w:sz="8" w:space="0"/>
            </w:tcBorders>
            <w:vAlign w:val="bottom"/>
          </w:tcPr>
          <w:p>
            <w:pPr>
              <w:widowControl/>
              <w:jc w:val="righ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年   月   日</w:t>
            </w:r>
          </w:p>
        </w:tc>
      </w:tr>
      <w:tr>
        <w:tblPrEx>
          <w:tblCellMar>
            <w:top w:w="0" w:type="dxa"/>
            <w:left w:w="108" w:type="dxa"/>
            <w:bottom w:w="0" w:type="dxa"/>
            <w:right w:w="108" w:type="dxa"/>
          </w:tblCellMar>
        </w:tblPrEx>
        <w:trPr>
          <w:trHeight w:val="603" w:hRule="atLeast"/>
          <w:jc w:val="center"/>
        </w:trPr>
        <w:tc>
          <w:tcPr>
            <w:tcW w:w="9286" w:type="dxa"/>
            <w:gridSpan w:val="5"/>
            <w:tcBorders>
              <w:top w:val="single" w:color="auto" w:sz="4" w:space="0"/>
              <w:left w:val="single" w:color="auto" w:sz="8" w:space="0"/>
              <w:bottom w:val="single" w:color="auto" w:sz="4" w:space="0"/>
              <w:right w:val="single" w:color="000000" w:sz="8" w:space="0"/>
            </w:tcBorders>
            <w:noWrap/>
            <w:vAlign w:val="center"/>
          </w:tcPr>
          <w:p>
            <w:pPr>
              <w:widowControl/>
              <w:jc w:val="center"/>
              <w:rPr>
                <w:rFonts w:hint="eastAsia" w:ascii="仿宋_GB2312" w:hAnsi="仿宋_GB2312" w:eastAsia="仿宋_GB2312" w:cs="仿宋_GB2312"/>
                <w:b/>
                <w:bCs/>
                <w:kern w:val="0"/>
                <w:sz w:val="22"/>
                <w:szCs w:val="22"/>
              </w:rPr>
            </w:pPr>
            <w:r>
              <w:rPr>
                <w:rFonts w:hint="eastAsia" w:ascii="仿宋_GB2312" w:hAnsi="仿宋_GB2312" w:eastAsia="仿宋_GB2312" w:cs="仿宋_GB2312"/>
                <w:b/>
                <w:bCs/>
                <w:kern w:val="0"/>
                <w:sz w:val="22"/>
                <w:szCs w:val="22"/>
              </w:rPr>
              <w:t>采购内容</w:t>
            </w:r>
          </w:p>
        </w:tc>
      </w:tr>
      <w:tr>
        <w:tblPrEx>
          <w:tblCellMar>
            <w:top w:w="0" w:type="dxa"/>
            <w:left w:w="108" w:type="dxa"/>
            <w:bottom w:w="0" w:type="dxa"/>
            <w:right w:w="108" w:type="dxa"/>
          </w:tblCellMar>
        </w:tblPrEx>
        <w:trPr>
          <w:trHeight w:val="821" w:hRule="atLeast"/>
          <w:jc w:val="center"/>
        </w:trPr>
        <w:tc>
          <w:tcPr>
            <w:tcW w:w="9286" w:type="dxa"/>
            <w:gridSpan w:val="5"/>
            <w:tcBorders>
              <w:top w:val="single" w:color="auto" w:sz="4" w:space="0"/>
              <w:left w:val="single" w:color="auto" w:sz="8" w:space="0"/>
              <w:bottom w:val="single" w:color="auto" w:sz="8" w:space="0"/>
              <w:right w:val="single" w:color="000000" w:sz="8" w:space="0"/>
            </w:tcBorders>
          </w:tcPr>
          <w:p>
            <w:pPr>
              <w:widowControl/>
              <w:jc w:val="center"/>
              <w:rPr>
                <w:rFonts w:hint="eastAsia" w:ascii="仿宋_GB2312" w:hAnsi="仿宋_GB2312" w:eastAsia="仿宋_GB2312" w:cs="仿宋_GB2312"/>
                <w:b/>
                <w:bCs/>
                <w:kern w:val="0"/>
                <w:sz w:val="28"/>
                <w:szCs w:val="28"/>
              </w:rPr>
            </w:pPr>
            <w:r>
              <w:rPr>
                <w:rFonts w:hint="eastAsia" w:ascii="仿宋_GB2312" w:hAnsi="仿宋_GB2312" w:eastAsia="仿宋_GB2312" w:cs="仿宋_GB2312"/>
                <w:b/>
                <w:bCs/>
                <w:kern w:val="0"/>
                <w:sz w:val="28"/>
                <w:szCs w:val="28"/>
              </w:rPr>
              <w:t>采购内容请列明品目、规格、型号、数量、单价、总价</w:t>
            </w:r>
          </w:p>
        </w:tc>
      </w:tr>
    </w:tbl>
    <w:p>
      <w:pPr>
        <w:widowControl/>
        <w:ind w:firstLine="482" w:firstLineChars="200"/>
        <w:jc w:val="center"/>
        <w:outlineLvl w:val="0"/>
        <w:rPr>
          <w:rFonts w:hint="eastAsia" w:ascii="宋体" w:hAnsi="宋体" w:eastAsia="宋体" w:cs="宋体"/>
          <w:b/>
          <w:bCs/>
          <w:sz w:val="24"/>
          <w:szCs w:val="24"/>
          <w:lang w:val="zh-CN"/>
        </w:rPr>
      </w:pPr>
      <w:r>
        <w:rPr>
          <w:rFonts w:hint="eastAsia" w:ascii="宋体" w:hAnsi="宋体" w:eastAsia="宋体" w:cs="宋体"/>
          <w:b/>
          <w:bCs/>
          <w:sz w:val="24"/>
          <w:szCs w:val="24"/>
          <w:lang w:val="zh-CN"/>
        </w:rPr>
        <w:br w:type="page"/>
      </w:r>
      <w:bookmarkStart w:id="47" w:name="_Toc7726"/>
      <w:bookmarkStart w:id="48" w:name="_Toc32392"/>
      <w:bookmarkStart w:id="49" w:name="_Toc7578"/>
      <w:bookmarkStart w:id="50" w:name="_Toc7979"/>
      <w:r>
        <w:rPr>
          <w:rStyle w:val="43"/>
          <w:rFonts w:hint="eastAsia" w:ascii="宋体" w:hAnsi="宋体" w:eastAsia="宋体" w:cs="宋体"/>
          <w:b/>
          <w:bCs/>
          <w:sz w:val="30"/>
          <w:szCs w:val="30"/>
          <w:lang w:val="zh-CN"/>
        </w:rPr>
        <w:t>第五部分   单一来源采购响应文件格式</w:t>
      </w:r>
      <w:bookmarkEnd w:id="47"/>
      <w:bookmarkEnd w:id="48"/>
      <w:bookmarkEnd w:id="49"/>
      <w:bookmarkEnd w:id="50"/>
    </w:p>
    <w:p>
      <w:pPr>
        <w:keepNext w:val="0"/>
        <w:keepLines w:val="0"/>
        <w:pageBreakBefore w:val="0"/>
        <w:widowControl w:val="0"/>
        <w:kinsoku/>
        <w:wordWrap/>
        <w:overflowPunct/>
        <w:topLinePunct w:val="0"/>
        <w:autoSpaceDE w:val="0"/>
        <w:autoSpaceDN w:val="0"/>
        <w:bidi w:val="0"/>
        <w:adjustRightInd w:val="0"/>
        <w:snapToGrid w:val="0"/>
        <w:spacing w:line="360" w:lineRule="auto"/>
        <w:jc w:val="right"/>
        <w:textAlignment w:val="auto"/>
        <w:outlineLvl w:val="9"/>
        <w:rPr>
          <w:rFonts w:hint="eastAsia" w:ascii="宋体" w:hAnsi="宋体" w:eastAsia="宋体" w:cs="宋体"/>
          <w:b/>
          <w:bCs/>
          <w:sz w:val="24"/>
          <w:szCs w:val="24"/>
          <w:lang w:val="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right"/>
        <w:textAlignment w:val="auto"/>
        <w:outlineLvl w:val="9"/>
        <w:rPr>
          <w:rFonts w:hint="eastAsia" w:ascii="宋体" w:hAnsi="宋体" w:eastAsia="宋体" w:cs="宋体"/>
          <w:b/>
          <w:bCs/>
          <w:sz w:val="24"/>
          <w:szCs w:val="24"/>
          <w:lang w:val="zh-CN"/>
        </w:rPr>
      </w:pPr>
      <w:bookmarkStart w:id="51" w:name="_Toc3374"/>
      <w:bookmarkStart w:id="52" w:name="_Toc9158"/>
      <w:bookmarkStart w:id="53" w:name="_Toc14358"/>
      <w:r>
        <w:rPr>
          <w:rFonts w:hint="eastAsia" w:ascii="宋体" w:hAnsi="宋体" w:eastAsia="宋体" w:cs="宋体"/>
          <w:b/>
          <w:bCs/>
          <w:sz w:val="24"/>
          <w:szCs w:val="24"/>
          <w:lang w:val="zh-CN"/>
        </w:rPr>
        <w:t>正本/副本</w:t>
      </w:r>
      <w:bookmarkEnd w:id="51"/>
      <w:bookmarkEnd w:id="52"/>
      <w:bookmarkEnd w:id="53"/>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outlineLvl w:val="9"/>
        <w:rPr>
          <w:rFonts w:hint="eastAsia" w:ascii="宋体" w:hAnsi="宋体" w:eastAsia="宋体" w:cs="宋体"/>
          <w:b/>
          <w:bCs/>
          <w:sz w:val="24"/>
          <w:szCs w:val="24"/>
          <w:lang w:val="zh-CN"/>
        </w:rPr>
      </w:pPr>
      <w:bookmarkStart w:id="54" w:name="_Toc460"/>
      <w:bookmarkStart w:id="55" w:name="_Toc20898"/>
      <w:bookmarkStart w:id="56" w:name="_Toc24792"/>
      <w:r>
        <w:rPr>
          <w:rFonts w:hint="eastAsia" w:ascii="宋体" w:hAnsi="宋体" w:eastAsia="宋体" w:cs="宋体"/>
          <w:b/>
          <w:bCs/>
          <w:sz w:val="24"/>
          <w:szCs w:val="24"/>
          <w:lang w:val="zh-CN"/>
        </w:rPr>
        <w:t>政府采购项目</w:t>
      </w:r>
      <w:bookmarkEnd w:id="54"/>
      <w:bookmarkEnd w:id="55"/>
      <w:bookmarkEnd w:id="56"/>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outlineLvl w:val="9"/>
        <w:rPr>
          <w:rFonts w:hint="eastAsia" w:ascii="宋体" w:hAnsi="宋体" w:eastAsia="宋体" w:cs="宋体"/>
          <w:b/>
          <w:bCs/>
          <w:sz w:val="24"/>
          <w:szCs w:val="24"/>
          <w:lang w:val="zh-CN"/>
        </w:rPr>
      </w:pPr>
      <w:bookmarkStart w:id="57" w:name="_Toc21452"/>
      <w:bookmarkStart w:id="58" w:name="_Toc18948"/>
      <w:bookmarkStart w:id="59" w:name="_Toc6636"/>
      <w:r>
        <w:rPr>
          <w:rFonts w:hint="eastAsia" w:ascii="宋体" w:hAnsi="宋体" w:eastAsia="宋体" w:cs="宋体"/>
          <w:b/>
          <w:bCs/>
          <w:sz w:val="24"/>
          <w:szCs w:val="24"/>
          <w:lang w:val="zh-CN"/>
        </w:rPr>
        <w:t>文件编号：</w:t>
      </w:r>
      <w:bookmarkEnd w:id="57"/>
      <w:bookmarkEnd w:id="58"/>
      <w:bookmarkEnd w:id="59"/>
      <w:r>
        <w:rPr>
          <w:rFonts w:hint="eastAsia" w:ascii="宋体" w:hAnsi="宋体" w:cs="宋体"/>
          <w:b/>
          <w:bCs/>
          <w:sz w:val="24"/>
          <w:szCs w:val="24"/>
          <w:lang w:val="zh-CN"/>
        </w:rPr>
        <w:t>YJZB-2023-C019</w:t>
      </w:r>
    </w:p>
    <w:p>
      <w:pPr>
        <w:keepNext w:val="0"/>
        <w:keepLines w:val="0"/>
        <w:pageBreakBefore w:val="0"/>
        <w:widowControl w:val="0"/>
        <w:tabs>
          <w:tab w:val="left" w:pos="5670"/>
        </w:tabs>
        <w:kinsoku/>
        <w:wordWrap/>
        <w:overflowPunct/>
        <w:topLinePunct w:val="0"/>
        <w:autoSpaceDE w:val="0"/>
        <w:autoSpaceDN w:val="0"/>
        <w:bidi w:val="0"/>
        <w:adjustRightInd w:val="0"/>
        <w:snapToGrid w:val="0"/>
        <w:spacing w:line="360" w:lineRule="auto"/>
        <w:jc w:val="center"/>
        <w:textAlignment w:val="auto"/>
        <w:outlineLvl w:val="9"/>
        <w:rPr>
          <w:rFonts w:hint="eastAsia" w:ascii="宋体" w:hAnsi="宋体" w:eastAsia="宋体" w:cs="宋体"/>
          <w:sz w:val="24"/>
          <w:szCs w:val="24"/>
        </w:rPr>
      </w:pPr>
    </w:p>
    <w:p>
      <w:pPr>
        <w:keepNext w:val="0"/>
        <w:keepLines w:val="0"/>
        <w:pageBreakBefore w:val="0"/>
        <w:widowControl w:val="0"/>
        <w:tabs>
          <w:tab w:val="left" w:pos="5670"/>
        </w:tabs>
        <w:kinsoku/>
        <w:wordWrap/>
        <w:overflowPunct/>
        <w:topLinePunct w:val="0"/>
        <w:autoSpaceDE w:val="0"/>
        <w:autoSpaceDN w:val="0"/>
        <w:bidi w:val="0"/>
        <w:adjustRightInd w:val="0"/>
        <w:snapToGrid w:val="0"/>
        <w:spacing w:line="360" w:lineRule="auto"/>
        <w:jc w:val="center"/>
        <w:textAlignment w:val="auto"/>
        <w:outlineLvl w:val="9"/>
        <w:rPr>
          <w:rFonts w:hint="eastAsia" w:ascii="宋体" w:hAnsi="宋体" w:eastAsia="宋体" w:cs="宋体"/>
          <w:sz w:val="24"/>
          <w:szCs w:val="24"/>
        </w:rPr>
      </w:pPr>
    </w:p>
    <w:p>
      <w:pPr>
        <w:keepNext w:val="0"/>
        <w:keepLines w:val="0"/>
        <w:pageBreakBefore w:val="0"/>
        <w:widowControl w:val="0"/>
        <w:tabs>
          <w:tab w:val="left" w:pos="1860"/>
        </w:tabs>
        <w:kinsoku/>
        <w:wordWrap/>
        <w:overflowPunct/>
        <w:topLinePunct w:val="0"/>
        <w:autoSpaceDE w:val="0"/>
        <w:autoSpaceDN w:val="0"/>
        <w:bidi w:val="0"/>
        <w:adjustRightInd w:val="0"/>
        <w:snapToGrid w:val="0"/>
        <w:spacing w:line="360" w:lineRule="auto"/>
        <w:jc w:val="center"/>
        <w:textAlignment w:val="auto"/>
        <w:outlineLvl w:val="9"/>
        <w:rPr>
          <w:rFonts w:hint="eastAsia" w:ascii="宋体" w:hAnsi="宋体" w:eastAsia="宋体" w:cs="宋体"/>
          <w:sz w:val="24"/>
          <w:szCs w:val="24"/>
        </w:rPr>
      </w:pPr>
    </w:p>
    <w:p>
      <w:pPr>
        <w:keepNext w:val="0"/>
        <w:keepLines w:val="0"/>
        <w:pageBreakBefore w:val="0"/>
        <w:widowControl w:val="0"/>
        <w:tabs>
          <w:tab w:val="left" w:pos="5670"/>
        </w:tabs>
        <w:kinsoku/>
        <w:wordWrap/>
        <w:overflowPunct/>
        <w:topLinePunct w:val="0"/>
        <w:autoSpaceDE w:val="0"/>
        <w:autoSpaceDN w:val="0"/>
        <w:bidi w:val="0"/>
        <w:adjustRightInd w:val="0"/>
        <w:snapToGrid w:val="0"/>
        <w:spacing w:line="360" w:lineRule="auto"/>
        <w:jc w:val="center"/>
        <w:textAlignment w:val="auto"/>
        <w:outlineLvl w:val="9"/>
        <w:rPr>
          <w:rFonts w:hint="eastAsia" w:ascii="宋体" w:hAnsi="宋体" w:eastAsia="宋体" w:cs="宋体"/>
          <w:b/>
          <w:bCs/>
          <w:sz w:val="32"/>
          <w:szCs w:val="32"/>
          <w:lang w:val="zh-CN"/>
        </w:rPr>
      </w:pPr>
      <w:r>
        <w:rPr>
          <w:rFonts w:hint="eastAsia" w:ascii="宋体" w:hAnsi="宋体" w:cs="宋体"/>
          <w:b/>
          <w:bCs/>
          <w:sz w:val="32"/>
          <w:szCs w:val="32"/>
          <w:lang w:val="en-US" w:eastAsia="zh-CN"/>
        </w:rPr>
        <w:t xml:space="preserve"> </w:t>
      </w:r>
      <w:r>
        <w:rPr>
          <w:rFonts w:hint="eastAsia" w:ascii="宋体" w:hAnsi="宋体" w:cs="宋体"/>
          <w:b/>
          <w:bCs/>
          <w:sz w:val="32"/>
          <w:szCs w:val="32"/>
          <w:lang w:eastAsia="zh-CN"/>
        </w:rPr>
        <w:t>靖边县人民医院1.5T核磁共振维保服务</w:t>
      </w:r>
    </w:p>
    <w:p>
      <w:pPr>
        <w:keepNext w:val="0"/>
        <w:keepLines w:val="0"/>
        <w:pageBreakBefore w:val="0"/>
        <w:widowControl w:val="0"/>
        <w:tabs>
          <w:tab w:val="left" w:pos="5670"/>
        </w:tabs>
        <w:kinsoku/>
        <w:wordWrap/>
        <w:overflowPunct/>
        <w:topLinePunct w:val="0"/>
        <w:autoSpaceDE w:val="0"/>
        <w:autoSpaceDN w:val="0"/>
        <w:bidi w:val="0"/>
        <w:adjustRightInd w:val="0"/>
        <w:snapToGrid w:val="0"/>
        <w:spacing w:line="360" w:lineRule="auto"/>
        <w:jc w:val="center"/>
        <w:textAlignment w:val="auto"/>
        <w:outlineLvl w:val="9"/>
        <w:rPr>
          <w:rFonts w:hint="eastAsia" w:ascii="宋体" w:hAnsi="宋体" w:eastAsia="宋体" w:cs="宋体"/>
          <w:b/>
          <w:bCs/>
          <w:sz w:val="24"/>
          <w:szCs w:val="24"/>
          <w:lang w:val="zh-CN"/>
        </w:rPr>
      </w:pPr>
    </w:p>
    <w:p>
      <w:pPr>
        <w:keepNext w:val="0"/>
        <w:keepLines w:val="0"/>
        <w:pageBreakBefore w:val="0"/>
        <w:widowControl w:val="0"/>
        <w:tabs>
          <w:tab w:val="left" w:pos="5670"/>
        </w:tabs>
        <w:kinsoku/>
        <w:wordWrap/>
        <w:overflowPunct/>
        <w:topLinePunct w:val="0"/>
        <w:autoSpaceDE w:val="0"/>
        <w:autoSpaceDN w:val="0"/>
        <w:bidi w:val="0"/>
        <w:adjustRightInd w:val="0"/>
        <w:snapToGrid w:val="0"/>
        <w:spacing w:line="360" w:lineRule="auto"/>
        <w:jc w:val="center"/>
        <w:textAlignment w:val="auto"/>
        <w:outlineLvl w:val="9"/>
        <w:rPr>
          <w:rFonts w:hint="eastAsia" w:ascii="宋体" w:hAnsi="宋体" w:cs="宋体"/>
          <w:b/>
          <w:bCs/>
          <w:sz w:val="32"/>
          <w:szCs w:val="32"/>
          <w:lang w:val="zh-CN" w:eastAsia="zh-CN"/>
        </w:rPr>
      </w:pPr>
      <w:bookmarkStart w:id="60" w:name="_Toc21846"/>
      <w:r>
        <w:rPr>
          <w:rFonts w:hint="eastAsia" w:ascii="宋体" w:hAnsi="宋体" w:cs="宋体"/>
          <w:b/>
          <w:bCs/>
          <w:sz w:val="32"/>
          <w:szCs w:val="32"/>
          <w:lang w:val="zh-CN" w:eastAsia="zh-CN"/>
        </w:rPr>
        <w:t>单一来源采购响应文件</w:t>
      </w:r>
      <w:bookmarkEnd w:id="60"/>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rFonts w:hint="eastAsia" w:ascii="宋体" w:hAnsi="宋体" w:eastAsia="宋体" w:cs="宋体"/>
          <w:sz w:val="24"/>
          <w:szCs w:val="24"/>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sz w:val="24"/>
          <w:szCs w:val="24"/>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sz w:val="24"/>
          <w:szCs w:val="24"/>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sz w:val="24"/>
          <w:szCs w:val="24"/>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sz w:val="24"/>
          <w:szCs w:val="24"/>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sz w:val="24"/>
          <w:szCs w:val="24"/>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sz w:val="24"/>
          <w:szCs w:val="24"/>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sz w:val="24"/>
          <w:szCs w:val="24"/>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sz w:val="24"/>
          <w:szCs w:val="24"/>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sz w:val="24"/>
          <w:szCs w:val="24"/>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sz w:val="24"/>
          <w:szCs w:val="24"/>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sz w:val="24"/>
          <w:szCs w:val="24"/>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sz w:val="24"/>
          <w:szCs w:val="24"/>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sz w:val="24"/>
          <w:szCs w:val="24"/>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sz w:val="24"/>
          <w:szCs w:val="24"/>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sz w:val="24"/>
          <w:szCs w:val="24"/>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sz w:val="24"/>
          <w:szCs w:val="24"/>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sz w:val="24"/>
          <w:szCs w:val="24"/>
          <w:u w:val="single"/>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2168" w:firstLineChars="900"/>
        <w:textAlignment w:val="auto"/>
        <w:outlineLvl w:val="9"/>
        <w:rPr>
          <w:rFonts w:hint="eastAsia" w:ascii="宋体" w:hAnsi="宋体" w:eastAsia="宋体" w:cs="宋体"/>
          <w:b/>
          <w:bCs/>
          <w:sz w:val="24"/>
          <w:szCs w:val="24"/>
          <w:u w:val="single"/>
        </w:rPr>
      </w:pPr>
      <w:bookmarkStart w:id="61" w:name="_Toc10384"/>
      <w:bookmarkStart w:id="62" w:name="_Toc11729"/>
      <w:bookmarkStart w:id="63" w:name="_Toc13455"/>
      <w:r>
        <w:rPr>
          <w:rFonts w:hint="eastAsia" w:ascii="宋体" w:hAnsi="宋体" w:eastAsia="宋体" w:cs="宋体"/>
          <w:b/>
          <w:bCs/>
          <w:sz w:val="24"/>
          <w:szCs w:val="24"/>
          <w:lang w:val="zh-CN"/>
        </w:rPr>
        <w:t>供应商：</w:t>
      </w:r>
      <w:bookmarkEnd w:id="61"/>
      <w:bookmarkEnd w:id="62"/>
      <w:bookmarkEnd w:id="63"/>
      <w:r>
        <w:rPr>
          <w:rFonts w:hint="eastAsia" w:ascii="宋体" w:hAnsi="宋体" w:eastAsia="宋体" w:cs="宋体"/>
          <w:b/>
          <w:bCs/>
          <w:sz w:val="24"/>
          <w:szCs w:val="24"/>
          <w:u w:val="single"/>
        </w:rPr>
        <w:t xml:space="preserve">            </w:t>
      </w:r>
      <w:r>
        <w:rPr>
          <w:rFonts w:hint="eastAsia" w:ascii="宋体" w:hAnsi="宋体" w:cs="宋体"/>
          <w:b/>
          <w:bCs/>
          <w:sz w:val="24"/>
          <w:szCs w:val="24"/>
          <w:u w:val="single"/>
          <w:lang w:val="en-US" w:eastAsia="zh-CN"/>
        </w:rPr>
        <w:t xml:space="preserve">              </w:t>
      </w:r>
      <w:r>
        <w:rPr>
          <w:rFonts w:hint="eastAsia" w:ascii="宋体" w:hAnsi="宋体" w:eastAsia="宋体" w:cs="宋体"/>
          <w:b/>
          <w:bCs/>
          <w:sz w:val="24"/>
          <w:szCs w:val="24"/>
          <w:u w:val="single"/>
        </w:rPr>
        <w:t xml:space="preserve">       </w:t>
      </w:r>
    </w:p>
    <w:p>
      <w:pPr>
        <w:pStyle w:val="42"/>
        <w:keepNext w:val="0"/>
        <w:keepLines w:val="0"/>
        <w:pageBreakBefore w:val="0"/>
        <w:widowControl w:val="0"/>
        <w:kinsoku/>
        <w:wordWrap/>
        <w:overflowPunct/>
        <w:topLinePunct w:val="0"/>
        <w:bidi w:val="0"/>
        <w:ind w:left="0" w:leftChars="0" w:firstLine="0" w:firstLineChars="0"/>
        <w:textAlignment w:val="auto"/>
        <w:outlineLvl w:val="9"/>
        <w:rPr>
          <w:rFonts w:hint="eastAsia"/>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2168" w:firstLineChars="900"/>
        <w:textAlignment w:val="auto"/>
        <w:outlineLvl w:val="9"/>
        <w:rPr>
          <w:rFonts w:hint="eastAsia" w:ascii="宋体" w:hAnsi="宋体" w:eastAsia="宋体" w:cs="宋体"/>
          <w:b/>
          <w:bCs/>
          <w:sz w:val="24"/>
          <w:szCs w:val="24"/>
        </w:rPr>
      </w:pPr>
      <w:bookmarkStart w:id="64" w:name="_Toc3274"/>
      <w:bookmarkStart w:id="65" w:name="_Toc22371"/>
      <w:bookmarkStart w:id="66" w:name="_Toc27111"/>
      <w:r>
        <w:rPr>
          <w:rFonts w:hint="eastAsia" w:ascii="宋体" w:hAnsi="宋体" w:eastAsia="宋体" w:cs="宋体"/>
          <w:b/>
          <w:bCs/>
          <w:sz w:val="24"/>
          <w:szCs w:val="24"/>
          <w:lang w:val="zh-CN"/>
        </w:rPr>
        <w:t>时</w:t>
      </w:r>
      <w:r>
        <w:rPr>
          <w:rFonts w:hint="eastAsia" w:ascii="宋体" w:hAnsi="宋体" w:eastAsia="宋体" w:cs="宋体"/>
          <w:b/>
          <w:bCs/>
          <w:sz w:val="24"/>
          <w:szCs w:val="24"/>
        </w:rPr>
        <w:t xml:space="preserve">  </w:t>
      </w:r>
      <w:r>
        <w:rPr>
          <w:rFonts w:hint="eastAsia" w:ascii="宋体" w:hAnsi="宋体" w:eastAsia="宋体" w:cs="宋体"/>
          <w:b/>
          <w:bCs/>
          <w:sz w:val="24"/>
          <w:szCs w:val="24"/>
          <w:lang w:val="zh-CN"/>
        </w:rPr>
        <w:t>间：</w:t>
      </w:r>
      <w:bookmarkEnd w:id="64"/>
      <w:bookmarkEnd w:id="65"/>
      <w:bookmarkEnd w:id="66"/>
      <w:r>
        <w:rPr>
          <w:rFonts w:hint="eastAsia" w:ascii="宋体" w:hAnsi="宋体" w:eastAsia="宋体" w:cs="宋体"/>
          <w:b/>
          <w:bCs/>
          <w:sz w:val="24"/>
          <w:szCs w:val="24"/>
          <w:u w:val="single"/>
        </w:rPr>
        <w:t xml:space="preserve">              </w:t>
      </w:r>
      <w:r>
        <w:rPr>
          <w:rFonts w:hint="eastAsia" w:ascii="宋体" w:hAnsi="宋体" w:cs="宋体"/>
          <w:b/>
          <w:bCs/>
          <w:sz w:val="24"/>
          <w:szCs w:val="24"/>
          <w:u w:val="single"/>
          <w:lang w:val="en-US" w:eastAsia="zh-CN"/>
        </w:rPr>
        <w:t xml:space="preserve">              </w:t>
      </w:r>
      <w:r>
        <w:rPr>
          <w:rFonts w:hint="eastAsia" w:ascii="宋体" w:hAnsi="宋体" w:eastAsia="宋体" w:cs="宋体"/>
          <w:b/>
          <w:bCs/>
          <w:sz w:val="24"/>
          <w:szCs w:val="24"/>
          <w:u w:val="single"/>
        </w:rPr>
        <w:t xml:space="preserve">     </w:t>
      </w:r>
    </w:p>
    <w:p>
      <w:pPr>
        <w:rPr>
          <w:rFonts w:hint="eastAsia" w:ascii="宋体" w:hAnsi="宋体" w:eastAsia="宋体" w:cs="宋体"/>
          <w:b/>
          <w:bCs/>
          <w:sz w:val="24"/>
          <w:szCs w:val="24"/>
          <w:lang w:val="zh-CN"/>
        </w:rPr>
      </w:pPr>
    </w:p>
    <w:p>
      <w:pPr>
        <w:pStyle w:val="11"/>
        <w:rPr>
          <w:rFonts w:hint="eastAsia"/>
          <w:sz w:val="24"/>
          <w:szCs w:val="24"/>
          <w:lang w:val="zh-CN"/>
        </w:rPr>
      </w:pPr>
    </w:p>
    <w:p>
      <w:pPr>
        <w:rPr>
          <w:rFonts w:hint="eastAsia"/>
          <w:sz w:val="24"/>
          <w:szCs w:val="24"/>
          <w:lang w:val="zh-CN"/>
        </w:rPr>
      </w:pPr>
    </w:p>
    <w:p>
      <w:pPr>
        <w:rPr>
          <w:rFonts w:hint="eastAsia"/>
          <w:sz w:val="24"/>
          <w:szCs w:val="24"/>
          <w:lang w:val="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center"/>
        <w:textAlignment w:val="auto"/>
        <w:outlineLvl w:val="1"/>
        <w:rPr>
          <w:rFonts w:hint="eastAsia" w:ascii="宋体" w:hAnsi="宋体" w:eastAsia="宋体" w:cs="宋体"/>
          <w:b/>
          <w:bCs/>
          <w:sz w:val="24"/>
          <w:szCs w:val="24"/>
        </w:rPr>
      </w:pPr>
      <w:bookmarkStart w:id="67" w:name="_Toc12315"/>
      <w:bookmarkStart w:id="68" w:name="_Toc8712"/>
      <w:bookmarkStart w:id="69" w:name="_Toc26678"/>
      <w:r>
        <w:rPr>
          <w:rFonts w:hint="eastAsia" w:ascii="宋体" w:hAnsi="宋体" w:eastAsia="宋体" w:cs="宋体"/>
          <w:b/>
          <w:bCs/>
          <w:sz w:val="24"/>
          <w:szCs w:val="24"/>
          <w:lang w:val="zh-CN"/>
        </w:rPr>
        <w:t>目</w:t>
      </w:r>
      <w:r>
        <w:rPr>
          <w:rFonts w:hint="eastAsia" w:ascii="宋体" w:hAnsi="宋体" w:eastAsia="宋体" w:cs="宋体"/>
          <w:b/>
          <w:bCs/>
          <w:sz w:val="24"/>
          <w:szCs w:val="24"/>
        </w:rPr>
        <w:t xml:space="preserve">  </w:t>
      </w:r>
      <w:r>
        <w:rPr>
          <w:rFonts w:hint="eastAsia" w:ascii="宋体" w:hAnsi="宋体" w:eastAsia="宋体" w:cs="宋体"/>
          <w:b/>
          <w:bCs/>
          <w:sz w:val="24"/>
          <w:szCs w:val="24"/>
          <w:lang w:val="zh-CN"/>
        </w:rPr>
        <w:t>录</w:t>
      </w:r>
      <w:bookmarkEnd w:id="67"/>
      <w:bookmarkEnd w:id="68"/>
      <w:bookmarkEnd w:id="69"/>
    </w:p>
    <w:p>
      <w:pPr>
        <w:autoSpaceDE w:val="0"/>
        <w:autoSpaceDN w:val="0"/>
        <w:adjustRightInd w:val="0"/>
        <w:snapToGrid w:val="0"/>
        <w:spacing w:line="360" w:lineRule="auto"/>
        <w:rPr>
          <w:rFonts w:hint="eastAsia" w:ascii="宋体" w:hAnsi="宋体" w:eastAsia="宋体" w:cs="宋体"/>
          <w:b/>
          <w:bCs/>
          <w:sz w:val="24"/>
          <w:szCs w:val="24"/>
        </w:rPr>
      </w:pPr>
    </w:p>
    <w:p>
      <w:pPr>
        <w:autoSpaceDE w:val="0"/>
        <w:autoSpaceDN w:val="0"/>
        <w:adjustRightInd w:val="0"/>
        <w:snapToGrid w:val="0"/>
        <w:spacing w:line="360" w:lineRule="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0"/>
        <w:rPr>
          <w:rFonts w:hint="eastAsia" w:ascii="宋体" w:hAnsi="宋体" w:eastAsia="宋体" w:cs="宋体"/>
          <w:sz w:val="24"/>
          <w:szCs w:val="24"/>
          <w:lang w:val="zh-CN"/>
        </w:rPr>
      </w:pPr>
      <w:bookmarkStart w:id="70" w:name="_Toc13532"/>
      <w:bookmarkStart w:id="71" w:name="_Toc5336"/>
      <w:bookmarkStart w:id="72" w:name="_Toc12243"/>
      <w:bookmarkStart w:id="73" w:name="_Toc15772"/>
      <w:r>
        <w:rPr>
          <w:rFonts w:hint="eastAsia" w:ascii="宋体" w:hAnsi="宋体" w:eastAsia="宋体" w:cs="宋体"/>
          <w:sz w:val="24"/>
          <w:szCs w:val="24"/>
          <w:lang w:val="zh-CN"/>
        </w:rPr>
        <w:t>第一部分：响应函</w:t>
      </w:r>
      <w:bookmarkEnd w:id="70"/>
      <w:bookmarkEnd w:id="71"/>
      <w:bookmarkEnd w:id="72"/>
      <w:bookmarkEnd w:id="73"/>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0"/>
        <w:rPr>
          <w:rFonts w:hint="eastAsia" w:ascii="宋体" w:hAnsi="宋体" w:eastAsia="宋体" w:cs="宋体"/>
          <w:sz w:val="24"/>
          <w:szCs w:val="24"/>
          <w:lang w:val="zh-CN"/>
        </w:rPr>
      </w:pPr>
      <w:bookmarkStart w:id="74" w:name="_Toc17068"/>
      <w:bookmarkStart w:id="75" w:name="_Toc4424"/>
      <w:bookmarkStart w:id="76" w:name="_Toc32385"/>
      <w:bookmarkStart w:id="77" w:name="_Toc31146"/>
      <w:r>
        <w:rPr>
          <w:rFonts w:hint="eastAsia" w:ascii="宋体" w:hAnsi="宋体" w:eastAsia="宋体" w:cs="宋体"/>
          <w:sz w:val="24"/>
          <w:szCs w:val="24"/>
          <w:lang w:val="zh-CN"/>
        </w:rPr>
        <w:t>第二部分：首次报价表</w:t>
      </w:r>
      <w:bookmarkEnd w:id="74"/>
      <w:bookmarkEnd w:id="75"/>
      <w:bookmarkEnd w:id="76"/>
      <w:bookmarkEnd w:id="77"/>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0"/>
        <w:rPr>
          <w:rFonts w:hint="eastAsia" w:ascii="宋体" w:hAnsi="宋体" w:eastAsia="宋体" w:cs="宋体"/>
          <w:sz w:val="24"/>
          <w:szCs w:val="24"/>
          <w:lang w:val="zh-CN"/>
        </w:rPr>
      </w:pPr>
      <w:bookmarkStart w:id="78" w:name="_Toc20499"/>
      <w:bookmarkStart w:id="79" w:name="_Toc22616"/>
      <w:bookmarkStart w:id="80" w:name="_Toc6461"/>
      <w:bookmarkStart w:id="81" w:name="_Toc19647"/>
      <w:bookmarkStart w:id="82" w:name="_Toc11802"/>
      <w:bookmarkStart w:id="83" w:name="_Toc18702"/>
      <w:bookmarkStart w:id="84" w:name="_Toc1345"/>
      <w:r>
        <w:rPr>
          <w:rFonts w:hint="eastAsia" w:ascii="宋体" w:hAnsi="宋体" w:eastAsia="宋体" w:cs="宋体"/>
          <w:sz w:val="24"/>
          <w:szCs w:val="24"/>
          <w:lang w:val="zh-CN"/>
        </w:rPr>
        <w:t>第</w:t>
      </w:r>
      <w:r>
        <w:rPr>
          <w:rFonts w:hint="eastAsia" w:ascii="宋体" w:hAnsi="宋体" w:cs="宋体"/>
          <w:sz w:val="24"/>
          <w:szCs w:val="24"/>
          <w:lang w:val="en-US" w:eastAsia="zh-CN"/>
        </w:rPr>
        <w:t>三</w:t>
      </w:r>
      <w:r>
        <w:rPr>
          <w:rFonts w:hint="eastAsia" w:ascii="宋体" w:hAnsi="宋体" w:eastAsia="宋体" w:cs="宋体"/>
          <w:sz w:val="24"/>
          <w:szCs w:val="24"/>
          <w:lang w:val="zh-CN"/>
        </w:rPr>
        <w:t>部分：供应商资格证明文件</w:t>
      </w:r>
      <w:bookmarkEnd w:id="78"/>
      <w:bookmarkEnd w:id="79"/>
      <w:bookmarkEnd w:id="80"/>
      <w:bookmarkEnd w:id="81"/>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0"/>
        <w:rPr>
          <w:rFonts w:hint="eastAsia" w:ascii="宋体" w:hAnsi="宋体" w:eastAsia="宋体" w:cs="宋体"/>
          <w:sz w:val="24"/>
          <w:szCs w:val="24"/>
          <w:lang w:val="zh-CN"/>
        </w:rPr>
      </w:pPr>
      <w:bookmarkStart w:id="85" w:name="_Toc25948"/>
      <w:r>
        <w:rPr>
          <w:rFonts w:hint="eastAsia" w:ascii="宋体" w:hAnsi="宋体" w:eastAsia="宋体" w:cs="宋体"/>
          <w:sz w:val="24"/>
          <w:szCs w:val="24"/>
          <w:lang w:val="zh-CN"/>
        </w:rPr>
        <w:t>第</w:t>
      </w:r>
      <w:r>
        <w:rPr>
          <w:rFonts w:hint="eastAsia" w:ascii="宋体" w:hAnsi="宋体" w:cs="宋体"/>
          <w:sz w:val="24"/>
          <w:szCs w:val="24"/>
          <w:lang w:val="en-US" w:eastAsia="zh-CN"/>
        </w:rPr>
        <w:t>四</w:t>
      </w:r>
      <w:r>
        <w:rPr>
          <w:rFonts w:hint="eastAsia" w:ascii="宋体" w:hAnsi="宋体" w:eastAsia="宋体" w:cs="宋体"/>
          <w:sz w:val="24"/>
          <w:szCs w:val="24"/>
          <w:lang w:val="zh-CN"/>
        </w:rPr>
        <w:t>部分：响应方案说明</w:t>
      </w:r>
      <w:bookmarkEnd w:id="82"/>
      <w:bookmarkEnd w:id="83"/>
      <w:bookmarkEnd w:id="84"/>
      <w:bookmarkEnd w:id="85"/>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0"/>
        <w:rPr>
          <w:rFonts w:hint="eastAsia" w:ascii="宋体" w:hAnsi="宋体" w:eastAsia="宋体" w:cs="宋体"/>
          <w:sz w:val="24"/>
          <w:szCs w:val="24"/>
          <w:lang w:val="zh-CN"/>
        </w:rPr>
      </w:pPr>
      <w:bookmarkStart w:id="86" w:name="_Toc32008"/>
      <w:bookmarkStart w:id="87" w:name="_Toc25492"/>
      <w:bookmarkStart w:id="88" w:name="_Toc29220"/>
      <w:bookmarkStart w:id="89" w:name="_Toc103"/>
      <w:r>
        <w:rPr>
          <w:rFonts w:hint="eastAsia" w:ascii="宋体" w:hAnsi="宋体" w:eastAsia="宋体" w:cs="宋体"/>
          <w:sz w:val="24"/>
          <w:szCs w:val="24"/>
          <w:lang w:val="zh-CN"/>
        </w:rPr>
        <w:t>第</w:t>
      </w:r>
      <w:r>
        <w:rPr>
          <w:rFonts w:hint="eastAsia" w:ascii="宋体" w:hAnsi="宋体" w:cs="宋体"/>
          <w:sz w:val="24"/>
          <w:szCs w:val="24"/>
          <w:lang w:val="en-US" w:eastAsia="zh-CN"/>
        </w:rPr>
        <w:t>五</w:t>
      </w:r>
      <w:r>
        <w:rPr>
          <w:rFonts w:hint="eastAsia" w:ascii="宋体" w:hAnsi="宋体" w:eastAsia="宋体" w:cs="宋体"/>
          <w:sz w:val="24"/>
          <w:szCs w:val="24"/>
          <w:lang w:val="zh-CN"/>
        </w:rPr>
        <w:t>部分：供应商承诺书</w:t>
      </w:r>
      <w:bookmarkEnd w:id="86"/>
      <w:bookmarkEnd w:id="87"/>
      <w:bookmarkEnd w:id="88"/>
      <w:bookmarkEnd w:id="89"/>
    </w:p>
    <w:p>
      <w:pPr>
        <w:autoSpaceDE w:val="0"/>
        <w:autoSpaceDN w:val="0"/>
        <w:adjustRightInd w:val="0"/>
        <w:spacing w:line="360" w:lineRule="auto"/>
        <w:rPr>
          <w:rFonts w:hint="eastAsia" w:ascii="宋体" w:hAnsi="宋体" w:eastAsia="宋体" w:cs="宋体"/>
          <w:sz w:val="24"/>
          <w:szCs w:val="24"/>
        </w:rPr>
      </w:pPr>
    </w:p>
    <w:p>
      <w:pPr>
        <w:autoSpaceDE w:val="0"/>
        <w:autoSpaceDN w:val="0"/>
        <w:adjustRightInd w:val="0"/>
        <w:spacing w:line="360" w:lineRule="auto"/>
        <w:rPr>
          <w:rFonts w:hint="eastAsia" w:ascii="宋体" w:hAnsi="宋体" w:eastAsia="宋体" w:cs="宋体"/>
          <w:sz w:val="24"/>
          <w:szCs w:val="24"/>
        </w:rPr>
      </w:pPr>
    </w:p>
    <w:p>
      <w:pPr>
        <w:autoSpaceDE w:val="0"/>
        <w:autoSpaceDN w:val="0"/>
        <w:adjustRightInd w:val="0"/>
        <w:spacing w:line="360" w:lineRule="auto"/>
        <w:rPr>
          <w:rFonts w:hint="eastAsia" w:ascii="宋体" w:hAnsi="宋体" w:eastAsia="宋体" w:cs="宋体"/>
          <w:sz w:val="24"/>
          <w:szCs w:val="24"/>
        </w:rPr>
      </w:pPr>
    </w:p>
    <w:p>
      <w:pPr>
        <w:autoSpaceDE w:val="0"/>
        <w:autoSpaceDN w:val="0"/>
        <w:adjustRightInd w:val="0"/>
        <w:spacing w:line="360" w:lineRule="auto"/>
        <w:rPr>
          <w:rFonts w:hint="eastAsia" w:ascii="宋体" w:hAnsi="宋体" w:eastAsia="宋体" w:cs="宋体"/>
          <w:sz w:val="24"/>
          <w:szCs w:val="24"/>
        </w:rPr>
      </w:pPr>
    </w:p>
    <w:p>
      <w:pPr>
        <w:autoSpaceDE w:val="0"/>
        <w:autoSpaceDN w:val="0"/>
        <w:adjustRightInd w:val="0"/>
        <w:spacing w:line="360" w:lineRule="auto"/>
        <w:rPr>
          <w:rFonts w:hint="eastAsia" w:ascii="宋体" w:hAnsi="宋体" w:eastAsia="宋体" w:cs="宋体"/>
          <w:sz w:val="24"/>
          <w:szCs w:val="24"/>
        </w:rPr>
      </w:pPr>
    </w:p>
    <w:p>
      <w:pPr>
        <w:autoSpaceDE w:val="0"/>
        <w:autoSpaceDN w:val="0"/>
        <w:adjustRightInd w:val="0"/>
        <w:spacing w:line="360" w:lineRule="auto"/>
        <w:rPr>
          <w:rFonts w:hint="eastAsia" w:ascii="宋体" w:hAnsi="宋体" w:eastAsia="宋体" w:cs="宋体"/>
          <w:sz w:val="24"/>
          <w:szCs w:val="24"/>
        </w:rPr>
      </w:pPr>
    </w:p>
    <w:p>
      <w:pPr>
        <w:autoSpaceDE w:val="0"/>
        <w:autoSpaceDN w:val="0"/>
        <w:adjustRightInd w:val="0"/>
        <w:spacing w:line="360" w:lineRule="auto"/>
        <w:rPr>
          <w:rFonts w:hint="eastAsia" w:ascii="宋体" w:hAnsi="宋体" w:eastAsia="宋体" w:cs="宋体"/>
          <w:sz w:val="24"/>
          <w:szCs w:val="24"/>
        </w:rPr>
      </w:pPr>
    </w:p>
    <w:p>
      <w:pPr>
        <w:autoSpaceDE w:val="0"/>
        <w:autoSpaceDN w:val="0"/>
        <w:adjustRightInd w:val="0"/>
        <w:spacing w:line="360" w:lineRule="auto"/>
        <w:rPr>
          <w:rFonts w:hint="eastAsia" w:ascii="宋体" w:hAnsi="宋体" w:eastAsia="宋体" w:cs="宋体"/>
          <w:sz w:val="24"/>
          <w:szCs w:val="24"/>
        </w:rPr>
      </w:pPr>
    </w:p>
    <w:p>
      <w:pPr>
        <w:ind w:firstLine="482" w:firstLineChars="200"/>
        <w:rPr>
          <w:rFonts w:hint="eastAsia" w:ascii="宋体" w:hAnsi="宋体" w:eastAsia="宋体" w:cs="宋体"/>
          <w:b/>
          <w:bCs/>
          <w:sz w:val="24"/>
          <w:szCs w:val="24"/>
          <w:lang w:val="zh-CN"/>
        </w:rPr>
      </w:pPr>
      <w:r>
        <w:rPr>
          <w:rFonts w:hint="eastAsia" w:ascii="宋体" w:hAnsi="宋体" w:eastAsia="宋体" w:cs="宋体"/>
          <w:b/>
          <w:bCs/>
          <w:sz w:val="24"/>
          <w:szCs w:val="24"/>
          <w:lang w:val="zh-CN"/>
        </w:rPr>
        <w:br w:type="page"/>
      </w:r>
    </w:p>
    <w:p>
      <w:pPr>
        <w:autoSpaceDE w:val="0"/>
        <w:autoSpaceDN w:val="0"/>
        <w:adjustRightInd w:val="0"/>
        <w:snapToGrid w:val="0"/>
        <w:spacing w:line="360" w:lineRule="auto"/>
        <w:ind w:firstLine="482" w:firstLineChars="200"/>
        <w:jc w:val="center"/>
        <w:outlineLvl w:val="0"/>
        <w:rPr>
          <w:rFonts w:hint="eastAsia" w:ascii="宋体" w:hAnsi="宋体" w:eastAsia="宋体" w:cs="宋体"/>
          <w:b/>
          <w:bCs/>
          <w:sz w:val="24"/>
          <w:szCs w:val="24"/>
        </w:rPr>
      </w:pPr>
      <w:bookmarkStart w:id="90" w:name="_Toc18207"/>
      <w:bookmarkStart w:id="91" w:name="_Toc26371"/>
      <w:bookmarkStart w:id="92" w:name="_Toc17354"/>
      <w:bookmarkStart w:id="93" w:name="_Toc24831"/>
      <w:r>
        <w:rPr>
          <w:rFonts w:hint="eastAsia" w:ascii="宋体" w:hAnsi="宋体" w:eastAsia="宋体" w:cs="宋体"/>
          <w:b/>
          <w:bCs/>
          <w:sz w:val="24"/>
          <w:szCs w:val="24"/>
          <w:lang w:val="zh-CN"/>
        </w:rPr>
        <w:t>第一部分</w:t>
      </w:r>
      <w:r>
        <w:rPr>
          <w:rFonts w:hint="eastAsia" w:ascii="宋体" w:hAnsi="宋体" w:eastAsia="宋体" w:cs="宋体"/>
          <w:b/>
          <w:bCs/>
          <w:sz w:val="24"/>
          <w:szCs w:val="24"/>
        </w:rPr>
        <w:t xml:space="preserve">  </w:t>
      </w:r>
      <w:r>
        <w:rPr>
          <w:rFonts w:hint="eastAsia" w:ascii="宋体" w:hAnsi="宋体" w:eastAsia="宋体" w:cs="宋体"/>
          <w:b/>
          <w:bCs/>
          <w:sz w:val="24"/>
          <w:szCs w:val="24"/>
          <w:lang w:val="zh-CN"/>
        </w:rPr>
        <w:t>响应函</w:t>
      </w:r>
      <w:bookmarkEnd w:id="90"/>
      <w:bookmarkEnd w:id="91"/>
      <w:bookmarkEnd w:id="92"/>
      <w:bookmarkEnd w:id="93"/>
    </w:p>
    <w:p>
      <w:pPr>
        <w:autoSpaceDE w:val="0"/>
        <w:autoSpaceDN w:val="0"/>
        <w:adjustRightInd w:val="0"/>
        <w:snapToGrid w:val="0"/>
        <w:spacing w:line="312" w:lineRule="auto"/>
        <w:rPr>
          <w:rFonts w:hint="eastAsia" w:ascii="宋体" w:hAnsi="宋体" w:eastAsia="宋体" w:cs="宋体"/>
          <w:b/>
          <w:bCs/>
          <w:sz w:val="24"/>
          <w:szCs w:val="24"/>
        </w:rPr>
      </w:pPr>
      <w:r>
        <w:rPr>
          <w:rFonts w:hint="eastAsia" w:ascii="宋体" w:hAnsi="宋体" w:cs="宋体"/>
          <w:b/>
          <w:bCs/>
          <w:sz w:val="24"/>
          <w:szCs w:val="24"/>
          <w:lang w:val="zh-CN"/>
        </w:rPr>
        <w:t>陕西云界招标管理有限公司</w:t>
      </w:r>
      <w:r>
        <w:rPr>
          <w:rFonts w:hint="eastAsia" w:ascii="宋体" w:hAnsi="宋体" w:eastAsia="宋体" w:cs="宋体"/>
          <w:b/>
          <w:bCs/>
          <w:sz w:val="24"/>
          <w:szCs w:val="24"/>
          <w:lang w:val="zh-CN"/>
        </w:rPr>
        <w:t>：</w:t>
      </w:r>
    </w:p>
    <w:p>
      <w:pPr>
        <w:autoSpaceDE w:val="0"/>
        <w:autoSpaceDN w:val="0"/>
        <w:adjustRightInd w:val="0"/>
        <w:snapToGrid w:val="0"/>
        <w:spacing w:line="312"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zh-CN"/>
        </w:rPr>
        <w:t>我单位收到贵公司</w:t>
      </w:r>
      <w:r>
        <w:rPr>
          <w:rFonts w:hint="eastAsia" w:ascii="宋体" w:hAnsi="宋体" w:cs="宋体"/>
          <w:sz w:val="24"/>
          <w:szCs w:val="24"/>
          <w:lang w:val="en-US" w:eastAsia="zh-CN"/>
        </w:rPr>
        <w:t>项</w:t>
      </w:r>
      <w:r>
        <w:rPr>
          <w:rFonts w:hint="eastAsia" w:ascii="宋体" w:hAnsi="宋体" w:eastAsia="宋体" w:cs="宋体"/>
          <w:sz w:val="24"/>
          <w:szCs w:val="24"/>
          <w:lang w:val="en-US" w:eastAsia="zh-CN"/>
        </w:rPr>
        <w:t>目编号：</w:t>
      </w:r>
      <w:r>
        <w:rPr>
          <w:rFonts w:hint="eastAsia" w:ascii="宋体" w:hAnsi="宋体" w:cs="宋体"/>
          <w:sz w:val="24"/>
          <w:szCs w:val="24"/>
          <w:u w:val="single"/>
          <w:lang w:val="zh-CN"/>
        </w:rPr>
        <w:t>YJZB-2023-C019</w:t>
      </w:r>
      <w:r>
        <w:rPr>
          <w:rFonts w:hint="eastAsia" w:ascii="宋体" w:hAnsi="宋体" w:eastAsia="宋体" w:cs="宋体"/>
          <w:sz w:val="24"/>
          <w:szCs w:val="24"/>
          <w:lang w:val="zh-CN"/>
        </w:rPr>
        <w:t>，</w:t>
      </w:r>
      <w:r>
        <w:rPr>
          <w:rFonts w:hint="eastAsia" w:ascii="宋体" w:hAnsi="宋体" w:eastAsia="宋体" w:cs="宋体"/>
          <w:sz w:val="24"/>
          <w:szCs w:val="24"/>
          <w:lang w:val="en-US" w:eastAsia="zh-CN"/>
        </w:rPr>
        <w:t>项目名称：</w:t>
      </w:r>
      <w:r>
        <w:rPr>
          <w:rFonts w:hint="eastAsia" w:ascii="宋体" w:hAnsi="宋体" w:cs="宋体"/>
          <w:sz w:val="24"/>
          <w:szCs w:val="24"/>
          <w:u w:val="single"/>
          <w:lang w:val="zh-CN"/>
        </w:rPr>
        <w:t>靖边县人民医院靖边县人民医院1.5T核磁共振维保服务项目</w:t>
      </w:r>
      <w:r>
        <w:rPr>
          <w:rFonts w:hint="eastAsia" w:ascii="宋体" w:hAnsi="宋体" w:eastAsia="宋体" w:cs="宋体"/>
          <w:sz w:val="24"/>
          <w:szCs w:val="24"/>
          <w:lang w:val="zh-CN"/>
        </w:rPr>
        <w:t>单一来源采购文件，经详细研究，我们决定参加本次采购活动。为此，我方郑重声明以下诸点，并负法律责任。</w:t>
      </w:r>
    </w:p>
    <w:p>
      <w:pPr>
        <w:autoSpaceDE w:val="0"/>
        <w:autoSpaceDN w:val="0"/>
        <w:adjustRightInd w:val="0"/>
        <w:snapToGrid w:val="0"/>
        <w:spacing w:line="312"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zh-CN"/>
        </w:rPr>
        <w:t>、愿意按照单一来源采购文件中的一切要求，提供技术服务，完成合同的责任和义务。</w:t>
      </w:r>
    </w:p>
    <w:p>
      <w:pPr>
        <w:autoSpaceDE w:val="0"/>
        <w:autoSpaceDN w:val="0"/>
        <w:adjustRightInd w:val="0"/>
        <w:snapToGrid w:val="0"/>
        <w:spacing w:line="312"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zh-CN"/>
        </w:rPr>
        <w:t>、按单一来源采购文件的规定，我公司的第一次总报价为：人民币（大写）：</w:t>
      </w:r>
      <w:r>
        <w:rPr>
          <w:rFonts w:hint="eastAsia" w:ascii="宋体" w:hAnsi="宋体" w:eastAsia="宋体" w:cs="宋体"/>
          <w:sz w:val="24"/>
          <w:szCs w:val="24"/>
          <w:u w:val="single"/>
          <w:lang w:val="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w:t>
      </w:r>
      <w:r>
        <w:rPr>
          <w:rFonts w:hint="eastAsia" w:ascii="宋体" w:hAnsi="宋体" w:eastAsia="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lang w:val="zh-CN"/>
        </w:rPr>
        <w:t>元），并对其后的报价负法律责任。</w:t>
      </w:r>
    </w:p>
    <w:p>
      <w:pPr>
        <w:autoSpaceDE w:val="0"/>
        <w:autoSpaceDN w:val="0"/>
        <w:adjustRightInd w:val="0"/>
        <w:snapToGrid w:val="0"/>
        <w:spacing w:line="312"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3、我</w:t>
      </w:r>
      <w:r>
        <w:rPr>
          <w:rFonts w:hint="eastAsia" w:ascii="宋体" w:hAnsi="宋体" w:eastAsia="宋体" w:cs="宋体"/>
          <w:sz w:val="24"/>
          <w:szCs w:val="24"/>
          <w:lang w:val="en-US" w:eastAsia="zh-CN"/>
        </w:rPr>
        <w:t>方</w:t>
      </w:r>
      <w:r>
        <w:rPr>
          <w:rFonts w:hint="eastAsia" w:ascii="宋体" w:hAnsi="宋体" w:eastAsia="宋体" w:cs="宋体"/>
          <w:sz w:val="24"/>
          <w:szCs w:val="24"/>
          <w:lang w:val="zh-CN"/>
        </w:rPr>
        <w:t>与</w:t>
      </w:r>
      <w:r>
        <w:rPr>
          <w:rFonts w:hint="eastAsia" w:ascii="宋体" w:hAnsi="宋体" w:eastAsia="宋体" w:cs="宋体"/>
          <w:sz w:val="24"/>
          <w:szCs w:val="24"/>
          <w:lang w:val="en-US" w:eastAsia="zh-CN"/>
        </w:rPr>
        <w:t>采购人</w:t>
      </w:r>
      <w:r>
        <w:rPr>
          <w:rFonts w:hint="eastAsia" w:ascii="宋体" w:hAnsi="宋体" w:eastAsia="宋体" w:cs="宋体"/>
          <w:sz w:val="24"/>
          <w:szCs w:val="24"/>
          <w:lang w:val="zh-CN"/>
        </w:rPr>
        <w:t>不存在可能影响</w:t>
      </w:r>
      <w:r>
        <w:rPr>
          <w:rFonts w:hint="eastAsia" w:ascii="宋体" w:hAnsi="宋体" w:eastAsia="宋体" w:cs="宋体"/>
          <w:sz w:val="24"/>
          <w:szCs w:val="24"/>
          <w:lang w:val="en-US" w:eastAsia="zh-CN"/>
        </w:rPr>
        <w:t>采购</w:t>
      </w:r>
      <w:r>
        <w:rPr>
          <w:rFonts w:hint="eastAsia" w:ascii="宋体" w:hAnsi="宋体" w:eastAsia="宋体" w:cs="宋体"/>
          <w:sz w:val="24"/>
          <w:szCs w:val="24"/>
          <w:lang w:val="zh-CN"/>
        </w:rPr>
        <w:t>公正性的利害关系。</w:t>
      </w:r>
    </w:p>
    <w:p>
      <w:pPr>
        <w:autoSpaceDE w:val="0"/>
        <w:autoSpaceDN w:val="0"/>
        <w:adjustRightInd w:val="0"/>
        <w:snapToGrid w:val="0"/>
        <w:spacing w:line="312"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zh-CN"/>
        </w:rPr>
        <w:t>4、我方已详细阅读了单一来源采购文件，完全理解并放弃提出含糊不清或易形成歧义的表述和资料。</w:t>
      </w:r>
    </w:p>
    <w:p>
      <w:pPr>
        <w:autoSpaceDE w:val="0"/>
        <w:autoSpaceDN w:val="0"/>
        <w:adjustRightInd w:val="0"/>
        <w:snapToGrid w:val="0"/>
        <w:spacing w:line="312"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zh-CN"/>
        </w:rPr>
        <w:t>、在规定的有效期内撤回响应文件，我们愿接受政府采购的有关处罚决定。</w:t>
      </w:r>
    </w:p>
    <w:p>
      <w:pPr>
        <w:autoSpaceDE w:val="0"/>
        <w:autoSpaceDN w:val="0"/>
        <w:adjustRightInd w:val="0"/>
        <w:snapToGrid w:val="0"/>
        <w:spacing w:line="312"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zh-CN"/>
        </w:rPr>
        <w:t>、同意向贵方提供可能要求的，与本次协商有关的任何证据或资料。我们完全理解最低报价不作为成交的唯一条件，且尊重评审结论和结果。</w:t>
      </w:r>
    </w:p>
    <w:p>
      <w:pPr>
        <w:autoSpaceDE w:val="0"/>
        <w:autoSpaceDN w:val="0"/>
        <w:adjustRightInd w:val="0"/>
        <w:snapToGrid w:val="0"/>
        <w:spacing w:line="312"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val="zh-CN"/>
        </w:rPr>
        <w:t>、我方的单一来源采购响应文件有效期为</w:t>
      </w:r>
      <w:r>
        <w:rPr>
          <w:rFonts w:hint="eastAsia" w:ascii="宋体" w:hAnsi="宋体" w:cs="宋体"/>
          <w:sz w:val="24"/>
          <w:szCs w:val="24"/>
          <w:lang w:val="en-US" w:eastAsia="zh-CN"/>
        </w:rPr>
        <w:t>9</w:t>
      </w:r>
      <w:r>
        <w:rPr>
          <w:rFonts w:hint="eastAsia" w:ascii="宋体" w:hAnsi="宋体" w:eastAsia="宋体" w:cs="宋体"/>
          <w:sz w:val="24"/>
          <w:szCs w:val="24"/>
        </w:rPr>
        <w:t>0</w:t>
      </w:r>
      <w:r>
        <w:rPr>
          <w:rFonts w:hint="eastAsia" w:ascii="宋体" w:hAnsi="宋体" w:eastAsia="宋体" w:cs="宋体"/>
          <w:sz w:val="24"/>
          <w:szCs w:val="24"/>
          <w:lang w:val="zh-CN"/>
        </w:rPr>
        <w:t>个日历天，若我方成交，单一来源采购响应文件有效期延长至合同执行完毕。</w:t>
      </w:r>
    </w:p>
    <w:p>
      <w:pPr>
        <w:autoSpaceDE w:val="0"/>
        <w:autoSpaceDN w:val="0"/>
        <w:adjustRightInd w:val="0"/>
        <w:snapToGrid w:val="0"/>
        <w:spacing w:line="312"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w:t>
      </w:r>
      <w:r>
        <w:rPr>
          <w:rFonts w:hint="eastAsia" w:ascii="宋体" w:hAnsi="宋体" w:eastAsia="宋体" w:cs="宋体"/>
          <w:sz w:val="24"/>
          <w:szCs w:val="24"/>
          <w:lang w:val="zh-CN"/>
        </w:rPr>
        <w:t>、有关于本单一来源采购文件的函电，请按下列地址联系。</w:t>
      </w:r>
    </w:p>
    <w:p>
      <w:pPr>
        <w:autoSpaceDE w:val="0"/>
        <w:autoSpaceDN w:val="0"/>
        <w:adjustRightInd w:val="0"/>
        <w:snapToGrid w:val="0"/>
        <w:spacing w:line="312"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zh-CN"/>
        </w:rPr>
        <w:t>供应商全称（印章）：</w:t>
      </w:r>
    </w:p>
    <w:p>
      <w:pPr>
        <w:autoSpaceDE w:val="0"/>
        <w:autoSpaceDN w:val="0"/>
        <w:adjustRightInd w:val="0"/>
        <w:snapToGrid w:val="0"/>
        <w:spacing w:line="312"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zh-CN"/>
        </w:rPr>
        <w:t>地</w:t>
      </w:r>
      <w:r>
        <w:rPr>
          <w:rFonts w:hint="eastAsia" w:ascii="宋体" w:hAnsi="宋体" w:eastAsia="宋体" w:cs="宋体"/>
          <w:sz w:val="24"/>
          <w:szCs w:val="24"/>
        </w:rPr>
        <w:t xml:space="preserve">    </w:t>
      </w:r>
      <w:r>
        <w:rPr>
          <w:rFonts w:hint="eastAsia" w:ascii="宋体" w:hAnsi="宋体" w:eastAsia="宋体" w:cs="宋体"/>
          <w:sz w:val="24"/>
          <w:szCs w:val="24"/>
          <w:lang w:val="zh-CN"/>
        </w:rPr>
        <w:t>址：</w:t>
      </w:r>
      <w:r>
        <w:rPr>
          <w:rFonts w:hint="eastAsia" w:ascii="宋体" w:hAnsi="宋体" w:eastAsia="宋体" w:cs="宋体"/>
          <w:sz w:val="24"/>
          <w:szCs w:val="24"/>
        </w:rPr>
        <w:t>__________________________________________</w:t>
      </w:r>
    </w:p>
    <w:p>
      <w:pPr>
        <w:autoSpaceDE w:val="0"/>
        <w:autoSpaceDN w:val="0"/>
        <w:adjustRightInd w:val="0"/>
        <w:snapToGrid w:val="0"/>
        <w:spacing w:line="312"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zh-CN"/>
        </w:rPr>
        <w:t>开户银行：</w:t>
      </w:r>
      <w:r>
        <w:rPr>
          <w:rFonts w:hint="eastAsia" w:ascii="宋体" w:hAnsi="宋体" w:eastAsia="宋体" w:cs="宋体"/>
          <w:sz w:val="24"/>
          <w:szCs w:val="24"/>
        </w:rPr>
        <w:t>__________________________________________</w:t>
      </w:r>
    </w:p>
    <w:p>
      <w:pPr>
        <w:autoSpaceDE w:val="0"/>
        <w:autoSpaceDN w:val="0"/>
        <w:adjustRightInd w:val="0"/>
        <w:snapToGrid w:val="0"/>
        <w:spacing w:line="312"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zh-CN"/>
        </w:rPr>
        <w:t>帐</w:t>
      </w:r>
      <w:r>
        <w:rPr>
          <w:rFonts w:hint="eastAsia" w:ascii="宋体" w:hAnsi="宋体" w:eastAsia="宋体" w:cs="宋体"/>
          <w:sz w:val="24"/>
          <w:szCs w:val="24"/>
        </w:rPr>
        <w:t xml:space="preserve">    </w:t>
      </w:r>
      <w:r>
        <w:rPr>
          <w:rFonts w:hint="eastAsia" w:ascii="宋体" w:hAnsi="宋体" w:eastAsia="宋体" w:cs="宋体"/>
          <w:sz w:val="24"/>
          <w:szCs w:val="24"/>
          <w:lang w:val="zh-CN"/>
        </w:rPr>
        <w:t>号：</w:t>
      </w:r>
      <w:r>
        <w:rPr>
          <w:rFonts w:hint="eastAsia" w:ascii="宋体" w:hAnsi="宋体" w:eastAsia="宋体" w:cs="宋体"/>
          <w:sz w:val="24"/>
          <w:szCs w:val="24"/>
        </w:rPr>
        <w:t>__________________________________________</w:t>
      </w:r>
    </w:p>
    <w:p>
      <w:pPr>
        <w:autoSpaceDE w:val="0"/>
        <w:autoSpaceDN w:val="0"/>
        <w:adjustRightInd w:val="0"/>
        <w:snapToGrid w:val="0"/>
        <w:spacing w:line="312"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zh-CN"/>
        </w:rPr>
        <w:t>电</w:t>
      </w:r>
      <w:r>
        <w:rPr>
          <w:rFonts w:hint="eastAsia" w:ascii="宋体" w:hAnsi="宋体" w:eastAsia="宋体" w:cs="宋体"/>
          <w:sz w:val="24"/>
          <w:szCs w:val="24"/>
        </w:rPr>
        <w:t xml:space="preserve">    </w:t>
      </w:r>
      <w:r>
        <w:rPr>
          <w:rFonts w:hint="eastAsia" w:ascii="宋体" w:hAnsi="宋体" w:eastAsia="宋体" w:cs="宋体"/>
          <w:sz w:val="24"/>
          <w:szCs w:val="24"/>
          <w:lang w:val="zh-CN"/>
        </w:rPr>
        <w:t>话：</w:t>
      </w:r>
      <w:r>
        <w:rPr>
          <w:rFonts w:hint="eastAsia" w:ascii="宋体" w:hAnsi="宋体" w:eastAsia="宋体" w:cs="宋体"/>
          <w:sz w:val="24"/>
          <w:szCs w:val="24"/>
        </w:rPr>
        <w:t>__________________________________________</w:t>
      </w:r>
    </w:p>
    <w:p>
      <w:pPr>
        <w:autoSpaceDE w:val="0"/>
        <w:autoSpaceDN w:val="0"/>
        <w:adjustRightInd w:val="0"/>
        <w:snapToGrid w:val="0"/>
        <w:spacing w:line="312"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zh-CN"/>
        </w:rPr>
        <w:t>传</w:t>
      </w:r>
      <w:r>
        <w:rPr>
          <w:rFonts w:hint="eastAsia" w:ascii="宋体" w:hAnsi="宋体" w:eastAsia="宋体" w:cs="宋体"/>
          <w:sz w:val="24"/>
          <w:szCs w:val="24"/>
        </w:rPr>
        <w:t xml:space="preserve">    </w:t>
      </w:r>
      <w:r>
        <w:rPr>
          <w:rFonts w:hint="eastAsia" w:ascii="宋体" w:hAnsi="宋体" w:eastAsia="宋体" w:cs="宋体"/>
          <w:sz w:val="24"/>
          <w:szCs w:val="24"/>
          <w:lang w:val="zh-CN"/>
        </w:rPr>
        <w:t>真：</w:t>
      </w:r>
      <w:r>
        <w:rPr>
          <w:rFonts w:hint="eastAsia" w:ascii="宋体" w:hAnsi="宋体" w:eastAsia="宋体" w:cs="宋体"/>
          <w:sz w:val="24"/>
          <w:szCs w:val="24"/>
        </w:rPr>
        <w:t>__________________________________________</w:t>
      </w:r>
    </w:p>
    <w:p>
      <w:pPr>
        <w:autoSpaceDE w:val="0"/>
        <w:autoSpaceDN w:val="0"/>
        <w:adjustRightInd w:val="0"/>
        <w:snapToGrid w:val="0"/>
        <w:spacing w:line="312"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zh-CN"/>
        </w:rPr>
        <w:t>法定代表人或授权代表：</w:t>
      </w:r>
      <w:r>
        <w:rPr>
          <w:rFonts w:hint="eastAsia" w:ascii="宋体" w:hAnsi="宋体" w:eastAsia="宋体" w:cs="宋体"/>
          <w:sz w:val="24"/>
          <w:szCs w:val="24"/>
        </w:rPr>
        <w:t>______________________________</w:t>
      </w:r>
    </w:p>
    <w:p>
      <w:pPr>
        <w:autoSpaceDE w:val="0"/>
        <w:autoSpaceDN w:val="0"/>
        <w:adjustRightInd w:val="0"/>
        <w:snapToGrid w:val="0"/>
        <w:spacing w:line="312" w:lineRule="auto"/>
        <w:ind w:firstLine="480" w:firstLineChars="200"/>
        <w:jc w:val="center"/>
        <w:rPr>
          <w:rFonts w:hint="eastAsia" w:ascii="宋体" w:hAnsi="宋体" w:eastAsia="宋体" w:cs="宋体"/>
          <w:sz w:val="24"/>
          <w:szCs w:val="24"/>
        </w:rPr>
        <w:sectPr>
          <w:footerReference r:id="rId5" w:type="default"/>
          <w:pgSz w:w="11906" w:h="16838"/>
          <w:pgMar w:top="1418" w:right="1418" w:bottom="1418" w:left="1418" w:header="851" w:footer="992" w:gutter="0"/>
          <w:pgNumType w:fmt="decimal" w:start="1"/>
          <w:cols w:space="720" w:num="1"/>
          <w:docGrid w:linePitch="312" w:charSpace="0"/>
        </w:sectPr>
      </w:pPr>
      <w:r>
        <w:rPr>
          <w:rFonts w:hint="eastAsia" w:ascii="宋体" w:hAnsi="宋体" w:eastAsia="宋体" w:cs="宋体"/>
          <w:sz w:val="24"/>
          <w:szCs w:val="24"/>
        </w:rPr>
        <w:t xml:space="preserve">                 _____</w:t>
      </w:r>
      <w:r>
        <w:rPr>
          <w:rFonts w:hint="eastAsia" w:ascii="宋体" w:hAnsi="宋体" w:eastAsia="宋体" w:cs="宋体"/>
          <w:sz w:val="24"/>
          <w:szCs w:val="24"/>
          <w:lang w:val="zh-CN"/>
        </w:rPr>
        <w:t>年</w:t>
      </w:r>
      <w:r>
        <w:rPr>
          <w:rFonts w:hint="eastAsia" w:ascii="宋体" w:hAnsi="宋体" w:eastAsia="宋体" w:cs="宋体"/>
          <w:sz w:val="24"/>
          <w:szCs w:val="24"/>
        </w:rPr>
        <w:t>_____</w:t>
      </w:r>
      <w:r>
        <w:rPr>
          <w:rFonts w:hint="eastAsia" w:ascii="宋体" w:hAnsi="宋体" w:eastAsia="宋体" w:cs="宋体"/>
          <w:sz w:val="24"/>
          <w:szCs w:val="24"/>
          <w:lang w:val="zh-CN"/>
        </w:rPr>
        <w:t>月</w:t>
      </w:r>
      <w:r>
        <w:rPr>
          <w:rFonts w:hint="eastAsia" w:ascii="宋体" w:hAnsi="宋体" w:eastAsia="宋体" w:cs="宋体"/>
          <w:sz w:val="24"/>
          <w:szCs w:val="24"/>
        </w:rPr>
        <w:t>_____</w:t>
      </w:r>
      <w:r>
        <w:rPr>
          <w:rFonts w:hint="eastAsia" w:ascii="宋体" w:hAnsi="宋体" w:eastAsia="宋体" w:cs="宋体"/>
          <w:sz w:val="24"/>
          <w:szCs w:val="24"/>
          <w:lang w:val="zh-CN"/>
        </w:rPr>
        <w:t>日</w:t>
      </w:r>
    </w:p>
    <w:p>
      <w:pPr>
        <w:autoSpaceDE w:val="0"/>
        <w:autoSpaceDN w:val="0"/>
        <w:adjustRightInd w:val="0"/>
        <w:snapToGrid w:val="0"/>
        <w:spacing w:line="360" w:lineRule="auto"/>
        <w:ind w:firstLine="482" w:firstLineChars="200"/>
        <w:jc w:val="center"/>
        <w:outlineLvl w:val="0"/>
        <w:rPr>
          <w:rFonts w:hint="eastAsia" w:ascii="宋体" w:hAnsi="宋体" w:eastAsia="宋体" w:cs="宋体"/>
          <w:sz w:val="24"/>
          <w:szCs w:val="24"/>
        </w:rPr>
      </w:pPr>
      <w:bookmarkStart w:id="94" w:name="_Toc709"/>
      <w:bookmarkStart w:id="95" w:name="_Toc4072"/>
      <w:bookmarkStart w:id="96" w:name="_Toc32561"/>
      <w:bookmarkStart w:id="97" w:name="_Toc29586"/>
      <w:r>
        <w:rPr>
          <w:rFonts w:hint="eastAsia" w:ascii="宋体" w:hAnsi="宋体" w:eastAsia="宋体" w:cs="宋体"/>
          <w:b/>
          <w:bCs/>
          <w:sz w:val="24"/>
          <w:szCs w:val="24"/>
          <w:lang w:val="zh-CN"/>
        </w:rPr>
        <w:t>第二部分</w:t>
      </w:r>
      <w:r>
        <w:rPr>
          <w:rFonts w:hint="eastAsia" w:ascii="宋体" w:hAnsi="宋体" w:eastAsia="宋体" w:cs="宋体"/>
          <w:b/>
          <w:bCs/>
          <w:sz w:val="24"/>
          <w:szCs w:val="24"/>
        </w:rPr>
        <w:t xml:space="preserve">   首次</w:t>
      </w:r>
      <w:r>
        <w:rPr>
          <w:rFonts w:hint="eastAsia" w:ascii="宋体" w:hAnsi="宋体" w:eastAsia="宋体" w:cs="宋体"/>
          <w:b/>
          <w:bCs/>
          <w:sz w:val="24"/>
          <w:szCs w:val="24"/>
          <w:lang w:val="zh-CN"/>
        </w:rPr>
        <w:t>报价表</w:t>
      </w:r>
      <w:bookmarkEnd w:id="94"/>
      <w:bookmarkEnd w:id="95"/>
      <w:bookmarkEnd w:id="96"/>
      <w:bookmarkEnd w:id="97"/>
    </w:p>
    <w:p>
      <w:pPr>
        <w:autoSpaceDE w:val="0"/>
        <w:autoSpaceDN w:val="0"/>
        <w:adjustRightInd w:val="0"/>
        <w:snapToGrid w:val="0"/>
        <w:spacing w:line="360" w:lineRule="auto"/>
        <w:ind w:firstLine="480" w:firstLineChars="200"/>
        <w:jc w:val="right"/>
        <w:rPr>
          <w:rFonts w:hint="eastAsia" w:ascii="宋体" w:hAnsi="宋体" w:eastAsia="宋体" w:cs="宋体"/>
          <w:b/>
          <w:sz w:val="24"/>
          <w:szCs w:val="24"/>
        </w:rPr>
      </w:pPr>
      <w:r>
        <w:rPr>
          <w:rFonts w:hint="eastAsia" w:ascii="宋体" w:hAnsi="宋体" w:eastAsia="宋体" w:cs="宋体"/>
          <w:sz w:val="24"/>
          <w:szCs w:val="24"/>
        </w:rPr>
        <w:t xml:space="preserve">                                                          </w:t>
      </w:r>
    </w:p>
    <w:tbl>
      <w:tblPr>
        <w:tblStyle w:val="25"/>
        <w:tblW w:w="5380" w:type="pct"/>
        <w:jc w:val="center"/>
        <w:tblLayout w:type="autofit"/>
        <w:tblCellMar>
          <w:top w:w="0" w:type="dxa"/>
          <w:left w:w="108" w:type="dxa"/>
          <w:bottom w:w="0" w:type="dxa"/>
          <w:right w:w="108" w:type="dxa"/>
        </w:tblCellMar>
      </w:tblPr>
      <w:tblGrid>
        <w:gridCol w:w="1756"/>
        <w:gridCol w:w="4148"/>
        <w:gridCol w:w="4029"/>
      </w:tblGrid>
      <w:tr>
        <w:tblPrEx>
          <w:tblCellMar>
            <w:top w:w="0" w:type="dxa"/>
            <w:left w:w="108" w:type="dxa"/>
            <w:bottom w:w="0" w:type="dxa"/>
            <w:right w:w="108" w:type="dxa"/>
          </w:tblCellMar>
        </w:tblPrEx>
        <w:trPr>
          <w:trHeight w:val="1459" w:hRule="atLeast"/>
          <w:jc w:val="center"/>
        </w:trPr>
        <w:tc>
          <w:tcPr>
            <w:tcW w:w="884" w:type="pct"/>
            <w:tcBorders>
              <w:top w:val="single" w:color="auto" w:sz="6" w:space="0"/>
              <w:left w:val="single" w:color="auto" w:sz="6" w:space="0"/>
              <w:bottom w:val="single" w:color="auto" w:sz="6" w:space="0"/>
              <w:right w:val="single" w:color="auto" w:sz="6" w:space="0"/>
              <w:tl2br w:val="single" w:color="auto" w:sz="4" w:space="0"/>
            </w:tcBorders>
          </w:tcPr>
          <w:p>
            <w:pPr>
              <w:autoSpaceDE w:val="0"/>
              <w:autoSpaceDN w:val="0"/>
              <w:adjustRightInd w:val="0"/>
              <w:snapToGrid w:val="0"/>
              <w:spacing w:line="360" w:lineRule="auto"/>
              <w:ind w:firstLine="480" w:firstLineChars="200"/>
              <w:jc w:val="right"/>
              <w:rPr>
                <w:rFonts w:hint="eastAsia" w:ascii="宋体" w:hAnsi="宋体" w:eastAsia="宋体" w:cs="宋体"/>
                <w:sz w:val="24"/>
                <w:szCs w:val="24"/>
              </w:rPr>
            </w:pPr>
            <w:r>
              <w:rPr>
                <w:rFonts w:hint="eastAsia" w:ascii="宋体" w:hAnsi="宋体" w:eastAsia="宋体" w:cs="宋体"/>
                <w:sz w:val="24"/>
                <w:szCs w:val="24"/>
                <w:lang w:val="zh-CN"/>
              </w:rPr>
              <w:t>报价内容</w:t>
            </w:r>
          </w:p>
          <w:p>
            <w:pPr>
              <w:autoSpaceDE w:val="0"/>
              <w:autoSpaceDN w:val="0"/>
              <w:adjustRightInd w:val="0"/>
              <w:snapToGrid w:val="0"/>
              <w:spacing w:line="360" w:lineRule="auto"/>
              <w:ind w:left="-1" w:hanging="419"/>
              <w:rPr>
                <w:rFonts w:hint="eastAsia" w:ascii="宋体" w:hAnsi="宋体" w:eastAsia="宋体" w:cs="宋体"/>
                <w:sz w:val="24"/>
                <w:szCs w:val="24"/>
              </w:rPr>
            </w:pPr>
          </w:p>
          <w:p>
            <w:pPr>
              <w:autoSpaceDE w:val="0"/>
              <w:autoSpaceDN w:val="0"/>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lang w:val="zh-CN"/>
              </w:rPr>
              <w:t>采购内容</w:t>
            </w:r>
          </w:p>
        </w:tc>
        <w:tc>
          <w:tcPr>
            <w:tcW w:w="2088"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总价（元）</w:t>
            </w:r>
          </w:p>
        </w:tc>
        <w:tc>
          <w:tcPr>
            <w:tcW w:w="202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服务期</w:t>
            </w:r>
          </w:p>
        </w:tc>
      </w:tr>
      <w:tr>
        <w:tblPrEx>
          <w:tblCellMar>
            <w:top w:w="0" w:type="dxa"/>
            <w:left w:w="108" w:type="dxa"/>
            <w:bottom w:w="0" w:type="dxa"/>
            <w:right w:w="108" w:type="dxa"/>
          </w:tblCellMar>
        </w:tblPrEx>
        <w:trPr>
          <w:trHeight w:val="1940" w:hRule="atLeast"/>
          <w:jc w:val="center"/>
        </w:trPr>
        <w:tc>
          <w:tcPr>
            <w:tcW w:w="884"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宋体" w:hAnsi="宋体" w:eastAsia="宋体" w:cs="宋体"/>
                <w:sz w:val="24"/>
                <w:szCs w:val="24"/>
              </w:rPr>
            </w:pPr>
            <w:r>
              <w:rPr>
                <w:rFonts w:hint="eastAsia" w:ascii="宋体" w:hAnsi="宋体" w:cs="宋体"/>
                <w:sz w:val="24"/>
                <w:szCs w:val="24"/>
                <w:lang w:val="zh-CN"/>
              </w:rPr>
              <w:t>靖边县人民医院靖边县人民医院1.5T核磁共振维保服务项目</w:t>
            </w:r>
          </w:p>
        </w:tc>
        <w:tc>
          <w:tcPr>
            <w:tcW w:w="2088"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宋体" w:hAnsi="宋体" w:eastAsia="宋体" w:cs="宋体"/>
                <w:sz w:val="24"/>
                <w:szCs w:val="24"/>
              </w:rPr>
            </w:pPr>
          </w:p>
        </w:tc>
        <w:tc>
          <w:tcPr>
            <w:tcW w:w="202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宋体" w:hAnsi="宋体" w:eastAsia="宋体" w:cs="宋体"/>
                <w:sz w:val="24"/>
                <w:szCs w:val="24"/>
              </w:rPr>
            </w:pPr>
          </w:p>
        </w:tc>
      </w:tr>
      <w:tr>
        <w:tblPrEx>
          <w:tblCellMar>
            <w:top w:w="0" w:type="dxa"/>
            <w:left w:w="108" w:type="dxa"/>
            <w:bottom w:w="0" w:type="dxa"/>
            <w:right w:w="108" w:type="dxa"/>
          </w:tblCellMar>
        </w:tblPrEx>
        <w:trPr>
          <w:trHeight w:val="698" w:hRule="atLeast"/>
          <w:jc w:val="center"/>
        </w:trPr>
        <w:tc>
          <w:tcPr>
            <w:tcW w:w="5000" w:type="pct"/>
            <w:gridSpan w:val="3"/>
            <w:tcBorders>
              <w:top w:val="single" w:color="auto" w:sz="6" w:space="0"/>
              <w:left w:val="single" w:color="auto" w:sz="6" w:space="0"/>
              <w:bottom w:val="single" w:color="auto" w:sz="6" w:space="0"/>
              <w:right w:val="single" w:color="auto" w:sz="4" w:space="0"/>
            </w:tcBorders>
            <w:vAlign w:val="center"/>
          </w:tcPr>
          <w:p>
            <w:pPr>
              <w:adjustRightInd w:val="0"/>
              <w:snapToGrid w:val="0"/>
              <w:spacing w:line="360" w:lineRule="auto"/>
              <w:jc w:val="both"/>
              <w:rPr>
                <w:rFonts w:hint="eastAsia" w:ascii="宋体" w:hAnsi="宋体" w:eastAsia="宋体" w:cs="宋体"/>
                <w:sz w:val="24"/>
                <w:szCs w:val="24"/>
              </w:rPr>
            </w:pPr>
            <w:r>
              <w:rPr>
                <w:rFonts w:hint="eastAsia" w:ascii="宋体" w:hAnsi="宋体" w:eastAsia="宋体" w:cs="宋体"/>
                <w:sz w:val="24"/>
                <w:szCs w:val="24"/>
              </w:rPr>
              <w:t>合计：人民币大写：                     ￥：        元</w:t>
            </w:r>
          </w:p>
        </w:tc>
      </w:tr>
      <w:tr>
        <w:tblPrEx>
          <w:tblCellMar>
            <w:top w:w="0" w:type="dxa"/>
            <w:left w:w="108" w:type="dxa"/>
            <w:bottom w:w="0" w:type="dxa"/>
            <w:right w:w="108" w:type="dxa"/>
          </w:tblCellMar>
        </w:tblPrEx>
        <w:trPr>
          <w:trHeight w:val="740" w:hRule="atLeast"/>
          <w:jc w:val="center"/>
        </w:trPr>
        <w:tc>
          <w:tcPr>
            <w:tcW w:w="5000" w:type="pct"/>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both"/>
              <w:rPr>
                <w:rFonts w:hint="eastAsia" w:ascii="宋体" w:hAnsi="宋体" w:eastAsia="宋体" w:cs="宋体"/>
                <w:sz w:val="24"/>
                <w:szCs w:val="24"/>
                <w:lang w:val="zh-CN"/>
              </w:rPr>
            </w:pPr>
            <w:r>
              <w:rPr>
                <w:rFonts w:hint="eastAsia" w:ascii="宋体" w:hAnsi="宋体" w:eastAsia="宋体" w:cs="宋体"/>
                <w:sz w:val="24"/>
                <w:szCs w:val="24"/>
                <w:lang w:val="zh-CN"/>
              </w:rPr>
              <w:t>表内报价内容以元为单位，精确到元。</w:t>
            </w:r>
          </w:p>
        </w:tc>
      </w:tr>
    </w:tbl>
    <w:p>
      <w:pPr>
        <w:autoSpaceDE w:val="0"/>
        <w:autoSpaceDN w:val="0"/>
        <w:adjustRightInd w:val="0"/>
        <w:snapToGrid w:val="0"/>
        <w:spacing w:line="360" w:lineRule="auto"/>
        <w:ind w:firstLine="482" w:firstLineChars="200"/>
        <w:rPr>
          <w:rFonts w:hint="eastAsia" w:ascii="宋体" w:hAnsi="宋体" w:eastAsia="宋体" w:cs="宋体"/>
          <w:b/>
          <w:sz w:val="24"/>
          <w:szCs w:val="24"/>
          <w:lang w:val="zh-CN"/>
        </w:rPr>
      </w:pPr>
      <w:r>
        <w:rPr>
          <w:rFonts w:hint="eastAsia" w:ascii="宋体" w:hAnsi="宋体" w:eastAsia="宋体" w:cs="宋体"/>
          <w:b/>
          <w:bCs/>
          <w:sz w:val="24"/>
          <w:szCs w:val="24"/>
        </w:rPr>
        <w:t xml:space="preserve">            </w:t>
      </w:r>
    </w:p>
    <w:p>
      <w:pPr>
        <w:autoSpaceDE w:val="0"/>
        <w:autoSpaceDN w:val="0"/>
        <w:adjustRightInd w:val="0"/>
        <w:snapToGrid w:val="0"/>
        <w:spacing w:line="360" w:lineRule="auto"/>
        <w:ind w:firstLine="482" w:firstLineChars="200"/>
        <w:jc w:val="center"/>
        <w:rPr>
          <w:rFonts w:hint="eastAsia" w:ascii="宋体" w:hAnsi="宋体" w:eastAsia="宋体" w:cs="宋体"/>
          <w:b/>
          <w:sz w:val="24"/>
          <w:szCs w:val="24"/>
        </w:rPr>
      </w:pPr>
      <w:r>
        <w:rPr>
          <w:rFonts w:hint="eastAsia" w:ascii="宋体" w:hAnsi="宋体" w:cs="宋体"/>
          <w:b/>
          <w:sz w:val="24"/>
          <w:szCs w:val="24"/>
          <w:lang w:val="en-US" w:eastAsia="zh-CN"/>
        </w:rPr>
        <w:t xml:space="preserve">                        </w:t>
      </w:r>
      <w:r>
        <w:rPr>
          <w:rFonts w:hint="eastAsia" w:ascii="宋体" w:hAnsi="宋体" w:eastAsia="宋体" w:cs="宋体"/>
          <w:b/>
          <w:sz w:val="24"/>
          <w:szCs w:val="24"/>
          <w:lang w:val="zh-CN"/>
        </w:rPr>
        <w:t>供应商（公章）：</w:t>
      </w:r>
      <w:r>
        <w:rPr>
          <w:rFonts w:hint="eastAsia" w:ascii="宋体" w:hAnsi="宋体" w:cs="宋体"/>
          <w:b/>
          <w:sz w:val="24"/>
          <w:szCs w:val="24"/>
          <w:lang w:val="en-US" w:eastAsia="zh-CN"/>
        </w:rPr>
        <w:t xml:space="preserve"> </w:t>
      </w:r>
      <w:r>
        <w:rPr>
          <w:rFonts w:hint="eastAsia" w:ascii="宋体" w:hAnsi="宋体" w:eastAsia="宋体" w:cs="宋体"/>
          <w:b/>
          <w:sz w:val="24"/>
          <w:szCs w:val="24"/>
        </w:rPr>
        <w:t xml:space="preserve">         </w:t>
      </w:r>
    </w:p>
    <w:p>
      <w:pPr>
        <w:autoSpaceDE w:val="0"/>
        <w:autoSpaceDN w:val="0"/>
        <w:adjustRightInd w:val="0"/>
        <w:snapToGrid w:val="0"/>
        <w:spacing w:line="360" w:lineRule="auto"/>
        <w:ind w:firstLine="482" w:firstLineChars="200"/>
        <w:jc w:val="right"/>
        <w:rPr>
          <w:rFonts w:hint="eastAsia" w:ascii="宋体" w:hAnsi="宋体" w:eastAsia="宋体" w:cs="宋体"/>
          <w:b/>
          <w:sz w:val="24"/>
          <w:szCs w:val="24"/>
          <w:lang w:val="zh-CN"/>
        </w:rPr>
      </w:pPr>
      <w:r>
        <w:rPr>
          <w:rFonts w:hint="eastAsia" w:ascii="宋体" w:hAnsi="宋体" w:eastAsia="宋体" w:cs="宋体"/>
          <w:b/>
          <w:sz w:val="24"/>
          <w:szCs w:val="24"/>
        </w:rPr>
        <w:t xml:space="preserve"> </w:t>
      </w:r>
      <w:r>
        <w:rPr>
          <w:rFonts w:hint="eastAsia" w:ascii="宋体" w:hAnsi="宋体" w:eastAsia="宋体" w:cs="宋体"/>
          <w:b/>
          <w:sz w:val="24"/>
          <w:szCs w:val="24"/>
          <w:lang w:val="zh-CN"/>
        </w:rPr>
        <w:t>法定代表人</w:t>
      </w:r>
      <w:r>
        <w:rPr>
          <w:rFonts w:hint="eastAsia" w:ascii="宋体" w:hAnsi="宋体" w:eastAsia="宋体" w:cs="宋体"/>
          <w:b/>
          <w:sz w:val="24"/>
          <w:szCs w:val="24"/>
        </w:rPr>
        <w:t>/</w:t>
      </w:r>
      <w:r>
        <w:rPr>
          <w:rFonts w:hint="eastAsia" w:ascii="宋体" w:hAnsi="宋体" w:eastAsia="宋体" w:cs="宋体"/>
          <w:b/>
          <w:sz w:val="24"/>
          <w:szCs w:val="24"/>
          <w:lang w:val="zh-CN"/>
        </w:rPr>
        <w:t>授权代表（签字或盖章）：</w:t>
      </w:r>
    </w:p>
    <w:p>
      <w:pPr>
        <w:autoSpaceDE w:val="0"/>
        <w:autoSpaceDN w:val="0"/>
        <w:adjustRightInd w:val="0"/>
        <w:snapToGrid w:val="0"/>
        <w:spacing w:line="360" w:lineRule="auto"/>
        <w:ind w:firstLine="5301" w:firstLineChars="2200"/>
        <w:rPr>
          <w:rFonts w:hint="eastAsia" w:ascii="宋体" w:hAnsi="宋体" w:cs="宋体"/>
          <w:b/>
          <w:sz w:val="24"/>
          <w:szCs w:val="24"/>
          <w:lang w:val="en-US" w:eastAsia="zh-CN"/>
        </w:rPr>
      </w:pPr>
      <w:r>
        <w:rPr>
          <w:rFonts w:hint="eastAsia" w:ascii="宋体" w:hAnsi="宋体" w:cs="宋体"/>
          <w:b/>
          <w:sz w:val="24"/>
          <w:szCs w:val="24"/>
          <w:lang w:val="en-US" w:eastAsia="zh-CN"/>
        </w:rPr>
        <w:t>年   月   日</w:t>
      </w:r>
    </w:p>
    <w:p>
      <w:pPr>
        <w:pStyle w:val="42"/>
        <w:rPr>
          <w:rFonts w:hint="eastAsia" w:ascii="宋体" w:hAnsi="宋体" w:cs="宋体"/>
          <w:b/>
          <w:sz w:val="24"/>
          <w:szCs w:val="24"/>
          <w:lang w:val="en-US" w:eastAsia="zh-CN"/>
        </w:rPr>
      </w:pPr>
    </w:p>
    <w:p>
      <w:pPr>
        <w:pStyle w:val="42"/>
        <w:rPr>
          <w:rFonts w:hint="eastAsia" w:ascii="宋体" w:hAnsi="宋体" w:cs="宋体"/>
          <w:b/>
          <w:sz w:val="24"/>
          <w:szCs w:val="24"/>
          <w:lang w:val="en-US" w:eastAsia="zh-CN"/>
        </w:rPr>
      </w:pPr>
    </w:p>
    <w:p>
      <w:pPr>
        <w:pStyle w:val="42"/>
        <w:rPr>
          <w:rFonts w:hint="eastAsia" w:ascii="宋体" w:hAnsi="宋体" w:cs="宋体"/>
          <w:b/>
          <w:sz w:val="24"/>
          <w:szCs w:val="24"/>
          <w:lang w:val="en-US" w:eastAsia="zh-CN"/>
        </w:rPr>
      </w:pPr>
    </w:p>
    <w:p>
      <w:pPr>
        <w:pStyle w:val="42"/>
        <w:rPr>
          <w:rFonts w:hint="eastAsia" w:ascii="宋体" w:hAnsi="宋体" w:cs="宋体"/>
          <w:b/>
          <w:sz w:val="24"/>
          <w:szCs w:val="24"/>
          <w:lang w:val="en-US" w:eastAsia="zh-CN"/>
        </w:rPr>
      </w:pPr>
    </w:p>
    <w:p>
      <w:pPr>
        <w:pStyle w:val="42"/>
        <w:rPr>
          <w:rFonts w:hint="eastAsia" w:ascii="宋体" w:hAnsi="宋体" w:cs="宋体"/>
          <w:b/>
          <w:sz w:val="24"/>
          <w:szCs w:val="24"/>
          <w:lang w:val="en-US" w:eastAsia="zh-CN"/>
        </w:rPr>
      </w:pPr>
    </w:p>
    <w:p>
      <w:pPr>
        <w:pStyle w:val="42"/>
        <w:rPr>
          <w:rFonts w:hint="eastAsia" w:ascii="宋体" w:hAnsi="宋体" w:cs="宋体"/>
          <w:b/>
          <w:sz w:val="24"/>
          <w:szCs w:val="24"/>
          <w:lang w:val="en-US" w:eastAsia="zh-CN"/>
        </w:rPr>
      </w:pPr>
    </w:p>
    <w:p>
      <w:pPr>
        <w:pStyle w:val="42"/>
        <w:rPr>
          <w:rFonts w:hint="eastAsia" w:ascii="宋体" w:hAnsi="宋体" w:cs="宋体"/>
          <w:b/>
          <w:sz w:val="24"/>
          <w:szCs w:val="24"/>
          <w:lang w:val="en-US" w:eastAsia="zh-CN"/>
        </w:rPr>
      </w:pPr>
    </w:p>
    <w:p>
      <w:pPr>
        <w:pStyle w:val="42"/>
        <w:rPr>
          <w:rFonts w:hint="eastAsia" w:ascii="宋体" w:hAnsi="宋体" w:cs="宋体"/>
          <w:b/>
          <w:sz w:val="24"/>
          <w:szCs w:val="24"/>
          <w:lang w:val="en-US" w:eastAsia="zh-CN"/>
        </w:rPr>
      </w:pPr>
    </w:p>
    <w:p>
      <w:pPr>
        <w:pStyle w:val="42"/>
        <w:rPr>
          <w:rFonts w:hint="eastAsia" w:ascii="宋体" w:hAnsi="宋体" w:cs="宋体"/>
          <w:b/>
          <w:sz w:val="24"/>
          <w:szCs w:val="24"/>
          <w:lang w:val="en-US" w:eastAsia="zh-CN"/>
        </w:rPr>
      </w:pPr>
    </w:p>
    <w:p>
      <w:pPr>
        <w:pStyle w:val="42"/>
        <w:rPr>
          <w:rFonts w:hint="eastAsia" w:ascii="宋体" w:hAnsi="宋体" w:cs="宋体"/>
          <w:b/>
          <w:sz w:val="24"/>
          <w:szCs w:val="24"/>
          <w:lang w:val="en-US" w:eastAsia="zh-CN"/>
        </w:rPr>
      </w:pPr>
    </w:p>
    <w:p>
      <w:pPr>
        <w:pStyle w:val="42"/>
        <w:rPr>
          <w:rFonts w:hint="eastAsia" w:ascii="宋体" w:hAnsi="宋体" w:cs="宋体"/>
          <w:b/>
          <w:sz w:val="24"/>
          <w:szCs w:val="24"/>
          <w:lang w:val="en-US" w:eastAsia="zh-CN"/>
        </w:rPr>
      </w:pPr>
    </w:p>
    <w:p>
      <w:pPr>
        <w:pStyle w:val="42"/>
        <w:rPr>
          <w:rFonts w:hint="eastAsia" w:ascii="宋体" w:hAnsi="宋体" w:cs="宋体"/>
          <w:b/>
          <w:sz w:val="24"/>
          <w:szCs w:val="24"/>
          <w:lang w:val="en-US" w:eastAsia="zh-CN"/>
        </w:rPr>
      </w:pPr>
    </w:p>
    <w:p>
      <w:pPr>
        <w:pStyle w:val="42"/>
        <w:rPr>
          <w:rFonts w:hint="eastAsia" w:ascii="宋体" w:hAnsi="宋体" w:cs="宋体"/>
          <w:b/>
          <w:sz w:val="24"/>
          <w:szCs w:val="24"/>
          <w:lang w:val="en-US" w:eastAsia="zh-CN"/>
        </w:rPr>
      </w:pPr>
    </w:p>
    <w:p>
      <w:pPr>
        <w:pStyle w:val="42"/>
        <w:rPr>
          <w:rFonts w:hint="eastAsia" w:ascii="宋体" w:hAnsi="宋体" w:cs="宋体"/>
          <w:b/>
          <w:sz w:val="24"/>
          <w:szCs w:val="24"/>
          <w:lang w:val="en-US" w:eastAsia="zh-CN"/>
        </w:rPr>
      </w:pPr>
    </w:p>
    <w:p>
      <w:pPr>
        <w:pStyle w:val="42"/>
        <w:rPr>
          <w:rFonts w:hint="eastAsia" w:ascii="宋体" w:hAnsi="宋体" w:cs="宋体"/>
          <w:b/>
          <w:sz w:val="24"/>
          <w:szCs w:val="24"/>
          <w:lang w:val="en-US" w:eastAsia="zh-CN"/>
        </w:rPr>
      </w:pPr>
    </w:p>
    <w:p>
      <w:pPr>
        <w:pStyle w:val="42"/>
        <w:rPr>
          <w:rFonts w:hint="eastAsia" w:ascii="宋体" w:hAnsi="宋体" w:cs="宋体"/>
          <w:b/>
          <w:sz w:val="24"/>
          <w:szCs w:val="24"/>
          <w:lang w:val="en-US" w:eastAsia="zh-CN"/>
        </w:rPr>
      </w:pPr>
    </w:p>
    <w:p>
      <w:pPr>
        <w:pStyle w:val="42"/>
        <w:rPr>
          <w:rFonts w:hint="eastAsia" w:ascii="宋体" w:hAnsi="宋体" w:cs="宋体"/>
          <w:b/>
          <w:sz w:val="24"/>
          <w:szCs w:val="24"/>
          <w:lang w:val="en-US" w:eastAsia="zh-CN"/>
        </w:rPr>
      </w:pPr>
    </w:p>
    <w:p>
      <w:pPr>
        <w:pStyle w:val="42"/>
        <w:rPr>
          <w:rFonts w:hint="default" w:ascii="宋体" w:hAnsi="宋体" w:cs="宋体"/>
          <w:b/>
          <w:sz w:val="24"/>
          <w:szCs w:val="24"/>
          <w:lang w:val="en-US" w:eastAsia="zh-CN"/>
        </w:rPr>
      </w:pPr>
    </w:p>
    <w:p>
      <w:pPr>
        <w:autoSpaceDE w:val="0"/>
        <w:autoSpaceDN w:val="0"/>
        <w:adjustRightInd w:val="0"/>
        <w:snapToGrid w:val="0"/>
        <w:spacing w:line="360" w:lineRule="auto"/>
        <w:ind w:firstLine="482" w:firstLineChars="200"/>
        <w:jc w:val="center"/>
        <w:outlineLvl w:val="0"/>
        <w:rPr>
          <w:rFonts w:hint="eastAsia" w:ascii="宋体" w:hAnsi="宋体" w:eastAsia="宋体" w:cs="宋体"/>
          <w:b/>
          <w:bCs/>
          <w:sz w:val="24"/>
          <w:szCs w:val="24"/>
          <w:lang w:val="en-US" w:eastAsia="zh-CN"/>
        </w:rPr>
      </w:pPr>
      <w:bookmarkStart w:id="98" w:name="_Toc2204"/>
      <w:bookmarkStart w:id="99" w:name="_Toc31286"/>
      <w:bookmarkStart w:id="100" w:name="_Toc5869"/>
      <w:bookmarkStart w:id="101" w:name="_Toc23023"/>
      <w:bookmarkStart w:id="102" w:name="_Toc15802"/>
      <w:bookmarkStart w:id="103" w:name="_Toc12422"/>
      <w:bookmarkStart w:id="104" w:name="_Toc4276"/>
      <w:r>
        <w:rPr>
          <w:rFonts w:hint="eastAsia" w:ascii="宋体" w:hAnsi="宋体" w:eastAsia="宋体" w:cs="宋体"/>
          <w:b/>
          <w:bCs/>
          <w:sz w:val="24"/>
          <w:szCs w:val="24"/>
          <w:lang w:val="en-US" w:eastAsia="zh-CN"/>
        </w:rPr>
        <w:t>分项报价表</w:t>
      </w:r>
      <w:bookmarkEnd w:id="98"/>
    </w:p>
    <w:tbl>
      <w:tblPr>
        <w:tblStyle w:val="25"/>
        <w:tblW w:w="5381" w:type="pct"/>
        <w:jc w:val="center"/>
        <w:tblLayout w:type="autofit"/>
        <w:tblCellMar>
          <w:top w:w="0" w:type="dxa"/>
          <w:left w:w="108" w:type="dxa"/>
          <w:bottom w:w="0" w:type="dxa"/>
          <w:right w:w="108" w:type="dxa"/>
        </w:tblCellMar>
      </w:tblPr>
      <w:tblGrid>
        <w:gridCol w:w="1762"/>
        <w:gridCol w:w="3294"/>
        <w:gridCol w:w="2565"/>
        <w:gridCol w:w="2313"/>
      </w:tblGrid>
      <w:tr>
        <w:tblPrEx>
          <w:tblCellMar>
            <w:top w:w="0" w:type="dxa"/>
            <w:left w:w="108" w:type="dxa"/>
            <w:bottom w:w="0" w:type="dxa"/>
            <w:right w:w="108" w:type="dxa"/>
          </w:tblCellMar>
        </w:tblPrEx>
        <w:trPr>
          <w:trHeight w:val="1459" w:hRule="atLeast"/>
          <w:jc w:val="center"/>
        </w:trPr>
        <w:tc>
          <w:tcPr>
            <w:tcW w:w="887" w:type="pct"/>
            <w:tcBorders>
              <w:top w:val="single" w:color="auto" w:sz="6" w:space="0"/>
              <w:left w:val="single" w:color="auto" w:sz="6" w:space="0"/>
              <w:bottom w:val="single" w:color="auto" w:sz="6" w:space="0"/>
              <w:right w:val="single" w:color="auto" w:sz="6" w:space="0"/>
              <w:tl2br w:val="single" w:color="auto" w:sz="4" w:space="0"/>
            </w:tcBorders>
          </w:tcPr>
          <w:p>
            <w:pPr>
              <w:autoSpaceDE w:val="0"/>
              <w:autoSpaceDN w:val="0"/>
              <w:adjustRightInd w:val="0"/>
              <w:snapToGrid w:val="0"/>
              <w:spacing w:line="360" w:lineRule="auto"/>
              <w:ind w:firstLine="480" w:firstLineChars="200"/>
              <w:jc w:val="right"/>
              <w:rPr>
                <w:rFonts w:hint="eastAsia" w:ascii="宋体" w:hAnsi="宋体" w:eastAsia="宋体" w:cs="宋体"/>
                <w:sz w:val="24"/>
                <w:szCs w:val="24"/>
              </w:rPr>
            </w:pPr>
            <w:r>
              <w:rPr>
                <w:rFonts w:hint="eastAsia" w:ascii="宋体" w:hAnsi="宋体" w:eastAsia="宋体" w:cs="宋体"/>
                <w:sz w:val="24"/>
                <w:szCs w:val="24"/>
                <w:lang w:val="zh-CN"/>
              </w:rPr>
              <w:t>报价内容</w:t>
            </w:r>
          </w:p>
          <w:p>
            <w:pPr>
              <w:autoSpaceDE w:val="0"/>
              <w:autoSpaceDN w:val="0"/>
              <w:adjustRightInd w:val="0"/>
              <w:snapToGrid w:val="0"/>
              <w:spacing w:line="360" w:lineRule="auto"/>
              <w:ind w:left="-1" w:hanging="419"/>
              <w:rPr>
                <w:rFonts w:hint="eastAsia" w:ascii="宋体" w:hAnsi="宋体" w:eastAsia="宋体" w:cs="宋体"/>
                <w:sz w:val="24"/>
                <w:szCs w:val="24"/>
              </w:rPr>
            </w:pPr>
          </w:p>
          <w:p>
            <w:pPr>
              <w:autoSpaceDE w:val="0"/>
              <w:autoSpaceDN w:val="0"/>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lang w:val="zh-CN"/>
              </w:rPr>
              <w:t>采购内容</w:t>
            </w:r>
          </w:p>
        </w:tc>
        <w:tc>
          <w:tcPr>
            <w:tcW w:w="1658"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单价/年（元）</w:t>
            </w:r>
          </w:p>
        </w:tc>
        <w:tc>
          <w:tcPr>
            <w:tcW w:w="129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宋体" w:hAnsi="宋体" w:eastAsia="宋体" w:cs="宋体"/>
                <w:sz w:val="24"/>
                <w:szCs w:val="24"/>
                <w:lang w:eastAsia="zh-CN"/>
              </w:rPr>
            </w:pPr>
            <w:r>
              <w:rPr>
                <w:rFonts w:hint="eastAsia" w:ascii="宋体" w:hAnsi="宋体" w:cs="宋体"/>
                <w:sz w:val="24"/>
                <w:szCs w:val="24"/>
                <w:lang w:val="en-US" w:eastAsia="zh-CN"/>
              </w:rPr>
              <w:t>服务期</w:t>
            </w:r>
          </w:p>
        </w:tc>
        <w:tc>
          <w:tcPr>
            <w:tcW w:w="116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总价（元）</w:t>
            </w:r>
          </w:p>
        </w:tc>
      </w:tr>
      <w:tr>
        <w:tblPrEx>
          <w:tblCellMar>
            <w:top w:w="0" w:type="dxa"/>
            <w:left w:w="108" w:type="dxa"/>
            <w:bottom w:w="0" w:type="dxa"/>
            <w:right w:w="108" w:type="dxa"/>
          </w:tblCellMar>
        </w:tblPrEx>
        <w:trPr>
          <w:trHeight w:val="1940" w:hRule="atLeast"/>
          <w:jc w:val="center"/>
        </w:trPr>
        <w:tc>
          <w:tcPr>
            <w:tcW w:w="88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宋体" w:hAnsi="宋体" w:eastAsia="宋体" w:cs="宋体"/>
                <w:sz w:val="24"/>
                <w:szCs w:val="24"/>
              </w:rPr>
            </w:pPr>
            <w:r>
              <w:rPr>
                <w:rFonts w:hint="eastAsia" w:ascii="宋体" w:hAnsi="宋体" w:cs="宋体"/>
                <w:sz w:val="24"/>
                <w:szCs w:val="24"/>
                <w:lang w:val="zh-CN"/>
              </w:rPr>
              <w:t>靖边县人民医院靖边县人民医院1.5T核磁共振维保服务项目</w:t>
            </w:r>
          </w:p>
        </w:tc>
        <w:tc>
          <w:tcPr>
            <w:tcW w:w="1658"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宋体" w:hAnsi="宋体" w:eastAsia="宋体" w:cs="宋体"/>
                <w:sz w:val="24"/>
                <w:szCs w:val="24"/>
              </w:rPr>
            </w:pPr>
          </w:p>
        </w:tc>
        <w:tc>
          <w:tcPr>
            <w:tcW w:w="129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宋体" w:hAnsi="宋体" w:eastAsia="宋体" w:cs="宋体"/>
                <w:sz w:val="24"/>
                <w:szCs w:val="24"/>
              </w:rPr>
            </w:pPr>
          </w:p>
        </w:tc>
        <w:tc>
          <w:tcPr>
            <w:tcW w:w="116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宋体" w:hAnsi="宋体" w:eastAsia="宋体" w:cs="宋体"/>
                <w:sz w:val="24"/>
                <w:szCs w:val="24"/>
              </w:rPr>
            </w:pPr>
          </w:p>
        </w:tc>
      </w:tr>
      <w:tr>
        <w:tblPrEx>
          <w:tblCellMar>
            <w:top w:w="0" w:type="dxa"/>
            <w:left w:w="108" w:type="dxa"/>
            <w:bottom w:w="0" w:type="dxa"/>
            <w:right w:w="108" w:type="dxa"/>
          </w:tblCellMar>
        </w:tblPrEx>
        <w:trPr>
          <w:trHeight w:val="698" w:hRule="atLeast"/>
          <w:jc w:val="center"/>
        </w:trPr>
        <w:tc>
          <w:tcPr>
            <w:tcW w:w="5000" w:type="pct"/>
            <w:gridSpan w:val="4"/>
            <w:tcBorders>
              <w:top w:val="single" w:color="auto" w:sz="6" w:space="0"/>
              <w:left w:val="single" w:color="auto" w:sz="6" w:space="0"/>
              <w:bottom w:val="single" w:color="auto" w:sz="6" w:space="0"/>
              <w:right w:val="single" w:color="auto" w:sz="4" w:space="0"/>
            </w:tcBorders>
            <w:vAlign w:val="center"/>
          </w:tcPr>
          <w:p>
            <w:pPr>
              <w:adjustRightInd w:val="0"/>
              <w:snapToGrid w:val="0"/>
              <w:spacing w:line="360" w:lineRule="auto"/>
              <w:jc w:val="both"/>
              <w:rPr>
                <w:rFonts w:hint="eastAsia" w:ascii="宋体" w:hAnsi="宋体" w:eastAsia="宋体" w:cs="宋体"/>
                <w:sz w:val="24"/>
                <w:szCs w:val="24"/>
              </w:rPr>
            </w:pPr>
            <w:r>
              <w:rPr>
                <w:rFonts w:hint="eastAsia" w:ascii="宋体" w:hAnsi="宋体" w:eastAsia="宋体" w:cs="宋体"/>
                <w:sz w:val="24"/>
                <w:szCs w:val="24"/>
              </w:rPr>
              <w:t>合计：人民币大写：                     ￥：        元</w:t>
            </w:r>
          </w:p>
        </w:tc>
      </w:tr>
      <w:tr>
        <w:tblPrEx>
          <w:tblCellMar>
            <w:top w:w="0" w:type="dxa"/>
            <w:left w:w="108" w:type="dxa"/>
            <w:bottom w:w="0" w:type="dxa"/>
            <w:right w:w="108" w:type="dxa"/>
          </w:tblCellMar>
        </w:tblPrEx>
        <w:trPr>
          <w:trHeight w:val="740" w:hRule="atLeast"/>
          <w:jc w:val="center"/>
        </w:trPr>
        <w:tc>
          <w:tcPr>
            <w:tcW w:w="5000" w:type="pct"/>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both"/>
              <w:rPr>
                <w:rFonts w:hint="eastAsia" w:ascii="宋体" w:hAnsi="宋体" w:eastAsia="宋体" w:cs="宋体"/>
                <w:sz w:val="24"/>
                <w:szCs w:val="24"/>
                <w:lang w:val="zh-CN"/>
              </w:rPr>
            </w:pPr>
            <w:r>
              <w:rPr>
                <w:rFonts w:hint="eastAsia" w:ascii="宋体" w:hAnsi="宋体" w:eastAsia="宋体" w:cs="宋体"/>
                <w:sz w:val="24"/>
                <w:szCs w:val="24"/>
                <w:lang w:val="zh-CN"/>
              </w:rPr>
              <w:t>表内报价内容以元为单位，精确到元。</w:t>
            </w:r>
          </w:p>
        </w:tc>
      </w:tr>
    </w:tbl>
    <w:p>
      <w:pPr>
        <w:autoSpaceDE w:val="0"/>
        <w:autoSpaceDN w:val="0"/>
        <w:adjustRightInd w:val="0"/>
        <w:snapToGrid w:val="0"/>
        <w:spacing w:line="360" w:lineRule="auto"/>
        <w:ind w:firstLine="482" w:firstLineChars="200"/>
        <w:jc w:val="center"/>
        <w:rPr>
          <w:rFonts w:hint="eastAsia" w:ascii="宋体" w:hAnsi="宋体" w:cs="宋体"/>
          <w:b/>
          <w:sz w:val="24"/>
          <w:szCs w:val="24"/>
          <w:lang w:val="en-US" w:eastAsia="zh-CN"/>
        </w:rPr>
      </w:pPr>
      <w:r>
        <w:rPr>
          <w:rFonts w:hint="eastAsia" w:ascii="宋体" w:hAnsi="宋体" w:cs="宋体"/>
          <w:b/>
          <w:sz w:val="24"/>
          <w:szCs w:val="24"/>
          <w:lang w:val="en-US" w:eastAsia="zh-CN"/>
        </w:rPr>
        <w:t xml:space="preserve">                </w:t>
      </w:r>
    </w:p>
    <w:p>
      <w:pPr>
        <w:autoSpaceDE w:val="0"/>
        <w:autoSpaceDN w:val="0"/>
        <w:adjustRightInd w:val="0"/>
        <w:snapToGrid w:val="0"/>
        <w:spacing w:line="360" w:lineRule="auto"/>
        <w:ind w:firstLine="482" w:firstLineChars="200"/>
        <w:jc w:val="center"/>
        <w:rPr>
          <w:rFonts w:hint="eastAsia" w:ascii="宋体" w:hAnsi="宋体" w:eastAsia="宋体" w:cs="宋体"/>
          <w:b/>
          <w:sz w:val="24"/>
          <w:szCs w:val="24"/>
        </w:rPr>
      </w:pPr>
      <w:r>
        <w:rPr>
          <w:rFonts w:hint="eastAsia" w:ascii="宋体" w:hAnsi="宋体" w:cs="宋体"/>
          <w:b/>
          <w:sz w:val="24"/>
          <w:szCs w:val="24"/>
          <w:lang w:val="en-US" w:eastAsia="zh-CN"/>
        </w:rPr>
        <w:t xml:space="preserve">                </w:t>
      </w:r>
      <w:r>
        <w:rPr>
          <w:rFonts w:hint="eastAsia" w:ascii="宋体" w:hAnsi="宋体" w:eastAsia="宋体" w:cs="宋体"/>
          <w:b/>
          <w:sz w:val="24"/>
          <w:szCs w:val="24"/>
          <w:lang w:val="zh-CN"/>
        </w:rPr>
        <w:t>供应商（公章）：</w:t>
      </w:r>
      <w:r>
        <w:rPr>
          <w:rFonts w:hint="eastAsia" w:ascii="宋体" w:hAnsi="宋体" w:cs="宋体"/>
          <w:b/>
          <w:sz w:val="24"/>
          <w:szCs w:val="24"/>
          <w:lang w:val="en-US" w:eastAsia="zh-CN"/>
        </w:rPr>
        <w:t xml:space="preserve"> </w:t>
      </w:r>
      <w:r>
        <w:rPr>
          <w:rFonts w:hint="eastAsia" w:ascii="宋体" w:hAnsi="宋体" w:eastAsia="宋体" w:cs="宋体"/>
          <w:b/>
          <w:sz w:val="24"/>
          <w:szCs w:val="24"/>
        </w:rPr>
        <w:t xml:space="preserve">         </w:t>
      </w:r>
    </w:p>
    <w:p>
      <w:pPr>
        <w:autoSpaceDE w:val="0"/>
        <w:autoSpaceDN w:val="0"/>
        <w:adjustRightInd w:val="0"/>
        <w:snapToGrid w:val="0"/>
        <w:spacing w:line="360" w:lineRule="auto"/>
        <w:ind w:firstLine="482" w:firstLineChars="200"/>
        <w:jc w:val="right"/>
        <w:rPr>
          <w:rFonts w:hint="eastAsia" w:ascii="宋体" w:hAnsi="宋体" w:eastAsia="宋体" w:cs="宋体"/>
          <w:b/>
          <w:sz w:val="24"/>
          <w:szCs w:val="24"/>
          <w:lang w:val="zh-CN"/>
        </w:rPr>
      </w:pPr>
      <w:r>
        <w:rPr>
          <w:rFonts w:hint="eastAsia" w:ascii="宋体" w:hAnsi="宋体" w:eastAsia="宋体" w:cs="宋体"/>
          <w:b/>
          <w:sz w:val="24"/>
          <w:szCs w:val="24"/>
        </w:rPr>
        <w:t xml:space="preserve"> </w:t>
      </w:r>
      <w:r>
        <w:rPr>
          <w:rFonts w:hint="eastAsia" w:ascii="宋体" w:hAnsi="宋体" w:eastAsia="宋体" w:cs="宋体"/>
          <w:b/>
          <w:sz w:val="24"/>
          <w:szCs w:val="24"/>
          <w:lang w:val="zh-CN"/>
        </w:rPr>
        <w:t>法定代表人</w:t>
      </w:r>
      <w:r>
        <w:rPr>
          <w:rFonts w:hint="eastAsia" w:ascii="宋体" w:hAnsi="宋体" w:eastAsia="宋体" w:cs="宋体"/>
          <w:b/>
          <w:sz w:val="24"/>
          <w:szCs w:val="24"/>
        </w:rPr>
        <w:t>/</w:t>
      </w:r>
      <w:r>
        <w:rPr>
          <w:rFonts w:hint="eastAsia" w:ascii="宋体" w:hAnsi="宋体" w:eastAsia="宋体" w:cs="宋体"/>
          <w:b/>
          <w:sz w:val="24"/>
          <w:szCs w:val="24"/>
          <w:lang w:val="zh-CN"/>
        </w:rPr>
        <w:t>授权代表（签字或盖章）：</w:t>
      </w:r>
    </w:p>
    <w:p>
      <w:pPr>
        <w:autoSpaceDE w:val="0"/>
        <w:autoSpaceDN w:val="0"/>
        <w:adjustRightInd w:val="0"/>
        <w:snapToGrid w:val="0"/>
        <w:spacing w:line="360" w:lineRule="auto"/>
        <w:ind w:firstLine="5783" w:firstLineChars="2400"/>
        <w:rPr>
          <w:rFonts w:hint="eastAsia" w:ascii="宋体" w:hAnsi="宋体" w:cs="宋体"/>
          <w:b/>
          <w:sz w:val="24"/>
          <w:szCs w:val="24"/>
          <w:lang w:val="en-US" w:eastAsia="zh-CN"/>
        </w:rPr>
      </w:pPr>
      <w:r>
        <w:rPr>
          <w:rFonts w:hint="eastAsia" w:ascii="宋体" w:hAnsi="宋体" w:cs="宋体"/>
          <w:b/>
          <w:sz w:val="24"/>
          <w:szCs w:val="24"/>
          <w:lang w:val="en-US" w:eastAsia="zh-CN"/>
        </w:rPr>
        <w:t>年   月   日</w:t>
      </w:r>
    </w:p>
    <w:p>
      <w:pPr>
        <w:autoSpaceDE w:val="0"/>
        <w:autoSpaceDN w:val="0"/>
        <w:adjustRightInd w:val="0"/>
        <w:jc w:val="center"/>
        <w:outlineLvl w:val="9"/>
        <w:rPr>
          <w:rFonts w:hint="eastAsia" w:ascii="宋体" w:hAnsi="宋体" w:eastAsia="宋体" w:cs="宋体"/>
          <w:b/>
          <w:bCs/>
          <w:sz w:val="24"/>
          <w:szCs w:val="24"/>
          <w:lang w:val="zh-CN"/>
        </w:rPr>
        <w:sectPr>
          <w:headerReference r:id="rId6" w:type="default"/>
          <w:footerReference r:id="rId7" w:type="default"/>
          <w:pgSz w:w="11906" w:h="16839"/>
          <w:pgMar w:top="1531" w:right="1417" w:bottom="1417" w:left="1474" w:header="0" w:footer="0" w:gutter="0"/>
          <w:pgNumType w:fmt="decimal"/>
          <w:cols w:space="720" w:num="1"/>
          <w:rtlGutter w:val="0"/>
          <w:docGrid w:linePitch="0" w:charSpace="0"/>
        </w:sectPr>
      </w:pPr>
    </w:p>
    <w:p>
      <w:pPr>
        <w:autoSpaceDE w:val="0"/>
        <w:autoSpaceDN w:val="0"/>
        <w:adjustRightInd w:val="0"/>
        <w:jc w:val="center"/>
        <w:outlineLvl w:val="0"/>
        <w:rPr>
          <w:rFonts w:hint="eastAsia" w:ascii="宋体" w:hAnsi="宋体" w:eastAsia="宋体" w:cs="宋体"/>
          <w:b/>
          <w:bCs/>
          <w:sz w:val="24"/>
          <w:szCs w:val="24"/>
          <w:lang w:val="zh-CN"/>
        </w:rPr>
      </w:pPr>
      <w:bookmarkStart w:id="105" w:name="_Toc21263"/>
      <w:r>
        <w:rPr>
          <w:rFonts w:hint="eastAsia" w:ascii="宋体" w:hAnsi="宋体" w:eastAsia="宋体" w:cs="宋体"/>
          <w:b/>
          <w:bCs/>
          <w:sz w:val="24"/>
          <w:szCs w:val="24"/>
          <w:lang w:val="zh-CN"/>
        </w:rPr>
        <w:t>第</w:t>
      </w:r>
      <w:r>
        <w:rPr>
          <w:rFonts w:hint="eastAsia" w:ascii="宋体" w:hAnsi="宋体" w:cs="宋体"/>
          <w:b/>
          <w:bCs/>
          <w:sz w:val="24"/>
          <w:szCs w:val="24"/>
          <w:lang w:val="en-US" w:eastAsia="zh-CN"/>
        </w:rPr>
        <w:t>三</w:t>
      </w:r>
      <w:r>
        <w:rPr>
          <w:rFonts w:hint="eastAsia" w:ascii="宋体" w:hAnsi="宋体" w:eastAsia="宋体" w:cs="宋体"/>
          <w:b/>
          <w:bCs/>
          <w:sz w:val="24"/>
          <w:szCs w:val="24"/>
          <w:lang w:val="zh-CN"/>
        </w:rPr>
        <w:t>部分</w:t>
      </w:r>
      <w:r>
        <w:rPr>
          <w:rFonts w:hint="eastAsia" w:ascii="宋体" w:hAnsi="宋体" w:eastAsia="宋体" w:cs="宋体"/>
          <w:b/>
          <w:bCs/>
          <w:sz w:val="24"/>
          <w:szCs w:val="24"/>
        </w:rPr>
        <w:t xml:space="preserve">  </w:t>
      </w:r>
      <w:r>
        <w:rPr>
          <w:rFonts w:hint="eastAsia" w:ascii="宋体" w:hAnsi="宋体" w:eastAsia="宋体" w:cs="宋体"/>
          <w:b/>
          <w:bCs/>
          <w:sz w:val="24"/>
          <w:szCs w:val="24"/>
          <w:lang w:val="zh-CN"/>
        </w:rPr>
        <w:t>供应商资质证明文件</w:t>
      </w:r>
      <w:bookmarkEnd w:id="99"/>
      <w:bookmarkEnd w:id="100"/>
      <w:bookmarkEnd w:id="101"/>
      <w:bookmarkEnd w:id="105"/>
    </w:p>
    <w:p>
      <w:pPr>
        <w:autoSpaceDE w:val="0"/>
        <w:autoSpaceDN w:val="0"/>
        <w:adjustRightInd w:val="0"/>
        <w:jc w:val="center"/>
        <w:rPr>
          <w:rFonts w:hint="eastAsia" w:ascii="宋体" w:hAnsi="宋体" w:eastAsia="宋体" w:cs="宋体"/>
          <w:b/>
          <w:bCs/>
          <w:sz w:val="24"/>
          <w:szCs w:val="24"/>
        </w:rPr>
      </w:pPr>
    </w:p>
    <w:p>
      <w:pPr>
        <w:keepNext w:val="0"/>
        <w:keepLines w:val="0"/>
        <w:pageBreakBefore w:val="0"/>
        <w:widowControl w:val="0"/>
        <w:kinsoku/>
        <w:wordWrap/>
        <w:overflowPunct/>
        <w:topLinePunct w:val="0"/>
        <w:autoSpaceDE w:val="0"/>
        <w:autoSpaceDN w:val="0"/>
        <w:bidi w:val="0"/>
        <w:adjustRightInd w:val="0"/>
        <w:snapToGrid/>
        <w:spacing w:line="336" w:lineRule="auto"/>
        <w:ind w:firstLine="480" w:firstLineChars="200"/>
        <w:textAlignment w:val="auto"/>
        <w:outlineLvl w:val="9"/>
        <w:rPr>
          <w:rFonts w:hint="eastAsia" w:ascii="宋体" w:hAnsi="宋体" w:eastAsia="宋体" w:cs="宋体"/>
          <w:bCs/>
          <w:sz w:val="24"/>
          <w:szCs w:val="24"/>
        </w:rPr>
      </w:pPr>
      <w:bookmarkStart w:id="106" w:name="_Toc9628"/>
      <w:r>
        <w:rPr>
          <w:rFonts w:hint="eastAsia" w:ascii="宋体" w:hAnsi="宋体" w:eastAsia="宋体" w:cs="宋体"/>
          <w:bCs/>
          <w:sz w:val="24"/>
          <w:szCs w:val="24"/>
        </w:rPr>
        <w:t>1、符合《政府采购法》第二十二条规定的供应商条件，并提供以下证明材料；</w:t>
      </w:r>
      <w:bookmarkEnd w:id="106"/>
    </w:p>
    <w:p>
      <w:pPr>
        <w:keepNext w:val="0"/>
        <w:keepLines w:val="0"/>
        <w:pageBreakBefore w:val="0"/>
        <w:widowControl w:val="0"/>
        <w:kinsoku/>
        <w:wordWrap/>
        <w:overflowPunct/>
        <w:topLinePunct w:val="0"/>
        <w:autoSpaceDE w:val="0"/>
        <w:autoSpaceDN w:val="0"/>
        <w:bidi w:val="0"/>
        <w:adjustRightInd w:val="0"/>
        <w:snapToGrid/>
        <w:spacing w:line="336" w:lineRule="auto"/>
        <w:ind w:firstLine="480" w:firstLineChars="20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1-1、供应商</w:t>
      </w:r>
      <w:r>
        <w:rPr>
          <w:rStyle w:val="94"/>
          <w:rFonts w:hint="eastAsia" w:ascii="宋体" w:hAnsi="宋体" w:eastAsia="宋体" w:cs="宋体"/>
          <w:color w:val="auto"/>
          <w:sz w:val="24"/>
          <w:szCs w:val="24"/>
          <w:lang w:val="en-US" w:eastAsia="zh-CN" w:bidi="ar"/>
        </w:rPr>
        <w:t>提供合法有效的统一社会信用代码营业执照（事业单位提供事业单位法人证书，自然人应提供身份证）</w:t>
      </w:r>
      <w:r>
        <w:rPr>
          <w:rFonts w:hint="eastAsia" w:ascii="宋体" w:hAnsi="宋体" w:eastAsia="宋体" w:cs="宋体"/>
          <w:bCs/>
          <w:sz w:val="24"/>
          <w:szCs w:val="24"/>
        </w:rPr>
        <w:t>；</w:t>
      </w:r>
    </w:p>
    <w:p>
      <w:pPr>
        <w:keepNext w:val="0"/>
        <w:keepLines w:val="0"/>
        <w:pageBreakBefore w:val="0"/>
        <w:widowControl w:val="0"/>
        <w:kinsoku/>
        <w:wordWrap/>
        <w:overflowPunct/>
        <w:topLinePunct w:val="0"/>
        <w:autoSpaceDE w:val="0"/>
        <w:autoSpaceDN w:val="0"/>
        <w:bidi w:val="0"/>
        <w:adjustRightInd w:val="0"/>
        <w:snapToGrid/>
        <w:spacing w:line="336" w:lineRule="auto"/>
        <w:ind w:firstLine="480" w:firstLineChars="20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1-2、</w:t>
      </w:r>
      <w:r>
        <w:rPr>
          <w:rStyle w:val="94"/>
          <w:rFonts w:hint="eastAsia" w:ascii="宋体" w:hAnsi="宋体" w:eastAsia="宋体" w:cs="宋体"/>
          <w:color w:val="auto"/>
          <w:sz w:val="24"/>
          <w:szCs w:val="24"/>
          <w:lang w:val="en-US" w:eastAsia="zh-CN" w:bidi="ar"/>
        </w:rPr>
        <w:t>供应商提供 2022 年度财务审计报告或</w:t>
      </w:r>
      <w:r>
        <w:rPr>
          <w:rStyle w:val="94"/>
          <w:rFonts w:hint="eastAsia" w:ascii="宋体" w:hAnsi="宋体" w:cs="宋体"/>
          <w:color w:val="auto"/>
          <w:sz w:val="24"/>
          <w:szCs w:val="24"/>
          <w:lang w:val="en-US" w:eastAsia="zh-CN" w:bidi="ar"/>
        </w:rPr>
        <w:t>谈判</w:t>
      </w:r>
      <w:r>
        <w:rPr>
          <w:rStyle w:val="94"/>
          <w:rFonts w:hint="eastAsia" w:ascii="宋体" w:hAnsi="宋体" w:eastAsia="宋体" w:cs="宋体"/>
          <w:color w:val="auto"/>
          <w:sz w:val="24"/>
          <w:szCs w:val="24"/>
          <w:lang w:val="en-US" w:eastAsia="zh-CN" w:bidi="ar"/>
        </w:rPr>
        <w:t>前近 6个月内的银行资信证明或财政部门认可的政府采购专业担保机构出具的投标担保函</w:t>
      </w:r>
      <w:r>
        <w:rPr>
          <w:rFonts w:hint="eastAsia" w:ascii="宋体" w:hAnsi="宋体" w:eastAsia="宋体" w:cs="宋体"/>
          <w:bCs/>
          <w:sz w:val="24"/>
          <w:szCs w:val="24"/>
        </w:rPr>
        <w:t>；</w:t>
      </w:r>
    </w:p>
    <w:p>
      <w:pPr>
        <w:keepNext w:val="0"/>
        <w:keepLines w:val="0"/>
        <w:pageBreakBefore w:val="0"/>
        <w:widowControl w:val="0"/>
        <w:kinsoku/>
        <w:wordWrap/>
        <w:overflowPunct/>
        <w:topLinePunct w:val="0"/>
        <w:autoSpaceDE w:val="0"/>
        <w:autoSpaceDN w:val="0"/>
        <w:bidi w:val="0"/>
        <w:adjustRightInd w:val="0"/>
        <w:snapToGrid/>
        <w:spacing w:line="336" w:lineRule="auto"/>
        <w:ind w:firstLine="480" w:firstLineChars="200"/>
        <w:textAlignment w:val="auto"/>
        <w:outlineLvl w:val="9"/>
        <w:rPr>
          <w:rFonts w:hint="eastAsia"/>
        </w:rPr>
      </w:pPr>
      <w:r>
        <w:rPr>
          <w:rFonts w:hint="eastAsia" w:ascii="宋体" w:hAnsi="宋体" w:eastAsia="宋体" w:cs="宋体"/>
          <w:bCs/>
          <w:sz w:val="24"/>
          <w:szCs w:val="24"/>
        </w:rPr>
        <w:t>1-3、</w:t>
      </w:r>
      <w:r>
        <w:rPr>
          <w:rStyle w:val="94"/>
          <w:rFonts w:hint="eastAsia" w:ascii="宋体" w:hAnsi="宋体" w:eastAsia="宋体" w:cs="宋体"/>
          <w:color w:val="auto"/>
          <w:sz w:val="24"/>
          <w:szCs w:val="24"/>
          <w:lang w:val="en-US" w:eastAsia="zh-CN" w:bidi="ar"/>
        </w:rPr>
        <w:t>提供</w:t>
      </w:r>
      <w:r>
        <w:rPr>
          <w:rStyle w:val="94"/>
          <w:rFonts w:hint="eastAsia" w:ascii="宋体" w:hAnsi="宋体" w:cs="宋体"/>
          <w:color w:val="auto"/>
          <w:sz w:val="24"/>
          <w:szCs w:val="24"/>
          <w:lang w:val="en-US" w:eastAsia="zh-CN" w:bidi="ar"/>
        </w:rPr>
        <w:t>谈判</w:t>
      </w:r>
      <w:r>
        <w:rPr>
          <w:rStyle w:val="94"/>
          <w:rFonts w:hint="eastAsia" w:ascii="宋体" w:hAnsi="宋体" w:eastAsia="宋体" w:cs="宋体"/>
          <w:color w:val="auto"/>
          <w:sz w:val="24"/>
          <w:szCs w:val="24"/>
          <w:lang w:val="en-US" w:eastAsia="zh-CN" w:bidi="ar"/>
        </w:rPr>
        <w:t>截止日前六个月内已缴存的至少一个月的社会保障资金缴存单据或社保机构开具的社会保险参保缴费情况证明，依法不需要缴纳社会保障资金的单位应提供相关证明材料</w:t>
      </w:r>
      <w:r>
        <w:rPr>
          <w:rFonts w:hint="eastAsia" w:ascii="宋体" w:hAnsi="宋体" w:eastAsia="宋体" w:cs="宋体"/>
          <w:bCs/>
          <w:sz w:val="24"/>
          <w:szCs w:val="24"/>
        </w:rPr>
        <w:t>；</w:t>
      </w:r>
    </w:p>
    <w:p>
      <w:pPr>
        <w:keepNext w:val="0"/>
        <w:keepLines w:val="0"/>
        <w:pageBreakBefore w:val="0"/>
        <w:widowControl w:val="0"/>
        <w:kinsoku/>
        <w:wordWrap/>
        <w:overflowPunct/>
        <w:topLinePunct w:val="0"/>
        <w:autoSpaceDE w:val="0"/>
        <w:autoSpaceDN w:val="0"/>
        <w:bidi w:val="0"/>
        <w:adjustRightInd w:val="0"/>
        <w:snapToGrid/>
        <w:spacing w:line="336" w:lineRule="auto"/>
        <w:ind w:firstLine="480" w:firstLineChars="20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1-4、</w:t>
      </w:r>
      <w:r>
        <w:rPr>
          <w:rStyle w:val="94"/>
          <w:rFonts w:hint="eastAsia" w:ascii="宋体" w:hAnsi="宋体" w:eastAsia="宋体" w:cs="宋体"/>
          <w:color w:val="auto"/>
          <w:sz w:val="24"/>
          <w:szCs w:val="24"/>
          <w:lang w:val="en-US" w:eastAsia="zh-CN" w:bidi="ar"/>
        </w:rPr>
        <w:t>提供</w:t>
      </w:r>
      <w:r>
        <w:rPr>
          <w:rStyle w:val="94"/>
          <w:rFonts w:hint="eastAsia" w:ascii="宋体" w:hAnsi="宋体" w:cs="宋体"/>
          <w:color w:val="auto"/>
          <w:sz w:val="24"/>
          <w:szCs w:val="24"/>
          <w:lang w:val="en-US" w:eastAsia="zh-CN" w:bidi="ar"/>
        </w:rPr>
        <w:t>谈判</w:t>
      </w:r>
      <w:r>
        <w:rPr>
          <w:rStyle w:val="94"/>
          <w:rFonts w:hint="eastAsia" w:ascii="宋体" w:hAnsi="宋体" w:eastAsia="宋体" w:cs="宋体"/>
          <w:color w:val="auto"/>
          <w:sz w:val="24"/>
          <w:szCs w:val="24"/>
          <w:lang w:val="en-US" w:eastAsia="zh-CN" w:bidi="ar"/>
        </w:rPr>
        <w:t>截止日前六个月内已缴纳的至少一个月的纳税证明或完税证明，依法免税的单位应提供相关证明材料</w:t>
      </w:r>
      <w:r>
        <w:rPr>
          <w:rStyle w:val="94"/>
          <w:rFonts w:hint="eastAsia" w:ascii="宋体" w:hAnsi="宋体" w:cs="宋体"/>
          <w:color w:val="auto"/>
          <w:sz w:val="24"/>
          <w:szCs w:val="24"/>
          <w:lang w:val="en-US" w:eastAsia="zh-CN" w:bidi="ar"/>
        </w:rPr>
        <w:t>；</w:t>
      </w:r>
    </w:p>
    <w:p>
      <w:pPr>
        <w:keepNext w:val="0"/>
        <w:keepLines w:val="0"/>
        <w:pageBreakBefore w:val="0"/>
        <w:widowControl w:val="0"/>
        <w:kinsoku/>
        <w:wordWrap/>
        <w:overflowPunct/>
        <w:topLinePunct w:val="0"/>
        <w:autoSpaceDE w:val="0"/>
        <w:autoSpaceDN w:val="0"/>
        <w:bidi w:val="0"/>
        <w:adjustRightInd w:val="0"/>
        <w:snapToGrid/>
        <w:spacing w:line="336" w:lineRule="auto"/>
        <w:ind w:firstLine="480" w:firstLineChars="20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1-5、参加政府采购活动前三年内在经营活动中没有重大违法记录的书面声明</w:t>
      </w:r>
    </w:p>
    <w:p>
      <w:pPr>
        <w:keepNext w:val="0"/>
        <w:keepLines w:val="0"/>
        <w:pageBreakBefore w:val="0"/>
        <w:widowControl w:val="0"/>
        <w:kinsoku/>
        <w:wordWrap/>
        <w:overflowPunct/>
        <w:topLinePunct w:val="0"/>
        <w:autoSpaceDE w:val="0"/>
        <w:autoSpaceDN w:val="0"/>
        <w:bidi w:val="0"/>
        <w:adjustRightInd w:val="0"/>
        <w:snapToGrid/>
        <w:spacing w:line="336" w:lineRule="auto"/>
        <w:ind w:firstLine="480" w:firstLineChars="20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1-6、</w:t>
      </w:r>
      <w:r>
        <w:rPr>
          <w:rStyle w:val="94"/>
          <w:rFonts w:hint="eastAsia" w:ascii="宋体" w:hAnsi="宋体" w:eastAsia="宋体" w:cs="宋体"/>
          <w:color w:val="auto"/>
          <w:sz w:val="24"/>
          <w:szCs w:val="24"/>
          <w:lang w:val="en-US" w:eastAsia="zh-CN" w:bidi="ar"/>
        </w:rPr>
        <w:t>法定代表人参加投标的，</w:t>
      </w:r>
      <w:r>
        <w:rPr>
          <w:rFonts w:hint="eastAsia" w:ascii="宋体" w:hAnsi="宋体" w:eastAsia="宋体" w:cs="宋体"/>
          <w:bCs/>
          <w:sz w:val="24"/>
          <w:szCs w:val="24"/>
        </w:rPr>
        <w:t>供应商应授权合法的人员参加协商全过程，其中法定代表人直接参加投标的，须出具法人身份证</w:t>
      </w:r>
      <w:r>
        <w:rPr>
          <w:rFonts w:hint="eastAsia" w:ascii="宋体" w:hAnsi="宋体" w:cs="宋体"/>
          <w:bCs/>
          <w:sz w:val="24"/>
          <w:szCs w:val="24"/>
          <w:lang w:val="en-US" w:eastAsia="zh-CN"/>
        </w:rPr>
        <w:t>明书</w:t>
      </w:r>
      <w:r>
        <w:rPr>
          <w:rFonts w:hint="eastAsia" w:ascii="宋体" w:hAnsi="宋体" w:eastAsia="宋体" w:cs="宋体"/>
          <w:bCs/>
          <w:sz w:val="24"/>
          <w:szCs w:val="24"/>
        </w:rPr>
        <w:t>，并与营业执照上信息一致。法定代表人授权代表参加协商的，须出具法定代表人授权书</w:t>
      </w:r>
      <w:r>
        <w:rPr>
          <w:rFonts w:hint="eastAsia" w:ascii="宋体" w:hAnsi="宋体" w:cs="宋体"/>
          <w:bCs/>
          <w:sz w:val="24"/>
          <w:szCs w:val="24"/>
          <w:lang w:eastAsia="zh-CN"/>
        </w:rPr>
        <w:t>。</w:t>
      </w:r>
      <w:r>
        <w:rPr>
          <w:rFonts w:hint="eastAsia" w:ascii="宋体" w:hAnsi="宋体" w:eastAsia="宋体" w:cs="宋体"/>
          <w:bCs/>
          <w:sz w:val="24"/>
          <w:szCs w:val="24"/>
        </w:rPr>
        <w:t>；</w:t>
      </w:r>
    </w:p>
    <w:p>
      <w:pPr>
        <w:keepNext w:val="0"/>
        <w:keepLines w:val="0"/>
        <w:pageBreakBefore w:val="0"/>
        <w:widowControl w:val="0"/>
        <w:kinsoku/>
        <w:wordWrap/>
        <w:overflowPunct/>
        <w:topLinePunct w:val="0"/>
        <w:autoSpaceDE w:val="0"/>
        <w:autoSpaceDN w:val="0"/>
        <w:bidi w:val="0"/>
        <w:adjustRightInd w:val="0"/>
        <w:snapToGrid/>
        <w:spacing w:line="336" w:lineRule="auto"/>
        <w:ind w:firstLine="480" w:firstLineChars="200"/>
        <w:textAlignment w:val="auto"/>
        <w:outlineLvl w:val="9"/>
        <w:rPr>
          <w:rFonts w:hint="eastAsia" w:ascii="宋体" w:hAnsi="宋体" w:eastAsia="宋体" w:cs="宋体"/>
          <w:bCs/>
          <w:sz w:val="24"/>
          <w:szCs w:val="24"/>
        </w:rPr>
      </w:pPr>
      <w:bookmarkStart w:id="107" w:name="_Toc32236"/>
      <w:r>
        <w:rPr>
          <w:rFonts w:hint="eastAsia" w:ascii="宋体" w:hAnsi="宋体" w:cs="宋体"/>
          <w:bCs/>
          <w:color w:val="auto"/>
          <w:sz w:val="24"/>
          <w:szCs w:val="24"/>
          <w:lang w:val="en-US" w:eastAsia="zh-CN"/>
        </w:rPr>
        <w:t>1-7、</w:t>
      </w:r>
      <w:r>
        <w:rPr>
          <w:rFonts w:hint="eastAsia" w:ascii="宋体" w:hAnsi="宋体" w:eastAsia="宋体" w:cs="宋体"/>
          <w:bCs/>
          <w:color w:val="auto"/>
          <w:sz w:val="24"/>
          <w:szCs w:val="24"/>
        </w:rPr>
        <w:t>具备履行合同所必需的设备和专业技术能力的证明材料；</w:t>
      </w:r>
    </w:p>
    <w:bookmarkEnd w:id="107"/>
    <w:p>
      <w:pPr>
        <w:keepNext w:val="0"/>
        <w:keepLines w:val="0"/>
        <w:pageBreakBefore w:val="0"/>
        <w:widowControl w:val="0"/>
        <w:numPr>
          <w:ilvl w:val="0"/>
          <w:numId w:val="0"/>
        </w:numPr>
        <w:kinsoku/>
        <w:wordWrap/>
        <w:overflowPunct/>
        <w:topLinePunct w:val="0"/>
        <w:autoSpaceDE w:val="0"/>
        <w:autoSpaceDN w:val="0"/>
        <w:bidi w:val="0"/>
        <w:adjustRightInd w:val="0"/>
        <w:snapToGrid/>
        <w:spacing w:line="336" w:lineRule="auto"/>
        <w:ind w:firstLine="480" w:firstLineChars="200"/>
        <w:textAlignment w:val="auto"/>
        <w:outlineLvl w:val="9"/>
        <w:rPr>
          <w:rFonts w:hint="eastAsia" w:ascii="宋体" w:hAnsi="宋体" w:cs="宋体"/>
          <w:bCs/>
          <w:sz w:val="24"/>
          <w:szCs w:val="24"/>
          <w:lang w:val="en-US" w:eastAsia="zh-CN"/>
        </w:rPr>
      </w:pPr>
      <w:r>
        <w:rPr>
          <w:rFonts w:hint="eastAsia" w:ascii="宋体" w:hAnsi="宋体" w:cs="宋体"/>
          <w:bCs/>
          <w:sz w:val="24"/>
          <w:szCs w:val="24"/>
          <w:lang w:val="en-US" w:eastAsia="zh-CN"/>
        </w:rPr>
        <w:t>1-8、供应商在“信用中国”网站(www.creditchina.gov.cn)、中国政府采购网(www.ccgp.gov.cn) 未被列入失信被执行人、重大税收违法案件当事人名单、政府采购严重违法失信行为记录名单，提供网页查询截图。</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36" w:lineRule="auto"/>
        <w:ind w:firstLine="480" w:firstLineChars="200"/>
        <w:textAlignment w:val="auto"/>
        <w:outlineLvl w:val="9"/>
        <w:rPr>
          <w:rFonts w:hint="eastAsia" w:ascii="宋体" w:hAnsi="宋体" w:eastAsia="宋体" w:cs="宋体"/>
          <w:bCs/>
          <w:sz w:val="24"/>
          <w:szCs w:val="24"/>
        </w:rPr>
      </w:pPr>
      <w:r>
        <w:rPr>
          <w:rStyle w:val="94"/>
          <w:rFonts w:hint="eastAsia" w:ascii="宋体" w:hAnsi="宋体" w:cs="宋体"/>
          <w:color w:val="auto"/>
          <w:sz w:val="24"/>
          <w:szCs w:val="24"/>
          <w:lang w:val="en-US" w:eastAsia="zh-CN" w:bidi="ar"/>
        </w:rPr>
        <w:t>1-9、非联合体投标声明。</w:t>
      </w:r>
    </w:p>
    <w:p>
      <w:pPr>
        <w:pStyle w:val="11"/>
        <w:keepNext w:val="0"/>
        <w:keepLines w:val="0"/>
        <w:pageBreakBefore w:val="0"/>
        <w:widowControl w:val="0"/>
        <w:kinsoku/>
        <w:wordWrap/>
        <w:overflowPunct/>
        <w:topLinePunct w:val="0"/>
        <w:bidi w:val="0"/>
        <w:snapToGrid/>
        <w:ind w:firstLine="480" w:firstLineChars="200"/>
        <w:textAlignment w:val="auto"/>
        <w:outlineLvl w:val="9"/>
        <w:rPr>
          <w:rFonts w:hint="default"/>
          <w:sz w:val="24"/>
          <w:szCs w:val="24"/>
          <w:lang w:val="en-US"/>
        </w:rPr>
      </w:pPr>
      <w:r>
        <w:rPr>
          <w:rStyle w:val="94"/>
          <w:rFonts w:hint="eastAsia" w:ascii="宋体" w:hAnsi="宋体" w:cs="宋体"/>
          <w:color w:val="auto"/>
          <w:sz w:val="24"/>
          <w:szCs w:val="24"/>
          <w:lang w:val="en-US" w:eastAsia="zh-CN" w:bidi="ar"/>
        </w:rPr>
        <w:t>1-10</w:t>
      </w:r>
      <w:r>
        <w:rPr>
          <w:rFonts w:hint="eastAsia" w:ascii="宋体" w:hAnsi="宋体" w:eastAsia="宋体" w:cs="宋体"/>
          <w:spacing w:val="3"/>
          <w:sz w:val="24"/>
          <w:szCs w:val="24"/>
          <w:lang w:val="en-US" w:eastAsia="zh-CN"/>
        </w:rPr>
        <w:t>供应商须提供</w:t>
      </w:r>
      <w:r>
        <w:rPr>
          <w:rFonts w:hint="eastAsia" w:ascii="宋体" w:hAnsi="宋体" w:eastAsia="宋体" w:cs="宋体"/>
          <w:spacing w:val="3"/>
          <w:sz w:val="24"/>
          <w:szCs w:val="24"/>
          <w:lang w:eastAsia="zh-CN"/>
        </w:rPr>
        <w:t>该设备原厂或者原厂授权维修机构</w:t>
      </w:r>
      <w:r>
        <w:rPr>
          <w:rFonts w:hint="eastAsia" w:ascii="宋体" w:hAnsi="宋体" w:cs="宋体"/>
          <w:spacing w:val="3"/>
          <w:sz w:val="24"/>
          <w:szCs w:val="24"/>
          <w:lang w:val="en-US" w:eastAsia="zh-CN"/>
        </w:rPr>
        <w:t>的</w:t>
      </w:r>
      <w:r>
        <w:rPr>
          <w:rFonts w:hint="eastAsia" w:ascii="宋体" w:hAnsi="宋体" w:eastAsia="宋体" w:cs="宋体"/>
          <w:spacing w:val="3"/>
          <w:sz w:val="24"/>
          <w:szCs w:val="24"/>
          <w:lang w:eastAsia="zh-CN"/>
        </w:rPr>
        <w:t>授权证明文件</w:t>
      </w:r>
      <w:r>
        <w:rPr>
          <w:rFonts w:hint="eastAsia" w:ascii="宋体" w:hAnsi="宋体" w:cs="宋体"/>
          <w:spacing w:val="3"/>
          <w:sz w:val="24"/>
          <w:szCs w:val="24"/>
          <w:lang w:eastAsia="zh-CN"/>
        </w:rPr>
        <w:t>。</w:t>
      </w:r>
    </w:p>
    <w:p>
      <w:pPr>
        <w:numPr>
          <w:ilvl w:val="0"/>
          <w:numId w:val="0"/>
        </w:numPr>
        <w:autoSpaceDE w:val="0"/>
        <w:autoSpaceDN w:val="0"/>
        <w:adjustRightInd w:val="0"/>
        <w:spacing w:line="336" w:lineRule="auto"/>
        <w:rPr>
          <w:rFonts w:hint="eastAsia" w:ascii="宋体" w:hAnsi="宋体" w:eastAsia="宋体" w:cs="宋体"/>
          <w:bCs/>
          <w:sz w:val="24"/>
          <w:szCs w:val="24"/>
        </w:rPr>
      </w:pPr>
      <w:r>
        <w:rPr>
          <w:rFonts w:hint="eastAsia" w:ascii="宋体" w:hAnsi="宋体" w:eastAsia="宋体" w:cs="宋体"/>
          <w:bCs/>
          <w:sz w:val="24"/>
          <w:szCs w:val="24"/>
        </w:rPr>
        <w:br w:type="page"/>
      </w:r>
    </w:p>
    <w:p>
      <w:pPr>
        <w:keepNext w:val="0"/>
        <w:keepLines w:val="0"/>
        <w:pageBreakBefore w:val="0"/>
        <w:widowControl w:val="0"/>
        <w:kinsoku/>
        <w:wordWrap/>
        <w:overflowPunct/>
        <w:topLinePunct w:val="0"/>
        <w:autoSpaceDE/>
        <w:autoSpaceDN/>
        <w:bidi w:val="0"/>
        <w:adjustRightInd/>
        <w:snapToGrid/>
        <w:spacing w:before="174" w:line="230" w:lineRule="auto"/>
        <w:ind w:left="27"/>
        <w:textAlignment w:val="auto"/>
        <w:outlineLvl w:val="9"/>
        <w:rPr>
          <w:rFonts w:hint="eastAsia" w:ascii="宋体" w:hAnsi="宋体" w:eastAsia="宋体" w:cs="宋体"/>
          <w:sz w:val="24"/>
          <w:szCs w:val="24"/>
          <w:lang w:eastAsia="zh-CN"/>
        </w:rPr>
      </w:pPr>
      <w:r>
        <w:rPr>
          <w:rFonts w:hint="eastAsia" w:ascii="宋体" w:hAnsi="宋体" w:eastAsia="宋体" w:cs="宋体"/>
          <w:spacing w:val="9"/>
          <w:sz w:val="24"/>
          <w:szCs w:val="24"/>
          <w:lang w:val="en-US" w:eastAsia="zh-CN"/>
        </w:rPr>
        <w:t>1</w:t>
      </w:r>
      <w:r>
        <w:rPr>
          <w:rFonts w:hint="eastAsia" w:ascii="宋体" w:hAnsi="宋体" w:eastAsia="宋体" w:cs="宋体"/>
          <w:spacing w:val="9"/>
          <w:sz w:val="24"/>
          <w:szCs w:val="24"/>
        </w:rPr>
        <w:t>-1 供应商提供合法有效的统一社会信用代码营业执照（事业单位提供事业单位法人证书，自然人应提供身份证）</w:t>
      </w:r>
      <w:r>
        <w:rPr>
          <w:rFonts w:hint="eastAsia" w:ascii="宋体" w:hAnsi="宋体" w:eastAsia="宋体" w:cs="宋体"/>
          <w:spacing w:val="9"/>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83" w:lineRule="auto"/>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283" w:lineRule="auto"/>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before="75" w:line="232" w:lineRule="auto"/>
        <w:ind w:left="30"/>
        <w:textAlignment w:val="auto"/>
        <w:outlineLvl w:val="9"/>
        <w:rPr>
          <w:rFonts w:hint="eastAsia" w:ascii="宋体" w:hAnsi="宋体" w:eastAsia="宋体" w:cs="宋体"/>
          <w:sz w:val="24"/>
          <w:szCs w:val="24"/>
        </w:rPr>
      </w:pPr>
      <w:r>
        <w:rPr>
          <w:rFonts w:hint="eastAsia" w:ascii="宋体" w:hAnsi="宋体" w:eastAsia="宋体" w:cs="宋体"/>
          <w:spacing w:val="1"/>
          <w:sz w:val="24"/>
          <w:szCs w:val="24"/>
        </w:rPr>
        <w:t>说明：</w:t>
      </w:r>
    </w:p>
    <w:p>
      <w:pPr>
        <w:keepNext w:val="0"/>
        <w:keepLines w:val="0"/>
        <w:pageBreakBefore w:val="0"/>
        <w:widowControl w:val="0"/>
        <w:kinsoku/>
        <w:wordWrap/>
        <w:overflowPunct/>
        <w:topLinePunct w:val="0"/>
        <w:autoSpaceDE/>
        <w:autoSpaceDN/>
        <w:bidi w:val="0"/>
        <w:adjustRightInd/>
        <w:snapToGrid/>
        <w:spacing w:before="178" w:line="375" w:lineRule="auto"/>
        <w:ind w:left="29" w:right="24" w:firstLine="1"/>
        <w:textAlignment w:val="auto"/>
        <w:outlineLvl w:val="9"/>
        <w:rPr>
          <w:rFonts w:hint="eastAsia" w:ascii="宋体" w:hAnsi="宋体" w:eastAsia="宋体" w:cs="宋体"/>
          <w:sz w:val="24"/>
          <w:szCs w:val="24"/>
        </w:rPr>
      </w:pPr>
      <w:r>
        <w:rPr>
          <w:rFonts w:hint="eastAsia" w:ascii="宋体" w:hAnsi="宋体" w:eastAsia="宋体" w:cs="宋体"/>
          <w:spacing w:val="12"/>
          <w:sz w:val="24"/>
          <w:szCs w:val="24"/>
        </w:rPr>
        <w:t>如供</w:t>
      </w:r>
      <w:r>
        <w:rPr>
          <w:rFonts w:hint="eastAsia" w:ascii="宋体" w:hAnsi="宋体" w:eastAsia="宋体" w:cs="宋体"/>
          <w:spacing w:val="10"/>
          <w:sz w:val="24"/>
          <w:szCs w:val="24"/>
        </w:rPr>
        <w:t>应</w:t>
      </w:r>
      <w:r>
        <w:rPr>
          <w:rFonts w:hint="eastAsia" w:ascii="宋体" w:hAnsi="宋体" w:eastAsia="宋体" w:cs="宋体"/>
          <w:spacing w:val="6"/>
          <w:sz w:val="24"/>
          <w:szCs w:val="24"/>
        </w:rPr>
        <w:t>商是企业 (包括合伙企业) ，应提供在工商部门注册的有效“企业法人营</w:t>
      </w:r>
      <w:r>
        <w:rPr>
          <w:rFonts w:hint="eastAsia" w:ascii="宋体" w:hAnsi="宋体" w:eastAsia="宋体" w:cs="宋体"/>
          <w:sz w:val="24"/>
          <w:szCs w:val="24"/>
        </w:rPr>
        <w:t xml:space="preserve"> </w:t>
      </w:r>
      <w:r>
        <w:rPr>
          <w:rFonts w:hint="eastAsia" w:ascii="宋体" w:hAnsi="宋体" w:eastAsia="宋体" w:cs="宋体"/>
          <w:spacing w:val="8"/>
          <w:sz w:val="24"/>
          <w:szCs w:val="24"/>
        </w:rPr>
        <w:t>业执照”或“营业执照”</w:t>
      </w:r>
      <w:r>
        <w:rPr>
          <w:rFonts w:hint="eastAsia" w:ascii="宋体" w:hAnsi="宋体" w:eastAsia="宋体" w:cs="宋体"/>
          <w:spacing w:val="6"/>
          <w:sz w:val="24"/>
          <w:szCs w:val="24"/>
        </w:rPr>
        <w:t>；</w:t>
      </w:r>
    </w:p>
    <w:p>
      <w:pPr>
        <w:keepNext w:val="0"/>
        <w:keepLines w:val="0"/>
        <w:pageBreakBefore w:val="0"/>
        <w:widowControl w:val="0"/>
        <w:kinsoku/>
        <w:wordWrap/>
        <w:overflowPunct/>
        <w:topLinePunct w:val="0"/>
        <w:autoSpaceDE/>
        <w:autoSpaceDN/>
        <w:bidi w:val="0"/>
        <w:adjustRightInd/>
        <w:snapToGrid/>
        <w:spacing w:line="229" w:lineRule="auto"/>
        <w:ind w:left="31"/>
        <w:textAlignment w:val="auto"/>
        <w:outlineLvl w:val="9"/>
        <w:rPr>
          <w:rFonts w:hint="eastAsia" w:ascii="宋体" w:hAnsi="宋体" w:eastAsia="宋体" w:cs="宋体"/>
          <w:sz w:val="24"/>
          <w:szCs w:val="24"/>
        </w:rPr>
      </w:pPr>
      <w:r>
        <w:rPr>
          <w:rFonts w:hint="eastAsia" w:ascii="宋体" w:hAnsi="宋体" w:eastAsia="宋体" w:cs="宋体"/>
          <w:spacing w:val="9"/>
          <w:sz w:val="24"/>
          <w:szCs w:val="24"/>
        </w:rPr>
        <w:t>如供应商是事业单位，应提供有效的“事业单位法人证书”</w:t>
      </w:r>
      <w:r>
        <w:rPr>
          <w:rFonts w:hint="eastAsia" w:ascii="宋体" w:hAnsi="宋体" w:eastAsia="宋体" w:cs="宋体"/>
          <w:spacing w:val="8"/>
          <w:sz w:val="24"/>
          <w:szCs w:val="24"/>
        </w:rPr>
        <w:t>；</w:t>
      </w:r>
    </w:p>
    <w:p>
      <w:pPr>
        <w:keepNext w:val="0"/>
        <w:keepLines w:val="0"/>
        <w:pageBreakBefore w:val="0"/>
        <w:widowControl w:val="0"/>
        <w:kinsoku/>
        <w:wordWrap/>
        <w:overflowPunct/>
        <w:topLinePunct w:val="0"/>
        <w:autoSpaceDE/>
        <w:autoSpaceDN/>
        <w:bidi w:val="0"/>
        <w:adjustRightInd/>
        <w:snapToGrid/>
        <w:spacing w:before="181" w:line="375" w:lineRule="auto"/>
        <w:ind w:left="31" w:right="1188"/>
        <w:textAlignment w:val="auto"/>
        <w:outlineLvl w:val="9"/>
        <w:rPr>
          <w:rFonts w:hint="eastAsia" w:ascii="宋体" w:hAnsi="宋体" w:eastAsia="宋体" w:cs="宋体"/>
          <w:sz w:val="24"/>
          <w:szCs w:val="24"/>
        </w:rPr>
      </w:pPr>
      <w:r>
        <w:rPr>
          <w:rFonts w:hint="eastAsia" w:ascii="宋体" w:hAnsi="宋体" w:eastAsia="宋体" w:cs="宋体"/>
          <w:spacing w:val="14"/>
          <w:sz w:val="24"/>
          <w:szCs w:val="24"/>
        </w:rPr>
        <w:t>如供</w:t>
      </w:r>
      <w:r>
        <w:rPr>
          <w:rFonts w:hint="eastAsia" w:ascii="宋体" w:hAnsi="宋体" w:eastAsia="宋体" w:cs="宋体"/>
          <w:spacing w:val="7"/>
          <w:sz w:val="24"/>
          <w:szCs w:val="24"/>
        </w:rPr>
        <w:t>应商是为企业专业服务机构的，应提供执业许可证等证明文件；</w:t>
      </w:r>
      <w:r>
        <w:rPr>
          <w:rFonts w:hint="eastAsia" w:ascii="宋体" w:hAnsi="宋体" w:eastAsia="宋体" w:cs="宋体"/>
          <w:sz w:val="24"/>
          <w:szCs w:val="24"/>
        </w:rPr>
        <w:t xml:space="preserve"> </w:t>
      </w:r>
      <w:r>
        <w:rPr>
          <w:rFonts w:hint="eastAsia" w:ascii="宋体" w:hAnsi="宋体" w:eastAsia="宋体" w:cs="宋体"/>
          <w:spacing w:val="10"/>
          <w:sz w:val="24"/>
          <w:szCs w:val="24"/>
        </w:rPr>
        <w:t>如</w:t>
      </w:r>
      <w:r>
        <w:rPr>
          <w:rFonts w:hint="eastAsia" w:ascii="宋体" w:hAnsi="宋体" w:eastAsia="宋体" w:cs="宋体"/>
          <w:spacing w:val="9"/>
          <w:sz w:val="24"/>
          <w:szCs w:val="24"/>
        </w:rPr>
        <w:t>供应商是个体工商户，应提供有效的“个体工商户营业执照”；</w:t>
      </w:r>
    </w:p>
    <w:p>
      <w:pPr>
        <w:keepNext w:val="0"/>
        <w:keepLines w:val="0"/>
        <w:pageBreakBefore w:val="0"/>
        <w:widowControl w:val="0"/>
        <w:kinsoku/>
        <w:wordWrap/>
        <w:overflowPunct/>
        <w:topLinePunct w:val="0"/>
        <w:autoSpaceDE/>
        <w:autoSpaceDN/>
        <w:bidi w:val="0"/>
        <w:adjustRightInd/>
        <w:snapToGrid/>
        <w:spacing w:line="231" w:lineRule="auto"/>
        <w:ind w:left="31"/>
        <w:textAlignment w:val="auto"/>
        <w:outlineLvl w:val="9"/>
        <w:rPr>
          <w:rFonts w:hint="eastAsia" w:ascii="宋体" w:hAnsi="宋体" w:eastAsia="宋体" w:cs="宋体"/>
          <w:sz w:val="24"/>
          <w:szCs w:val="24"/>
        </w:rPr>
      </w:pPr>
      <w:bookmarkStart w:id="108" w:name="_Toc18432"/>
      <w:bookmarkStart w:id="109" w:name="_Toc11517"/>
      <w:r>
        <w:rPr>
          <w:rFonts w:hint="eastAsia" w:ascii="宋体" w:hAnsi="宋体" w:eastAsia="宋体" w:cs="宋体"/>
          <w:spacing w:val="16"/>
          <w:sz w:val="24"/>
          <w:szCs w:val="24"/>
        </w:rPr>
        <w:t>如供</w:t>
      </w:r>
      <w:r>
        <w:rPr>
          <w:rFonts w:hint="eastAsia" w:ascii="宋体" w:hAnsi="宋体" w:eastAsia="宋体" w:cs="宋体"/>
          <w:spacing w:val="10"/>
          <w:sz w:val="24"/>
          <w:szCs w:val="24"/>
        </w:rPr>
        <w:t>应</w:t>
      </w:r>
      <w:r>
        <w:rPr>
          <w:rFonts w:hint="eastAsia" w:ascii="宋体" w:hAnsi="宋体" w:eastAsia="宋体" w:cs="宋体"/>
          <w:spacing w:val="8"/>
          <w:sz w:val="24"/>
          <w:szCs w:val="24"/>
        </w:rPr>
        <w:t>商为自然人，应提供有效的自然人身份证明。</w:t>
      </w:r>
      <w:bookmarkEnd w:id="108"/>
      <w:bookmarkEnd w:id="109"/>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textAlignment w:val="auto"/>
        <w:outlineLvl w:val="9"/>
        <w:rPr>
          <w:rFonts w:ascii="Arial" w:hAnsi="Arial" w:eastAsia="Arial" w:cs="Arial"/>
          <w:snapToGrid w:val="0"/>
          <w:color w:val="000000"/>
          <w:kern w:val="0"/>
          <w:sz w:val="21"/>
          <w:szCs w:val="21"/>
        </w:rPr>
      </w:pPr>
    </w:p>
    <w:p>
      <w:pPr>
        <w:keepNext w:val="0"/>
        <w:keepLines w:val="0"/>
        <w:pageBreakBefore w:val="0"/>
        <w:widowControl w:val="0"/>
        <w:kinsoku/>
        <w:wordWrap/>
        <w:overflowPunct/>
        <w:topLinePunct w:val="0"/>
        <w:autoSpaceDE/>
        <w:autoSpaceDN/>
        <w:bidi w:val="0"/>
        <w:adjustRightInd/>
        <w:snapToGrid/>
        <w:textAlignment w:val="auto"/>
        <w:outlineLvl w:val="9"/>
      </w:pPr>
    </w:p>
    <w:p>
      <w:pPr>
        <w:keepNext w:val="0"/>
        <w:keepLines w:val="0"/>
        <w:pageBreakBefore w:val="0"/>
        <w:widowControl w:val="0"/>
        <w:kinsoku/>
        <w:wordWrap/>
        <w:overflowPunct/>
        <w:topLinePunct w:val="0"/>
        <w:autoSpaceDE/>
        <w:autoSpaceDN/>
        <w:bidi w:val="0"/>
        <w:adjustRightInd/>
        <w:snapToGrid/>
        <w:textAlignment w:val="auto"/>
        <w:outlineLvl w:val="9"/>
      </w:pPr>
    </w:p>
    <w:p>
      <w:pPr>
        <w:keepNext w:val="0"/>
        <w:keepLines w:val="0"/>
        <w:pageBreakBefore w:val="0"/>
        <w:widowControl w:val="0"/>
        <w:kinsoku/>
        <w:wordWrap/>
        <w:overflowPunct/>
        <w:topLinePunct w:val="0"/>
        <w:autoSpaceDE/>
        <w:autoSpaceDN/>
        <w:bidi w:val="0"/>
        <w:adjustRightInd/>
        <w:snapToGrid/>
        <w:textAlignment w:val="auto"/>
        <w:outlineLvl w:val="9"/>
      </w:pPr>
    </w:p>
    <w:p>
      <w:pPr>
        <w:keepNext w:val="0"/>
        <w:keepLines w:val="0"/>
        <w:pageBreakBefore w:val="0"/>
        <w:widowControl w:val="0"/>
        <w:kinsoku/>
        <w:wordWrap/>
        <w:overflowPunct/>
        <w:topLinePunct w:val="0"/>
        <w:autoSpaceDE/>
        <w:autoSpaceDN/>
        <w:bidi w:val="0"/>
        <w:adjustRightInd/>
        <w:snapToGrid/>
        <w:spacing w:before="174" w:line="230" w:lineRule="auto"/>
        <w:ind w:left="27"/>
        <w:textAlignment w:val="auto"/>
        <w:outlineLvl w:val="9"/>
        <w:rPr>
          <w:rFonts w:hint="eastAsia" w:ascii="宋体" w:hAnsi="宋体" w:cs="宋体"/>
          <w:spacing w:val="9"/>
          <w:sz w:val="24"/>
          <w:szCs w:val="24"/>
          <w:lang w:val="en-US" w:eastAsia="zh-CN"/>
        </w:rPr>
      </w:pPr>
      <w:r>
        <w:rPr>
          <w:rFonts w:hint="eastAsia" w:ascii="宋体" w:hAnsi="宋体" w:cs="宋体"/>
          <w:spacing w:val="9"/>
          <w:sz w:val="24"/>
          <w:szCs w:val="24"/>
          <w:lang w:val="en-US" w:eastAsia="zh-CN"/>
        </w:rPr>
        <w:t>1</w:t>
      </w:r>
      <w:r>
        <w:rPr>
          <w:rFonts w:hint="eastAsia" w:ascii="宋体" w:hAnsi="宋体" w:eastAsia="宋体" w:cs="宋体"/>
          <w:spacing w:val="9"/>
          <w:sz w:val="24"/>
          <w:szCs w:val="24"/>
          <w:lang w:val="en-US" w:eastAsia="zh-CN"/>
        </w:rPr>
        <w:t>-2 供应商提供 2022 年度财务审计报告或</w:t>
      </w:r>
      <w:r>
        <w:rPr>
          <w:rFonts w:hint="eastAsia" w:ascii="宋体" w:hAnsi="宋体" w:cs="宋体"/>
          <w:spacing w:val="9"/>
          <w:sz w:val="24"/>
          <w:szCs w:val="24"/>
          <w:lang w:val="en-US" w:eastAsia="zh-CN"/>
        </w:rPr>
        <w:t>谈判</w:t>
      </w:r>
      <w:r>
        <w:rPr>
          <w:rFonts w:hint="eastAsia" w:ascii="宋体" w:hAnsi="宋体" w:eastAsia="宋体" w:cs="宋体"/>
          <w:spacing w:val="9"/>
          <w:sz w:val="24"/>
          <w:szCs w:val="24"/>
          <w:lang w:val="en-US" w:eastAsia="zh-CN"/>
        </w:rPr>
        <w:t>前近 6个月内的银行资信证明或财政部门认可的政府采购专业担保机构出具的投标担保函</w:t>
      </w:r>
      <w:r>
        <w:rPr>
          <w:rFonts w:hint="eastAsia" w:ascii="宋体" w:hAnsi="宋体" w:cs="宋体"/>
          <w:spacing w:val="9"/>
          <w:sz w:val="24"/>
          <w:szCs w:val="24"/>
          <w:lang w:val="en-US" w:eastAsia="zh-CN"/>
        </w:rPr>
        <w:t>；</w:t>
      </w:r>
    </w:p>
    <w:p>
      <w:pPr>
        <w:pStyle w:val="42"/>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cs="宋体"/>
          <w:spacing w:val="9"/>
          <w:sz w:val="24"/>
          <w:szCs w:val="24"/>
          <w:lang w:val="en-US" w:eastAsia="zh-CN"/>
        </w:rPr>
      </w:pPr>
    </w:p>
    <w:p>
      <w:pPr>
        <w:pStyle w:val="42"/>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cs="宋体"/>
          <w:spacing w:val="9"/>
          <w:sz w:val="24"/>
          <w:szCs w:val="24"/>
          <w:lang w:val="en-US" w:eastAsia="zh-CN"/>
        </w:rPr>
      </w:pPr>
    </w:p>
    <w:p>
      <w:pPr>
        <w:pStyle w:val="42"/>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9"/>
        <w:rPr>
          <w:rFonts w:hint="eastAsia" w:ascii="宋体" w:hAnsi="宋体" w:cs="宋体"/>
          <w:spacing w:val="9"/>
          <w:sz w:val="24"/>
          <w:szCs w:val="24"/>
          <w:lang w:val="en-US" w:eastAsia="zh-CN"/>
        </w:rPr>
      </w:pPr>
      <w:r>
        <w:rPr>
          <w:rFonts w:hint="eastAsia" w:ascii="宋体" w:hAnsi="宋体" w:cs="宋体"/>
          <w:spacing w:val="9"/>
          <w:sz w:val="24"/>
          <w:szCs w:val="24"/>
          <w:lang w:val="en-US" w:eastAsia="zh-CN"/>
        </w:rPr>
        <w:t>1</w:t>
      </w:r>
      <w:r>
        <w:rPr>
          <w:rFonts w:hint="eastAsia" w:ascii="宋体" w:hAnsi="宋体" w:eastAsia="宋体" w:cs="宋体"/>
          <w:spacing w:val="9"/>
          <w:sz w:val="24"/>
          <w:szCs w:val="24"/>
          <w:lang w:val="en-US" w:eastAsia="zh-CN"/>
        </w:rPr>
        <w:t>-</w:t>
      </w:r>
      <w:r>
        <w:rPr>
          <w:rFonts w:hint="eastAsia" w:ascii="宋体" w:hAnsi="宋体" w:cs="宋体"/>
          <w:spacing w:val="9"/>
          <w:sz w:val="24"/>
          <w:szCs w:val="24"/>
          <w:lang w:val="en-US" w:eastAsia="zh-CN"/>
        </w:rPr>
        <w:t>3</w:t>
      </w:r>
      <w:r>
        <w:rPr>
          <w:rStyle w:val="94"/>
          <w:rFonts w:hint="eastAsia" w:ascii="宋体" w:hAnsi="宋体" w:eastAsia="宋体" w:cs="宋体"/>
          <w:color w:val="auto"/>
          <w:sz w:val="24"/>
          <w:szCs w:val="24"/>
          <w:lang w:val="en-US" w:eastAsia="zh-CN" w:bidi="ar"/>
        </w:rPr>
        <w:t>提供谈判截止日前六个月内已缴存的至少一个月的社会保障资金缴存单据或社保机构开具的社会保险参保缴费情况证明，依法不需要缴纳社会保障资金的单位应提供相关证明材料</w:t>
      </w:r>
      <w:r>
        <w:rPr>
          <w:rStyle w:val="94"/>
          <w:rFonts w:hint="eastAsia" w:ascii="宋体" w:hAnsi="宋体" w:cs="宋体"/>
          <w:color w:val="auto"/>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before="174" w:line="229" w:lineRule="auto"/>
        <w:ind w:left="27"/>
        <w:textAlignment w:val="auto"/>
        <w:outlineLvl w:val="9"/>
        <w:rPr>
          <w:rFonts w:ascii="仿宋" w:hAnsi="仿宋" w:eastAsia="仿宋" w:cs="仿宋"/>
          <w:spacing w:val="8"/>
          <w:sz w:val="23"/>
          <w:szCs w:val="23"/>
        </w:rPr>
      </w:pPr>
    </w:p>
    <w:p>
      <w:pPr>
        <w:keepNext w:val="0"/>
        <w:keepLines w:val="0"/>
        <w:pageBreakBefore w:val="0"/>
        <w:widowControl w:val="0"/>
        <w:kinsoku/>
        <w:wordWrap/>
        <w:overflowPunct/>
        <w:topLinePunct w:val="0"/>
        <w:autoSpaceDE/>
        <w:autoSpaceDN/>
        <w:bidi w:val="0"/>
        <w:adjustRightInd/>
        <w:snapToGrid/>
        <w:spacing w:before="174" w:line="229" w:lineRule="auto"/>
        <w:ind w:left="27"/>
        <w:textAlignment w:val="auto"/>
        <w:outlineLvl w:val="9"/>
        <w:rPr>
          <w:rFonts w:ascii="仿宋" w:hAnsi="仿宋" w:eastAsia="仿宋" w:cs="仿宋"/>
          <w:spacing w:val="8"/>
          <w:sz w:val="23"/>
          <w:szCs w:val="23"/>
        </w:rPr>
      </w:pPr>
    </w:p>
    <w:p>
      <w:pPr>
        <w:keepNext w:val="0"/>
        <w:keepLines w:val="0"/>
        <w:pageBreakBefore w:val="0"/>
        <w:widowControl w:val="0"/>
        <w:kinsoku/>
        <w:wordWrap/>
        <w:overflowPunct/>
        <w:topLinePunct w:val="0"/>
        <w:autoSpaceDE/>
        <w:autoSpaceDN/>
        <w:bidi w:val="0"/>
        <w:adjustRightInd/>
        <w:snapToGrid/>
        <w:spacing w:before="174" w:line="229" w:lineRule="auto"/>
        <w:ind w:left="27"/>
        <w:textAlignment w:val="auto"/>
        <w:outlineLvl w:val="9"/>
        <w:rPr>
          <w:rFonts w:ascii="仿宋" w:hAnsi="仿宋" w:eastAsia="仿宋" w:cs="仿宋"/>
          <w:spacing w:val="8"/>
          <w:sz w:val="23"/>
          <w:szCs w:val="23"/>
        </w:rPr>
      </w:pPr>
      <w:r>
        <w:rPr>
          <w:rStyle w:val="94"/>
          <w:rFonts w:hint="eastAsia" w:ascii="宋体" w:hAnsi="宋体" w:cs="宋体"/>
          <w:color w:val="auto"/>
          <w:sz w:val="24"/>
          <w:szCs w:val="24"/>
          <w:lang w:val="en-US" w:eastAsia="zh-CN" w:bidi="ar"/>
        </w:rPr>
        <w:t>1-4</w:t>
      </w:r>
      <w:r>
        <w:rPr>
          <w:rStyle w:val="94"/>
          <w:rFonts w:hint="eastAsia" w:ascii="宋体" w:hAnsi="宋体" w:eastAsia="宋体" w:cs="宋体"/>
          <w:color w:val="auto"/>
          <w:sz w:val="24"/>
          <w:szCs w:val="24"/>
          <w:lang w:val="en-US" w:eastAsia="zh-CN" w:bidi="ar"/>
        </w:rPr>
        <w:t>提供谈判截止日前六个月内已缴纳的至少一个月的纳税证明或完税证明，依法免税的单位应提供相关证明材料</w:t>
      </w:r>
      <w:r>
        <w:rPr>
          <w:rStyle w:val="94"/>
          <w:rFonts w:hint="eastAsia" w:ascii="宋体" w:hAnsi="宋体" w:cs="宋体"/>
          <w:color w:val="auto"/>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before="174" w:line="229" w:lineRule="auto"/>
        <w:ind w:left="27"/>
        <w:textAlignment w:val="auto"/>
        <w:outlineLvl w:val="9"/>
        <w:rPr>
          <w:rFonts w:ascii="仿宋" w:hAnsi="仿宋" w:eastAsia="仿宋" w:cs="仿宋"/>
          <w:spacing w:val="8"/>
          <w:sz w:val="23"/>
          <w:szCs w:val="23"/>
        </w:rPr>
      </w:pPr>
    </w:p>
    <w:p>
      <w:pPr>
        <w:keepNext w:val="0"/>
        <w:keepLines w:val="0"/>
        <w:pageBreakBefore w:val="0"/>
        <w:widowControl w:val="0"/>
        <w:kinsoku/>
        <w:wordWrap/>
        <w:overflowPunct/>
        <w:topLinePunct w:val="0"/>
        <w:autoSpaceDE/>
        <w:autoSpaceDN/>
        <w:bidi w:val="0"/>
        <w:adjustRightInd/>
        <w:snapToGrid/>
        <w:spacing w:before="174" w:line="229" w:lineRule="auto"/>
        <w:ind w:left="27"/>
        <w:textAlignment w:val="auto"/>
        <w:outlineLvl w:val="9"/>
        <w:rPr>
          <w:rFonts w:ascii="仿宋" w:hAnsi="仿宋" w:eastAsia="仿宋" w:cs="仿宋"/>
          <w:spacing w:val="8"/>
          <w:sz w:val="23"/>
          <w:szCs w:val="23"/>
        </w:rPr>
      </w:pPr>
    </w:p>
    <w:p>
      <w:pPr>
        <w:pStyle w:val="42"/>
        <w:rPr>
          <w:rFonts w:ascii="仿宋" w:hAnsi="仿宋" w:eastAsia="仿宋" w:cs="仿宋"/>
          <w:spacing w:val="8"/>
          <w:sz w:val="23"/>
          <w:szCs w:val="23"/>
        </w:rPr>
      </w:pPr>
    </w:p>
    <w:p>
      <w:pPr>
        <w:pStyle w:val="42"/>
        <w:rPr>
          <w:rFonts w:ascii="仿宋" w:hAnsi="仿宋" w:eastAsia="仿宋" w:cs="仿宋"/>
          <w:spacing w:val="8"/>
          <w:sz w:val="23"/>
          <w:szCs w:val="23"/>
        </w:rPr>
      </w:pPr>
    </w:p>
    <w:p>
      <w:pPr>
        <w:pStyle w:val="42"/>
        <w:rPr>
          <w:rFonts w:ascii="仿宋" w:hAnsi="仿宋" w:eastAsia="仿宋" w:cs="仿宋"/>
          <w:spacing w:val="8"/>
          <w:sz w:val="23"/>
          <w:szCs w:val="23"/>
        </w:rPr>
      </w:pPr>
    </w:p>
    <w:p>
      <w:pPr>
        <w:pStyle w:val="42"/>
        <w:rPr>
          <w:rFonts w:ascii="仿宋" w:hAnsi="仿宋" w:eastAsia="仿宋" w:cs="仿宋"/>
          <w:spacing w:val="8"/>
          <w:sz w:val="23"/>
          <w:szCs w:val="23"/>
        </w:rPr>
      </w:pPr>
    </w:p>
    <w:p>
      <w:pPr>
        <w:pStyle w:val="42"/>
        <w:rPr>
          <w:rFonts w:ascii="仿宋" w:hAnsi="仿宋" w:eastAsia="仿宋" w:cs="仿宋"/>
          <w:spacing w:val="8"/>
          <w:sz w:val="23"/>
          <w:szCs w:val="23"/>
        </w:rPr>
      </w:pPr>
    </w:p>
    <w:p>
      <w:pPr>
        <w:pStyle w:val="42"/>
        <w:rPr>
          <w:rFonts w:ascii="仿宋" w:hAnsi="仿宋" w:eastAsia="仿宋" w:cs="仿宋"/>
          <w:spacing w:val="8"/>
          <w:sz w:val="23"/>
          <w:szCs w:val="23"/>
        </w:rPr>
      </w:pPr>
    </w:p>
    <w:p>
      <w:pPr>
        <w:pStyle w:val="42"/>
        <w:rPr>
          <w:rFonts w:ascii="仿宋" w:hAnsi="仿宋" w:eastAsia="仿宋" w:cs="仿宋"/>
          <w:spacing w:val="8"/>
          <w:sz w:val="23"/>
          <w:szCs w:val="23"/>
        </w:rPr>
      </w:pPr>
    </w:p>
    <w:p>
      <w:pPr>
        <w:pStyle w:val="42"/>
        <w:rPr>
          <w:rFonts w:ascii="仿宋" w:hAnsi="仿宋" w:eastAsia="仿宋" w:cs="仿宋"/>
          <w:spacing w:val="8"/>
          <w:sz w:val="23"/>
          <w:szCs w:val="23"/>
        </w:rPr>
      </w:pPr>
    </w:p>
    <w:p>
      <w:pPr>
        <w:spacing w:before="174" w:line="229" w:lineRule="auto"/>
        <w:ind w:left="27"/>
        <w:rPr>
          <w:rFonts w:ascii="仿宋" w:hAnsi="仿宋" w:eastAsia="仿宋" w:cs="仿宋"/>
          <w:spacing w:val="8"/>
          <w:sz w:val="23"/>
          <w:szCs w:val="23"/>
        </w:rPr>
      </w:pPr>
    </w:p>
    <w:p>
      <w:pPr>
        <w:keepNext w:val="0"/>
        <w:keepLines w:val="0"/>
        <w:pageBreakBefore w:val="0"/>
        <w:widowControl w:val="0"/>
        <w:kinsoku/>
        <w:wordWrap/>
        <w:overflowPunct/>
        <w:topLinePunct w:val="0"/>
        <w:bidi w:val="0"/>
        <w:spacing w:before="177" w:line="235" w:lineRule="auto"/>
        <w:ind w:left="44"/>
        <w:textAlignment w:val="auto"/>
        <w:outlineLvl w:val="9"/>
        <w:rPr>
          <w:rFonts w:hint="eastAsia" w:ascii="宋体" w:hAnsi="宋体" w:eastAsia="宋体" w:cs="宋体"/>
          <w:sz w:val="24"/>
          <w:szCs w:val="24"/>
        </w:rPr>
      </w:pPr>
      <w:r>
        <w:rPr>
          <w:rFonts w:hint="eastAsia" w:ascii="宋体" w:hAnsi="宋体" w:cs="宋体"/>
          <w:spacing w:val="15"/>
          <w:sz w:val="24"/>
          <w:szCs w:val="24"/>
          <w:lang w:val="en-US" w:eastAsia="zh-CN"/>
        </w:rPr>
        <w:t>1</w:t>
      </w:r>
      <w:r>
        <w:rPr>
          <w:rFonts w:hint="eastAsia" w:ascii="宋体" w:hAnsi="宋体" w:eastAsia="宋体" w:cs="宋体"/>
          <w:spacing w:val="8"/>
          <w:sz w:val="24"/>
          <w:szCs w:val="24"/>
        </w:rPr>
        <w:t>-5 参加本次采购活动前三年内，在经营活动中没有重大违法记录的书面声明</w:t>
      </w:r>
      <w:r>
        <w:rPr>
          <w:rFonts w:hint="eastAsia" w:ascii="宋体" w:hAnsi="宋体" w:cs="宋体"/>
          <w:spacing w:val="8"/>
          <w:sz w:val="24"/>
          <w:szCs w:val="24"/>
          <w:lang w:eastAsia="zh-CN"/>
        </w:rPr>
        <w:t>（</w:t>
      </w:r>
      <w:r>
        <w:rPr>
          <w:rFonts w:hint="eastAsia" w:ascii="宋体" w:hAnsi="宋体" w:cs="宋体"/>
          <w:spacing w:val="8"/>
          <w:sz w:val="24"/>
          <w:szCs w:val="24"/>
          <w:lang w:val="en-US" w:eastAsia="zh-CN"/>
        </w:rPr>
        <w:t>格式供参考</w:t>
      </w:r>
      <w:r>
        <w:rPr>
          <w:rFonts w:hint="eastAsia" w:ascii="宋体" w:hAnsi="宋体" w:cs="宋体"/>
          <w:spacing w:val="8"/>
          <w:sz w:val="24"/>
          <w:szCs w:val="24"/>
          <w:lang w:eastAsia="zh-CN"/>
        </w:rPr>
        <w:t>）</w:t>
      </w:r>
      <w:r>
        <w:rPr>
          <w:rFonts w:hint="eastAsia" w:ascii="宋体" w:hAnsi="宋体" w:eastAsia="宋体" w:cs="宋体"/>
          <w:spacing w:val="8"/>
          <w:sz w:val="24"/>
          <w:szCs w:val="24"/>
        </w:rPr>
        <w:t>；</w:t>
      </w:r>
    </w:p>
    <w:p>
      <w:pPr>
        <w:keepNext w:val="0"/>
        <w:keepLines w:val="0"/>
        <w:pageBreakBefore w:val="0"/>
        <w:widowControl w:val="0"/>
        <w:kinsoku/>
        <w:wordWrap/>
        <w:overflowPunct/>
        <w:topLinePunct w:val="0"/>
        <w:bidi w:val="0"/>
        <w:spacing w:line="343" w:lineRule="auto"/>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bidi w:val="0"/>
        <w:spacing w:before="74" w:line="231" w:lineRule="auto"/>
        <w:ind w:left="32"/>
        <w:textAlignment w:val="auto"/>
        <w:outlineLvl w:val="9"/>
        <w:rPr>
          <w:rFonts w:hint="eastAsia" w:ascii="宋体" w:hAnsi="宋体" w:eastAsia="宋体" w:cs="宋体"/>
          <w:sz w:val="24"/>
          <w:szCs w:val="24"/>
          <w:lang w:eastAsia="zh-CN"/>
        </w:rPr>
      </w:pPr>
      <w:r>
        <w:rPr>
          <w:rFonts w:hint="eastAsia" w:ascii="宋体" w:hAnsi="宋体" w:eastAsia="宋体" w:cs="宋体"/>
          <w:spacing w:val="18"/>
          <w:sz w:val="24"/>
          <w:szCs w:val="24"/>
        </w:rPr>
        <w:t>致</w:t>
      </w:r>
      <w:r>
        <w:rPr>
          <w:rFonts w:hint="eastAsia" w:ascii="宋体" w:hAnsi="宋体" w:eastAsia="宋体" w:cs="宋体"/>
          <w:spacing w:val="14"/>
          <w:sz w:val="24"/>
          <w:szCs w:val="24"/>
        </w:rPr>
        <w:t>：</w:t>
      </w:r>
    </w:p>
    <w:p>
      <w:pPr>
        <w:keepNext w:val="0"/>
        <w:keepLines w:val="0"/>
        <w:pageBreakBefore w:val="0"/>
        <w:widowControl w:val="0"/>
        <w:kinsoku/>
        <w:wordWrap/>
        <w:overflowPunct/>
        <w:topLinePunct w:val="0"/>
        <w:bidi w:val="0"/>
        <w:spacing w:before="179" w:line="375" w:lineRule="auto"/>
        <w:ind w:left="31" w:firstLine="426"/>
        <w:textAlignment w:val="auto"/>
        <w:outlineLvl w:val="9"/>
        <w:rPr>
          <w:rFonts w:hint="eastAsia" w:ascii="宋体" w:hAnsi="宋体" w:eastAsia="宋体" w:cs="宋体"/>
          <w:sz w:val="24"/>
          <w:szCs w:val="24"/>
        </w:rPr>
      </w:pPr>
      <w:r>
        <w:rPr>
          <w:rFonts w:hint="eastAsia" w:ascii="宋体" w:hAnsi="宋体" w:eastAsia="宋体" w:cs="宋体"/>
          <w:spacing w:val="-1"/>
          <w:sz w:val="24"/>
          <w:szCs w:val="24"/>
        </w:rPr>
        <w:t>我方作为项目名称</w:t>
      </w:r>
      <w:r>
        <w:rPr>
          <w:rFonts w:hint="eastAsia" w:ascii="宋体" w:hAnsi="宋体" w:eastAsia="宋体" w:cs="宋体"/>
          <w:sz w:val="24"/>
          <w:szCs w:val="24"/>
          <w:u w:val="single" w:color="auto"/>
        </w:rPr>
        <w:t xml:space="preserve">              </w:t>
      </w:r>
      <w:r>
        <w:rPr>
          <w:rFonts w:hint="eastAsia" w:ascii="宋体" w:hAnsi="宋体" w:eastAsia="宋体" w:cs="宋体"/>
          <w:sz w:val="24"/>
          <w:szCs w:val="24"/>
        </w:rPr>
        <w:t>(项目编号：</w:t>
      </w:r>
      <w:r>
        <w:rPr>
          <w:rFonts w:hint="eastAsia" w:ascii="宋体" w:hAnsi="宋体" w:eastAsia="宋体" w:cs="宋体"/>
          <w:sz w:val="24"/>
          <w:szCs w:val="24"/>
          <w:u w:val="single" w:color="auto"/>
        </w:rPr>
        <w:t xml:space="preserve">            </w:t>
      </w:r>
      <w:r>
        <w:rPr>
          <w:rFonts w:hint="eastAsia" w:ascii="宋体" w:hAnsi="宋体" w:eastAsia="宋体" w:cs="宋体"/>
          <w:sz w:val="24"/>
          <w:szCs w:val="24"/>
        </w:rPr>
        <w:t xml:space="preserve">) 的供应商， </w:t>
      </w:r>
      <w:r>
        <w:rPr>
          <w:rFonts w:hint="eastAsia" w:ascii="宋体" w:hAnsi="宋体" w:eastAsia="宋体" w:cs="宋体"/>
          <w:spacing w:val="6"/>
          <w:sz w:val="24"/>
          <w:szCs w:val="24"/>
        </w:rPr>
        <w:t>在此郑重声明：</w:t>
      </w:r>
    </w:p>
    <w:p>
      <w:pPr>
        <w:keepNext w:val="0"/>
        <w:keepLines w:val="0"/>
        <w:pageBreakBefore w:val="0"/>
        <w:widowControl w:val="0"/>
        <w:kinsoku/>
        <w:wordWrap/>
        <w:overflowPunct/>
        <w:topLinePunct w:val="0"/>
        <w:bidi w:val="0"/>
        <w:spacing w:before="3" w:line="374" w:lineRule="auto"/>
        <w:ind w:left="9" w:right="65" w:firstLine="450"/>
        <w:textAlignment w:val="auto"/>
        <w:outlineLvl w:val="9"/>
        <w:rPr>
          <w:rFonts w:hint="eastAsia" w:ascii="宋体" w:hAnsi="宋体" w:eastAsia="宋体" w:cs="宋体"/>
          <w:sz w:val="24"/>
          <w:szCs w:val="24"/>
        </w:rPr>
      </w:pPr>
      <w:r>
        <w:rPr>
          <w:rFonts w:hint="eastAsia" w:ascii="宋体" w:hAnsi="宋体" w:eastAsia="宋体" w:cs="宋体"/>
          <w:spacing w:val="8"/>
          <w:sz w:val="24"/>
          <w:szCs w:val="24"/>
        </w:rPr>
        <w:t>1、在参</w:t>
      </w:r>
      <w:r>
        <w:rPr>
          <w:rFonts w:hint="eastAsia" w:ascii="宋体" w:hAnsi="宋体" w:eastAsia="宋体" w:cs="宋体"/>
          <w:spacing w:val="7"/>
          <w:sz w:val="24"/>
          <w:szCs w:val="24"/>
        </w:rPr>
        <w:t>加</w:t>
      </w:r>
      <w:r>
        <w:rPr>
          <w:rFonts w:hint="eastAsia" w:ascii="宋体" w:hAnsi="宋体" w:eastAsia="宋体" w:cs="宋体"/>
          <w:spacing w:val="4"/>
          <w:sz w:val="24"/>
          <w:szCs w:val="24"/>
        </w:rPr>
        <w:t>本次采购活动前 3 年内的经营活动中</w:t>
      </w:r>
      <w:r>
        <w:rPr>
          <w:rFonts w:hint="eastAsia" w:ascii="宋体" w:hAnsi="宋体" w:eastAsia="宋体" w:cs="宋体"/>
          <w:spacing w:val="4"/>
          <w:sz w:val="24"/>
          <w:szCs w:val="24"/>
          <w:u w:val="single" w:color="auto"/>
        </w:rPr>
        <w:t xml:space="preserve">           </w:t>
      </w:r>
      <w:r>
        <w:rPr>
          <w:rFonts w:hint="eastAsia" w:ascii="宋体" w:hAnsi="宋体" w:eastAsia="宋体" w:cs="宋体"/>
          <w:spacing w:val="4"/>
          <w:sz w:val="24"/>
          <w:szCs w:val="24"/>
        </w:rPr>
        <w:t>(填“没有”或</w:t>
      </w:r>
      <w:r>
        <w:rPr>
          <w:rFonts w:hint="eastAsia" w:ascii="宋体" w:hAnsi="宋体" w:eastAsia="宋体" w:cs="宋体"/>
          <w:sz w:val="24"/>
          <w:szCs w:val="24"/>
        </w:rPr>
        <w:t xml:space="preserve"> </w:t>
      </w:r>
      <w:r>
        <w:rPr>
          <w:rFonts w:hint="eastAsia" w:ascii="宋体" w:hAnsi="宋体" w:eastAsia="宋体" w:cs="宋体"/>
          <w:spacing w:val="4"/>
          <w:sz w:val="24"/>
          <w:szCs w:val="24"/>
        </w:rPr>
        <w:t>“有”) 重大违法记录。供应商在参加采购活动前 3 年内因违法经营被禁止</w:t>
      </w:r>
      <w:r>
        <w:rPr>
          <w:rFonts w:hint="eastAsia" w:ascii="宋体" w:hAnsi="宋体" w:eastAsia="宋体" w:cs="宋体"/>
          <w:spacing w:val="1"/>
          <w:sz w:val="24"/>
          <w:szCs w:val="24"/>
        </w:rPr>
        <w:t>在</w:t>
      </w:r>
      <w:r>
        <w:rPr>
          <w:rFonts w:hint="eastAsia" w:ascii="宋体" w:hAnsi="宋体" w:eastAsia="宋体" w:cs="宋体"/>
          <w:sz w:val="24"/>
          <w:szCs w:val="24"/>
        </w:rPr>
        <w:t xml:space="preserve">一 </w:t>
      </w:r>
      <w:r>
        <w:rPr>
          <w:rFonts w:hint="eastAsia" w:ascii="宋体" w:hAnsi="宋体" w:eastAsia="宋体" w:cs="宋体"/>
          <w:spacing w:val="14"/>
          <w:sz w:val="24"/>
          <w:szCs w:val="24"/>
        </w:rPr>
        <w:t>定</w:t>
      </w:r>
      <w:r>
        <w:rPr>
          <w:rFonts w:hint="eastAsia" w:ascii="宋体" w:hAnsi="宋体" w:eastAsia="宋体" w:cs="宋体"/>
          <w:spacing w:val="13"/>
          <w:sz w:val="24"/>
          <w:szCs w:val="24"/>
        </w:rPr>
        <w:t>期</w:t>
      </w:r>
      <w:r>
        <w:rPr>
          <w:rFonts w:hint="eastAsia" w:ascii="宋体" w:hAnsi="宋体" w:eastAsia="宋体" w:cs="宋体"/>
          <w:spacing w:val="7"/>
          <w:sz w:val="24"/>
          <w:szCs w:val="24"/>
        </w:rPr>
        <w:t>限内参加采购活动，期限届满的，可以参加采购活动，但应提供期限届满的</w:t>
      </w:r>
      <w:r>
        <w:rPr>
          <w:rFonts w:hint="eastAsia" w:ascii="宋体" w:hAnsi="宋体" w:eastAsia="宋体" w:cs="宋体"/>
          <w:sz w:val="24"/>
          <w:szCs w:val="24"/>
        </w:rPr>
        <w:t xml:space="preserve"> </w:t>
      </w:r>
      <w:r>
        <w:rPr>
          <w:rFonts w:hint="eastAsia" w:ascii="宋体" w:hAnsi="宋体" w:eastAsia="宋体" w:cs="宋体"/>
          <w:spacing w:val="9"/>
          <w:sz w:val="24"/>
          <w:szCs w:val="24"/>
        </w:rPr>
        <w:t>证明材料</w:t>
      </w:r>
      <w:r>
        <w:rPr>
          <w:rFonts w:hint="eastAsia" w:ascii="宋体" w:hAnsi="宋体" w:eastAsia="宋体" w:cs="宋体"/>
          <w:spacing w:val="8"/>
          <w:sz w:val="24"/>
          <w:szCs w:val="24"/>
        </w:rPr>
        <w:t>。</w:t>
      </w:r>
    </w:p>
    <w:p>
      <w:pPr>
        <w:keepNext w:val="0"/>
        <w:keepLines w:val="0"/>
        <w:pageBreakBefore w:val="0"/>
        <w:widowControl w:val="0"/>
        <w:kinsoku/>
        <w:wordWrap/>
        <w:overflowPunct/>
        <w:topLinePunct w:val="0"/>
        <w:bidi w:val="0"/>
        <w:spacing w:before="1" w:line="374" w:lineRule="auto"/>
        <w:ind w:left="33" w:right="151" w:firstLine="411"/>
        <w:textAlignment w:val="auto"/>
        <w:outlineLvl w:val="9"/>
        <w:rPr>
          <w:rFonts w:hint="eastAsia" w:ascii="宋体" w:hAnsi="宋体" w:eastAsia="宋体" w:cs="宋体"/>
          <w:sz w:val="24"/>
          <w:szCs w:val="24"/>
        </w:rPr>
      </w:pPr>
      <w:r>
        <w:rPr>
          <w:rFonts w:hint="eastAsia" w:ascii="宋体" w:hAnsi="宋体" w:eastAsia="宋体" w:cs="宋体"/>
          <w:spacing w:val="12"/>
          <w:sz w:val="24"/>
          <w:szCs w:val="24"/>
        </w:rPr>
        <w:t>2</w:t>
      </w:r>
      <w:r>
        <w:rPr>
          <w:rFonts w:hint="eastAsia" w:ascii="宋体" w:hAnsi="宋体" w:eastAsia="宋体" w:cs="宋体"/>
          <w:spacing w:val="7"/>
          <w:sz w:val="24"/>
          <w:szCs w:val="24"/>
        </w:rPr>
        <w:t>、我方</w:t>
      </w:r>
      <w:r>
        <w:rPr>
          <w:rFonts w:hint="eastAsia" w:ascii="宋体" w:hAnsi="宋体" w:eastAsia="宋体" w:cs="宋体"/>
          <w:spacing w:val="7"/>
          <w:sz w:val="24"/>
          <w:szCs w:val="24"/>
          <w:u w:val="single" w:color="auto"/>
        </w:rPr>
        <w:t xml:space="preserve">                   </w:t>
      </w:r>
      <w:r>
        <w:rPr>
          <w:rFonts w:hint="eastAsia" w:ascii="宋体" w:hAnsi="宋体" w:eastAsia="宋体" w:cs="宋体"/>
          <w:spacing w:val="7"/>
          <w:sz w:val="24"/>
          <w:szCs w:val="24"/>
        </w:rPr>
        <w:t>(填“未被列入”或“被列入”) 失信被执行</w:t>
      </w:r>
      <w:r>
        <w:rPr>
          <w:rFonts w:hint="eastAsia" w:ascii="宋体" w:hAnsi="宋体" w:eastAsia="宋体" w:cs="宋体"/>
          <w:sz w:val="24"/>
          <w:szCs w:val="24"/>
        </w:rPr>
        <w:t xml:space="preserve"> </w:t>
      </w:r>
      <w:r>
        <w:rPr>
          <w:rFonts w:hint="eastAsia" w:ascii="宋体" w:hAnsi="宋体" w:eastAsia="宋体" w:cs="宋体"/>
          <w:spacing w:val="4"/>
          <w:sz w:val="24"/>
          <w:szCs w:val="24"/>
        </w:rPr>
        <w:t>人</w:t>
      </w:r>
      <w:r>
        <w:rPr>
          <w:rFonts w:hint="eastAsia" w:ascii="宋体" w:hAnsi="宋体" w:eastAsia="宋体" w:cs="宋体"/>
          <w:spacing w:val="2"/>
          <w:sz w:val="24"/>
          <w:szCs w:val="24"/>
        </w:rPr>
        <w:t>名单。</w:t>
      </w:r>
    </w:p>
    <w:p>
      <w:pPr>
        <w:keepNext w:val="0"/>
        <w:keepLines w:val="0"/>
        <w:pageBreakBefore w:val="0"/>
        <w:widowControl w:val="0"/>
        <w:kinsoku/>
        <w:wordWrap/>
        <w:overflowPunct/>
        <w:topLinePunct w:val="0"/>
        <w:bidi w:val="0"/>
        <w:spacing w:before="2" w:line="374" w:lineRule="auto"/>
        <w:ind w:left="37" w:right="151" w:firstLine="409"/>
        <w:textAlignment w:val="auto"/>
        <w:outlineLvl w:val="9"/>
        <w:rPr>
          <w:rFonts w:hint="eastAsia" w:ascii="宋体" w:hAnsi="宋体" w:eastAsia="宋体" w:cs="宋体"/>
          <w:sz w:val="24"/>
          <w:szCs w:val="24"/>
        </w:rPr>
      </w:pPr>
      <w:r>
        <w:rPr>
          <w:rFonts w:hint="eastAsia" w:ascii="宋体" w:hAnsi="宋体" w:eastAsia="宋体" w:cs="宋体"/>
          <w:spacing w:val="10"/>
          <w:sz w:val="24"/>
          <w:szCs w:val="24"/>
        </w:rPr>
        <w:t>3</w:t>
      </w:r>
      <w:r>
        <w:rPr>
          <w:rFonts w:hint="eastAsia" w:ascii="宋体" w:hAnsi="宋体" w:eastAsia="宋体" w:cs="宋体"/>
          <w:spacing w:val="7"/>
          <w:sz w:val="24"/>
          <w:szCs w:val="24"/>
        </w:rPr>
        <w:t>、我方</w:t>
      </w:r>
      <w:r>
        <w:rPr>
          <w:rFonts w:hint="eastAsia" w:ascii="宋体" w:hAnsi="宋体" w:eastAsia="宋体" w:cs="宋体"/>
          <w:spacing w:val="7"/>
          <w:sz w:val="24"/>
          <w:szCs w:val="24"/>
          <w:u w:val="single" w:color="auto"/>
        </w:rPr>
        <w:t xml:space="preserve">                   </w:t>
      </w:r>
      <w:r>
        <w:rPr>
          <w:rFonts w:hint="eastAsia" w:ascii="宋体" w:hAnsi="宋体" w:eastAsia="宋体" w:cs="宋体"/>
          <w:spacing w:val="7"/>
          <w:sz w:val="24"/>
          <w:szCs w:val="24"/>
        </w:rPr>
        <w:t>(填“未被列入”或“被列入”) 重大税收违</w:t>
      </w:r>
      <w:r>
        <w:rPr>
          <w:rFonts w:hint="eastAsia" w:ascii="宋体" w:hAnsi="宋体" w:eastAsia="宋体" w:cs="宋体"/>
          <w:sz w:val="24"/>
          <w:szCs w:val="24"/>
        </w:rPr>
        <w:t xml:space="preserve"> </w:t>
      </w:r>
      <w:r>
        <w:rPr>
          <w:rFonts w:hint="eastAsia" w:ascii="宋体" w:hAnsi="宋体" w:eastAsia="宋体" w:cs="宋体"/>
          <w:spacing w:val="8"/>
          <w:sz w:val="24"/>
          <w:szCs w:val="24"/>
        </w:rPr>
        <w:t>法</w:t>
      </w:r>
      <w:r>
        <w:rPr>
          <w:rFonts w:hint="eastAsia" w:ascii="宋体" w:hAnsi="宋体" w:eastAsia="宋体" w:cs="宋体"/>
          <w:spacing w:val="6"/>
          <w:sz w:val="24"/>
          <w:szCs w:val="24"/>
        </w:rPr>
        <w:t>案件当事人名单。</w:t>
      </w:r>
    </w:p>
    <w:p>
      <w:pPr>
        <w:keepNext w:val="0"/>
        <w:keepLines w:val="0"/>
        <w:pageBreakBefore w:val="0"/>
        <w:widowControl w:val="0"/>
        <w:kinsoku/>
        <w:wordWrap/>
        <w:overflowPunct/>
        <w:topLinePunct w:val="0"/>
        <w:bidi w:val="0"/>
        <w:spacing w:before="2" w:line="375" w:lineRule="auto"/>
        <w:ind w:left="37" w:right="151" w:firstLine="403"/>
        <w:textAlignment w:val="auto"/>
        <w:outlineLvl w:val="9"/>
        <w:rPr>
          <w:rFonts w:hint="eastAsia" w:ascii="宋体" w:hAnsi="宋体" w:eastAsia="宋体" w:cs="宋体"/>
          <w:sz w:val="24"/>
          <w:szCs w:val="24"/>
        </w:rPr>
      </w:pPr>
      <w:r>
        <w:rPr>
          <w:rFonts w:hint="eastAsia" w:ascii="宋体" w:hAnsi="宋体" w:eastAsia="宋体" w:cs="宋体"/>
          <w:spacing w:val="14"/>
          <w:sz w:val="24"/>
          <w:szCs w:val="24"/>
        </w:rPr>
        <w:t>4</w:t>
      </w:r>
      <w:r>
        <w:rPr>
          <w:rFonts w:hint="eastAsia" w:ascii="宋体" w:hAnsi="宋体" w:eastAsia="宋体" w:cs="宋体"/>
          <w:spacing w:val="9"/>
          <w:sz w:val="24"/>
          <w:szCs w:val="24"/>
        </w:rPr>
        <w:t>、</w:t>
      </w:r>
      <w:r>
        <w:rPr>
          <w:rFonts w:hint="eastAsia" w:ascii="宋体" w:hAnsi="宋体" w:eastAsia="宋体" w:cs="宋体"/>
          <w:spacing w:val="7"/>
          <w:sz w:val="24"/>
          <w:szCs w:val="24"/>
        </w:rPr>
        <w:t>我方</w:t>
      </w:r>
      <w:r>
        <w:rPr>
          <w:rFonts w:hint="eastAsia" w:ascii="宋体" w:hAnsi="宋体" w:eastAsia="宋体" w:cs="宋体"/>
          <w:spacing w:val="7"/>
          <w:sz w:val="24"/>
          <w:szCs w:val="24"/>
          <w:u w:val="single" w:color="auto"/>
        </w:rPr>
        <w:t xml:space="preserve">                   </w:t>
      </w:r>
      <w:r>
        <w:rPr>
          <w:rFonts w:hint="eastAsia" w:ascii="宋体" w:hAnsi="宋体" w:eastAsia="宋体" w:cs="宋体"/>
          <w:spacing w:val="7"/>
          <w:sz w:val="24"/>
          <w:szCs w:val="24"/>
        </w:rPr>
        <w:t>(填“未被列入”或“被列入”) 政府采购严</w:t>
      </w:r>
      <w:r>
        <w:rPr>
          <w:rFonts w:hint="eastAsia" w:ascii="宋体" w:hAnsi="宋体" w:eastAsia="宋体" w:cs="宋体"/>
          <w:sz w:val="24"/>
          <w:szCs w:val="24"/>
        </w:rPr>
        <w:t xml:space="preserve"> </w:t>
      </w:r>
      <w:r>
        <w:rPr>
          <w:rFonts w:hint="eastAsia" w:ascii="宋体" w:hAnsi="宋体" w:eastAsia="宋体" w:cs="宋体"/>
          <w:spacing w:val="9"/>
          <w:sz w:val="24"/>
          <w:szCs w:val="24"/>
        </w:rPr>
        <w:t>重</w:t>
      </w:r>
      <w:r>
        <w:rPr>
          <w:rFonts w:hint="eastAsia" w:ascii="宋体" w:hAnsi="宋体" w:eastAsia="宋体" w:cs="宋体"/>
          <w:spacing w:val="7"/>
          <w:sz w:val="24"/>
          <w:szCs w:val="24"/>
        </w:rPr>
        <w:t>违法失信行为记录名单。</w:t>
      </w:r>
    </w:p>
    <w:p>
      <w:pPr>
        <w:keepNext w:val="0"/>
        <w:keepLines w:val="0"/>
        <w:pageBreakBefore w:val="0"/>
        <w:widowControl w:val="0"/>
        <w:kinsoku/>
        <w:wordWrap/>
        <w:overflowPunct/>
        <w:topLinePunct w:val="0"/>
        <w:bidi w:val="0"/>
        <w:spacing w:before="1" w:line="373" w:lineRule="auto"/>
        <w:ind w:left="57" w:right="65" w:firstLine="394"/>
        <w:textAlignment w:val="auto"/>
        <w:outlineLvl w:val="9"/>
        <w:rPr>
          <w:rFonts w:hint="eastAsia" w:ascii="宋体" w:hAnsi="宋体" w:eastAsia="宋体" w:cs="宋体"/>
          <w:sz w:val="24"/>
          <w:szCs w:val="24"/>
        </w:rPr>
      </w:pPr>
      <w:r>
        <w:rPr>
          <w:rFonts w:hint="eastAsia" w:ascii="宋体" w:hAnsi="宋体" w:eastAsia="宋体" w:cs="宋体"/>
          <w:spacing w:val="16"/>
          <w:sz w:val="24"/>
          <w:szCs w:val="24"/>
        </w:rPr>
        <w:t>如</w:t>
      </w:r>
      <w:r>
        <w:rPr>
          <w:rFonts w:hint="eastAsia" w:ascii="宋体" w:hAnsi="宋体" w:eastAsia="宋体" w:cs="宋体"/>
          <w:spacing w:val="14"/>
          <w:sz w:val="24"/>
          <w:szCs w:val="24"/>
        </w:rPr>
        <w:t>有</w:t>
      </w:r>
      <w:r>
        <w:rPr>
          <w:rFonts w:hint="eastAsia" w:ascii="宋体" w:hAnsi="宋体" w:eastAsia="宋体" w:cs="宋体"/>
          <w:spacing w:val="8"/>
          <w:sz w:val="24"/>
          <w:szCs w:val="24"/>
        </w:rPr>
        <w:t>不实，我方将无条件地退出本项目的采购活动，并遵照《中华人民共和</w:t>
      </w:r>
      <w:r>
        <w:rPr>
          <w:rFonts w:hint="eastAsia" w:ascii="宋体" w:hAnsi="宋体" w:eastAsia="宋体" w:cs="宋体"/>
          <w:sz w:val="24"/>
          <w:szCs w:val="24"/>
        </w:rPr>
        <w:t xml:space="preserve"> </w:t>
      </w:r>
      <w:r>
        <w:rPr>
          <w:rFonts w:hint="eastAsia" w:ascii="宋体" w:hAnsi="宋体" w:eastAsia="宋体" w:cs="宋体"/>
          <w:spacing w:val="8"/>
          <w:sz w:val="24"/>
          <w:szCs w:val="24"/>
        </w:rPr>
        <w:t>国政府采购法》有关“提供虚假材料的规定”接受处罚</w:t>
      </w:r>
      <w:r>
        <w:rPr>
          <w:rFonts w:hint="eastAsia" w:ascii="宋体" w:hAnsi="宋体" w:eastAsia="宋体" w:cs="宋体"/>
          <w:spacing w:val="4"/>
          <w:sz w:val="24"/>
          <w:szCs w:val="24"/>
        </w:rPr>
        <w:t>。</w:t>
      </w:r>
    </w:p>
    <w:p>
      <w:pPr>
        <w:keepNext w:val="0"/>
        <w:keepLines w:val="0"/>
        <w:pageBreakBefore w:val="0"/>
        <w:widowControl w:val="0"/>
        <w:kinsoku/>
        <w:wordWrap/>
        <w:overflowPunct/>
        <w:topLinePunct w:val="0"/>
        <w:bidi w:val="0"/>
        <w:spacing w:before="1" w:line="231" w:lineRule="auto"/>
        <w:ind w:left="449"/>
        <w:textAlignment w:val="auto"/>
        <w:outlineLvl w:val="9"/>
        <w:rPr>
          <w:rFonts w:hint="eastAsia" w:ascii="宋体" w:hAnsi="宋体" w:eastAsia="宋体" w:cs="宋体"/>
          <w:sz w:val="24"/>
          <w:szCs w:val="24"/>
        </w:rPr>
      </w:pPr>
      <w:r>
        <w:rPr>
          <w:rFonts w:hint="eastAsia" w:ascii="宋体" w:hAnsi="宋体" w:eastAsia="宋体" w:cs="宋体"/>
          <w:spacing w:val="5"/>
          <w:sz w:val="24"/>
          <w:szCs w:val="24"/>
        </w:rPr>
        <w:t>特此声明</w:t>
      </w:r>
      <w:r>
        <w:rPr>
          <w:rFonts w:hint="eastAsia" w:ascii="宋体" w:hAnsi="宋体" w:eastAsia="宋体" w:cs="宋体"/>
          <w:spacing w:val="4"/>
          <w:sz w:val="24"/>
          <w:szCs w:val="24"/>
        </w:rPr>
        <w:t>。</w:t>
      </w:r>
    </w:p>
    <w:p>
      <w:pPr>
        <w:keepNext w:val="0"/>
        <w:keepLines w:val="0"/>
        <w:pageBreakBefore w:val="0"/>
        <w:widowControl w:val="0"/>
        <w:kinsoku/>
        <w:wordWrap/>
        <w:overflowPunct/>
        <w:topLinePunct w:val="0"/>
        <w:bidi w:val="0"/>
        <w:spacing w:line="271" w:lineRule="auto"/>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bidi w:val="0"/>
        <w:spacing w:line="271" w:lineRule="auto"/>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bidi w:val="0"/>
        <w:spacing w:line="272" w:lineRule="auto"/>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bidi w:val="0"/>
        <w:spacing w:line="272" w:lineRule="auto"/>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320" w:firstLineChars="18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zh-CN"/>
        </w:rPr>
        <w:t xml:space="preserve">供应商（公章）：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320" w:firstLineChars="1800"/>
        <w:textAlignment w:val="auto"/>
        <w:outlineLvl w:val="9"/>
        <w:rPr>
          <w:rFonts w:hint="eastAsia" w:ascii="宋体" w:hAnsi="宋体" w:eastAsia="宋体" w:cs="宋体"/>
          <w:sz w:val="24"/>
          <w:szCs w:val="24"/>
          <w:lang w:val="zh-CN"/>
        </w:rPr>
      </w:pPr>
      <w:r>
        <w:rPr>
          <w:rFonts w:hint="eastAsia" w:ascii="宋体" w:hAnsi="宋体" w:eastAsia="宋体" w:cs="宋体"/>
          <w:sz w:val="24"/>
          <w:szCs w:val="24"/>
          <w:lang w:val="zh-CN"/>
        </w:rPr>
        <w:t>法定代表人</w:t>
      </w:r>
      <w:r>
        <w:rPr>
          <w:rFonts w:hint="eastAsia" w:ascii="宋体" w:hAnsi="宋体" w:eastAsia="宋体" w:cs="宋体"/>
          <w:sz w:val="24"/>
          <w:szCs w:val="24"/>
        </w:rPr>
        <w:t>或</w:t>
      </w:r>
      <w:r>
        <w:rPr>
          <w:rFonts w:hint="eastAsia" w:ascii="宋体" w:hAnsi="宋体" w:eastAsia="宋体" w:cs="宋体"/>
          <w:sz w:val="24"/>
          <w:szCs w:val="24"/>
          <w:lang w:val="zh-CN"/>
        </w:rPr>
        <w:t>授权代表（签字）：</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240" w:firstLineChars="100"/>
        <w:textAlignment w:val="auto"/>
        <w:outlineLvl w:val="9"/>
        <w:rPr>
          <w:rFonts w:ascii="仿宋_GB2312" w:hAnsi="仿宋_GB2312" w:eastAsia="仿宋_GB2312" w:cs="仿宋_GB2312"/>
          <w:sz w:val="24"/>
          <w:lang w:val="zh-CN"/>
        </w:rPr>
      </w:pPr>
      <w:r>
        <w:rPr>
          <w:rFonts w:hint="eastAsia" w:ascii="宋体" w:hAnsi="宋体" w:eastAsia="宋体" w:cs="宋体"/>
          <w:sz w:val="24"/>
          <w:szCs w:val="24"/>
          <w:lang w:val="zh-CN"/>
        </w:rPr>
        <w:t xml:space="preserve">                                         </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 xml:space="preserve">年 </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月</w:t>
      </w:r>
      <w:r>
        <w:rPr>
          <w:rFonts w:hint="eastAsia" w:ascii="宋体" w:hAnsi="宋体" w:eastAsia="宋体" w:cs="宋体"/>
          <w:sz w:val="24"/>
          <w:szCs w:val="24"/>
          <w:u w:val="single"/>
          <w:lang w:val="zh-CN"/>
        </w:rPr>
        <w:t xml:space="preserve">     </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日</w:t>
      </w:r>
    </w:p>
    <w:p>
      <w:pPr>
        <w:pStyle w:val="42"/>
        <w:keepNext w:val="0"/>
        <w:keepLines w:val="0"/>
        <w:pageBreakBefore w:val="0"/>
        <w:widowControl w:val="0"/>
        <w:kinsoku/>
        <w:wordWrap/>
        <w:overflowPunct/>
        <w:topLinePunct w:val="0"/>
        <w:bidi w:val="0"/>
        <w:ind w:left="0" w:leftChars="0" w:firstLine="0" w:firstLineChars="0"/>
        <w:textAlignment w:val="auto"/>
        <w:outlineLvl w:val="9"/>
        <w:rPr>
          <w:rFonts w:hint="eastAsia" w:ascii="仿宋" w:hAnsi="仿宋" w:eastAsia="仿宋" w:cs="仿宋"/>
          <w:spacing w:val="8"/>
          <w:sz w:val="23"/>
          <w:szCs w:val="23"/>
          <w:lang w:eastAsia="zh-CN"/>
        </w:rPr>
      </w:pPr>
    </w:p>
    <w:p>
      <w:pPr>
        <w:pStyle w:val="42"/>
        <w:keepNext w:val="0"/>
        <w:keepLines w:val="0"/>
        <w:pageBreakBefore w:val="0"/>
        <w:widowControl w:val="0"/>
        <w:kinsoku/>
        <w:wordWrap/>
        <w:overflowPunct/>
        <w:topLinePunct w:val="0"/>
        <w:bidi w:val="0"/>
        <w:textAlignment w:val="auto"/>
        <w:outlineLvl w:val="9"/>
        <w:rPr>
          <w:rFonts w:hint="eastAsia" w:ascii="仿宋" w:hAnsi="仿宋" w:eastAsia="仿宋" w:cs="仿宋"/>
          <w:spacing w:val="8"/>
          <w:sz w:val="23"/>
          <w:szCs w:val="23"/>
          <w:lang w:eastAsia="zh-CN"/>
        </w:rPr>
      </w:pPr>
    </w:p>
    <w:p>
      <w:pPr>
        <w:pStyle w:val="42"/>
        <w:keepNext w:val="0"/>
        <w:keepLines w:val="0"/>
        <w:pageBreakBefore w:val="0"/>
        <w:widowControl w:val="0"/>
        <w:kinsoku/>
        <w:wordWrap/>
        <w:overflowPunct/>
        <w:topLinePunct w:val="0"/>
        <w:bidi w:val="0"/>
        <w:textAlignment w:val="auto"/>
        <w:outlineLvl w:val="9"/>
        <w:rPr>
          <w:rFonts w:hint="eastAsia" w:ascii="仿宋" w:hAnsi="仿宋" w:eastAsia="仿宋" w:cs="仿宋"/>
          <w:spacing w:val="8"/>
          <w:sz w:val="23"/>
          <w:szCs w:val="23"/>
          <w:lang w:eastAsia="zh-CN"/>
        </w:rPr>
      </w:pPr>
    </w:p>
    <w:p>
      <w:pPr>
        <w:keepNext w:val="0"/>
        <w:keepLines w:val="0"/>
        <w:pageBreakBefore w:val="0"/>
        <w:widowControl w:val="0"/>
        <w:kinsoku/>
        <w:wordWrap/>
        <w:overflowPunct/>
        <w:topLinePunct w:val="0"/>
        <w:bidi w:val="0"/>
        <w:spacing w:before="174" w:line="229" w:lineRule="auto"/>
        <w:ind w:left="27"/>
        <w:textAlignment w:val="auto"/>
        <w:outlineLvl w:val="9"/>
        <w:rPr>
          <w:rFonts w:hint="eastAsia" w:ascii="仿宋" w:hAnsi="仿宋" w:eastAsia="仿宋" w:cs="仿宋"/>
          <w:spacing w:val="8"/>
          <w:sz w:val="23"/>
          <w:szCs w:val="23"/>
          <w:lang w:eastAsia="zh-CN"/>
        </w:rPr>
      </w:pPr>
    </w:p>
    <w:p>
      <w:pPr>
        <w:pStyle w:val="42"/>
        <w:keepNext w:val="0"/>
        <w:keepLines w:val="0"/>
        <w:pageBreakBefore w:val="0"/>
        <w:widowControl w:val="0"/>
        <w:kinsoku/>
        <w:wordWrap/>
        <w:overflowPunct/>
        <w:topLinePunct w:val="0"/>
        <w:bidi w:val="0"/>
        <w:textAlignment w:val="auto"/>
        <w:outlineLvl w:val="9"/>
        <w:rPr>
          <w:rFonts w:hint="eastAsia" w:ascii="仿宋" w:hAnsi="仿宋" w:eastAsia="仿宋" w:cs="仿宋"/>
          <w:spacing w:val="8"/>
          <w:sz w:val="23"/>
          <w:szCs w:val="23"/>
          <w:lang w:eastAsia="zh-CN"/>
        </w:rPr>
      </w:pPr>
    </w:p>
    <w:p>
      <w:pPr>
        <w:pStyle w:val="42"/>
        <w:keepNext w:val="0"/>
        <w:keepLines w:val="0"/>
        <w:pageBreakBefore w:val="0"/>
        <w:widowControl w:val="0"/>
        <w:kinsoku/>
        <w:wordWrap/>
        <w:overflowPunct/>
        <w:topLinePunct w:val="0"/>
        <w:bidi w:val="0"/>
        <w:textAlignment w:val="auto"/>
        <w:outlineLvl w:val="9"/>
        <w:rPr>
          <w:rFonts w:hint="eastAsia" w:ascii="仿宋" w:hAnsi="仿宋" w:eastAsia="仿宋" w:cs="仿宋"/>
          <w:spacing w:val="8"/>
          <w:sz w:val="23"/>
          <w:szCs w:val="23"/>
          <w:lang w:eastAsia="zh-CN"/>
        </w:rPr>
      </w:pPr>
    </w:p>
    <w:p>
      <w:pPr>
        <w:pStyle w:val="42"/>
        <w:keepNext w:val="0"/>
        <w:keepLines w:val="0"/>
        <w:pageBreakBefore w:val="0"/>
        <w:widowControl w:val="0"/>
        <w:kinsoku/>
        <w:wordWrap/>
        <w:overflowPunct/>
        <w:topLinePunct w:val="0"/>
        <w:bidi w:val="0"/>
        <w:textAlignment w:val="auto"/>
        <w:outlineLvl w:val="9"/>
        <w:rPr>
          <w:rFonts w:hint="eastAsia" w:ascii="仿宋" w:hAnsi="仿宋" w:eastAsia="仿宋" w:cs="仿宋"/>
          <w:spacing w:val="8"/>
          <w:sz w:val="23"/>
          <w:szCs w:val="23"/>
          <w:lang w:eastAsia="zh-CN"/>
        </w:rPr>
      </w:pPr>
    </w:p>
    <w:p>
      <w:pPr>
        <w:keepNext w:val="0"/>
        <w:keepLines w:val="0"/>
        <w:pageBreakBefore w:val="0"/>
        <w:widowControl w:val="0"/>
        <w:kinsoku/>
        <w:wordWrap/>
        <w:overflowPunct/>
        <w:topLinePunct w:val="0"/>
        <w:bidi w:val="0"/>
        <w:spacing w:before="177" w:line="235" w:lineRule="auto"/>
        <w:ind w:left="44"/>
        <w:jc w:val="center"/>
        <w:textAlignment w:val="auto"/>
        <w:outlineLvl w:val="9"/>
        <w:rPr>
          <w:rFonts w:hint="eastAsia" w:ascii="宋体" w:hAnsi="宋体" w:cs="宋体"/>
          <w:spacing w:val="15"/>
          <w:sz w:val="24"/>
          <w:szCs w:val="24"/>
          <w:lang w:val="en-US" w:eastAsia="zh-CN"/>
        </w:rPr>
      </w:pPr>
      <w:r>
        <w:rPr>
          <w:rFonts w:hint="eastAsia" w:ascii="宋体" w:hAnsi="宋体" w:cs="宋体"/>
          <w:spacing w:val="15"/>
          <w:sz w:val="24"/>
          <w:szCs w:val="24"/>
          <w:lang w:val="en-US" w:eastAsia="zh-CN"/>
        </w:rPr>
        <w:t>1-6法定代表人身份证明/法定代表人授权委托书</w:t>
      </w:r>
    </w:p>
    <w:p>
      <w:pPr>
        <w:keepNext w:val="0"/>
        <w:keepLines w:val="0"/>
        <w:pageBreakBefore w:val="0"/>
        <w:widowControl w:val="0"/>
        <w:kinsoku/>
        <w:wordWrap/>
        <w:overflowPunct/>
        <w:topLinePunct w:val="0"/>
        <w:autoSpaceDE w:val="0"/>
        <w:autoSpaceDN w:val="0"/>
        <w:bidi w:val="0"/>
        <w:adjustRightInd w:val="0"/>
        <w:spacing w:line="348" w:lineRule="auto"/>
        <w:ind w:firstLine="482" w:firstLineChars="200"/>
        <w:jc w:val="center"/>
        <w:textAlignment w:val="auto"/>
        <w:outlineLvl w:val="9"/>
        <w:rPr>
          <w:rFonts w:hint="eastAsia" w:ascii="宋体" w:hAnsi="宋体" w:cs="宋体"/>
          <w:b/>
          <w:bCs/>
          <w:sz w:val="24"/>
          <w:szCs w:val="24"/>
          <w:lang w:val="zh-CN"/>
        </w:rPr>
      </w:pPr>
      <w:r>
        <w:rPr>
          <w:rFonts w:hint="eastAsia" w:ascii="宋体" w:hAnsi="宋体" w:cs="宋体"/>
          <w:b/>
          <w:bCs/>
          <w:sz w:val="24"/>
          <w:szCs w:val="24"/>
          <w:lang w:val="zh-CN"/>
        </w:rPr>
        <w:t>（1）法定代表人身份证明</w:t>
      </w:r>
    </w:p>
    <w:p>
      <w:pPr>
        <w:keepNext w:val="0"/>
        <w:keepLines w:val="0"/>
        <w:pageBreakBefore w:val="0"/>
        <w:widowControl w:val="0"/>
        <w:kinsoku/>
        <w:wordWrap/>
        <w:overflowPunct/>
        <w:topLinePunct w:val="0"/>
        <w:autoSpaceDE w:val="0"/>
        <w:autoSpaceDN w:val="0"/>
        <w:bidi w:val="0"/>
        <w:adjustRightInd w:val="0"/>
        <w:snapToGrid w:val="0"/>
        <w:spacing w:before="156" w:beforeLines="50" w:line="360" w:lineRule="auto"/>
        <w:ind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w:t>
      </w:r>
    </w:p>
    <w:p>
      <w:pPr>
        <w:keepNext w:val="0"/>
        <w:keepLines w:val="0"/>
        <w:pageBreakBefore w:val="0"/>
        <w:widowControl w:val="0"/>
        <w:kinsoku/>
        <w:wordWrap/>
        <w:overflowPunct/>
        <w:topLinePunct w:val="0"/>
        <w:autoSpaceDE w:val="0"/>
        <w:autoSpaceDN w:val="0"/>
        <w:bidi w:val="0"/>
        <w:adjustRightInd w:val="0"/>
        <w:snapToGrid w:val="0"/>
        <w:spacing w:before="156" w:beforeLines="50" w:line="360" w:lineRule="auto"/>
        <w:ind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w:t>
      </w:r>
      <w:r>
        <w:rPr>
          <w:rFonts w:hint="eastAsia" w:ascii="宋体" w:hAnsi="宋体" w:eastAsia="宋体" w:cs="宋体"/>
          <w:color w:val="auto"/>
          <w:kern w:val="0"/>
          <w:sz w:val="24"/>
          <w:szCs w:val="24"/>
          <w:highlight w:val="none"/>
          <w:u w:val="single"/>
        </w:rPr>
        <w:t xml:space="preserve">                                  </w:t>
      </w:r>
    </w:p>
    <w:p>
      <w:pPr>
        <w:keepNext w:val="0"/>
        <w:keepLines w:val="0"/>
        <w:pageBreakBefore w:val="0"/>
        <w:widowControl w:val="0"/>
        <w:kinsoku/>
        <w:wordWrap/>
        <w:overflowPunct/>
        <w:topLinePunct w:val="0"/>
        <w:autoSpaceDE w:val="0"/>
        <w:autoSpaceDN w:val="0"/>
        <w:bidi w:val="0"/>
        <w:adjustRightInd w:val="0"/>
        <w:snapToGrid w:val="0"/>
        <w:spacing w:before="156" w:beforeLines="50" w:line="360" w:lineRule="auto"/>
        <w:ind w:firstLine="480" w:firstLineChars="200"/>
        <w:jc w:val="left"/>
        <w:textAlignment w:val="auto"/>
        <w:outlineLvl w:val="9"/>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注册地址：</w:t>
      </w:r>
      <w:r>
        <w:rPr>
          <w:rFonts w:hint="eastAsia" w:ascii="宋体" w:hAnsi="宋体" w:eastAsia="宋体" w:cs="宋体"/>
          <w:color w:val="auto"/>
          <w:kern w:val="0"/>
          <w:sz w:val="24"/>
          <w:szCs w:val="24"/>
          <w:highlight w:val="none"/>
          <w:u w:val="single"/>
        </w:rPr>
        <w:t xml:space="preserve">                                          </w:t>
      </w:r>
    </w:p>
    <w:p>
      <w:pPr>
        <w:keepNext w:val="0"/>
        <w:keepLines w:val="0"/>
        <w:pageBreakBefore w:val="0"/>
        <w:widowControl w:val="0"/>
        <w:kinsoku/>
        <w:wordWrap/>
        <w:overflowPunct/>
        <w:topLinePunct w:val="0"/>
        <w:autoSpaceDE w:val="0"/>
        <w:autoSpaceDN w:val="0"/>
        <w:bidi w:val="0"/>
        <w:adjustRightInd w:val="0"/>
        <w:snapToGrid w:val="0"/>
        <w:spacing w:before="156" w:beforeLines="50" w:line="360" w:lineRule="auto"/>
        <w:ind w:firstLine="480" w:firstLineChars="200"/>
        <w:jc w:val="left"/>
        <w:textAlignment w:val="auto"/>
        <w:outlineLvl w:val="9"/>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成立时间：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年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日；经营期限：</w:t>
      </w:r>
      <w:r>
        <w:rPr>
          <w:rFonts w:hint="eastAsia" w:ascii="宋体" w:hAnsi="宋体" w:eastAsia="宋体" w:cs="宋体"/>
          <w:color w:val="auto"/>
          <w:kern w:val="0"/>
          <w:sz w:val="24"/>
          <w:szCs w:val="24"/>
          <w:highlight w:val="none"/>
          <w:u w:val="single"/>
        </w:rPr>
        <w:t xml:space="preserve">                  </w:t>
      </w:r>
    </w:p>
    <w:p>
      <w:pPr>
        <w:keepNext w:val="0"/>
        <w:keepLines w:val="0"/>
        <w:pageBreakBefore w:val="0"/>
        <w:widowControl w:val="0"/>
        <w:kinsoku/>
        <w:wordWrap/>
        <w:overflowPunct/>
        <w:topLinePunct w:val="0"/>
        <w:autoSpaceDE w:val="0"/>
        <w:autoSpaceDN w:val="0"/>
        <w:bidi w:val="0"/>
        <w:adjustRightInd w:val="0"/>
        <w:snapToGrid w:val="0"/>
        <w:spacing w:before="156" w:beforeLines="50" w:line="360" w:lineRule="auto"/>
        <w:ind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性别：</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年龄：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r>
        <w:rPr>
          <w:rFonts w:hint="eastAsia" w:ascii="宋体" w:hAnsi="宋体" w:cs="宋体"/>
          <w:color w:val="auto"/>
          <w:sz w:val="24"/>
          <w:szCs w:val="24"/>
          <w:highlight w:val="none"/>
          <w:lang w:eastAsia="zh-CN"/>
        </w:rPr>
        <w:t>供应商</w:t>
      </w:r>
      <w:r>
        <w:rPr>
          <w:rFonts w:hint="eastAsia" w:ascii="宋体" w:hAnsi="宋体" w:eastAsia="宋体" w:cs="宋体"/>
          <w:color w:val="auto"/>
          <w:kern w:val="0"/>
          <w:sz w:val="24"/>
          <w:szCs w:val="24"/>
          <w:highlight w:val="none"/>
        </w:rPr>
        <w:t>名称）的法定代表人。</w:t>
      </w:r>
    </w:p>
    <w:p>
      <w:pPr>
        <w:keepNext w:val="0"/>
        <w:keepLines w:val="0"/>
        <w:pageBreakBefore w:val="0"/>
        <w:widowControl w:val="0"/>
        <w:kinsoku/>
        <w:wordWrap/>
        <w:overflowPunct/>
        <w:topLinePunct w:val="0"/>
        <w:autoSpaceDE w:val="0"/>
        <w:autoSpaceDN w:val="0"/>
        <w:bidi w:val="0"/>
        <w:adjustRightInd w:val="0"/>
        <w:snapToGrid w:val="0"/>
        <w:spacing w:before="156" w:beforeLines="50" w:line="360" w:lineRule="auto"/>
        <w:ind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特此证明。</w:t>
      </w:r>
    </w:p>
    <w:p>
      <w:pPr>
        <w:keepNext w:val="0"/>
        <w:keepLines w:val="0"/>
        <w:pageBreakBefore w:val="0"/>
        <w:widowControl w:val="0"/>
        <w:kinsoku/>
        <w:wordWrap/>
        <w:overflowPunct/>
        <w:topLinePunct w:val="0"/>
        <w:autoSpaceDE w:val="0"/>
        <w:autoSpaceDN w:val="0"/>
        <w:bidi w:val="0"/>
        <w:adjustRightInd w:val="0"/>
        <w:snapToGrid w:val="0"/>
        <w:spacing w:before="156" w:beforeLines="50" w:line="360" w:lineRule="auto"/>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附：法定代表人身份证复印件</w:t>
      </w:r>
    </w:p>
    <w:tbl>
      <w:tblPr>
        <w:tblStyle w:val="25"/>
        <w:tblW w:w="0" w:type="auto"/>
        <w:jc w:val="center"/>
        <w:tblLayout w:type="fixed"/>
        <w:tblCellMar>
          <w:top w:w="0" w:type="dxa"/>
          <w:left w:w="108" w:type="dxa"/>
          <w:bottom w:w="0" w:type="dxa"/>
          <w:right w:w="108" w:type="dxa"/>
        </w:tblCellMar>
      </w:tblPr>
      <w:tblGrid>
        <w:gridCol w:w="4804"/>
      </w:tblGrid>
      <w:tr>
        <w:tblPrEx>
          <w:tblCellMar>
            <w:top w:w="0" w:type="dxa"/>
            <w:left w:w="108" w:type="dxa"/>
            <w:bottom w:w="0" w:type="dxa"/>
            <w:right w:w="108" w:type="dxa"/>
          </w:tblCellMar>
        </w:tblPrEx>
        <w:trPr>
          <w:trHeight w:val="2818" w:hRule="atLeast"/>
          <w:jc w:val="center"/>
        </w:trPr>
        <w:tc>
          <w:tcPr>
            <w:tcW w:w="480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bidi w:val="0"/>
              <w:spacing w:line="360" w:lineRule="auto"/>
              <w:jc w:val="center"/>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法定代表人身份证</w:t>
            </w:r>
          </w:p>
          <w:p>
            <w:pPr>
              <w:keepNext w:val="0"/>
              <w:keepLines w:val="0"/>
              <w:pageBreakBefore w:val="0"/>
              <w:widowControl w:val="0"/>
              <w:kinsoku/>
              <w:wordWrap/>
              <w:overflowPunct/>
              <w:topLinePunct w:val="0"/>
              <w:bidi w:val="0"/>
              <w:spacing w:line="360" w:lineRule="auto"/>
              <w:jc w:val="center"/>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zh-CN"/>
              </w:rPr>
              <w:t>正</w:t>
            </w:r>
            <w:r>
              <w:rPr>
                <w:rFonts w:hint="eastAsia" w:ascii="宋体" w:hAnsi="宋体" w:eastAsia="宋体" w:cs="宋体"/>
                <w:color w:val="auto"/>
                <w:sz w:val="24"/>
                <w:szCs w:val="24"/>
                <w:highlight w:val="none"/>
              </w:rPr>
              <w:t>反</w:t>
            </w:r>
            <w:r>
              <w:rPr>
                <w:rFonts w:hint="eastAsia" w:ascii="宋体" w:hAnsi="宋体" w:eastAsia="宋体" w:cs="宋体"/>
                <w:color w:val="auto"/>
                <w:sz w:val="24"/>
                <w:szCs w:val="24"/>
                <w:highlight w:val="none"/>
                <w:lang w:val="zh-CN"/>
              </w:rPr>
              <w:t>面复印件</w:t>
            </w:r>
          </w:p>
        </w:tc>
      </w:tr>
    </w:tbl>
    <w:p>
      <w:pPr>
        <w:keepNext w:val="0"/>
        <w:keepLines w:val="0"/>
        <w:pageBreakBefore w:val="0"/>
        <w:widowControl w:val="0"/>
        <w:kinsoku/>
        <w:wordWrap/>
        <w:overflowPunct/>
        <w:topLinePunct w:val="0"/>
        <w:autoSpaceDE w:val="0"/>
        <w:autoSpaceDN w:val="0"/>
        <w:bidi w:val="0"/>
        <w:adjustRightInd w:val="0"/>
        <w:snapToGrid w:val="0"/>
        <w:spacing w:before="156" w:beforeLines="50" w:line="360" w:lineRule="auto"/>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注：仅限法定代表人参加投标时提供。</w:t>
      </w:r>
    </w:p>
    <w:p>
      <w:pPr>
        <w:keepNext w:val="0"/>
        <w:keepLines w:val="0"/>
        <w:pageBreakBefore w:val="0"/>
        <w:widowControl w:val="0"/>
        <w:kinsoku/>
        <w:wordWrap/>
        <w:overflowPunct/>
        <w:topLinePunct w:val="0"/>
        <w:bidi w:val="0"/>
        <w:spacing w:line="360" w:lineRule="auto"/>
        <w:ind w:firstLine="1920" w:firstLineChars="800"/>
        <w:textAlignment w:val="auto"/>
        <w:outlineLvl w:val="9"/>
        <w:rPr>
          <w:rFonts w:hint="eastAsia" w:ascii="宋体" w:hAnsi="宋体" w:eastAsia="宋体" w:cs="宋体"/>
          <w:color w:val="auto"/>
          <w:kern w:val="0"/>
          <w:sz w:val="24"/>
          <w:szCs w:val="24"/>
          <w:highlight w:val="none"/>
        </w:rPr>
      </w:pPr>
    </w:p>
    <w:p>
      <w:pPr>
        <w:keepNext w:val="0"/>
        <w:keepLines w:val="0"/>
        <w:pageBreakBefore w:val="0"/>
        <w:widowControl w:val="0"/>
        <w:kinsoku/>
        <w:wordWrap/>
        <w:overflowPunct/>
        <w:topLinePunct w:val="0"/>
        <w:bidi w:val="0"/>
        <w:spacing w:line="360" w:lineRule="auto"/>
        <w:ind w:firstLine="1920" w:firstLineChars="8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名称（盖章）：</w:t>
      </w:r>
      <w:r>
        <w:rPr>
          <w:rFonts w:hint="eastAsia" w:ascii="宋体" w:hAnsi="宋体" w:eastAsia="宋体" w:cs="宋体"/>
          <w:color w:val="auto"/>
          <w:sz w:val="24"/>
          <w:szCs w:val="24"/>
          <w:highlight w:val="none"/>
          <w:u w:val="single"/>
        </w:rPr>
        <w:t xml:space="preserve">                       </w:t>
      </w:r>
    </w:p>
    <w:p>
      <w:pPr>
        <w:keepNext w:val="0"/>
        <w:keepLines w:val="0"/>
        <w:pageBreakBefore w:val="0"/>
        <w:widowControl w:val="0"/>
        <w:kinsoku/>
        <w:wordWrap/>
        <w:overflowPunct/>
        <w:topLinePunct w:val="0"/>
        <w:bidi w:val="0"/>
        <w:adjustRightInd w:val="0"/>
        <w:snapToGrid w:val="0"/>
        <w:spacing w:line="360" w:lineRule="auto"/>
        <w:ind w:firstLine="1920" w:firstLineChars="800"/>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color w:val="auto"/>
          <w:sz w:val="24"/>
          <w:szCs w:val="24"/>
          <w:highlight w:val="none"/>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color w:val="auto"/>
          <w:sz w:val="24"/>
          <w:szCs w:val="24"/>
          <w:highlight w:val="none"/>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color w:val="auto"/>
          <w:sz w:val="24"/>
          <w:szCs w:val="24"/>
          <w:highlight w:val="none"/>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color w:val="auto"/>
          <w:sz w:val="24"/>
          <w:szCs w:val="24"/>
          <w:highlight w:val="none"/>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color w:val="auto"/>
          <w:sz w:val="24"/>
          <w:szCs w:val="24"/>
          <w:highlight w:val="none"/>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color w:val="auto"/>
          <w:sz w:val="24"/>
          <w:szCs w:val="24"/>
          <w:highlight w:val="none"/>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color w:val="auto"/>
          <w:sz w:val="24"/>
          <w:szCs w:val="24"/>
          <w:highlight w:val="none"/>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color w:val="auto"/>
          <w:sz w:val="24"/>
          <w:szCs w:val="24"/>
          <w:highlight w:val="none"/>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color w:val="auto"/>
          <w:sz w:val="24"/>
          <w:szCs w:val="24"/>
          <w:highlight w:val="none"/>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color w:val="auto"/>
          <w:sz w:val="24"/>
          <w:szCs w:val="24"/>
          <w:highlight w:val="none"/>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color w:val="auto"/>
          <w:sz w:val="24"/>
          <w:szCs w:val="24"/>
          <w:highlight w:val="none"/>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color w:val="auto"/>
          <w:sz w:val="24"/>
          <w:szCs w:val="24"/>
          <w:highlight w:val="none"/>
          <w:u w:val="single"/>
        </w:rPr>
      </w:pPr>
    </w:p>
    <w:p>
      <w:pPr>
        <w:pStyle w:val="42"/>
        <w:keepNext w:val="0"/>
        <w:keepLines w:val="0"/>
        <w:pageBreakBefore w:val="0"/>
        <w:widowControl w:val="0"/>
        <w:kinsoku/>
        <w:wordWrap/>
        <w:overflowPunct/>
        <w:topLinePunct w:val="0"/>
        <w:bidi w:val="0"/>
        <w:textAlignment w:val="auto"/>
        <w:outlineLvl w:val="9"/>
        <w:rPr>
          <w:rFonts w:hint="eastAsia" w:ascii="宋体" w:hAnsi="宋体" w:eastAsia="宋体" w:cs="宋体"/>
          <w:color w:val="auto"/>
          <w:sz w:val="24"/>
          <w:szCs w:val="24"/>
          <w:highlight w:val="none"/>
          <w:u w:val="single"/>
        </w:rPr>
      </w:pPr>
    </w:p>
    <w:p>
      <w:pPr>
        <w:keepNext w:val="0"/>
        <w:keepLines w:val="0"/>
        <w:pageBreakBefore w:val="0"/>
        <w:widowControl w:val="0"/>
        <w:kinsoku/>
        <w:wordWrap/>
        <w:overflowPunct/>
        <w:topLinePunct w:val="0"/>
        <w:autoSpaceDE w:val="0"/>
        <w:autoSpaceDN w:val="0"/>
        <w:bidi w:val="0"/>
        <w:adjustRightInd w:val="0"/>
        <w:spacing w:line="348" w:lineRule="auto"/>
        <w:ind w:firstLine="482" w:firstLineChars="200"/>
        <w:jc w:val="center"/>
        <w:textAlignment w:val="auto"/>
        <w:outlineLvl w:val="9"/>
        <w:rPr>
          <w:rFonts w:hint="eastAsia" w:ascii="宋体" w:hAnsi="宋体" w:eastAsia="宋体" w:cs="宋体"/>
          <w:b/>
          <w:bCs/>
          <w:sz w:val="24"/>
          <w:szCs w:val="24"/>
        </w:rPr>
      </w:pPr>
      <w:r>
        <w:rPr>
          <w:rFonts w:hint="eastAsia" w:ascii="宋体" w:hAnsi="宋体" w:cs="宋体"/>
          <w:b/>
          <w:bCs/>
          <w:sz w:val="24"/>
          <w:szCs w:val="24"/>
          <w:lang w:val="zh-CN"/>
        </w:rPr>
        <w:t>（</w:t>
      </w:r>
      <w:r>
        <w:rPr>
          <w:rFonts w:hint="eastAsia" w:ascii="宋体" w:hAnsi="宋体" w:cs="宋体"/>
          <w:b/>
          <w:bCs/>
          <w:sz w:val="24"/>
          <w:szCs w:val="24"/>
          <w:lang w:val="en-US" w:eastAsia="zh-CN"/>
        </w:rPr>
        <w:t>2</w:t>
      </w:r>
      <w:r>
        <w:rPr>
          <w:rFonts w:hint="eastAsia" w:ascii="宋体" w:hAnsi="宋体" w:cs="宋体"/>
          <w:b/>
          <w:bCs/>
          <w:sz w:val="24"/>
          <w:szCs w:val="24"/>
          <w:lang w:val="zh-CN"/>
        </w:rPr>
        <w:t>）</w:t>
      </w:r>
      <w:r>
        <w:rPr>
          <w:rFonts w:hint="eastAsia" w:ascii="宋体" w:hAnsi="宋体" w:eastAsia="宋体" w:cs="宋体"/>
          <w:b/>
          <w:bCs/>
          <w:sz w:val="24"/>
          <w:szCs w:val="24"/>
          <w:lang w:val="zh-CN"/>
        </w:rPr>
        <w:t>法定代表人（单位负责人）授权书</w:t>
      </w:r>
    </w:p>
    <w:p>
      <w:pPr>
        <w:keepNext w:val="0"/>
        <w:keepLines w:val="0"/>
        <w:pageBreakBefore w:val="0"/>
        <w:widowControl w:val="0"/>
        <w:kinsoku/>
        <w:wordWrap/>
        <w:overflowPunct/>
        <w:topLinePunct w:val="0"/>
        <w:autoSpaceDE w:val="0"/>
        <w:autoSpaceDN w:val="0"/>
        <w:bidi w:val="0"/>
        <w:adjustRightInd w:val="0"/>
        <w:spacing w:line="348" w:lineRule="auto"/>
        <w:jc w:val="center"/>
        <w:textAlignment w:val="auto"/>
        <w:outlineLvl w:val="9"/>
        <w:rPr>
          <w:rFonts w:hint="eastAsia" w:ascii="宋体" w:hAnsi="宋体" w:eastAsia="宋体" w:cs="宋体"/>
          <w:b/>
          <w:bCs/>
          <w:sz w:val="24"/>
          <w:szCs w:val="24"/>
        </w:rPr>
      </w:pPr>
    </w:p>
    <w:p>
      <w:pPr>
        <w:keepNext w:val="0"/>
        <w:keepLines w:val="0"/>
        <w:pageBreakBefore w:val="0"/>
        <w:widowControl w:val="0"/>
        <w:kinsoku/>
        <w:wordWrap/>
        <w:overflowPunct/>
        <w:topLinePunct w:val="0"/>
        <w:autoSpaceDE w:val="0"/>
        <w:autoSpaceDN w:val="0"/>
        <w:bidi w:val="0"/>
        <w:adjustRightInd w:val="0"/>
        <w:spacing w:line="348" w:lineRule="auto"/>
        <w:textAlignment w:val="auto"/>
        <w:outlineLvl w:val="9"/>
        <w:rPr>
          <w:rFonts w:hint="eastAsia" w:ascii="宋体" w:hAnsi="宋体" w:eastAsia="宋体" w:cs="宋体"/>
          <w:sz w:val="24"/>
          <w:szCs w:val="24"/>
        </w:rPr>
      </w:pPr>
      <w:r>
        <w:rPr>
          <w:rFonts w:hint="eastAsia" w:ascii="宋体" w:hAnsi="宋体" w:cs="宋体"/>
          <w:sz w:val="24"/>
          <w:szCs w:val="24"/>
          <w:lang w:val="zh-CN"/>
        </w:rPr>
        <w:t>陕西云界招标管理有限公司</w:t>
      </w:r>
      <w:r>
        <w:rPr>
          <w:rFonts w:hint="eastAsia" w:ascii="宋体" w:hAnsi="宋体" w:eastAsia="宋体" w:cs="宋体"/>
          <w:sz w:val="24"/>
          <w:szCs w:val="24"/>
          <w:lang w:val="zh-CN"/>
        </w:rPr>
        <w:t>：</w:t>
      </w:r>
    </w:p>
    <w:p>
      <w:pPr>
        <w:keepNext w:val="0"/>
        <w:keepLines w:val="0"/>
        <w:pageBreakBefore w:val="0"/>
        <w:widowControl w:val="0"/>
        <w:kinsoku/>
        <w:wordWrap/>
        <w:overflowPunct/>
        <w:topLinePunct w:val="0"/>
        <w:autoSpaceDE w:val="0"/>
        <w:autoSpaceDN w:val="0"/>
        <w:bidi w:val="0"/>
        <w:adjustRightInd w:val="0"/>
        <w:spacing w:line="348"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zh-CN"/>
        </w:rPr>
        <w:t>注册于</w:t>
      </w:r>
      <w:r>
        <w:rPr>
          <w:rFonts w:hint="eastAsia" w:ascii="宋体" w:hAnsi="宋体" w:eastAsia="宋体" w:cs="宋体"/>
          <w:sz w:val="24"/>
          <w:szCs w:val="24"/>
          <w:u w:val="single"/>
          <w:lang w:val="zh-CN"/>
        </w:rPr>
        <w:t>（工商行政管理局名称）</w:t>
      </w:r>
      <w:r>
        <w:rPr>
          <w:rFonts w:hint="eastAsia" w:ascii="宋体" w:hAnsi="宋体" w:eastAsia="宋体" w:cs="宋体"/>
          <w:sz w:val="24"/>
          <w:szCs w:val="24"/>
          <w:lang w:val="zh-CN"/>
        </w:rPr>
        <w:t>之</w:t>
      </w:r>
      <w:r>
        <w:rPr>
          <w:rFonts w:hint="eastAsia" w:ascii="宋体" w:hAnsi="宋体" w:eastAsia="宋体" w:cs="宋体"/>
          <w:sz w:val="24"/>
          <w:szCs w:val="24"/>
          <w:u w:val="single"/>
          <w:lang w:val="zh-CN"/>
        </w:rPr>
        <w:t>（供应商全称）</w:t>
      </w:r>
      <w:r>
        <w:rPr>
          <w:rFonts w:hint="eastAsia" w:ascii="宋体" w:hAnsi="宋体" w:eastAsia="宋体" w:cs="宋体"/>
          <w:sz w:val="24"/>
          <w:szCs w:val="24"/>
          <w:lang w:val="zh-CN"/>
        </w:rPr>
        <w:t>法人代表</w:t>
      </w:r>
      <w:r>
        <w:rPr>
          <w:rFonts w:hint="eastAsia" w:ascii="宋体" w:hAnsi="宋体" w:eastAsia="宋体" w:cs="宋体"/>
          <w:sz w:val="24"/>
          <w:szCs w:val="24"/>
          <w:u w:val="single"/>
          <w:lang w:val="zh-CN"/>
        </w:rPr>
        <w:t>（姓名、职务）</w:t>
      </w:r>
      <w:r>
        <w:rPr>
          <w:rFonts w:hint="eastAsia" w:ascii="宋体" w:hAnsi="宋体" w:eastAsia="宋体" w:cs="宋体"/>
          <w:sz w:val="24"/>
          <w:szCs w:val="24"/>
          <w:lang w:val="zh-CN"/>
        </w:rPr>
        <w:t>授权</w:t>
      </w:r>
      <w:r>
        <w:rPr>
          <w:rFonts w:hint="eastAsia" w:ascii="宋体" w:hAnsi="宋体" w:eastAsia="宋体" w:cs="宋体"/>
          <w:sz w:val="24"/>
          <w:szCs w:val="24"/>
          <w:u w:val="single"/>
          <w:lang w:val="zh-CN"/>
        </w:rPr>
        <w:t>（被授权人姓名、职务）</w:t>
      </w:r>
      <w:r>
        <w:rPr>
          <w:rFonts w:hint="eastAsia" w:ascii="宋体" w:hAnsi="宋体" w:eastAsia="宋体" w:cs="宋体"/>
          <w:sz w:val="24"/>
          <w:szCs w:val="24"/>
          <w:lang w:val="zh-CN"/>
        </w:rPr>
        <w:t>为本公司的合法代理人，就</w:t>
      </w:r>
      <w:r>
        <w:rPr>
          <w:rFonts w:hint="eastAsia" w:ascii="宋体" w:hAnsi="宋体" w:eastAsia="宋体" w:cs="宋体"/>
          <w:sz w:val="24"/>
          <w:szCs w:val="24"/>
          <w:u w:val="single"/>
          <w:lang w:val="zh-CN"/>
        </w:rPr>
        <w:t>（项目名称）</w:t>
      </w:r>
      <w:r>
        <w:rPr>
          <w:rFonts w:hint="eastAsia" w:ascii="宋体" w:hAnsi="宋体" w:eastAsia="宋体" w:cs="宋体"/>
          <w:sz w:val="24"/>
          <w:szCs w:val="24"/>
          <w:lang w:val="zh-CN"/>
        </w:rPr>
        <w:t>的协商及合同的执行和完成，以本公司的名义处理一切与之有关的事宜。</w:t>
      </w:r>
    </w:p>
    <w:p>
      <w:pPr>
        <w:keepNext w:val="0"/>
        <w:keepLines w:val="0"/>
        <w:pageBreakBefore w:val="0"/>
        <w:widowControl w:val="0"/>
        <w:kinsoku/>
        <w:wordWrap/>
        <w:overflowPunct/>
        <w:topLinePunct w:val="0"/>
        <w:autoSpaceDE w:val="0"/>
        <w:autoSpaceDN w:val="0"/>
        <w:bidi w:val="0"/>
        <w:adjustRightInd w:val="0"/>
        <w:spacing w:line="348" w:lineRule="auto"/>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val="0"/>
        <w:spacing w:line="348" w:lineRule="auto"/>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val="0"/>
        <w:spacing w:line="348" w:lineRule="auto"/>
        <w:ind w:firstLine="480" w:firstLineChars="200"/>
        <w:textAlignment w:val="auto"/>
        <w:outlineLvl w:val="9"/>
        <w:rPr>
          <w:rFonts w:hint="eastAsia" w:ascii="宋体" w:hAnsi="宋体" w:eastAsia="宋体" w:cs="宋体"/>
          <w:sz w:val="24"/>
          <w:szCs w:val="24"/>
          <w:u w:val="single"/>
        </w:rPr>
      </w:pPr>
      <w:r>
        <w:rPr>
          <w:rFonts w:hint="eastAsia" w:ascii="宋体" w:hAnsi="宋体" w:eastAsia="宋体" w:cs="宋体"/>
          <w:sz w:val="24"/>
          <w:szCs w:val="24"/>
          <w:lang w:val="zh-CN"/>
        </w:rPr>
        <w:t>附：被授权人姓名：</w:t>
      </w:r>
      <w:r>
        <w:rPr>
          <w:rFonts w:hint="eastAsia" w:ascii="宋体" w:hAnsi="宋体" w:eastAsia="宋体" w:cs="宋体"/>
          <w:sz w:val="24"/>
          <w:szCs w:val="24"/>
          <w:u w:val="single"/>
        </w:rPr>
        <w:t xml:space="preserve">          </w:t>
      </w:r>
      <w:r>
        <w:rPr>
          <w:rFonts w:hint="eastAsia" w:ascii="宋体" w:hAnsi="宋体" w:eastAsia="宋体" w:cs="宋体"/>
          <w:sz w:val="24"/>
          <w:szCs w:val="24"/>
          <w:lang w:val="zh-CN"/>
        </w:rPr>
        <w:t>性别：</w:t>
      </w:r>
      <w:r>
        <w:rPr>
          <w:rFonts w:hint="eastAsia" w:ascii="宋体" w:hAnsi="宋体" w:eastAsia="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lang w:val="zh-CN"/>
        </w:rPr>
        <w:t>年龄：</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48"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zh-CN"/>
        </w:rPr>
        <w:t>职</w:t>
      </w:r>
      <w:r>
        <w:rPr>
          <w:rFonts w:hint="eastAsia" w:ascii="宋体" w:hAnsi="宋体" w:eastAsia="宋体" w:cs="宋体"/>
          <w:sz w:val="24"/>
          <w:szCs w:val="24"/>
        </w:rPr>
        <w:t xml:space="preserve">    </w:t>
      </w:r>
      <w:r>
        <w:rPr>
          <w:rFonts w:hint="eastAsia" w:ascii="宋体" w:hAnsi="宋体" w:eastAsia="宋体" w:cs="宋体"/>
          <w:sz w:val="24"/>
          <w:szCs w:val="24"/>
          <w:lang w:val="zh-CN"/>
        </w:rPr>
        <w:t>务：</w:t>
      </w:r>
      <w:r>
        <w:rPr>
          <w:rFonts w:hint="eastAsia" w:ascii="宋体" w:hAnsi="宋体" w:eastAsia="宋体" w:cs="宋体"/>
          <w:sz w:val="24"/>
          <w:szCs w:val="24"/>
          <w:u w:val="single"/>
        </w:rPr>
        <w:t xml:space="preserve">             </w:t>
      </w:r>
      <w:r>
        <w:rPr>
          <w:rFonts w:hint="eastAsia" w:ascii="宋体" w:hAnsi="宋体" w:eastAsia="宋体" w:cs="宋体"/>
          <w:sz w:val="24"/>
          <w:szCs w:val="24"/>
          <w:lang w:val="zh-CN"/>
        </w:rPr>
        <w:t>身份证号码：</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48" w:lineRule="auto"/>
        <w:ind w:firstLine="480" w:firstLineChars="200"/>
        <w:textAlignment w:val="auto"/>
        <w:outlineLvl w:val="9"/>
        <w:rPr>
          <w:rFonts w:hint="eastAsia" w:ascii="宋体" w:hAnsi="宋体" w:eastAsia="宋体" w:cs="宋体"/>
          <w:sz w:val="24"/>
          <w:szCs w:val="24"/>
          <w:u w:val="single"/>
        </w:rPr>
      </w:pPr>
      <w:r>
        <w:rPr>
          <w:rFonts w:hint="eastAsia" w:ascii="宋体" w:hAnsi="宋体" w:eastAsia="宋体" w:cs="宋体"/>
          <w:sz w:val="24"/>
          <w:szCs w:val="24"/>
          <w:lang w:val="zh-CN"/>
        </w:rPr>
        <w:t>通讯地址：</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48" w:lineRule="auto"/>
        <w:ind w:firstLine="480" w:firstLineChars="200"/>
        <w:textAlignment w:val="auto"/>
        <w:outlineLvl w:val="9"/>
        <w:rPr>
          <w:rFonts w:hint="eastAsia" w:ascii="宋体" w:hAnsi="宋体" w:eastAsia="宋体" w:cs="宋体"/>
          <w:sz w:val="24"/>
          <w:szCs w:val="24"/>
          <w:u w:val="single"/>
        </w:rPr>
      </w:pPr>
      <w:r>
        <w:rPr>
          <w:rFonts w:hint="eastAsia" w:ascii="宋体" w:hAnsi="宋体" w:eastAsia="宋体" w:cs="宋体"/>
          <w:sz w:val="24"/>
          <w:szCs w:val="24"/>
          <w:lang w:val="zh-CN"/>
        </w:rPr>
        <w:t>邮政编码：</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48" w:lineRule="auto"/>
        <w:ind w:firstLine="480" w:firstLineChars="200"/>
        <w:textAlignment w:val="auto"/>
        <w:outlineLvl w:val="9"/>
        <w:rPr>
          <w:rFonts w:hint="eastAsia" w:ascii="宋体" w:hAnsi="宋体" w:eastAsia="宋体" w:cs="宋体"/>
          <w:sz w:val="24"/>
          <w:szCs w:val="24"/>
          <w:u w:val="single"/>
        </w:rPr>
      </w:pPr>
      <w:r>
        <w:rPr>
          <w:rFonts w:hint="eastAsia" w:ascii="宋体" w:hAnsi="宋体" w:eastAsia="宋体" w:cs="宋体"/>
          <w:sz w:val="24"/>
          <w:szCs w:val="24"/>
          <w:lang w:val="zh-CN"/>
        </w:rPr>
        <w:t>电</w:t>
      </w:r>
      <w:r>
        <w:rPr>
          <w:rFonts w:hint="eastAsia" w:ascii="宋体" w:hAnsi="宋体" w:eastAsia="宋体" w:cs="宋体"/>
          <w:sz w:val="24"/>
          <w:szCs w:val="24"/>
        </w:rPr>
        <w:t xml:space="preserve">    </w:t>
      </w:r>
      <w:r>
        <w:rPr>
          <w:rFonts w:hint="eastAsia" w:ascii="宋体" w:hAnsi="宋体" w:eastAsia="宋体" w:cs="宋体"/>
          <w:sz w:val="24"/>
          <w:szCs w:val="24"/>
          <w:lang w:val="zh-CN"/>
        </w:rPr>
        <w:t>话：</w:t>
      </w:r>
      <w:r>
        <w:rPr>
          <w:rFonts w:hint="eastAsia" w:ascii="宋体" w:hAnsi="宋体" w:eastAsia="宋体" w:cs="宋体"/>
          <w:sz w:val="24"/>
          <w:szCs w:val="24"/>
          <w:u w:val="single"/>
        </w:rPr>
        <w:t xml:space="preserve">                     </w:t>
      </w:r>
      <w:r>
        <w:rPr>
          <w:rFonts w:hint="eastAsia" w:ascii="宋体" w:hAnsi="宋体" w:eastAsia="宋体" w:cs="宋体"/>
          <w:sz w:val="24"/>
          <w:szCs w:val="24"/>
          <w:lang w:val="zh-CN"/>
        </w:rPr>
        <w:t>传真：</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48" w:lineRule="auto"/>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val="0"/>
        <w:spacing w:line="348"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zh-CN"/>
        </w:rPr>
        <w:t>法定代表人</w:t>
      </w:r>
      <w:r>
        <w:rPr>
          <w:rFonts w:hint="eastAsia" w:ascii="宋体" w:hAnsi="宋体" w:eastAsia="宋体" w:cs="宋体"/>
          <w:sz w:val="24"/>
          <w:szCs w:val="24"/>
        </w:rPr>
        <w:t>及</w:t>
      </w:r>
      <w:r>
        <w:rPr>
          <w:rFonts w:hint="eastAsia" w:ascii="宋体" w:hAnsi="宋体" w:eastAsia="宋体" w:cs="宋体"/>
          <w:sz w:val="24"/>
          <w:szCs w:val="24"/>
          <w:lang w:val="zh-CN"/>
        </w:rPr>
        <w:t>授权代表身份证复印件</w:t>
      </w:r>
    </w:p>
    <w:tbl>
      <w:tblPr>
        <w:tblStyle w:val="25"/>
        <w:tblW w:w="0" w:type="auto"/>
        <w:tblInd w:w="679" w:type="dxa"/>
        <w:tblLayout w:type="fixed"/>
        <w:tblCellMar>
          <w:top w:w="0" w:type="dxa"/>
          <w:left w:w="108" w:type="dxa"/>
          <w:bottom w:w="0" w:type="dxa"/>
          <w:right w:w="108" w:type="dxa"/>
        </w:tblCellMar>
      </w:tblPr>
      <w:tblGrid>
        <w:gridCol w:w="4049"/>
        <w:gridCol w:w="3885"/>
      </w:tblGrid>
      <w:tr>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pacing w:line="348" w:lineRule="auto"/>
              <w:ind w:firstLine="480" w:firstLineChars="200"/>
              <w:jc w:val="center"/>
              <w:textAlignment w:val="auto"/>
              <w:outlineLvl w:val="9"/>
              <w:rPr>
                <w:rFonts w:hint="eastAsia" w:ascii="宋体" w:hAnsi="宋体" w:eastAsia="宋体" w:cs="宋体"/>
                <w:sz w:val="24"/>
                <w:szCs w:val="24"/>
                <w:lang w:val="zh-CN"/>
              </w:rPr>
            </w:pPr>
            <w:r>
              <w:rPr>
                <w:rFonts w:hint="eastAsia" w:ascii="宋体" w:hAnsi="宋体" w:eastAsia="宋体" w:cs="宋体"/>
                <w:sz w:val="24"/>
                <w:szCs w:val="24"/>
                <w:lang w:val="zh-CN"/>
              </w:rPr>
              <w:t>法定代表人身份证复印件</w:t>
            </w:r>
          </w:p>
          <w:p>
            <w:pPr>
              <w:keepNext w:val="0"/>
              <w:keepLines w:val="0"/>
              <w:pageBreakBefore w:val="0"/>
              <w:widowControl w:val="0"/>
              <w:kinsoku/>
              <w:wordWrap/>
              <w:overflowPunct/>
              <w:topLinePunct w:val="0"/>
              <w:autoSpaceDE w:val="0"/>
              <w:autoSpaceDN w:val="0"/>
              <w:bidi w:val="0"/>
              <w:adjustRightInd w:val="0"/>
              <w:spacing w:line="348" w:lineRule="auto"/>
              <w:ind w:firstLine="480" w:firstLineChars="200"/>
              <w:jc w:val="center"/>
              <w:textAlignment w:val="auto"/>
              <w:outlineLvl w:val="9"/>
              <w:rPr>
                <w:rFonts w:hint="eastAsia" w:ascii="宋体" w:hAnsi="宋体" w:eastAsia="宋体" w:cs="宋体"/>
                <w:sz w:val="24"/>
                <w:szCs w:val="24"/>
                <w:u w:val="single"/>
              </w:rPr>
            </w:pPr>
            <w:r>
              <w:rPr>
                <w:rFonts w:hint="eastAsia" w:ascii="宋体" w:hAnsi="宋体" w:eastAsia="宋体" w:cs="宋体"/>
                <w:sz w:val="24"/>
                <w:szCs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pacing w:line="348" w:lineRule="auto"/>
              <w:ind w:firstLine="480" w:firstLineChars="200"/>
              <w:jc w:val="center"/>
              <w:textAlignment w:val="auto"/>
              <w:outlineLvl w:val="9"/>
              <w:rPr>
                <w:rFonts w:hint="eastAsia" w:ascii="宋体" w:hAnsi="宋体" w:eastAsia="宋体" w:cs="宋体"/>
                <w:sz w:val="24"/>
                <w:szCs w:val="24"/>
                <w:lang w:val="zh-CN"/>
              </w:rPr>
            </w:pPr>
            <w:r>
              <w:rPr>
                <w:rFonts w:hint="eastAsia" w:ascii="宋体" w:hAnsi="宋体" w:eastAsia="宋体" w:cs="宋体"/>
                <w:sz w:val="24"/>
                <w:szCs w:val="24"/>
                <w:lang w:val="zh-CN"/>
              </w:rPr>
              <w:t>授权代表身份证复印件</w:t>
            </w:r>
          </w:p>
          <w:p>
            <w:pPr>
              <w:keepNext w:val="0"/>
              <w:keepLines w:val="0"/>
              <w:pageBreakBefore w:val="0"/>
              <w:widowControl w:val="0"/>
              <w:kinsoku/>
              <w:wordWrap/>
              <w:overflowPunct/>
              <w:topLinePunct w:val="0"/>
              <w:autoSpaceDE w:val="0"/>
              <w:autoSpaceDN w:val="0"/>
              <w:bidi w:val="0"/>
              <w:adjustRightInd w:val="0"/>
              <w:spacing w:line="348" w:lineRule="auto"/>
              <w:ind w:firstLine="480" w:firstLineChars="200"/>
              <w:jc w:val="center"/>
              <w:textAlignment w:val="auto"/>
              <w:outlineLvl w:val="9"/>
              <w:rPr>
                <w:rFonts w:hint="eastAsia" w:ascii="宋体" w:hAnsi="宋体" w:eastAsia="宋体" w:cs="宋体"/>
                <w:sz w:val="24"/>
                <w:szCs w:val="24"/>
                <w:u w:val="single"/>
              </w:rPr>
            </w:pPr>
            <w:r>
              <w:rPr>
                <w:rFonts w:hint="eastAsia" w:ascii="宋体" w:hAnsi="宋体" w:eastAsia="宋体" w:cs="宋体"/>
                <w:sz w:val="24"/>
                <w:szCs w:val="24"/>
                <w:lang w:val="zh-CN"/>
              </w:rPr>
              <w:t>（正反面）</w:t>
            </w:r>
          </w:p>
        </w:tc>
      </w:tr>
    </w:tbl>
    <w:p>
      <w:pPr>
        <w:keepNext w:val="0"/>
        <w:keepLines w:val="0"/>
        <w:pageBreakBefore w:val="0"/>
        <w:widowControl w:val="0"/>
        <w:kinsoku/>
        <w:wordWrap/>
        <w:overflowPunct/>
        <w:topLinePunct w:val="0"/>
        <w:bidi w:val="0"/>
        <w:adjustRightInd w:val="0"/>
        <w:snapToGrid w:val="0"/>
        <w:spacing w:line="360" w:lineRule="auto"/>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bidi w:val="0"/>
        <w:adjustRightInd w:val="0"/>
        <w:snapToGrid w:val="0"/>
        <w:spacing w:line="360" w:lineRule="auto"/>
        <w:ind w:firstLine="5520" w:firstLineChars="230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供应商（公章）：                         </w:t>
      </w:r>
    </w:p>
    <w:p>
      <w:pPr>
        <w:keepNext w:val="0"/>
        <w:keepLines w:val="0"/>
        <w:pageBreakBefore w:val="0"/>
        <w:widowControl w:val="0"/>
        <w:kinsoku/>
        <w:wordWrap/>
        <w:overflowPunct/>
        <w:topLinePunct w:val="0"/>
        <w:bidi w:val="0"/>
        <w:adjustRightInd w:val="0"/>
        <w:snapToGrid w:val="0"/>
        <w:spacing w:line="360" w:lineRule="auto"/>
        <w:ind w:firstLine="5520" w:firstLineChars="2300"/>
        <w:textAlignment w:val="auto"/>
        <w:outlineLvl w:val="9"/>
        <w:rPr>
          <w:rFonts w:hint="eastAsia" w:ascii="宋体" w:hAnsi="宋体" w:eastAsia="宋体" w:cs="宋体"/>
          <w:sz w:val="24"/>
          <w:szCs w:val="24"/>
        </w:rPr>
      </w:pPr>
      <w:r>
        <w:rPr>
          <w:rFonts w:hint="eastAsia" w:ascii="宋体" w:hAnsi="宋体" w:eastAsia="宋体" w:cs="宋体"/>
          <w:sz w:val="24"/>
          <w:szCs w:val="24"/>
        </w:rPr>
        <w:t>法定代表人（签字或盖章）：</w:t>
      </w:r>
    </w:p>
    <w:p>
      <w:pPr>
        <w:keepNext w:val="0"/>
        <w:keepLines w:val="0"/>
        <w:pageBreakBefore w:val="0"/>
        <w:widowControl w:val="0"/>
        <w:kinsoku/>
        <w:wordWrap/>
        <w:overflowPunct/>
        <w:topLinePunct w:val="0"/>
        <w:bidi w:val="0"/>
        <w:spacing w:before="174" w:line="229" w:lineRule="auto"/>
        <w:ind w:firstLine="5520" w:firstLineChars="2300"/>
        <w:textAlignment w:val="auto"/>
        <w:outlineLvl w:val="9"/>
        <w:rPr>
          <w:rFonts w:hint="eastAsia" w:ascii="宋体" w:hAnsi="宋体" w:eastAsia="宋体" w:cs="宋体"/>
          <w:sz w:val="24"/>
          <w:szCs w:val="24"/>
        </w:rPr>
      </w:pPr>
      <w:r>
        <w:rPr>
          <w:rFonts w:hint="eastAsia" w:ascii="宋体" w:hAnsi="宋体" w:eastAsia="宋体" w:cs="宋体"/>
          <w:sz w:val="24"/>
          <w:szCs w:val="24"/>
        </w:rPr>
        <w:t>授权代表（签字</w:t>
      </w:r>
      <w:r>
        <w:rPr>
          <w:rFonts w:hint="eastAsia" w:ascii="宋体" w:hAnsi="宋体" w:cs="宋体"/>
          <w:sz w:val="24"/>
          <w:szCs w:val="24"/>
          <w:lang w:val="en-US" w:eastAsia="zh-CN"/>
        </w:rPr>
        <w:t>或盖章</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bidi w:val="0"/>
        <w:spacing w:before="174" w:line="229" w:lineRule="auto"/>
        <w:ind w:left="27" w:firstLine="6480" w:firstLineChars="2700"/>
        <w:textAlignment w:val="auto"/>
        <w:outlineLvl w:val="9"/>
        <w:rPr>
          <w:rFonts w:hint="default" w:ascii="宋体" w:hAnsi="宋体" w:eastAsia="宋体" w:cs="宋体"/>
          <w:sz w:val="24"/>
          <w:szCs w:val="24"/>
          <w:lang w:val="en-US" w:eastAsia="zh-CN"/>
        </w:rPr>
      </w:pPr>
      <w:r>
        <w:rPr>
          <w:rFonts w:hint="eastAsia" w:ascii="宋体" w:hAnsi="宋体" w:cs="宋体"/>
          <w:sz w:val="24"/>
          <w:szCs w:val="24"/>
          <w:lang w:val="en-US" w:eastAsia="zh-CN"/>
        </w:rPr>
        <w:t>年  月   日</w:t>
      </w:r>
    </w:p>
    <w:p>
      <w:pPr>
        <w:keepNext w:val="0"/>
        <w:keepLines w:val="0"/>
        <w:pageBreakBefore w:val="0"/>
        <w:widowControl w:val="0"/>
        <w:kinsoku/>
        <w:wordWrap/>
        <w:overflowPunct/>
        <w:topLinePunct w:val="0"/>
        <w:bidi w:val="0"/>
        <w:spacing w:before="174" w:line="229" w:lineRule="auto"/>
        <w:ind w:left="27"/>
        <w:textAlignment w:val="auto"/>
        <w:outlineLvl w:val="9"/>
        <w:rPr>
          <w:rFonts w:hint="eastAsia" w:ascii="宋体" w:hAnsi="宋体" w:eastAsia="宋体" w:cs="宋体"/>
          <w:sz w:val="24"/>
          <w:szCs w:val="24"/>
        </w:rPr>
      </w:pPr>
    </w:p>
    <w:p>
      <w:pPr>
        <w:spacing w:before="174" w:line="229" w:lineRule="auto"/>
        <w:ind w:left="27"/>
        <w:rPr>
          <w:rFonts w:hint="eastAsia" w:ascii="宋体" w:hAnsi="宋体" w:eastAsia="宋体" w:cs="宋体"/>
          <w:sz w:val="24"/>
          <w:szCs w:val="24"/>
        </w:rPr>
      </w:pPr>
    </w:p>
    <w:p>
      <w:pPr>
        <w:spacing w:before="174" w:line="229" w:lineRule="auto"/>
        <w:ind w:left="27"/>
        <w:rPr>
          <w:rFonts w:hint="eastAsia" w:ascii="宋体" w:hAnsi="宋体" w:eastAsia="宋体" w:cs="宋体"/>
          <w:sz w:val="24"/>
          <w:szCs w:val="24"/>
        </w:rPr>
      </w:pPr>
    </w:p>
    <w:p>
      <w:pPr>
        <w:spacing w:before="174" w:line="229" w:lineRule="auto"/>
        <w:ind w:left="27"/>
        <w:rPr>
          <w:rFonts w:hint="eastAsia" w:ascii="宋体" w:hAnsi="宋体" w:eastAsia="宋体" w:cs="宋体"/>
          <w:sz w:val="24"/>
          <w:szCs w:val="24"/>
        </w:rPr>
      </w:pPr>
    </w:p>
    <w:p>
      <w:pPr>
        <w:spacing w:before="174" w:line="229" w:lineRule="auto"/>
        <w:ind w:left="27"/>
        <w:rPr>
          <w:rFonts w:hint="eastAsia" w:ascii="宋体" w:hAnsi="宋体" w:eastAsia="宋体" w:cs="宋体"/>
          <w:sz w:val="24"/>
          <w:szCs w:val="24"/>
        </w:rPr>
      </w:pPr>
    </w:p>
    <w:p>
      <w:pPr>
        <w:spacing w:before="174" w:line="229" w:lineRule="auto"/>
        <w:ind w:left="27"/>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pacing w:val="18"/>
          <w:sz w:val="24"/>
          <w:szCs w:val="24"/>
          <w:lang w:val="en-US" w:eastAsia="zh-CN"/>
        </w:rPr>
        <w:t>1-7</w:t>
      </w:r>
      <w:r>
        <w:rPr>
          <w:rFonts w:hint="eastAsia" w:ascii="宋体" w:hAnsi="宋体" w:eastAsia="宋体" w:cs="宋体"/>
          <w:spacing w:val="9"/>
          <w:sz w:val="24"/>
          <w:szCs w:val="24"/>
        </w:rPr>
        <w:t>具有履行本合同所必需的专业技术能力的说明及承诺 (参考格式)</w:t>
      </w:r>
    </w:p>
    <w:p>
      <w:pPr>
        <w:spacing w:line="283" w:lineRule="auto"/>
        <w:rPr>
          <w:rFonts w:hint="eastAsia" w:ascii="宋体" w:hAnsi="宋体" w:eastAsia="宋体" w:cs="宋体"/>
          <w:sz w:val="24"/>
          <w:szCs w:val="24"/>
        </w:rPr>
      </w:pPr>
    </w:p>
    <w:p>
      <w:pPr>
        <w:spacing w:line="284" w:lineRule="auto"/>
        <w:rPr>
          <w:rFonts w:hint="eastAsia" w:ascii="宋体" w:hAnsi="宋体" w:eastAsia="宋体" w:cs="宋体"/>
          <w:sz w:val="24"/>
          <w:szCs w:val="24"/>
        </w:rPr>
      </w:pPr>
    </w:p>
    <w:p>
      <w:pPr>
        <w:spacing w:before="75" w:line="231" w:lineRule="auto"/>
        <w:ind w:left="32"/>
        <w:rPr>
          <w:rFonts w:hint="eastAsia" w:ascii="宋体" w:hAnsi="宋体" w:eastAsia="宋体" w:cs="宋体"/>
          <w:sz w:val="24"/>
          <w:szCs w:val="24"/>
          <w:lang w:eastAsia="zh-CN"/>
        </w:rPr>
      </w:pPr>
      <w:r>
        <w:rPr>
          <w:rFonts w:hint="eastAsia" w:ascii="宋体" w:hAnsi="宋体" w:eastAsia="宋体" w:cs="宋体"/>
          <w:spacing w:val="18"/>
          <w:sz w:val="24"/>
          <w:szCs w:val="24"/>
        </w:rPr>
        <w:t>致</w:t>
      </w:r>
      <w:r>
        <w:rPr>
          <w:rFonts w:hint="eastAsia" w:ascii="宋体" w:hAnsi="宋体" w:eastAsia="宋体" w:cs="宋体"/>
          <w:spacing w:val="14"/>
          <w:sz w:val="24"/>
          <w:szCs w:val="24"/>
        </w:rPr>
        <w:t>：</w:t>
      </w:r>
    </w:p>
    <w:p>
      <w:pPr>
        <w:spacing w:line="340" w:lineRule="auto"/>
        <w:rPr>
          <w:rFonts w:hint="eastAsia" w:ascii="宋体" w:hAnsi="宋体" w:eastAsia="宋体" w:cs="宋体"/>
          <w:sz w:val="24"/>
          <w:szCs w:val="24"/>
        </w:rPr>
      </w:pPr>
    </w:p>
    <w:p>
      <w:pPr>
        <w:tabs>
          <w:tab w:val="left" w:pos="645"/>
        </w:tabs>
        <w:spacing w:before="74" w:line="378" w:lineRule="auto"/>
        <w:ind w:left="32" w:firstLine="477"/>
        <w:rPr>
          <w:rFonts w:hint="eastAsia" w:ascii="宋体" w:hAnsi="宋体" w:eastAsia="宋体" w:cs="宋体"/>
          <w:sz w:val="24"/>
          <w:szCs w:val="24"/>
        </w:rPr>
      </w:pPr>
      <w:r>
        <w:rPr>
          <w:rFonts w:hint="eastAsia" w:ascii="宋体" w:hAnsi="宋体" w:eastAsia="宋体" w:cs="宋体"/>
          <w:sz w:val="24"/>
          <w:szCs w:val="24"/>
          <w:u w:val="single" w:color="auto"/>
        </w:rPr>
        <w:tab/>
      </w:r>
      <w:r>
        <w:rPr>
          <w:rFonts w:hint="eastAsia" w:ascii="宋体" w:hAnsi="宋体" w:eastAsia="宋体" w:cs="宋体"/>
          <w:spacing w:val="12"/>
          <w:sz w:val="24"/>
          <w:szCs w:val="24"/>
          <w:u w:val="single" w:color="auto"/>
        </w:rPr>
        <w:t>(公司</w:t>
      </w:r>
      <w:r>
        <w:rPr>
          <w:rFonts w:hint="eastAsia" w:ascii="宋体" w:hAnsi="宋体" w:eastAsia="宋体" w:cs="宋体"/>
          <w:spacing w:val="10"/>
          <w:sz w:val="24"/>
          <w:szCs w:val="24"/>
          <w:u w:val="single" w:color="auto"/>
        </w:rPr>
        <w:t>)</w:t>
      </w:r>
      <w:r>
        <w:rPr>
          <w:rFonts w:hint="eastAsia" w:ascii="宋体" w:hAnsi="宋体" w:eastAsia="宋体" w:cs="宋体"/>
          <w:spacing w:val="6"/>
          <w:sz w:val="24"/>
          <w:szCs w:val="24"/>
          <w:u w:val="single" w:color="auto"/>
        </w:rPr>
        <w:t xml:space="preserve">            </w:t>
      </w:r>
      <w:r>
        <w:rPr>
          <w:rFonts w:hint="eastAsia" w:ascii="宋体" w:hAnsi="宋体" w:eastAsia="宋体" w:cs="宋体"/>
          <w:spacing w:val="6"/>
          <w:sz w:val="24"/>
          <w:szCs w:val="24"/>
        </w:rPr>
        <w:t xml:space="preserve"> 于</w:t>
      </w:r>
      <w:r>
        <w:rPr>
          <w:rFonts w:hint="eastAsia" w:ascii="宋体" w:hAnsi="宋体" w:eastAsia="宋体" w:cs="宋体"/>
          <w:spacing w:val="6"/>
          <w:sz w:val="24"/>
          <w:szCs w:val="24"/>
          <w:u w:val="single" w:color="auto"/>
        </w:rPr>
        <w:t xml:space="preserve">     </w:t>
      </w:r>
      <w:r>
        <w:rPr>
          <w:rFonts w:hint="eastAsia" w:ascii="宋体" w:hAnsi="宋体" w:eastAsia="宋体" w:cs="宋体"/>
          <w:spacing w:val="6"/>
          <w:sz w:val="24"/>
          <w:szCs w:val="24"/>
        </w:rPr>
        <w:t>年</w:t>
      </w:r>
      <w:r>
        <w:rPr>
          <w:rFonts w:hint="eastAsia" w:ascii="宋体" w:hAnsi="宋体" w:eastAsia="宋体" w:cs="宋体"/>
          <w:spacing w:val="6"/>
          <w:sz w:val="24"/>
          <w:szCs w:val="24"/>
          <w:u w:val="single" w:color="auto"/>
        </w:rPr>
        <w:t xml:space="preserve">    </w:t>
      </w:r>
      <w:r>
        <w:rPr>
          <w:rFonts w:hint="eastAsia" w:ascii="宋体" w:hAnsi="宋体" w:eastAsia="宋体" w:cs="宋体"/>
          <w:spacing w:val="6"/>
          <w:sz w:val="24"/>
          <w:szCs w:val="24"/>
        </w:rPr>
        <w:t>月</w:t>
      </w:r>
      <w:r>
        <w:rPr>
          <w:rFonts w:hint="eastAsia" w:ascii="宋体" w:hAnsi="宋体" w:eastAsia="宋体" w:cs="宋体"/>
          <w:spacing w:val="6"/>
          <w:sz w:val="24"/>
          <w:szCs w:val="24"/>
          <w:u w:val="single" w:color="auto"/>
        </w:rPr>
        <w:t xml:space="preserve">     </w:t>
      </w:r>
      <w:r>
        <w:rPr>
          <w:rFonts w:hint="eastAsia" w:ascii="宋体" w:hAnsi="宋体" w:eastAsia="宋体" w:cs="宋体"/>
          <w:spacing w:val="6"/>
          <w:sz w:val="24"/>
          <w:szCs w:val="24"/>
        </w:rPr>
        <w:t>日在中华人民共和国境内(详</w:t>
      </w:r>
      <w:r>
        <w:rPr>
          <w:rFonts w:hint="eastAsia" w:ascii="宋体" w:hAnsi="宋体" w:eastAsia="宋体" w:cs="宋体"/>
          <w:sz w:val="24"/>
          <w:szCs w:val="24"/>
        </w:rPr>
        <w:t xml:space="preserve"> </w:t>
      </w:r>
      <w:r>
        <w:rPr>
          <w:rFonts w:hint="eastAsia" w:ascii="宋体" w:hAnsi="宋体" w:eastAsia="宋体" w:cs="宋体"/>
          <w:spacing w:val="14"/>
          <w:sz w:val="24"/>
          <w:szCs w:val="24"/>
        </w:rPr>
        <w:t>细注册地址) 合法注册并经营，公司主营业务为 (</w:t>
      </w:r>
      <w:r>
        <w:rPr>
          <w:rFonts w:hint="eastAsia" w:ascii="宋体" w:hAnsi="宋体" w:eastAsia="宋体" w:cs="宋体"/>
          <w:spacing w:val="14"/>
          <w:sz w:val="24"/>
          <w:szCs w:val="24"/>
          <w:u w:val="single" w:color="auto"/>
        </w:rPr>
        <w:t xml:space="preserve">       </w:t>
      </w:r>
      <w:r>
        <w:rPr>
          <w:rFonts w:hint="eastAsia" w:ascii="宋体" w:hAnsi="宋体" w:eastAsia="宋体" w:cs="宋体"/>
          <w:spacing w:val="14"/>
          <w:sz w:val="24"/>
          <w:szCs w:val="24"/>
        </w:rPr>
        <w:t>) ，营业 (生产</w:t>
      </w:r>
      <w:r>
        <w:rPr>
          <w:rFonts w:hint="eastAsia" w:ascii="宋体" w:hAnsi="宋体" w:eastAsia="宋体" w:cs="宋体"/>
          <w:spacing w:val="13"/>
          <w:sz w:val="24"/>
          <w:szCs w:val="24"/>
        </w:rPr>
        <w:t>经</w:t>
      </w:r>
      <w:r>
        <w:rPr>
          <w:rFonts w:hint="eastAsia" w:ascii="宋体" w:hAnsi="宋体" w:eastAsia="宋体" w:cs="宋体"/>
          <w:sz w:val="24"/>
          <w:szCs w:val="24"/>
        </w:rPr>
        <w:t xml:space="preserve"> </w:t>
      </w:r>
      <w:r>
        <w:rPr>
          <w:rFonts w:hint="eastAsia" w:ascii="宋体" w:hAnsi="宋体" w:eastAsia="宋体" w:cs="宋体"/>
          <w:spacing w:val="18"/>
          <w:sz w:val="24"/>
          <w:szCs w:val="24"/>
        </w:rPr>
        <w:t>营)</w:t>
      </w:r>
      <w:r>
        <w:rPr>
          <w:rFonts w:hint="eastAsia" w:ascii="宋体" w:hAnsi="宋体" w:eastAsia="宋体" w:cs="宋体"/>
          <w:spacing w:val="17"/>
          <w:sz w:val="24"/>
          <w:szCs w:val="24"/>
        </w:rPr>
        <w:t xml:space="preserve"> </w:t>
      </w:r>
      <w:r>
        <w:rPr>
          <w:rFonts w:hint="eastAsia" w:ascii="宋体" w:hAnsi="宋体" w:eastAsia="宋体" w:cs="宋体"/>
          <w:spacing w:val="9"/>
          <w:sz w:val="24"/>
          <w:szCs w:val="24"/>
        </w:rPr>
        <w:t>面积为 (</w:t>
      </w:r>
      <w:r>
        <w:rPr>
          <w:rFonts w:hint="eastAsia" w:ascii="宋体" w:hAnsi="宋体" w:eastAsia="宋体" w:cs="宋体"/>
          <w:spacing w:val="9"/>
          <w:sz w:val="24"/>
          <w:szCs w:val="24"/>
          <w:u w:val="single" w:color="auto"/>
        </w:rPr>
        <w:t xml:space="preserve">          </w:t>
      </w:r>
      <w:r>
        <w:rPr>
          <w:rFonts w:hint="eastAsia" w:ascii="宋体" w:hAnsi="宋体" w:eastAsia="宋体" w:cs="宋体"/>
          <w:spacing w:val="9"/>
          <w:sz w:val="24"/>
          <w:szCs w:val="24"/>
        </w:rPr>
        <w:t>) 。现有员工数量为 (</w:t>
      </w:r>
      <w:r>
        <w:rPr>
          <w:rFonts w:hint="eastAsia" w:ascii="宋体" w:hAnsi="宋体" w:eastAsia="宋体" w:cs="宋体"/>
          <w:spacing w:val="9"/>
          <w:sz w:val="24"/>
          <w:szCs w:val="24"/>
          <w:u w:val="single" w:color="auto"/>
        </w:rPr>
        <w:t xml:space="preserve">        </w:t>
      </w:r>
      <w:r>
        <w:rPr>
          <w:rFonts w:hint="eastAsia" w:ascii="宋体" w:hAnsi="宋体" w:eastAsia="宋体" w:cs="宋体"/>
          <w:spacing w:val="9"/>
          <w:sz w:val="24"/>
          <w:szCs w:val="24"/>
        </w:rPr>
        <w:t>) ，其中与履行本合</w:t>
      </w:r>
      <w:r>
        <w:rPr>
          <w:rFonts w:hint="eastAsia" w:ascii="宋体" w:hAnsi="宋体" w:eastAsia="宋体" w:cs="宋体"/>
          <w:spacing w:val="7"/>
          <w:sz w:val="24"/>
          <w:szCs w:val="24"/>
        </w:rPr>
        <w:t>同相关的专业技术人员有</w:t>
      </w:r>
      <w:r>
        <w:rPr>
          <w:rFonts w:hint="eastAsia" w:ascii="宋体" w:hAnsi="宋体" w:eastAsia="宋体" w:cs="宋体"/>
          <w:spacing w:val="7"/>
          <w:sz w:val="24"/>
          <w:szCs w:val="24"/>
          <w:u w:val="single" w:color="auto"/>
        </w:rPr>
        <w:t xml:space="preserve">             </w:t>
      </w:r>
      <w:r>
        <w:rPr>
          <w:rFonts w:hint="eastAsia" w:ascii="宋体" w:hAnsi="宋体" w:eastAsia="宋体" w:cs="宋体"/>
          <w:spacing w:val="7"/>
          <w:sz w:val="24"/>
          <w:szCs w:val="24"/>
        </w:rPr>
        <w:t>(专业能力、数量) ，本公司郑重承诺</w:t>
      </w:r>
      <w:r>
        <w:rPr>
          <w:rFonts w:hint="eastAsia" w:ascii="宋体" w:hAnsi="宋体" w:eastAsia="宋体" w:cs="宋体"/>
          <w:spacing w:val="4"/>
          <w:sz w:val="24"/>
          <w:szCs w:val="24"/>
        </w:rPr>
        <w:t>，</w:t>
      </w:r>
      <w:r>
        <w:rPr>
          <w:rFonts w:hint="eastAsia" w:ascii="宋体" w:hAnsi="宋体" w:eastAsia="宋体" w:cs="宋体"/>
          <w:sz w:val="24"/>
          <w:szCs w:val="24"/>
        </w:rPr>
        <w:t xml:space="preserve"> </w:t>
      </w:r>
      <w:r>
        <w:rPr>
          <w:rFonts w:hint="eastAsia" w:ascii="宋体" w:hAnsi="宋体" w:eastAsia="宋体" w:cs="宋体"/>
          <w:spacing w:val="16"/>
          <w:sz w:val="24"/>
          <w:szCs w:val="24"/>
        </w:rPr>
        <w:t>具有履行本合同所必需的设备和专业技术能力</w:t>
      </w:r>
      <w:r>
        <w:rPr>
          <w:rFonts w:hint="eastAsia" w:ascii="宋体" w:hAnsi="宋体" w:eastAsia="宋体" w:cs="宋体"/>
          <w:spacing w:val="12"/>
          <w:sz w:val="24"/>
          <w:szCs w:val="24"/>
        </w:rPr>
        <w:t>。</w:t>
      </w:r>
    </w:p>
    <w:p>
      <w:pPr>
        <w:spacing w:line="67" w:lineRule="exact"/>
        <w:rPr>
          <w:rFonts w:hint="eastAsia" w:ascii="宋体" w:hAnsi="宋体" w:eastAsia="宋体" w:cs="宋体"/>
          <w:sz w:val="24"/>
          <w:szCs w:val="24"/>
        </w:rPr>
      </w:pPr>
    </w:p>
    <w:p>
      <w:pPr>
        <w:spacing w:line="272" w:lineRule="auto"/>
        <w:rPr>
          <w:rFonts w:hint="eastAsia" w:ascii="宋体" w:hAnsi="宋体" w:eastAsia="宋体" w:cs="宋体"/>
          <w:sz w:val="24"/>
          <w:szCs w:val="24"/>
        </w:rPr>
      </w:pPr>
    </w:p>
    <w:p>
      <w:pPr>
        <w:spacing w:line="273" w:lineRule="auto"/>
        <w:rPr>
          <w:rFonts w:hint="eastAsia" w:ascii="宋体" w:hAnsi="宋体" w:eastAsia="宋体" w:cs="宋体"/>
          <w:sz w:val="24"/>
          <w:szCs w:val="24"/>
        </w:rPr>
      </w:pPr>
    </w:p>
    <w:p>
      <w:pPr>
        <w:spacing w:line="273" w:lineRule="auto"/>
        <w:rPr>
          <w:rFonts w:hint="eastAsia" w:ascii="宋体" w:hAnsi="宋体" w:eastAsia="宋体" w:cs="宋体"/>
          <w:sz w:val="24"/>
          <w:szCs w:val="24"/>
        </w:rPr>
      </w:pPr>
    </w:p>
    <w:p>
      <w:pPr>
        <w:spacing w:line="273" w:lineRule="auto"/>
        <w:rPr>
          <w:rFonts w:hint="eastAsia" w:ascii="宋体" w:hAnsi="宋体" w:eastAsia="宋体" w:cs="宋体"/>
          <w:sz w:val="24"/>
          <w:szCs w:val="24"/>
        </w:rPr>
      </w:pPr>
    </w:p>
    <w:p>
      <w:pPr>
        <w:spacing w:line="273" w:lineRule="auto"/>
        <w:rPr>
          <w:rFonts w:hint="eastAsia" w:ascii="宋体" w:hAnsi="宋体" w:eastAsia="宋体" w:cs="宋体"/>
          <w:sz w:val="24"/>
          <w:szCs w:val="24"/>
        </w:rPr>
      </w:pPr>
    </w:p>
    <w:p>
      <w:pPr>
        <w:autoSpaceDE w:val="0"/>
        <w:autoSpaceDN w:val="0"/>
        <w:adjustRightInd w:val="0"/>
        <w:snapToGrid w:val="0"/>
        <w:spacing w:line="360" w:lineRule="auto"/>
        <w:ind w:firstLine="4320" w:firstLineChars="1800"/>
        <w:rPr>
          <w:rFonts w:hint="eastAsia" w:ascii="宋体" w:hAnsi="宋体" w:eastAsia="宋体" w:cs="宋体"/>
          <w:sz w:val="24"/>
          <w:szCs w:val="24"/>
          <w:lang w:val="en-US" w:eastAsia="zh-CN"/>
        </w:rPr>
      </w:pPr>
      <w:r>
        <w:rPr>
          <w:rFonts w:hint="eastAsia" w:ascii="宋体" w:hAnsi="宋体" w:eastAsia="宋体" w:cs="宋体"/>
          <w:sz w:val="24"/>
          <w:szCs w:val="24"/>
          <w:lang w:val="zh-CN"/>
        </w:rPr>
        <w:t xml:space="preserve">供应商（公章）：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p>
    <w:p>
      <w:pPr>
        <w:autoSpaceDE w:val="0"/>
        <w:autoSpaceDN w:val="0"/>
        <w:adjustRightInd w:val="0"/>
        <w:snapToGrid w:val="0"/>
        <w:spacing w:line="360" w:lineRule="auto"/>
        <w:ind w:firstLine="4320" w:firstLineChars="1800"/>
        <w:rPr>
          <w:rFonts w:hint="eastAsia" w:ascii="宋体" w:hAnsi="宋体" w:eastAsia="宋体" w:cs="宋体"/>
          <w:sz w:val="24"/>
          <w:szCs w:val="24"/>
          <w:lang w:val="zh-CN"/>
        </w:rPr>
      </w:pPr>
      <w:r>
        <w:rPr>
          <w:rFonts w:hint="eastAsia" w:ascii="宋体" w:hAnsi="宋体" w:eastAsia="宋体" w:cs="宋体"/>
          <w:sz w:val="24"/>
          <w:szCs w:val="24"/>
          <w:lang w:val="zh-CN"/>
        </w:rPr>
        <w:t>法定代表人</w:t>
      </w:r>
      <w:r>
        <w:rPr>
          <w:rFonts w:hint="eastAsia" w:ascii="宋体" w:hAnsi="宋体" w:eastAsia="宋体" w:cs="宋体"/>
          <w:sz w:val="24"/>
          <w:szCs w:val="24"/>
        </w:rPr>
        <w:t>或</w:t>
      </w:r>
      <w:r>
        <w:rPr>
          <w:rFonts w:hint="eastAsia" w:ascii="宋体" w:hAnsi="宋体" w:eastAsia="宋体" w:cs="宋体"/>
          <w:sz w:val="24"/>
          <w:szCs w:val="24"/>
          <w:lang w:val="zh-CN"/>
        </w:rPr>
        <w:t>授权代表（签字）：</w:t>
      </w:r>
    </w:p>
    <w:p>
      <w:pPr>
        <w:autoSpaceDE w:val="0"/>
        <w:autoSpaceDN w:val="0"/>
        <w:adjustRightInd w:val="0"/>
        <w:snapToGrid w:val="0"/>
        <w:spacing w:line="360" w:lineRule="auto"/>
        <w:ind w:firstLine="240" w:firstLineChars="100"/>
        <w:rPr>
          <w:rFonts w:hint="eastAsia" w:ascii="宋体" w:hAnsi="宋体" w:eastAsia="宋体" w:cs="宋体"/>
          <w:sz w:val="24"/>
          <w:szCs w:val="24"/>
          <w:lang w:val="zh-CN"/>
        </w:rPr>
      </w:pPr>
      <w:r>
        <w:rPr>
          <w:rFonts w:hint="eastAsia" w:ascii="宋体" w:hAnsi="宋体" w:eastAsia="宋体" w:cs="宋体"/>
          <w:sz w:val="24"/>
          <w:szCs w:val="24"/>
          <w:lang w:val="zh-CN"/>
        </w:rPr>
        <w:t xml:space="preserve">                                         </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 xml:space="preserve">年 </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月</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日</w:t>
      </w:r>
    </w:p>
    <w:p>
      <w:pPr>
        <w:rPr>
          <w:rFonts w:hint="eastAsia" w:ascii="宋体" w:hAnsi="宋体" w:eastAsia="宋体" w:cs="宋体"/>
          <w:sz w:val="24"/>
          <w:szCs w:val="24"/>
        </w:rPr>
        <w:sectPr>
          <w:pgSz w:w="11906" w:h="16839"/>
          <w:pgMar w:top="1531" w:right="1417" w:bottom="1417" w:left="1474" w:header="0" w:footer="0" w:gutter="0"/>
          <w:pgNumType w:fmt="decimal"/>
          <w:cols w:space="720" w:num="1"/>
          <w:rtlGutter w:val="0"/>
          <w:docGrid w:linePitch="0" w:charSpace="0"/>
        </w:sectPr>
      </w:pPr>
    </w:p>
    <w:p>
      <w:pPr>
        <w:pStyle w:val="42"/>
        <w:ind w:left="0" w:leftChars="0" w:firstLine="0" w:firstLineChars="0"/>
        <w:rPr>
          <w:rStyle w:val="94"/>
          <w:rFonts w:hint="eastAsia" w:ascii="宋体" w:hAnsi="宋体" w:cs="宋体"/>
          <w:color w:val="auto"/>
          <w:sz w:val="24"/>
          <w:szCs w:val="24"/>
          <w:lang w:val="en-US" w:eastAsia="zh-CN" w:bidi="ar"/>
        </w:rPr>
      </w:pPr>
      <w:r>
        <w:rPr>
          <w:rFonts w:hint="eastAsia" w:ascii="仿宋" w:hAnsi="仿宋" w:eastAsia="仿宋" w:cs="仿宋"/>
          <w:spacing w:val="8"/>
          <w:sz w:val="23"/>
          <w:szCs w:val="23"/>
          <w:lang w:val="en-US" w:eastAsia="zh-CN"/>
        </w:rPr>
        <w:t>1-8</w:t>
      </w:r>
      <w:r>
        <w:rPr>
          <w:rStyle w:val="94"/>
          <w:rFonts w:hint="eastAsia" w:ascii="宋体" w:hAnsi="宋体" w:eastAsia="宋体" w:cs="宋体"/>
          <w:color w:val="auto"/>
          <w:sz w:val="24"/>
          <w:szCs w:val="24"/>
          <w:lang w:val="en-US" w:eastAsia="zh-CN" w:bidi="ar"/>
        </w:rPr>
        <w:t>供应商在“信用中国”网站(www.creditchina.gov.cn)、中国政府采购网(www.ccgp.gov.cn) 未被列入失信被执行人、重大税收违法案件当事人名单、政府采购严重违法失信行为记录名单，提供网页查询截图</w:t>
      </w:r>
      <w:r>
        <w:rPr>
          <w:rStyle w:val="94"/>
          <w:rFonts w:hint="eastAsia" w:ascii="宋体" w:hAnsi="宋体" w:cs="宋体"/>
          <w:color w:val="auto"/>
          <w:sz w:val="24"/>
          <w:szCs w:val="24"/>
          <w:lang w:val="en-US" w:eastAsia="zh-CN" w:bidi="ar"/>
        </w:rPr>
        <w:t>。</w:t>
      </w:r>
    </w:p>
    <w:p>
      <w:pPr>
        <w:pStyle w:val="42"/>
        <w:ind w:left="0" w:leftChars="0" w:firstLine="0" w:firstLineChars="0"/>
        <w:rPr>
          <w:rStyle w:val="94"/>
          <w:rFonts w:hint="eastAsia" w:ascii="宋体" w:hAnsi="宋体" w:cs="宋体"/>
          <w:color w:val="auto"/>
          <w:sz w:val="24"/>
          <w:szCs w:val="24"/>
          <w:lang w:val="en-US" w:eastAsia="zh-CN" w:bidi="ar"/>
        </w:rPr>
      </w:pPr>
    </w:p>
    <w:p>
      <w:pPr>
        <w:pStyle w:val="42"/>
        <w:ind w:left="0" w:leftChars="0" w:firstLine="0" w:firstLineChars="0"/>
        <w:rPr>
          <w:rStyle w:val="94"/>
          <w:rFonts w:hint="eastAsia" w:ascii="宋体" w:hAnsi="宋体" w:cs="宋体"/>
          <w:color w:val="auto"/>
          <w:sz w:val="24"/>
          <w:szCs w:val="24"/>
          <w:lang w:val="en-US" w:eastAsia="zh-CN" w:bidi="ar"/>
        </w:rPr>
      </w:pPr>
      <w:r>
        <w:rPr>
          <w:rStyle w:val="94"/>
          <w:rFonts w:hint="eastAsia" w:ascii="宋体" w:hAnsi="宋体" w:cs="宋体"/>
          <w:color w:val="auto"/>
          <w:sz w:val="24"/>
          <w:szCs w:val="24"/>
          <w:lang w:val="en-US" w:eastAsia="zh-CN" w:bidi="ar"/>
        </w:rPr>
        <w:t>1-9 非联合体投标声明</w:t>
      </w:r>
      <w:r>
        <w:rPr>
          <w:rFonts w:hint="eastAsia" w:ascii="宋体" w:hAnsi="宋体" w:eastAsia="宋体" w:cs="宋体"/>
          <w:spacing w:val="9"/>
          <w:sz w:val="24"/>
          <w:szCs w:val="24"/>
        </w:rPr>
        <w:t xml:space="preserve"> (参考格式)</w:t>
      </w:r>
    </w:p>
    <w:p>
      <w:pPr>
        <w:spacing w:line="283" w:lineRule="auto"/>
        <w:rPr>
          <w:rFonts w:hint="eastAsia" w:ascii="宋体" w:hAnsi="宋体" w:eastAsia="宋体" w:cs="宋体"/>
          <w:sz w:val="24"/>
          <w:szCs w:val="24"/>
        </w:rPr>
      </w:pPr>
    </w:p>
    <w:p>
      <w:pPr>
        <w:spacing w:before="74" w:line="231" w:lineRule="auto"/>
        <w:ind w:left="32"/>
        <w:rPr>
          <w:rFonts w:hint="eastAsia" w:ascii="宋体" w:hAnsi="宋体" w:eastAsia="宋体" w:cs="宋体"/>
          <w:sz w:val="24"/>
          <w:szCs w:val="24"/>
          <w:lang w:eastAsia="zh-CN"/>
        </w:rPr>
      </w:pPr>
      <w:r>
        <w:rPr>
          <w:rFonts w:hint="eastAsia" w:ascii="宋体" w:hAnsi="宋体" w:eastAsia="宋体" w:cs="宋体"/>
          <w:spacing w:val="18"/>
          <w:sz w:val="24"/>
          <w:szCs w:val="24"/>
        </w:rPr>
        <w:t>致</w:t>
      </w:r>
      <w:r>
        <w:rPr>
          <w:rFonts w:hint="eastAsia" w:ascii="宋体" w:hAnsi="宋体" w:eastAsia="宋体" w:cs="宋体"/>
          <w:spacing w:val="14"/>
          <w:sz w:val="24"/>
          <w:szCs w:val="24"/>
        </w:rPr>
        <w:t>：</w:t>
      </w:r>
    </w:p>
    <w:p>
      <w:pPr>
        <w:spacing w:before="179" w:line="375" w:lineRule="auto"/>
        <w:ind w:left="31" w:right="275" w:firstLine="426"/>
        <w:rPr>
          <w:rFonts w:hint="eastAsia" w:ascii="宋体" w:hAnsi="宋体" w:eastAsia="宋体" w:cs="宋体"/>
          <w:sz w:val="24"/>
          <w:szCs w:val="24"/>
        </w:rPr>
      </w:pPr>
      <w:r>
        <w:rPr>
          <w:rFonts w:hint="eastAsia" w:ascii="宋体" w:hAnsi="宋体" w:eastAsia="宋体" w:cs="宋体"/>
          <w:spacing w:val="-2"/>
          <w:sz w:val="24"/>
          <w:szCs w:val="24"/>
        </w:rPr>
        <w:t>我方作为项目名称</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rPr>
        <w:t>(项目编号：</w:t>
      </w:r>
      <w:r>
        <w:rPr>
          <w:rFonts w:hint="eastAsia" w:ascii="宋体" w:hAnsi="宋体" w:eastAsia="宋体" w:cs="宋体"/>
          <w:spacing w:val="-2"/>
          <w:sz w:val="24"/>
          <w:szCs w:val="24"/>
          <w:u w:val="single" w:color="auto"/>
        </w:rPr>
        <w:t xml:space="preserve">  </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rPr>
        <w:t>) 的供应商，</w:t>
      </w:r>
      <w:r>
        <w:rPr>
          <w:rFonts w:hint="eastAsia" w:ascii="宋体" w:hAnsi="宋体" w:eastAsia="宋体" w:cs="宋体"/>
          <w:sz w:val="24"/>
          <w:szCs w:val="24"/>
        </w:rPr>
        <w:t xml:space="preserve"> </w:t>
      </w:r>
      <w:r>
        <w:rPr>
          <w:rFonts w:hint="eastAsia" w:ascii="宋体" w:hAnsi="宋体" w:eastAsia="宋体" w:cs="宋体"/>
          <w:spacing w:val="6"/>
          <w:sz w:val="24"/>
          <w:szCs w:val="24"/>
        </w:rPr>
        <w:t>在此郑重声明：</w:t>
      </w:r>
    </w:p>
    <w:p>
      <w:pPr>
        <w:spacing w:before="179" w:line="375" w:lineRule="auto"/>
        <w:ind w:left="31" w:right="275" w:firstLine="426"/>
        <w:rPr>
          <w:rFonts w:hint="eastAsia" w:ascii="宋体" w:hAnsi="宋体" w:eastAsia="宋体" w:cs="宋体"/>
          <w:spacing w:val="-2"/>
          <w:sz w:val="24"/>
          <w:szCs w:val="24"/>
        </w:rPr>
      </w:pPr>
      <w:r>
        <w:rPr>
          <w:rFonts w:hint="eastAsia" w:ascii="宋体" w:hAnsi="宋体" w:eastAsia="宋体" w:cs="宋体"/>
          <w:spacing w:val="-2"/>
          <w:sz w:val="24"/>
          <w:szCs w:val="24"/>
        </w:rPr>
        <w:t>我单位参与本项目并非联合体</w:t>
      </w:r>
      <w:r>
        <w:rPr>
          <w:rFonts w:hint="eastAsia" w:ascii="宋体" w:hAnsi="宋体" w:eastAsia="宋体" w:cs="宋体"/>
          <w:spacing w:val="-2"/>
          <w:sz w:val="24"/>
          <w:szCs w:val="24"/>
          <w:lang w:val="en-US" w:eastAsia="zh-CN"/>
        </w:rPr>
        <w:t>参与协商</w:t>
      </w:r>
      <w:r>
        <w:rPr>
          <w:rFonts w:hint="eastAsia" w:ascii="宋体" w:hAnsi="宋体" w:eastAsia="宋体" w:cs="宋体"/>
          <w:spacing w:val="-2"/>
          <w:sz w:val="24"/>
          <w:szCs w:val="24"/>
        </w:rPr>
        <w:t xml:space="preserve">，本项目由本公司独立承担。 </w:t>
      </w:r>
    </w:p>
    <w:p>
      <w:pPr>
        <w:spacing w:before="179" w:line="375" w:lineRule="auto"/>
        <w:ind w:left="31" w:right="275" w:firstLine="426"/>
        <w:rPr>
          <w:rFonts w:hint="eastAsia" w:ascii="宋体" w:hAnsi="宋体" w:eastAsia="宋体" w:cs="宋体"/>
          <w:spacing w:val="-2"/>
          <w:sz w:val="24"/>
          <w:szCs w:val="24"/>
        </w:rPr>
      </w:pPr>
      <w:r>
        <w:rPr>
          <w:rFonts w:hint="eastAsia" w:ascii="宋体" w:hAnsi="宋体" w:eastAsia="宋体" w:cs="宋体"/>
          <w:spacing w:val="-2"/>
          <w:sz w:val="24"/>
          <w:szCs w:val="24"/>
        </w:rPr>
        <w:t>特此声明。</w:t>
      </w:r>
    </w:p>
    <w:p>
      <w:pPr>
        <w:spacing w:line="251" w:lineRule="auto"/>
        <w:rPr>
          <w:rFonts w:hint="eastAsia" w:ascii="宋体" w:hAnsi="宋体" w:eastAsia="宋体" w:cs="宋体"/>
          <w:sz w:val="24"/>
          <w:szCs w:val="24"/>
        </w:rPr>
      </w:pPr>
    </w:p>
    <w:p>
      <w:pPr>
        <w:spacing w:line="251" w:lineRule="auto"/>
        <w:rPr>
          <w:rFonts w:hint="eastAsia" w:ascii="宋体" w:hAnsi="宋体" w:eastAsia="宋体" w:cs="宋体"/>
          <w:sz w:val="24"/>
          <w:szCs w:val="24"/>
        </w:rPr>
      </w:pPr>
    </w:p>
    <w:p>
      <w:pPr>
        <w:spacing w:line="251" w:lineRule="auto"/>
        <w:rPr>
          <w:rFonts w:hint="eastAsia" w:ascii="宋体" w:hAnsi="宋体" w:eastAsia="宋体" w:cs="宋体"/>
          <w:sz w:val="24"/>
          <w:szCs w:val="24"/>
        </w:rPr>
      </w:pPr>
    </w:p>
    <w:p>
      <w:pPr>
        <w:spacing w:line="251" w:lineRule="auto"/>
        <w:rPr>
          <w:rFonts w:hint="eastAsia" w:ascii="宋体" w:hAnsi="宋体" w:eastAsia="宋体" w:cs="宋体"/>
          <w:sz w:val="24"/>
          <w:szCs w:val="24"/>
        </w:rPr>
      </w:pPr>
    </w:p>
    <w:p>
      <w:pPr>
        <w:spacing w:line="251" w:lineRule="auto"/>
        <w:rPr>
          <w:rFonts w:hint="eastAsia" w:ascii="宋体" w:hAnsi="宋体" w:eastAsia="宋体" w:cs="宋体"/>
          <w:sz w:val="24"/>
          <w:szCs w:val="24"/>
        </w:rPr>
      </w:pPr>
    </w:p>
    <w:p>
      <w:pPr>
        <w:spacing w:line="252" w:lineRule="auto"/>
        <w:rPr>
          <w:rFonts w:hint="eastAsia" w:ascii="宋体" w:hAnsi="宋体" w:eastAsia="宋体" w:cs="宋体"/>
          <w:sz w:val="24"/>
          <w:szCs w:val="24"/>
        </w:rPr>
      </w:pPr>
    </w:p>
    <w:p>
      <w:pPr>
        <w:spacing w:line="252" w:lineRule="auto"/>
        <w:rPr>
          <w:rFonts w:hint="eastAsia" w:ascii="宋体" w:hAnsi="宋体" w:eastAsia="宋体" w:cs="宋体"/>
          <w:sz w:val="24"/>
          <w:szCs w:val="24"/>
        </w:rPr>
      </w:pPr>
    </w:p>
    <w:p>
      <w:pPr>
        <w:spacing w:before="179" w:line="231" w:lineRule="auto"/>
        <w:ind w:left="518" w:firstLine="2064" w:firstLineChars="800"/>
        <w:rPr>
          <w:rFonts w:hint="eastAsia" w:ascii="宋体" w:hAnsi="宋体" w:eastAsia="宋体" w:cs="宋体"/>
          <w:spacing w:val="9"/>
          <w:sz w:val="24"/>
          <w:szCs w:val="24"/>
        </w:rPr>
      </w:pPr>
      <w:r>
        <w:rPr>
          <w:rFonts w:hint="eastAsia" w:ascii="宋体" w:hAnsi="宋体" w:eastAsia="宋体" w:cs="宋体"/>
          <w:spacing w:val="9"/>
          <w:sz w:val="24"/>
          <w:szCs w:val="24"/>
          <w:lang w:val="en-US" w:eastAsia="zh-CN"/>
        </w:rPr>
        <w:t>供应商</w:t>
      </w:r>
      <w:r>
        <w:rPr>
          <w:rFonts w:hint="eastAsia" w:ascii="宋体" w:hAnsi="宋体" w:eastAsia="宋体" w:cs="宋体"/>
          <w:spacing w:val="9"/>
          <w:sz w:val="24"/>
          <w:szCs w:val="24"/>
        </w:rPr>
        <w:t>名称：</w:t>
      </w:r>
      <w:r>
        <w:rPr>
          <w:rFonts w:hint="eastAsia" w:ascii="宋体" w:hAnsi="宋体" w:eastAsia="宋体" w:cs="宋体"/>
          <w:spacing w:val="9"/>
          <w:sz w:val="24"/>
          <w:szCs w:val="24"/>
          <w:u w:val="single"/>
        </w:rPr>
        <w:t xml:space="preserve">                   </w:t>
      </w:r>
      <w:r>
        <w:rPr>
          <w:rFonts w:hint="eastAsia" w:ascii="宋体" w:hAnsi="宋体" w:eastAsia="宋体" w:cs="宋体"/>
          <w:spacing w:val="9"/>
          <w:sz w:val="24"/>
          <w:szCs w:val="24"/>
        </w:rPr>
        <w:t>（盖单位公章）</w:t>
      </w:r>
    </w:p>
    <w:p>
      <w:pPr>
        <w:spacing w:before="179" w:line="231" w:lineRule="auto"/>
        <w:ind w:left="518" w:firstLine="2064" w:firstLineChars="800"/>
        <w:rPr>
          <w:rFonts w:hint="eastAsia" w:ascii="宋体" w:hAnsi="宋体" w:eastAsia="宋体" w:cs="宋体"/>
          <w:spacing w:val="9"/>
          <w:sz w:val="24"/>
          <w:szCs w:val="24"/>
        </w:rPr>
      </w:pPr>
      <w:r>
        <w:rPr>
          <w:rFonts w:hint="eastAsia" w:ascii="宋体" w:hAnsi="宋体" w:eastAsia="宋体" w:cs="宋体"/>
          <w:spacing w:val="9"/>
          <w:sz w:val="24"/>
          <w:szCs w:val="24"/>
        </w:rPr>
        <w:t>法定代表人或授权代表：</w:t>
      </w:r>
      <w:r>
        <w:rPr>
          <w:rFonts w:hint="eastAsia" w:ascii="宋体" w:hAnsi="宋体" w:eastAsia="宋体" w:cs="宋体"/>
          <w:spacing w:val="9"/>
          <w:sz w:val="24"/>
          <w:szCs w:val="24"/>
          <w:u w:val="single"/>
        </w:rPr>
        <w:t xml:space="preserve">            </w:t>
      </w:r>
      <w:r>
        <w:rPr>
          <w:rFonts w:hint="eastAsia" w:ascii="宋体" w:hAnsi="宋体" w:eastAsia="宋体" w:cs="宋体"/>
          <w:spacing w:val="9"/>
          <w:sz w:val="24"/>
          <w:szCs w:val="24"/>
        </w:rPr>
        <w:t>（签字或盖章）</w:t>
      </w:r>
    </w:p>
    <w:p>
      <w:pPr>
        <w:spacing w:before="179" w:line="231" w:lineRule="auto"/>
        <w:ind w:firstLine="2580" w:firstLineChars="1000"/>
        <w:rPr>
          <w:rFonts w:ascii="仿宋" w:hAnsi="仿宋" w:eastAsia="仿宋" w:cs="仿宋"/>
          <w:spacing w:val="9"/>
          <w:sz w:val="23"/>
          <w:szCs w:val="23"/>
        </w:rPr>
      </w:pPr>
      <w:r>
        <w:rPr>
          <w:rFonts w:hint="eastAsia" w:ascii="宋体" w:hAnsi="宋体" w:eastAsia="宋体" w:cs="宋体"/>
          <w:spacing w:val="9"/>
          <w:sz w:val="24"/>
          <w:szCs w:val="24"/>
        </w:rPr>
        <w:t xml:space="preserve">日    期：     年    月  </w:t>
      </w:r>
      <w:r>
        <w:rPr>
          <w:rFonts w:hint="eastAsia" w:ascii="宋体" w:hAnsi="宋体" w:eastAsia="宋体" w:cs="宋体"/>
          <w:spacing w:val="9"/>
          <w:sz w:val="24"/>
          <w:szCs w:val="24"/>
          <w:lang w:val="en-US" w:eastAsia="zh-CN"/>
        </w:rPr>
        <w:t>日</w:t>
      </w:r>
      <w:r>
        <w:rPr>
          <w:rFonts w:ascii="仿宋" w:hAnsi="仿宋" w:eastAsia="仿宋" w:cs="仿宋"/>
          <w:spacing w:val="9"/>
          <w:sz w:val="23"/>
          <w:szCs w:val="23"/>
        </w:rPr>
        <w:t xml:space="preserve"> </w:t>
      </w:r>
    </w:p>
    <w:p>
      <w:pPr>
        <w:pStyle w:val="42"/>
        <w:rPr>
          <w:rFonts w:ascii="仿宋" w:hAnsi="仿宋" w:eastAsia="仿宋" w:cs="仿宋"/>
          <w:spacing w:val="9"/>
          <w:sz w:val="23"/>
          <w:szCs w:val="23"/>
        </w:rPr>
      </w:pPr>
    </w:p>
    <w:p>
      <w:pPr>
        <w:pStyle w:val="42"/>
        <w:rPr>
          <w:rFonts w:ascii="仿宋" w:hAnsi="仿宋" w:eastAsia="仿宋" w:cs="仿宋"/>
          <w:spacing w:val="9"/>
          <w:sz w:val="23"/>
          <w:szCs w:val="23"/>
        </w:rPr>
      </w:pPr>
    </w:p>
    <w:p>
      <w:pPr>
        <w:pStyle w:val="42"/>
        <w:rPr>
          <w:rFonts w:ascii="仿宋" w:hAnsi="仿宋" w:eastAsia="仿宋" w:cs="仿宋"/>
          <w:spacing w:val="9"/>
          <w:sz w:val="23"/>
          <w:szCs w:val="23"/>
        </w:rPr>
      </w:pPr>
    </w:p>
    <w:p>
      <w:pPr>
        <w:spacing w:before="179" w:line="231" w:lineRule="auto"/>
        <w:sectPr>
          <w:headerReference r:id="rId8" w:type="default"/>
          <w:footerReference r:id="rId9" w:type="default"/>
          <w:pgSz w:w="11906" w:h="16839"/>
          <w:pgMar w:top="1531" w:right="1417" w:bottom="1417" w:left="1474" w:header="0" w:footer="0" w:gutter="0"/>
          <w:pgNumType w:fmt="decimal"/>
          <w:cols w:space="720" w:num="1"/>
          <w:rtlGutter w:val="0"/>
          <w:docGrid w:linePitch="0" w:charSpace="0"/>
        </w:sectPr>
      </w:pPr>
      <w:r>
        <w:rPr>
          <w:rFonts w:hint="eastAsia" w:ascii="宋体" w:hAnsi="宋体" w:cs="宋体"/>
          <w:spacing w:val="3"/>
          <w:sz w:val="24"/>
          <w:szCs w:val="24"/>
          <w:lang w:val="en-US" w:eastAsia="zh-CN"/>
        </w:rPr>
        <w:t>1-10</w:t>
      </w:r>
      <w:r>
        <w:rPr>
          <w:rFonts w:hint="eastAsia" w:ascii="宋体" w:hAnsi="宋体" w:eastAsia="宋体" w:cs="宋体"/>
          <w:spacing w:val="3"/>
          <w:sz w:val="24"/>
          <w:szCs w:val="24"/>
          <w:lang w:val="en-US" w:eastAsia="zh-CN"/>
        </w:rPr>
        <w:t>提供</w:t>
      </w:r>
      <w:r>
        <w:rPr>
          <w:rFonts w:hint="eastAsia" w:ascii="宋体" w:hAnsi="宋体" w:eastAsia="宋体" w:cs="宋体"/>
          <w:spacing w:val="3"/>
          <w:sz w:val="24"/>
          <w:szCs w:val="24"/>
          <w:lang w:eastAsia="zh-CN"/>
        </w:rPr>
        <w:t>该设备原厂或者原厂授权维修机构</w:t>
      </w:r>
      <w:r>
        <w:rPr>
          <w:rFonts w:hint="eastAsia" w:ascii="宋体" w:hAnsi="宋体" w:cs="宋体"/>
          <w:spacing w:val="3"/>
          <w:sz w:val="24"/>
          <w:szCs w:val="24"/>
          <w:lang w:val="en-US" w:eastAsia="zh-CN"/>
        </w:rPr>
        <w:t>的</w:t>
      </w:r>
      <w:r>
        <w:rPr>
          <w:rFonts w:hint="eastAsia" w:ascii="宋体" w:hAnsi="宋体" w:eastAsia="宋体" w:cs="宋体"/>
          <w:spacing w:val="3"/>
          <w:sz w:val="24"/>
          <w:szCs w:val="24"/>
          <w:lang w:eastAsia="zh-CN"/>
        </w:rPr>
        <w:t>授权证明文件</w:t>
      </w:r>
      <w:r>
        <w:rPr>
          <w:rFonts w:ascii="仿宋" w:hAnsi="仿宋" w:eastAsia="仿宋" w:cs="仿宋"/>
          <w:spacing w:val="9"/>
          <w:sz w:val="23"/>
          <w:szCs w:val="23"/>
        </w:rPr>
        <w:t xml:space="preserve"> </w:t>
      </w:r>
    </w:p>
    <w:p>
      <w:pPr>
        <w:spacing w:line="360" w:lineRule="auto"/>
        <w:jc w:val="center"/>
        <w:outlineLvl w:val="1"/>
        <w:rPr>
          <w:rFonts w:ascii="Arial"/>
          <w:sz w:val="24"/>
          <w:szCs w:val="24"/>
        </w:rPr>
      </w:pPr>
      <w:r>
        <w:rPr>
          <w:rFonts w:hint="eastAsia" w:ascii="宋体" w:hAnsi="宋体" w:eastAsia="宋体" w:cs="宋体"/>
          <w:b/>
          <w:color w:val="auto"/>
          <w:sz w:val="24"/>
          <w:szCs w:val="24"/>
          <w:lang w:val="en-US" w:eastAsia="zh-CN"/>
        </w:rPr>
        <w:t>中小</w:t>
      </w:r>
      <w:r>
        <w:rPr>
          <w:rFonts w:hint="eastAsia" w:ascii="宋体" w:hAnsi="宋体" w:eastAsia="宋体" w:cs="宋体"/>
          <w:b/>
          <w:color w:val="auto"/>
          <w:sz w:val="24"/>
          <w:szCs w:val="24"/>
        </w:rPr>
        <w:t>企业、监狱企业、残疾人福利单位声明函或证明</w:t>
      </w:r>
    </w:p>
    <w:p>
      <w:pPr>
        <w:spacing w:before="101" w:line="228" w:lineRule="auto"/>
        <w:ind w:left="2830"/>
        <w:outlineLvl w:val="2"/>
        <w:rPr>
          <w:rFonts w:ascii="仿宋" w:hAnsi="仿宋" w:eastAsia="仿宋" w:cs="仿宋"/>
          <w:sz w:val="24"/>
          <w:szCs w:val="24"/>
        </w:rPr>
      </w:pPr>
      <w:r>
        <w:rPr>
          <w:rFonts w:hint="eastAsia" w:ascii="仿宋" w:hAnsi="仿宋" w:eastAsia="仿宋" w:cs="仿宋"/>
          <w:spacing w:val="4"/>
          <w:sz w:val="24"/>
          <w:szCs w:val="24"/>
          <w:lang w:val="en-US" w:eastAsia="zh-CN"/>
          <w14:textOutline w14:w="5793" w14:cap="sq" w14:cmpd="sng">
            <w14:solidFill>
              <w14:srgbClr w14:val="000000"/>
            </w14:solidFill>
            <w14:prstDash w14:val="solid"/>
            <w14:bevel/>
          </w14:textOutline>
        </w:rPr>
        <w:t>1.</w:t>
      </w:r>
      <w:r>
        <w:rPr>
          <w:rFonts w:ascii="仿宋" w:hAnsi="仿宋" w:eastAsia="仿宋" w:cs="仿宋"/>
          <w:spacing w:val="4"/>
          <w:sz w:val="24"/>
          <w:szCs w:val="24"/>
          <w14:textOutline w14:w="5793" w14:cap="sq" w14:cmpd="sng">
            <w14:solidFill>
              <w14:srgbClr w14:val="000000"/>
            </w14:solidFill>
            <w14:prstDash w14:val="solid"/>
            <w14:bevel/>
          </w14:textOutline>
        </w:rPr>
        <w:t>中小企业声明函</w:t>
      </w:r>
      <w:r>
        <w:rPr>
          <w:rFonts w:ascii="仿宋" w:hAnsi="仿宋" w:eastAsia="仿宋" w:cs="仿宋"/>
          <w:spacing w:val="4"/>
          <w:sz w:val="24"/>
          <w:szCs w:val="24"/>
        </w:rPr>
        <w:t xml:space="preserve"> </w:t>
      </w:r>
      <w:r>
        <w:rPr>
          <w:rFonts w:ascii="仿宋" w:hAnsi="仿宋" w:eastAsia="仿宋" w:cs="仿宋"/>
          <w:spacing w:val="4"/>
          <w:sz w:val="24"/>
          <w:szCs w:val="24"/>
          <w14:textOutline w14:w="5793" w14:cap="sq" w14:cmpd="sng">
            <w14:solidFill>
              <w14:srgbClr w14:val="000000"/>
            </w14:solidFill>
            <w14:prstDash w14:val="solid"/>
            <w14:bevel/>
          </w14:textOutline>
        </w:rPr>
        <w:t>(服务)</w:t>
      </w:r>
    </w:p>
    <w:p>
      <w:pPr>
        <w:spacing w:line="359" w:lineRule="auto"/>
        <w:rPr>
          <w:rFonts w:ascii="Arial"/>
          <w:sz w:val="24"/>
          <w:szCs w:val="24"/>
        </w:rPr>
      </w:pPr>
    </w:p>
    <w:p>
      <w:pPr>
        <w:spacing w:before="75" w:line="228" w:lineRule="auto"/>
        <w:ind w:left="656"/>
        <w:rPr>
          <w:rFonts w:hint="eastAsia" w:ascii="宋体" w:hAnsi="宋体" w:eastAsia="宋体" w:cs="宋体"/>
          <w:sz w:val="24"/>
          <w:szCs w:val="24"/>
        </w:rPr>
      </w:pPr>
      <w:r>
        <w:rPr>
          <w:rFonts w:hint="eastAsia" w:ascii="宋体" w:hAnsi="宋体" w:eastAsia="宋体" w:cs="宋体"/>
          <w:spacing w:val="1"/>
          <w:sz w:val="24"/>
          <w:szCs w:val="24"/>
        </w:rPr>
        <w:t>本公司 (联合体) 郑重声明，根据《政府采购促进</w:t>
      </w:r>
      <w:r>
        <w:rPr>
          <w:rFonts w:hint="eastAsia" w:ascii="宋体" w:hAnsi="宋体" w:eastAsia="宋体" w:cs="宋体"/>
          <w:sz w:val="24"/>
          <w:szCs w:val="24"/>
        </w:rPr>
        <w:t>中小企业发展管理办法》  (财库</w:t>
      </w:r>
    </w:p>
    <w:p>
      <w:pPr>
        <w:spacing w:before="194" w:line="381" w:lineRule="auto"/>
        <w:ind w:left="14" w:firstLine="70"/>
        <w:rPr>
          <w:rFonts w:hint="eastAsia" w:ascii="宋体" w:hAnsi="宋体" w:eastAsia="宋体" w:cs="宋体"/>
          <w:sz w:val="24"/>
          <w:szCs w:val="24"/>
        </w:rPr>
      </w:pPr>
      <w:r>
        <w:rPr>
          <w:rFonts w:hint="eastAsia" w:ascii="宋体" w:hAnsi="宋体" w:eastAsia="宋体" w:cs="宋体"/>
          <w:spacing w:val="-12"/>
          <w:sz w:val="24"/>
          <w:szCs w:val="24"/>
        </w:rPr>
        <w:t>﹝</w:t>
      </w:r>
      <w:r>
        <w:rPr>
          <w:rFonts w:hint="eastAsia" w:ascii="宋体" w:hAnsi="宋体" w:eastAsia="宋体" w:cs="宋体"/>
          <w:spacing w:val="-7"/>
          <w:sz w:val="24"/>
          <w:szCs w:val="24"/>
        </w:rPr>
        <w:t xml:space="preserve"> 2020 ﹞ 46 号) 的规定，本公司 (联合体) 参加</w:t>
      </w:r>
      <w:r>
        <w:rPr>
          <w:rFonts w:hint="eastAsia" w:ascii="宋体" w:hAnsi="宋体" w:eastAsia="宋体" w:cs="宋体"/>
          <w:spacing w:val="-7"/>
          <w:sz w:val="24"/>
          <w:szCs w:val="24"/>
          <w:u w:val="single" w:color="auto"/>
        </w:rPr>
        <w:t xml:space="preserve"> (单位名称) </w:t>
      </w:r>
      <w:r>
        <w:rPr>
          <w:rFonts w:hint="eastAsia" w:ascii="宋体" w:hAnsi="宋体" w:eastAsia="宋体" w:cs="宋体"/>
          <w:spacing w:val="-7"/>
          <w:sz w:val="24"/>
          <w:szCs w:val="24"/>
        </w:rPr>
        <w:t>的</w:t>
      </w:r>
      <w:r>
        <w:rPr>
          <w:rFonts w:hint="eastAsia" w:ascii="宋体" w:hAnsi="宋体" w:eastAsia="宋体" w:cs="宋体"/>
          <w:spacing w:val="-7"/>
          <w:sz w:val="24"/>
          <w:szCs w:val="24"/>
          <w:u w:val="single" w:color="auto"/>
        </w:rPr>
        <w:t xml:space="preserve"> (项目名称) </w:t>
      </w:r>
      <w:r>
        <w:rPr>
          <w:rFonts w:hint="eastAsia" w:ascii="宋体" w:hAnsi="宋体" w:eastAsia="宋体" w:cs="宋体"/>
          <w:spacing w:val="-7"/>
          <w:sz w:val="24"/>
          <w:szCs w:val="24"/>
        </w:rPr>
        <w:t>采购活动，</w:t>
      </w:r>
      <w:r>
        <w:rPr>
          <w:rFonts w:hint="eastAsia" w:ascii="宋体" w:hAnsi="宋体" w:eastAsia="宋体" w:cs="宋体"/>
          <w:sz w:val="24"/>
          <w:szCs w:val="24"/>
        </w:rPr>
        <w:t xml:space="preserve"> </w:t>
      </w:r>
      <w:r>
        <w:rPr>
          <w:rFonts w:hint="eastAsia" w:ascii="宋体" w:hAnsi="宋体" w:eastAsia="宋体" w:cs="宋体"/>
          <w:spacing w:val="16"/>
          <w:sz w:val="24"/>
          <w:szCs w:val="24"/>
        </w:rPr>
        <w:t>服</w:t>
      </w:r>
      <w:r>
        <w:rPr>
          <w:rFonts w:hint="eastAsia" w:ascii="宋体" w:hAnsi="宋体" w:eastAsia="宋体" w:cs="宋体"/>
          <w:spacing w:val="9"/>
          <w:sz w:val="24"/>
          <w:szCs w:val="24"/>
        </w:rPr>
        <w:t>务</w:t>
      </w:r>
      <w:r>
        <w:rPr>
          <w:rFonts w:hint="eastAsia" w:ascii="宋体" w:hAnsi="宋体" w:eastAsia="宋体" w:cs="宋体"/>
          <w:spacing w:val="8"/>
          <w:sz w:val="24"/>
          <w:szCs w:val="24"/>
        </w:rPr>
        <w:t>全部由符合政策要求的中小企业承接。相关企业 (含联合体中的中小企业、签订分</w:t>
      </w:r>
      <w:r>
        <w:rPr>
          <w:rFonts w:hint="eastAsia" w:ascii="宋体" w:hAnsi="宋体" w:eastAsia="宋体" w:cs="宋体"/>
          <w:sz w:val="24"/>
          <w:szCs w:val="24"/>
        </w:rPr>
        <w:t xml:space="preserve"> </w:t>
      </w:r>
      <w:r>
        <w:rPr>
          <w:rFonts w:hint="eastAsia" w:ascii="宋体" w:hAnsi="宋体" w:eastAsia="宋体" w:cs="宋体"/>
          <w:spacing w:val="5"/>
          <w:sz w:val="24"/>
          <w:szCs w:val="24"/>
        </w:rPr>
        <w:t>包意向协议的中小企业) 的具体情况如下</w:t>
      </w:r>
      <w:r>
        <w:rPr>
          <w:rFonts w:hint="eastAsia" w:ascii="宋体" w:hAnsi="宋体" w:eastAsia="宋体" w:cs="宋体"/>
          <w:spacing w:val="2"/>
          <w:sz w:val="24"/>
          <w:szCs w:val="24"/>
        </w:rPr>
        <w:t>：</w:t>
      </w:r>
    </w:p>
    <w:p>
      <w:pPr>
        <w:spacing w:before="1" w:line="381" w:lineRule="auto"/>
        <w:ind w:left="14" w:right="67" w:firstLine="490"/>
        <w:rPr>
          <w:rFonts w:hint="eastAsia" w:ascii="宋体" w:hAnsi="宋体" w:eastAsia="宋体" w:cs="宋体"/>
          <w:sz w:val="24"/>
          <w:szCs w:val="24"/>
        </w:rPr>
      </w:pPr>
      <w:r>
        <w:rPr>
          <w:rFonts w:hint="eastAsia" w:ascii="宋体" w:hAnsi="宋体" w:eastAsia="宋体" w:cs="宋体"/>
          <w:spacing w:val="4"/>
          <w:sz w:val="24"/>
          <w:szCs w:val="24"/>
        </w:rPr>
        <w:t>1、</w:t>
      </w:r>
      <w:r>
        <w:rPr>
          <w:rFonts w:hint="eastAsia" w:ascii="宋体" w:hAnsi="宋体" w:eastAsia="宋体" w:cs="宋体"/>
          <w:spacing w:val="4"/>
          <w:sz w:val="24"/>
          <w:szCs w:val="24"/>
          <w:u w:val="single" w:color="auto"/>
        </w:rPr>
        <w:t xml:space="preserve"> (标的名称) </w:t>
      </w:r>
      <w:r>
        <w:rPr>
          <w:rFonts w:hint="eastAsia" w:ascii="宋体" w:hAnsi="宋体" w:eastAsia="宋体" w:cs="宋体"/>
          <w:spacing w:val="4"/>
          <w:sz w:val="24"/>
          <w:szCs w:val="24"/>
        </w:rPr>
        <w:t>，属于</w:t>
      </w:r>
      <w:r>
        <w:rPr>
          <w:rFonts w:hint="eastAsia" w:ascii="宋体" w:hAnsi="宋体" w:eastAsia="宋体" w:cs="宋体"/>
          <w:spacing w:val="4"/>
          <w:sz w:val="24"/>
          <w:szCs w:val="24"/>
          <w:u w:val="single" w:color="auto"/>
        </w:rPr>
        <w:t xml:space="preserve"> (采购文件中明确的所属行业) </w:t>
      </w:r>
      <w:r>
        <w:rPr>
          <w:rFonts w:hint="eastAsia" w:ascii="宋体" w:hAnsi="宋体" w:eastAsia="宋体" w:cs="宋体"/>
          <w:spacing w:val="4"/>
          <w:sz w:val="24"/>
          <w:szCs w:val="24"/>
        </w:rPr>
        <w:t>；承建 (承接) 企业为</w:t>
      </w:r>
      <w:r>
        <w:rPr>
          <w:rFonts w:hint="eastAsia" w:ascii="宋体" w:hAnsi="宋体" w:eastAsia="宋体" w:cs="宋体"/>
          <w:spacing w:val="4"/>
          <w:sz w:val="24"/>
          <w:szCs w:val="24"/>
          <w:u w:val="single" w:color="auto"/>
        </w:rPr>
        <w:t xml:space="preserve"> </w:t>
      </w:r>
      <w:r>
        <w:rPr>
          <w:rFonts w:hint="eastAsia" w:ascii="宋体" w:hAnsi="宋体" w:eastAsia="宋体" w:cs="宋体"/>
          <w:spacing w:val="2"/>
          <w:sz w:val="24"/>
          <w:szCs w:val="24"/>
          <w:u w:val="single" w:color="auto"/>
        </w:rPr>
        <w:t>(</w:t>
      </w:r>
      <w:r>
        <w:rPr>
          <w:rFonts w:hint="eastAsia" w:ascii="宋体" w:hAnsi="宋体" w:eastAsia="宋体" w:cs="宋体"/>
          <w:sz w:val="24"/>
          <w:szCs w:val="24"/>
          <w:u w:val="single" w:color="auto"/>
        </w:rPr>
        <w:t>企</w:t>
      </w:r>
      <w:r>
        <w:rPr>
          <w:rFonts w:hint="eastAsia" w:ascii="宋体" w:hAnsi="宋体" w:eastAsia="宋体" w:cs="宋体"/>
          <w:sz w:val="24"/>
          <w:szCs w:val="24"/>
        </w:rPr>
        <w:t xml:space="preserve"> </w:t>
      </w:r>
      <w:r>
        <w:rPr>
          <w:rFonts w:hint="eastAsia" w:ascii="宋体" w:hAnsi="宋体" w:eastAsia="宋体" w:cs="宋体"/>
          <w:spacing w:val="18"/>
          <w:sz w:val="24"/>
          <w:szCs w:val="24"/>
          <w:u w:val="single" w:color="auto"/>
        </w:rPr>
        <w:t>业名</w:t>
      </w:r>
      <w:r>
        <w:rPr>
          <w:rFonts w:hint="eastAsia" w:ascii="宋体" w:hAnsi="宋体" w:eastAsia="宋体" w:cs="宋体"/>
          <w:spacing w:val="17"/>
          <w:sz w:val="24"/>
          <w:szCs w:val="24"/>
          <w:u w:val="single" w:color="auto"/>
        </w:rPr>
        <w:t>称</w:t>
      </w:r>
      <w:r>
        <w:rPr>
          <w:rFonts w:hint="eastAsia" w:ascii="宋体" w:hAnsi="宋体" w:eastAsia="宋体" w:cs="宋体"/>
          <w:spacing w:val="9"/>
          <w:sz w:val="24"/>
          <w:szCs w:val="24"/>
          <w:u w:val="single" w:color="auto"/>
        </w:rPr>
        <w:t xml:space="preserve">) </w:t>
      </w:r>
      <w:r>
        <w:rPr>
          <w:rFonts w:hint="eastAsia" w:ascii="宋体" w:hAnsi="宋体" w:eastAsia="宋体" w:cs="宋体"/>
          <w:spacing w:val="9"/>
          <w:sz w:val="24"/>
          <w:szCs w:val="24"/>
        </w:rPr>
        <w:t>，从业人员</w:t>
      </w:r>
      <w:r>
        <w:rPr>
          <w:rFonts w:hint="eastAsia" w:ascii="宋体" w:hAnsi="宋体" w:eastAsia="宋体" w:cs="宋体"/>
          <w:spacing w:val="9"/>
          <w:sz w:val="24"/>
          <w:szCs w:val="24"/>
          <w:u w:val="single" w:color="auto"/>
        </w:rPr>
        <w:t xml:space="preserve">    </w:t>
      </w:r>
      <w:r>
        <w:rPr>
          <w:rFonts w:hint="eastAsia" w:ascii="宋体" w:hAnsi="宋体" w:eastAsia="宋体" w:cs="宋体"/>
          <w:spacing w:val="9"/>
          <w:sz w:val="24"/>
          <w:szCs w:val="24"/>
        </w:rPr>
        <w:t>人，营业收入为</w:t>
      </w:r>
      <w:r>
        <w:rPr>
          <w:rFonts w:hint="eastAsia" w:ascii="宋体" w:hAnsi="宋体" w:eastAsia="宋体" w:cs="宋体"/>
          <w:spacing w:val="9"/>
          <w:sz w:val="24"/>
          <w:szCs w:val="24"/>
          <w:u w:val="single" w:color="auto"/>
        </w:rPr>
        <w:t xml:space="preserve">  </w:t>
      </w:r>
      <w:r>
        <w:rPr>
          <w:rFonts w:hint="eastAsia" w:ascii="宋体" w:hAnsi="宋体" w:eastAsia="宋体" w:cs="宋体"/>
          <w:spacing w:val="9"/>
          <w:sz w:val="24"/>
          <w:szCs w:val="24"/>
        </w:rPr>
        <w:t>万元，资产总额为</w:t>
      </w:r>
      <w:r>
        <w:rPr>
          <w:rFonts w:hint="eastAsia" w:ascii="宋体" w:hAnsi="宋体" w:eastAsia="宋体" w:cs="宋体"/>
          <w:spacing w:val="9"/>
          <w:sz w:val="24"/>
          <w:szCs w:val="24"/>
          <w:u w:val="single" w:color="auto"/>
        </w:rPr>
        <w:t xml:space="preserve">     </w:t>
      </w:r>
      <w:r>
        <w:rPr>
          <w:rFonts w:hint="eastAsia" w:ascii="宋体" w:hAnsi="宋体" w:eastAsia="宋体" w:cs="宋体"/>
          <w:spacing w:val="9"/>
          <w:sz w:val="24"/>
          <w:szCs w:val="24"/>
        </w:rPr>
        <w:t>万元，属于</w:t>
      </w:r>
      <w:r>
        <w:rPr>
          <w:rFonts w:hint="eastAsia" w:ascii="宋体" w:hAnsi="宋体" w:eastAsia="宋体" w:cs="宋体"/>
          <w:spacing w:val="9"/>
          <w:sz w:val="24"/>
          <w:szCs w:val="24"/>
          <w:u w:val="single" w:color="auto"/>
        </w:rPr>
        <w:t xml:space="preserve"> (中型</w:t>
      </w:r>
      <w:r>
        <w:rPr>
          <w:rFonts w:hint="eastAsia" w:ascii="宋体" w:hAnsi="宋体" w:eastAsia="宋体" w:cs="宋体"/>
          <w:sz w:val="24"/>
          <w:szCs w:val="24"/>
        </w:rPr>
        <w:t xml:space="preserve"> </w:t>
      </w:r>
      <w:r>
        <w:rPr>
          <w:rFonts w:hint="eastAsia" w:ascii="宋体" w:hAnsi="宋体" w:eastAsia="宋体" w:cs="宋体"/>
          <w:spacing w:val="14"/>
          <w:sz w:val="24"/>
          <w:szCs w:val="24"/>
          <w:u w:val="single" w:color="auto"/>
        </w:rPr>
        <w:t>企</w:t>
      </w:r>
      <w:r>
        <w:rPr>
          <w:rFonts w:hint="eastAsia" w:ascii="宋体" w:hAnsi="宋体" w:eastAsia="宋体" w:cs="宋体"/>
          <w:spacing w:val="10"/>
          <w:sz w:val="24"/>
          <w:szCs w:val="24"/>
          <w:u w:val="single" w:color="auto"/>
        </w:rPr>
        <w:t>业</w:t>
      </w:r>
      <w:r>
        <w:rPr>
          <w:rFonts w:hint="eastAsia" w:ascii="宋体" w:hAnsi="宋体" w:eastAsia="宋体" w:cs="宋体"/>
          <w:spacing w:val="7"/>
          <w:sz w:val="24"/>
          <w:szCs w:val="24"/>
          <w:u w:val="single" w:color="auto"/>
        </w:rPr>
        <w:t xml:space="preserve">、小型企业、微型企业) </w:t>
      </w:r>
      <w:r>
        <w:rPr>
          <w:rFonts w:hint="eastAsia" w:ascii="宋体" w:hAnsi="宋体" w:eastAsia="宋体" w:cs="宋体"/>
          <w:spacing w:val="7"/>
          <w:sz w:val="24"/>
          <w:szCs w:val="24"/>
        </w:rPr>
        <w:t>；</w:t>
      </w:r>
    </w:p>
    <w:p>
      <w:pPr>
        <w:spacing w:before="1" w:line="382" w:lineRule="auto"/>
        <w:ind w:left="14" w:right="67" w:firstLine="475"/>
        <w:rPr>
          <w:rFonts w:hint="eastAsia" w:ascii="宋体" w:hAnsi="宋体" w:eastAsia="宋体" w:cs="宋体"/>
          <w:sz w:val="24"/>
          <w:szCs w:val="24"/>
        </w:rPr>
      </w:pPr>
      <w:r>
        <w:rPr>
          <w:rFonts w:hint="eastAsia" w:ascii="宋体" w:hAnsi="宋体" w:eastAsia="宋体" w:cs="宋体"/>
          <w:spacing w:val="8"/>
          <w:sz w:val="24"/>
          <w:szCs w:val="24"/>
        </w:rPr>
        <w:t>2、</w:t>
      </w:r>
      <w:r>
        <w:rPr>
          <w:rFonts w:hint="eastAsia" w:ascii="宋体" w:hAnsi="宋体" w:eastAsia="宋体" w:cs="宋体"/>
          <w:spacing w:val="5"/>
          <w:sz w:val="24"/>
          <w:szCs w:val="24"/>
          <w:u w:val="single" w:color="auto"/>
        </w:rPr>
        <w:t xml:space="preserve"> </w:t>
      </w:r>
      <w:r>
        <w:rPr>
          <w:rFonts w:hint="eastAsia" w:ascii="宋体" w:hAnsi="宋体" w:eastAsia="宋体" w:cs="宋体"/>
          <w:spacing w:val="4"/>
          <w:sz w:val="24"/>
          <w:szCs w:val="24"/>
          <w:u w:val="single" w:color="auto"/>
        </w:rPr>
        <w:t xml:space="preserve">(标的名称) </w:t>
      </w:r>
      <w:r>
        <w:rPr>
          <w:rFonts w:hint="eastAsia" w:ascii="宋体" w:hAnsi="宋体" w:eastAsia="宋体" w:cs="宋体"/>
          <w:spacing w:val="4"/>
          <w:sz w:val="24"/>
          <w:szCs w:val="24"/>
        </w:rPr>
        <w:t>，属于</w:t>
      </w:r>
      <w:r>
        <w:rPr>
          <w:rFonts w:hint="eastAsia" w:ascii="宋体" w:hAnsi="宋体" w:eastAsia="宋体" w:cs="宋体"/>
          <w:spacing w:val="4"/>
          <w:sz w:val="24"/>
          <w:szCs w:val="24"/>
          <w:u w:val="single" w:color="auto"/>
        </w:rPr>
        <w:t xml:space="preserve"> (采购文件中明确的所属行业) </w:t>
      </w:r>
      <w:r>
        <w:rPr>
          <w:rFonts w:hint="eastAsia" w:ascii="宋体" w:hAnsi="宋体" w:eastAsia="宋体" w:cs="宋体"/>
          <w:spacing w:val="4"/>
          <w:sz w:val="24"/>
          <w:szCs w:val="24"/>
        </w:rPr>
        <w:t>；承建 (承接) 企业为</w:t>
      </w:r>
      <w:r>
        <w:rPr>
          <w:rFonts w:hint="eastAsia" w:ascii="宋体" w:hAnsi="宋体" w:eastAsia="宋体" w:cs="宋体"/>
          <w:spacing w:val="4"/>
          <w:sz w:val="24"/>
          <w:szCs w:val="24"/>
          <w:u w:val="single" w:color="auto"/>
        </w:rPr>
        <w:t xml:space="preserve"> (企</w:t>
      </w:r>
      <w:r>
        <w:rPr>
          <w:rFonts w:hint="eastAsia" w:ascii="宋体" w:hAnsi="宋体" w:eastAsia="宋体" w:cs="宋体"/>
          <w:sz w:val="24"/>
          <w:szCs w:val="24"/>
        </w:rPr>
        <w:t xml:space="preserve"> </w:t>
      </w:r>
      <w:r>
        <w:rPr>
          <w:rFonts w:hint="eastAsia" w:ascii="宋体" w:hAnsi="宋体" w:eastAsia="宋体" w:cs="宋体"/>
          <w:spacing w:val="18"/>
          <w:sz w:val="24"/>
          <w:szCs w:val="24"/>
          <w:u w:val="single" w:color="auto"/>
        </w:rPr>
        <w:t>业名</w:t>
      </w:r>
      <w:r>
        <w:rPr>
          <w:rFonts w:hint="eastAsia" w:ascii="宋体" w:hAnsi="宋体" w:eastAsia="宋体" w:cs="宋体"/>
          <w:spacing w:val="17"/>
          <w:sz w:val="24"/>
          <w:szCs w:val="24"/>
          <w:u w:val="single" w:color="auto"/>
        </w:rPr>
        <w:t>称</w:t>
      </w:r>
      <w:r>
        <w:rPr>
          <w:rFonts w:hint="eastAsia" w:ascii="宋体" w:hAnsi="宋体" w:eastAsia="宋体" w:cs="宋体"/>
          <w:spacing w:val="9"/>
          <w:sz w:val="24"/>
          <w:szCs w:val="24"/>
          <w:u w:val="single" w:color="auto"/>
        </w:rPr>
        <w:t xml:space="preserve">) </w:t>
      </w:r>
      <w:r>
        <w:rPr>
          <w:rFonts w:hint="eastAsia" w:ascii="宋体" w:hAnsi="宋体" w:eastAsia="宋体" w:cs="宋体"/>
          <w:spacing w:val="9"/>
          <w:sz w:val="24"/>
          <w:szCs w:val="24"/>
        </w:rPr>
        <w:t>，从业人员</w:t>
      </w:r>
      <w:r>
        <w:rPr>
          <w:rFonts w:hint="eastAsia" w:ascii="宋体" w:hAnsi="宋体" w:eastAsia="宋体" w:cs="宋体"/>
          <w:spacing w:val="9"/>
          <w:sz w:val="24"/>
          <w:szCs w:val="24"/>
          <w:u w:val="single" w:color="auto"/>
        </w:rPr>
        <w:t xml:space="preserve">    </w:t>
      </w:r>
      <w:r>
        <w:rPr>
          <w:rFonts w:hint="eastAsia" w:ascii="宋体" w:hAnsi="宋体" w:eastAsia="宋体" w:cs="宋体"/>
          <w:spacing w:val="9"/>
          <w:sz w:val="24"/>
          <w:szCs w:val="24"/>
        </w:rPr>
        <w:t>人，营业收入为</w:t>
      </w:r>
      <w:r>
        <w:rPr>
          <w:rFonts w:hint="eastAsia" w:ascii="宋体" w:hAnsi="宋体" w:eastAsia="宋体" w:cs="宋体"/>
          <w:spacing w:val="9"/>
          <w:sz w:val="24"/>
          <w:szCs w:val="24"/>
          <w:u w:val="single" w:color="auto"/>
        </w:rPr>
        <w:t xml:space="preserve">   </w:t>
      </w:r>
      <w:r>
        <w:rPr>
          <w:rFonts w:hint="eastAsia" w:ascii="宋体" w:hAnsi="宋体" w:eastAsia="宋体" w:cs="宋体"/>
          <w:spacing w:val="9"/>
          <w:sz w:val="24"/>
          <w:szCs w:val="24"/>
        </w:rPr>
        <w:t>万元，资产总额为</w:t>
      </w:r>
      <w:r>
        <w:rPr>
          <w:rFonts w:hint="eastAsia" w:ascii="宋体" w:hAnsi="宋体" w:eastAsia="宋体" w:cs="宋体"/>
          <w:spacing w:val="9"/>
          <w:sz w:val="24"/>
          <w:szCs w:val="24"/>
          <w:u w:val="single" w:color="auto"/>
        </w:rPr>
        <w:t xml:space="preserve">    </w:t>
      </w:r>
      <w:r>
        <w:rPr>
          <w:rFonts w:hint="eastAsia" w:ascii="宋体" w:hAnsi="宋体" w:eastAsia="宋体" w:cs="宋体"/>
          <w:spacing w:val="9"/>
          <w:sz w:val="24"/>
          <w:szCs w:val="24"/>
        </w:rPr>
        <w:t>万元，属于</w:t>
      </w:r>
      <w:r>
        <w:rPr>
          <w:rFonts w:hint="eastAsia" w:ascii="宋体" w:hAnsi="宋体" w:eastAsia="宋体" w:cs="宋体"/>
          <w:spacing w:val="9"/>
          <w:sz w:val="24"/>
          <w:szCs w:val="24"/>
          <w:u w:val="single" w:color="auto"/>
        </w:rPr>
        <w:t xml:space="preserve"> (中型</w:t>
      </w:r>
      <w:r>
        <w:rPr>
          <w:rFonts w:hint="eastAsia" w:ascii="宋体" w:hAnsi="宋体" w:eastAsia="宋体" w:cs="宋体"/>
          <w:sz w:val="24"/>
          <w:szCs w:val="24"/>
        </w:rPr>
        <w:t xml:space="preserve"> </w:t>
      </w:r>
      <w:r>
        <w:rPr>
          <w:rFonts w:hint="eastAsia" w:ascii="宋体" w:hAnsi="宋体" w:eastAsia="宋体" w:cs="宋体"/>
          <w:spacing w:val="14"/>
          <w:sz w:val="24"/>
          <w:szCs w:val="24"/>
          <w:u w:val="single" w:color="auto"/>
        </w:rPr>
        <w:t>企</w:t>
      </w:r>
      <w:r>
        <w:rPr>
          <w:rFonts w:hint="eastAsia" w:ascii="宋体" w:hAnsi="宋体" w:eastAsia="宋体" w:cs="宋体"/>
          <w:spacing w:val="10"/>
          <w:sz w:val="24"/>
          <w:szCs w:val="24"/>
          <w:u w:val="single" w:color="auto"/>
        </w:rPr>
        <w:t>业</w:t>
      </w:r>
      <w:r>
        <w:rPr>
          <w:rFonts w:hint="eastAsia" w:ascii="宋体" w:hAnsi="宋体" w:eastAsia="宋体" w:cs="宋体"/>
          <w:spacing w:val="7"/>
          <w:sz w:val="24"/>
          <w:szCs w:val="24"/>
          <w:u w:val="single" w:color="auto"/>
        </w:rPr>
        <w:t xml:space="preserve">、小型企业、微型企业) </w:t>
      </w:r>
      <w:r>
        <w:rPr>
          <w:rFonts w:hint="eastAsia" w:ascii="宋体" w:hAnsi="宋体" w:eastAsia="宋体" w:cs="宋体"/>
          <w:spacing w:val="7"/>
          <w:sz w:val="24"/>
          <w:szCs w:val="24"/>
        </w:rPr>
        <w:t>；</w:t>
      </w:r>
    </w:p>
    <w:p>
      <w:pPr>
        <w:spacing w:line="377" w:lineRule="exact"/>
        <w:ind w:left="504"/>
        <w:rPr>
          <w:rFonts w:hint="eastAsia" w:ascii="宋体" w:hAnsi="宋体" w:eastAsia="宋体" w:cs="宋体"/>
          <w:sz w:val="24"/>
          <w:szCs w:val="24"/>
        </w:rPr>
      </w:pPr>
      <w:r>
        <w:rPr>
          <w:rFonts w:hint="eastAsia" w:ascii="宋体" w:hAnsi="宋体" w:eastAsia="宋体" w:cs="宋体"/>
          <w:spacing w:val="5"/>
          <w:position w:val="3"/>
          <w:sz w:val="24"/>
          <w:szCs w:val="24"/>
        </w:rPr>
        <w:t>……</w:t>
      </w:r>
    </w:p>
    <w:p>
      <w:pPr>
        <w:spacing w:before="99" w:line="381" w:lineRule="auto"/>
        <w:ind w:left="24" w:right="67" w:firstLine="495"/>
        <w:rPr>
          <w:rFonts w:hint="eastAsia" w:ascii="宋体" w:hAnsi="宋体" w:eastAsia="宋体" w:cs="宋体"/>
          <w:sz w:val="24"/>
          <w:szCs w:val="24"/>
        </w:rPr>
      </w:pPr>
      <w:r>
        <w:rPr>
          <w:rFonts w:hint="eastAsia" w:ascii="宋体" w:hAnsi="宋体" w:eastAsia="宋体" w:cs="宋体"/>
          <w:spacing w:val="14"/>
          <w:sz w:val="24"/>
          <w:szCs w:val="24"/>
        </w:rPr>
        <w:t>以上</w:t>
      </w:r>
      <w:r>
        <w:rPr>
          <w:rFonts w:hint="eastAsia" w:ascii="宋体" w:hAnsi="宋体" w:eastAsia="宋体" w:cs="宋体"/>
          <w:spacing w:val="12"/>
          <w:sz w:val="24"/>
          <w:szCs w:val="24"/>
        </w:rPr>
        <w:t>企</w:t>
      </w:r>
      <w:r>
        <w:rPr>
          <w:rFonts w:hint="eastAsia" w:ascii="宋体" w:hAnsi="宋体" w:eastAsia="宋体" w:cs="宋体"/>
          <w:spacing w:val="7"/>
          <w:sz w:val="24"/>
          <w:szCs w:val="24"/>
        </w:rPr>
        <w:t>业，不属于大企业的分支机构，不存在控股股东为大企业的情形，也不存在</w:t>
      </w:r>
      <w:r>
        <w:rPr>
          <w:rFonts w:hint="eastAsia" w:ascii="宋体" w:hAnsi="宋体" w:eastAsia="宋体" w:cs="宋体"/>
          <w:sz w:val="24"/>
          <w:szCs w:val="24"/>
        </w:rPr>
        <w:t xml:space="preserve"> </w:t>
      </w:r>
      <w:r>
        <w:rPr>
          <w:rFonts w:hint="eastAsia" w:ascii="宋体" w:hAnsi="宋体" w:eastAsia="宋体" w:cs="宋体"/>
          <w:spacing w:val="14"/>
          <w:sz w:val="24"/>
          <w:szCs w:val="24"/>
        </w:rPr>
        <w:t>与</w:t>
      </w:r>
      <w:r>
        <w:rPr>
          <w:rFonts w:hint="eastAsia" w:ascii="宋体" w:hAnsi="宋体" w:eastAsia="宋体" w:cs="宋体"/>
          <w:spacing w:val="12"/>
          <w:sz w:val="24"/>
          <w:szCs w:val="24"/>
        </w:rPr>
        <w:t>大</w:t>
      </w:r>
      <w:r>
        <w:rPr>
          <w:rFonts w:hint="eastAsia" w:ascii="宋体" w:hAnsi="宋体" w:eastAsia="宋体" w:cs="宋体"/>
          <w:spacing w:val="7"/>
          <w:sz w:val="24"/>
          <w:szCs w:val="24"/>
        </w:rPr>
        <w:t>企业的负责人为同一人的情形。</w:t>
      </w:r>
    </w:p>
    <w:p>
      <w:pPr>
        <w:spacing w:line="228" w:lineRule="auto"/>
        <w:ind w:left="495"/>
        <w:rPr>
          <w:rFonts w:hint="eastAsia" w:ascii="宋体" w:hAnsi="宋体" w:eastAsia="宋体" w:cs="宋体"/>
          <w:sz w:val="24"/>
          <w:szCs w:val="24"/>
        </w:rPr>
      </w:pPr>
      <w:r>
        <w:rPr>
          <w:rFonts w:hint="eastAsia" w:ascii="宋体" w:hAnsi="宋体" w:eastAsia="宋体" w:cs="宋体"/>
          <w:spacing w:val="14"/>
          <w:sz w:val="24"/>
          <w:szCs w:val="24"/>
        </w:rPr>
        <w:t>本</w:t>
      </w:r>
      <w:r>
        <w:rPr>
          <w:rFonts w:hint="eastAsia" w:ascii="宋体" w:hAnsi="宋体" w:eastAsia="宋体" w:cs="宋体"/>
          <w:spacing w:val="9"/>
          <w:sz w:val="24"/>
          <w:szCs w:val="24"/>
        </w:rPr>
        <w:t>企业对上述声明内容的真实性负责。如有虚假，将依法承担相应责任。</w:t>
      </w:r>
    </w:p>
    <w:p>
      <w:pPr>
        <w:spacing w:line="293" w:lineRule="auto"/>
        <w:rPr>
          <w:rFonts w:hint="eastAsia" w:ascii="宋体" w:hAnsi="宋体" w:eastAsia="宋体" w:cs="宋体"/>
          <w:sz w:val="24"/>
          <w:szCs w:val="24"/>
        </w:rPr>
      </w:pPr>
    </w:p>
    <w:p>
      <w:pPr>
        <w:spacing w:line="294" w:lineRule="auto"/>
        <w:rPr>
          <w:rFonts w:hint="eastAsia" w:ascii="宋体" w:hAnsi="宋体" w:eastAsia="宋体" w:cs="宋体"/>
          <w:sz w:val="24"/>
          <w:szCs w:val="24"/>
        </w:rPr>
      </w:pPr>
    </w:p>
    <w:p>
      <w:pPr>
        <w:spacing w:before="76" w:line="229" w:lineRule="auto"/>
        <w:ind w:left="4575"/>
        <w:rPr>
          <w:rFonts w:hint="eastAsia" w:ascii="宋体" w:hAnsi="宋体" w:eastAsia="宋体" w:cs="宋体"/>
          <w:sz w:val="24"/>
          <w:szCs w:val="24"/>
        </w:rPr>
      </w:pPr>
      <w:r>
        <w:rPr>
          <w:rFonts w:hint="eastAsia" w:ascii="宋体" w:hAnsi="宋体" w:eastAsia="宋体" w:cs="宋体"/>
          <w:spacing w:val="6"/>
          <w:sz w:val="24"/>
          <w:szCs w:val="24"/>
        </w:rPr>
        <w:t xml:space="preserve">企业名称 (盖章) </w:t>
      </w:r>
      <w:r>
        <w:rPr>
          <w:rFonts w:hint="eastAsia" w:ascii="宋体" w:hAnsi="宋体" w:eastAsia="宋体" w:cs="宋体"/>
          <w:spacing w:val="4"/>
          <w:sz w:val="24"/>
          <w:szCs w:val="24"/>
        </w:rPr>
        <w:t>：</w:t>
      </w:r>
    </w:p>
    <w:p>
      <w:pPr>
        <w:spacing w:before="190" w:line="231" w:lineRule="auto"/>
        <w:ind w:left="4625"/>
        <w:rPr>
          <w:rFonts w:hint="eastAsia" w:ascii="宋体" w:hAnsi="宋体" w:eastAsia="宋体" w:cs="宋体"/>
          <w:sz w:val="24"/>
          <w:szCs w:val="24"/>
        </w:rPr>
      </w:pPr>
      <w:r>
        <w:rPr>
          <w:rFonts w:hint="eastAsia" w:ascii="宋体" w:hAnsi="宋体" w:eastAsia="宋体" w:cs="宋体"/>
          <w:spacing w:val="-17"/>
          <w:sz w:val="24"/>
          <w:szCs w:val="24"/>
        </w:rPr>
        <w:t>日</w:t>
      </w:r>
      <w:r>
        <w:rPr>
          <w:rFonts w:hint="eastAsia" w:ascii="宋体" w:hAnsi="宋体" w:eastAsia="宋体" w:cs="宋体"/>
          <w:spacing w:val="-15"/>
          <w:sz w:val="24"/>
          <w:szCs w:val="24"/>
        </w:rPr>
        <w:t>期：</w:t>
      </w:r>
    </w:p>
    <w:p>
      <w:pPr>
        <w:spacing w:line="305" w:lineRule="auto"/>
        <w:rPr>
          <w:rFonts w:hint="eastAsia" w:ascii="宋体" w:hAnsi="宋体" w:eastAsia="宋体" w:cs="宋体"/>
          <w:sz w:val="24"/>
          <w:szCs w:val="24"/>
        </w:rPr>
      </w:pPr>
    </w:p>
    <w:p>
      <w:pPr>
        <w:spacing w:line="305" w:lineRule="auto"/>
        <w:rPr>
          <w:rFonts w:hint="eastAsia" w:ascii="宋体" w:hAnsi="宋体" w:eastAsia="宋体" w:cs="宋体"/>
          <w:sz w:val="24"/>
          <w:szCs w:val="24"/>
        </w:rPr>
      </w:pPr>
    </w:p>
    <w:p>
      <w:pPr>
        <w:spacing w:before="65" w:line="231" w:lineRule="auto"/>
        <w:ind w:left="14"/>
        <w:rPr>
          <w:sz w:val="24"/>
          <w:szCs w:val="24"/>
        </w:rPr>
        <w:sectPr>
          <w:headerReference r:id="rId10" w:type="default"/>
          <w:footerReference r:id="rId11" w:type="default"/>
          <w:pgSz w:w="11906" w:h="16839"/>
          <w:pgMar w:top="1138" w:right="1350" w:bottom="1228" w:left="1417" w:header="878" w:footer="1068" w:gutter="0"/>
          <w:pgNumType w:fmt="decimal"/>
          <w:cols w:space="720" w:num="1"/>
        </w:sectPr>
      </w:pPr>
      <w:r>
        <w:rPr>
          <w:rFonts w:hint="eastAsia" w:ascii="宋体" w:hAnsi="宋体" w:eastAsia="宋体" w:cs="宋体"/>
          <w:spacing w:val="-14"/>
          <w:sz w:val="24"/>
          <w:szCs w:val="24"/>
        </w:rPr>
        <w:t xml:space="preserve">备注：1、 </w:t>
      </w:r>
      <w:r>
        <w:rPr>
          <w:rFonts w:hint="eastAsia" w:ascii="宋体" w:hAnsi="宋体" w:eastAsia="宋体" w:cs="宋体"/>
          <w:spacing w:val="-7"/>
          <w:sz w:val="24"/>
          <w:szCs w:val="24"/>
        </w:rPr>
        <w:t>中小企业参加政府采购活动，应当按照《政府采购促进中小企业发展管理办法》  (财库〔2020〕</w:t>
      </w:r>
      <w:r>
        <w:rPr>
          <w:rFonts w:hint="eastAsia" w:ascii="宋体" w:hAnsi="宋体" w:eastAsia="宋体" w:cs="宋体"/>
          <w:spacing w:val="-16"/>
          <w:sz w:val="24"/>
          <w:szCs w:val="24"/>
        </w:rPr>
        <w:t xml:space="preserve">46 </w:t>
      </w:r>
      <w:r>
        <w:rPr>
          <w:rFonts w:hint="eastAsia" w:ascii="宋体" w:hAnsi="宋体" w:eastAsia="宋体" w:cs="宋体"/>
          <w:spacing w:val="-9"/>
          <w:sz w:val="24"/>
          <w:szCs w:val="24"/>
        </w:rPr>
        <w:t>号</w:t>
      </w:r>
      <w:r>
        <w:rPr>
          <w:rFonts w:hint="eastAsia" w:ascii="宋体" w:hAnsi="宋体" w:eastAsia="宋体" w:cs="宋体"/>
          <w:spacing w:val="-8"/>
          <w:sz w:val="24"/>
          <w:szCs w:val="24"/>
        </w:rPr>
        <w:t>) 规定和《中小企业划型标准规定》 (工信部联企业〔2011〕300 号) ，如实填写并提交本《中</w:t>
      </w:r>
      <w:r>
        <w:rPr>
          <w:rFonts w:hint="eastAsia" w:ascii="宋体" w:hAnsi="宋体" w:eastAsia="宋体" w:cs="宋体"/>
          <w:sz w:val="24"/>
          <w:szCs w:val="24"/>
        </w:rPr>
        <w:t xml:space="preserve"> </w:t>
      </w:r>
      <w:r>
        <w:rPr>
          <w:rFonts w:hint="eastAsia" w:ascii="宋体" w:hAnsi="宋体" w:eastAsia="宋体" w:cs="宋体"/>
          <w:spacing w:val="-5"/>
          <w:sz w:val="24"/>
          <w:szCs w:val="24"/>
        </w:rPr>
        <w:t>小</w:t>
      </w:r>
      <w:r>
        <w:rPr>
          <w:rFonts w:hint="eastAsia" w:ascii="宋体" w:hAnsi="宋体" w:eastAsia="宋体" w:cs="宋体"/>
          <w:spacing w:val="-3"/>
          <w:sz w:val="24"/>
          <w:szCs w:val="24"/>
        </w:rPr>
        <w:t>企业声明函》。</w:t>
      </w:r>
      <w:r>
        <w:rPr>
          <w:rFonts w:hint="eastAsia" w:ascii="宋体" w:hAnsi="宋体" w:cs="宋体"/>
          <w:spacing w:val="-10"/>
          <w:position w:val="1"/>
          <w:sz w:val="24"/>
          <w:szCs w:val="24"/>
          <w:lang w:val="en-US" w:eastAsia="zh-CN"/>
        </w:rPr>
        <w:t>2</w:t>
      </w:r>
      <w:r>
        <w:rPr>
          <w:rFonts w:hint="eastAsia" w:ascii="宋体" w:hAnsi="宋体" w:eastAsia="宋体" w:cs="宋体"/>
          <w:spacing w:val="-10"/>
          <w:position w:val="1"/>
          <w:sz w:val="24"/>
          <w:szCs w:val="24"/>
        </w:rPr>
        <w:t>、从业人员</w:t>
      </w:r>
      <w:r>
        <w:rPr>
          <w:rFonts w:hint="eastAsia" w:ascii="宋体" w:hAnsi="宋体" w:eastAsia="宋体" w:cs="宋体"/>
          <w:spacing w:val="-8"/>
          <w:position w:val="1"/>
          <w:sz w:val="24"/>
          <w:szCs w:val="24"/>
        </w:rPr>
        <w:t>、</w:t>
      </w:r>
      <w:r>
        <w:rPr>
          <w:rFonts w:hint="eastAsia" w:ascii="宋体" w:hAnsi="宋体" w:eastAsia="宋体" w:cs="宋体"/>
          <w:spacing w:val="-5"/>
          <w:position w:val="1"/>
          <w:sz w:val="24"/>
          <w:szCs w:val="24"/>
        </w:rPr>
        <w:t>营业收入、资产总额填报上一年度数据，无上一年度数据的新成立企业可不填报。</w:t>
      </w:r>
    </w:p>
    <w:p>
      <w:pPr>
        <w:spacing w:line="500" w:lineRule="exact"/>
        <w:ind w:firstLine="3035" w:firstLineChars="1200"/>
        <w:jc w:val="both"/>
        <w:outlineLvl w:val="2"/>
        <w:rPr>
          <w:rFonts w:hint="eastAsia" w:ascii="宋体" w:hAnsi="宋体" w:eastAsia="宋体" w:cs="宋体"/>
          <w:b/>
          <w:color w:val="auto"/>
          <w:spacing w:val="6"/>
          <w:sz w:val="24"/>
          <w:szCs w:val="24"/>
        </w:rPr>
      </w:pPr>
      <w:r>
        <w:rPr>
          <w:rFonts w:hint="eastAsia" w:ascii="宋体" w:hAnsi="宋体" w:eastAsia="宋体" w:cs="宋体"/>
          <w:b/>
          <w:color w:val="auto"/>
          <w:spacing w:val="6"/>
          <w:sz w:val="24"/>
          <w:szCs w:val="24"/>
        </w:rPr>
        <w:t>2.残疾人福利性单位声明函</w:t>
      </w:r>
    </w:p>
    <w:p>
      <w:pPr>
        <w:spacing w:line="500" w:lineRule="exact"/>
        <w:ind w:firstLine="504" w:firstLineChars="200"/>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本单位郑重声明，根据《财政部 民政部 中国残疾人联合会关于促进残疾人就业政府采购政策的通知》（财库</w:t>
      </w:r>
      <w:r>
        <w:rPr>
          <w:rFonts w:hint="eastAsia" w:ascii="宋体" w:hAnsi="宋体" w:eastAsia="宋体" w:cs="宋体"/>
          <w:color w:val="auto"/>
          <w:sz w:val="24"/>
          <w:szCs w:val="24"/>
        </w:rPr>
        <w:t>〔2017〕 141</w:t>
      </w:r>
      <w:r>
        <w:rPr>
          <w:rFonts w:hint="eastAsia" w:ascii="宋体" w:hAnsi="宋体" w:eastAsia="宋体" w:cs="宋体"/>
          <w:color w:val="auto"/>
          <w:spacing w:val="6"/>
          <w:sz w:val="24"/>
          <w:szCs w:val="24"/>
        </w:rPr>
        <w:t>号）的规定，本单位为符合条件的残疾人福利性单位，且本单位参加</w:t>
      </w:r>
      <w:r>
        <w:rPr>
          <w:rFonts w:hint="eastAsia" w:ascii="宋体" w:hAnsi="宋体" w:eastAsia="宋体" w:cs="宋体"/>
          <w:color w:val="auto"/>
          <w:sz w:val="24"/>
          <w:szCs w:val="24"/>
          <w:u w:val="single"/>
        </w:rPr>
        <w:t xml:space="preserve">            </w:t>
      </w:r>
      <w:r>
        <w:rPr>
          <w:rFonts w:hint="eastAsia" w:ascii="宋体" w:hAnsi="宋体" w:eastAsia="宋体" w:cs="宋体"/>
          <w:color w:val="auto"/>
          <w:spacing w:val="6"/>
          <w:sz w:val="24"/>
          <w:szCs w:val="24"/>
        </w:rPr>
        <w:t>单位的</w:t>
      </w:r>
      <w:r>
        <w:rPr>
          <w:rFonts w:hint="eastAsia" w:ascii="宋体" w:hAnsi="宋体" w:eastAsia="宋体" w:cs="宋体"/>
          <w:b/>
          <w:bCs/>
          <w:color w:val="auto"/>
          <w:spacing w:val="6"/>
          <w:sz w:val="24"/>
          <w:szCs w:val="24"/>
          <w:u w:val="single"/>
        </w:rPr>
        <w:t xml:space="preserve">         </w:t>
      </w:r>
      <w:r>
        <w:rPr>
          <w:rFonts w:hint="eastAsia" w:ascii="宋体" w:hAnsi="宋体" w:eastAsia="宋体" w:cs="宋体"/>
          <w:color w:val="auto"/>
          <w:spacing w:val="6"/>
          <w:sz w:val="24"/>
          <w:szCs w:val="24"/>
        </w:rPr>
        <w:t>项目采购活动提供本单位制造的货物（由本单位承担工程/提供服务），或者提供其他残疾人福利性单位制造的货物（不包括使用非残疾人福利性单位注册商标的货物）。</w:t>
      </w:r>
    </w:p>
    <w:p>
      <w:pPr>
        <w:spacing w:line="500" w:lineRule="exact"/>
        <w:ind w:firstLine="504" w:firstLineChars="200"/>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本单位对上述声明的真实性负责。如有虚假，将依法承担相应责任。</w:t>
      </w:r>
    </w:p>
    <w:p>
      <w:pPr>
        <w:spacing w:line="500" w:lineRule="exact"/>
        <w:rPr>
          <w:rFonts w:hint="eastAsia" w:ascii="宋体" w:hAnsi="宋体" w:eastAsia="宋体" w:cs="宋体"/>
          <w:color w:val="auto"/>
          <w:spacing w:val="6"/>
          <w:sz w:val="24"/>
          <w:szCs w:val="24"/>
        </w:rPr>
      </w:pPr>
    </w:p>
    <w:p>
      <w:pPr>
        <w:tabs>
          <w:tab w:val="left" w:pos="4860"/>
        </w:tabs>
        <w:spacing w:line="500" w:lineRule="exact"/>
        <w:ind w:right="1560" w:firstLine="504" w:firstLineChars="200"/>
        <w:jc w:val="center"/>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 xml:space="preserve">                                  单位名称（盖章）：</w:t>
      </w:r>
    </w:p>
    <w:p>
      <w:pPr>
        <w:adjustRightInd w:val="0"/>
        <w:snapToGrid w:val="0"/>
        <w:spacing w:line="500" w:lineRule="exact"/>
        <w:ind w:firstLine="630" w:firstLineChars="250"/>
        <w:rPr>
          <w:rFonts w:hint="eastAsia" w:ascii="宋体" w:hAnsi="宋体" w:eastAsia="宋体" w:cs="宋体"/>
          <w:color w:val="auto"/>
          <w:sz w:val="24"/>
          <w:szCs w:val="24"/>
        </w:rPr>
      </w:pPr>
      <w:r>
        <w:rPr>
          <w:rFonts w:hint="eastAsia" w:ascii="宋体" w:hAnsi="宋体" w:eastAsia="宋体" w:cs="宋体"/>
          <w:color w:val="auto"/>
          <w:spacing w:val="6"/>
          <w:sz w:val="24"/>
          <w:szCs w:val="24"/>
        </w:rPr>
        <w:t xml:space="preserve">                                         日  期：</w:t>
      </w:r>
    </w:p>
    <w:p>
      <w:pPr>
        <w:adjustRightInd w:val="0"/>
        <w:snapToGrid w:val="0"/>
        <w:spacing w:line="500" w:lineRule="exact"/>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0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0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0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0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0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0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0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0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二、中标、成交</w:t>
      </w:r>
      <w:r>
        <w:rPr>
          <w:rFonts w:hint="eastAsia" w:ascii="宋体" w:hAnsi="宋体" w:cs="宋体"/>
          <w:color w:val="auto"/>
          <w:sz w:val="24"/>
          <w:szCs w:val="24"/>
          <w:lang w:eastAsia="zh-CN"/>
        </w:rPr>
        <w:t>供应商</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r>
        <w:rPr>
          <w:rFonts w:hint="eastAsia" w:ascii="宋体" w:hAnsi="宋体" w:eastAsia="宋体" w:cs="宋体"/>
          <w:b/>
          <w:bCs/>
          <w:color w:val="auto"/>
          <w:sz w:val="24"/>
          <w:szCs w:val="24"/>
        </w:rPr>
        <w:t>非残疾人福利性单位无需提供此函。</w:t>
      </w:r>
    </w:p>
    <w:p>
      <w:pPr>
        <w:tabs>
          <w:tab w:val="left" w:pos="5670"/>
        </w:tabs>
        <w:jc w:val="both"/>
        <w:outlineLvl w:val="2"/>
        <w:rPr>
          <w:rFonts w:hint="eastAsia" w:ascii="宋体" w:hAnsi="宋体" w:eastAsia="宋体" w:cs="宋体"/>
          <w:b/>
          <w:color w:val="auto"/>
          <w:spacing w:val="6"/>
          <w:sz w:val="24"/>
          <w:szCs w:val="24"/>
        </w:rPr>
      </w:pPr>
      <w:r>
        <w:rPr>
          <w:rFonts w:hint="eastAsia" w:ascii="宋体" w:hAnsi="宋体" w:eastAsia="宋体" w:cs="宋体"/>
          <w:b/>
          <w:bCs/>
          <w:color w:val="auto"/>
          <w:sz w:val="24"/>
          <w:szCs w:val="24"/>
        </w:rPr>
        <w:br w:type="page"/>
      </w:r>
      <w:bookmarkStart w:id="110" w:name="_Toc3485"/>
      <w:r>
        <w:rPr>
          <w:rFonts w:hint="eastAsia" w:ascii="宋体" w:hAnsi="宋体" w:eastAsia="宋体" w:cs="宋体"/>
          <w:b/>
          <w:bCs/>
          <w:color w:val="auto"/>
          <w:sz w:val="24"/>
          <w:szCs w:val="24"/>
        </w:rPr>
        <w:t>3.</w:t>
      </w:r>
      <w:r>
        <w:rPr>
          <w:rFonts w:hint="eastAsia" w:ascii="宋体" w:hAnsi="宋体" w:eastAsia="宋体" w:cs="宋体"/>
          <w:b/>
          <w:color w:val="auto"/>
          <w:spacing w:val="6"/>
          <w:sz w:val="24"/>
          <w:szCs w:val="24"/>
        </w:rPr>
        <w:t>监狱企业证明函</w:t>
      </w:r>
      <w:bookmarkEnd w:id="110"/>
    </w:p>
    <w:p>
      <w:pPr>
        <w:pStyle w:val="17"/>
        <w:rPr>
          <w:rFonts w:hint="eastAsia" w:ascii="宋体" w:hAnsi="宋体" w:eastAsia="宋体" w:cs="宋体"/>
          <w:sz w:val="24"/>
          <w:szCs w:val="24"/>
        </w:rPr>
      </w:pPr>
    </w:p>
    <w:p>
      <w:pPr>
        <w:jc w:val="center"/>
        <w:outlineLvl w:val="0"/>
        <w:rPr>
          <w:rFonts w:hint="eastAsia" w:ascii="宋体" w:hAnsi="宋体" w:eastAsia="宋体" w:cs="宋体"/>
          <w:color w:val="auto"/>
          <w:sz w:val="24"/>
          <w:szCs w:val="24"/>
        </w:rPr>
      </w:pPr>
      <w:bookmarkStart w:id="111" w:name="_Toc18307"/>
      <w:r>
        <w:rPr>
          <w:rFonts w:hint="eastAsia" w:ascii="宋体" w:hAnsi="宋体" w:eastAsia="宋体" w:cs="宋体"/>
          <w:color w:val="auto"/>
          <w:sz w:val="24"/>
          <w:szCs w:val="24"/>
        </w:rPr>
        <w:t>（注：符合条件的监狱企业请提供本函，不符合的不提供本函）</w:t>
      </w:r>
      <w:bookmarkEnd w:id="111"/>
    </w:p>
    <w:p>
      <w:pPr>
        <w:rPr>
          <w:rFonts w:hint="eastAsia" w:ascii="宋体" w:hAnsi="宋体" w:eastAsia="宋体" w:cs="宋体"/>
          <w:color w:val="auto"/>
          <w:sz w:val="24"/>
          <w:szCs w:val="24"/>
        </w:rPr>
      </w:pP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pStyle w:val="24"/>
        <w:ind w:firstLine="183"/>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widowControl/>
        <w:jc w:val="left"/>
        <w:rPr>
          <w:rFonts w:hint="eastAsia" w:ascii="宋体" w:hAnsi="宋体" w:eastAsia="宋体" w:cs="宋体"/>
          <w:color w:val="auto"/>
          <w:kern w:val="0"/>
          <w:sz w:val="24"/>
          <w:szCs w:val="24"/>
          <w:u w:val="single"/>
        </w:rPr>
      </w:pPr>
      <w:r>
        <w:rPr>
          <w:rFonts w:hint="eastAsia" w:ascii="宋体" w:hAnsi="宋体" w:eastAsia="宋体" w:cs="宋体"/>
          <w:color w:val="auto"/>
          <w:sz w:val="24"/>
          <w:szCs w:val="24"/>
        </w:rPr>
        <w:tab/>
      </w:r>
      <w:r>
        <w:rPr>
          <w:rFonts w:hint="eastAsia" w:ascii="宋体" w:hAnsi="宋体" w:cs="宋体"/>
          <w:color w:val="auto"/>
          <w:kern w:val="0"/>
          <w:sz w:val="24"/>
          <w:szCs w:val="24"/>
          <w:lang w:eastAsia="zh-CN"/>
        </w:rPr>
        <w:t>供应商</w:t>
      </w:r>
      <w:r>
        <w:rPr>
          <w:rFonts w:hint="eastAsia" w:ascii="宋体" w:hAnsi="宋体" w:eastAsia="宋体" w:cs="宋体"/>
          <w:color w:val="auto"/>
          <w:kern w:val="0"/>
          <w:sz w:val="24"/>
          <w:szCs w:val="24"/>
        </w:rPr>
        <w:t>（盖章）：</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u w:val="single"/>
        </w:rPr>
        <w:t xml:space="preserve">          </w:t>
      </w:r>
    </w:p>
    <w:p>
      <w:pPr>
        <w:widowControl/>
        <w:ind w:firstLine="482"/>
        <w:jc w:val="left"/>
        <w:rPr>
          <w:rFonts w:hint="eastAsia" w:ascii="宋体" w:hAnsi="宋体" w:eastAsia="宋体" w:cs="宋体"/>
          <w:color w:val="auto"/>
          <w:kern w:val="0"/>
          <w:sz w:val="24"/>
          <w:szCs w:val="24"/>
        </w:rPr>
      </w:pPr>
    </w:p>
    <w:p>
      <w:pPr>
        <w:widowControl/>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承诺人（签字）：</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u w:val="single"/>
        </w:rPr>
        <w:t xml:space="preserve">         </w:t>
      </w:r>
    </w:p>
    <w:p>
      <w:pPr>
        <w:widowControl/>
        <w:ind w:firstLine="482"/>
        <w:jc w:val="left"/>
        <w:rPr>
          <w:rFonts w:hint="eastAsia" w:ascii="宋体" w:hAnsi="宋体" w:eastAsia="宋体" w:cs="宋体"/>
          <w:color w:val="auto"/>
          <w:kern w:val="0"/>
          <w:sz w:val="24"/>
          <w:szCs w:val="24"/>
          <w:u w:val="single"/>
        </w:rPr>
      </w:pPr>
    </w:p>
    <w:p>
      <w:pPr>
        <w:widowControl/>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承诺时间：</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年</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月</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日</w:t>
      </w:r>
    </w:p>
    <w:p>
      <w:pPr>
        <w:pStyle w:val="18"/>
        <w:rPr>
          <w:rFonts w:hint="eastAsia"/>
          <w:sz w:val="24"/>
          <w:szCs w:val="24"/>
          <w:lang w:val="zh-CN"/>
        </w:rPr>
      </w:pPr>
    </w:p>
    <w:p>
      <w:pPr>
        <w:pStyle w:val="23"/>
        <w:snapToGrid w:val="0"/>
        <w:spacing w:line="312" w:lineRule="auto"/>
        <w:rPr>
          <w:rFonts w:hint="eastAsia" w:ascii="宋体" w:hAnsi="宋体" w:eastAsia="宋体" w:cs="宋体"/>
          <w:sz w:val="24"/>
          <w:szCs w:val="24"/>
          <w:lang w:val="zh-CN"/>
        </w:rPr>
      </w:pPr>
    </w:p>
    <w:p>
      <w:pPr>
        <w:pStyle w:val="18"/>
        <w:rPr>
          <w:rFonts w:hint="eastAsia" w:ascii="宋体" w:hAnsi="宋体" w:eastAsia="宋体" w:cs="宋体"/>
          <w:sz w:val="24"/>
          <w:szCs w:val="24"/>
          <w:lang w:val="zh-CN"/>
        </w:rPr>
      </w:pPr>
    </w:p>
    <w:p>
      <w:pPr>
        <w:pStyle w:val="18"/>
        <w:rPr>
          <w:rFonts w:hint="eastAsia" w:ascii="宋体" w:hAnsi="宋体" w:eastAsia="宋体" w:cs="宋体"/>
          <w:sz w:val="24"/>
          <w:szCs w:val="24"/>
          <w:lang w:val="zh-CN"/>
        </w:rPr>
      </w:pPr>
    </w:p>
    <w:p>
      <w:pPr>
        <w:pStyle w:val="18"/>
        <w:rPr>
          <w:rFonts w:hint="eastAsia" w:ascii="宋体" w:hAnsi="宋体" w:eastAsia="宋体" w:cs="宋体"/>
          <w:sz w:val="24"/>
          <w:szCs w:val="24"/>
          <w:lang w:val="zh-CN"/>
        </w:rPr>
      </w:pPr>
    </w:p>
    <w:p>
      <w:pPr>
        <w:pStyle w:val="18"/>
        <w:rPr>
          <w:rFonts w:hint="eastAsia" w:ascii="宋体" w:hAnsi="宋体" w:eastAsia="宋体" w:cs="宋体"/>
          <w:sz w:val="24"/>
          <w:szCs w:val="24"/>
          <w:lang w:val="zh-CN"/>
        </w:rPr>
      </w:pPr>
    </w:p>
    <w:p>
      <w:pPr>
        <w:pStyle w:val="18"/>
        <w:rPr>
          <w:rFonts w:hint="eastAsia" w:ascii="宋体" w:hAnsi="宋体" w:eastAsia="宋体" w:cs="宋体"/>
          <w:sz w:val="24"/>
          <w:szCs w:val="24"/>
          <w:lang w:val="zh-CN"/>
        </w:rPr>
      </w:pPr>
    </w:p>
    <w:p>
      <w:pPr>
        <w:pStyle w:val="18"/>
        <w:rPr>
          <w:rFonts w:hint="eastAsia" w:ascii="宋体" w:hAnsi="宋体" w:eastAsia="宋体" w:cs="宋体"/>
          <w:sz w:val="24"/>
          <w:szCs w:val="24"/>
          <w:lang w:val="zh-CN"/>
        </w:rPr>
      </w:pPr>
    </w:p>
    <w:p>
      <w:pPr>
        <w:pStyle w:val="18"/>
        <w:rPr>
          <w:rFonts w:hint="eastAsia" w:ascii="宋体" w:hAnsi="宋体" w:eastAsia="宋体" w:cs="宋体"/>
          <w:sz w:val="24"/>
          <w:szCs w:val="24"/>
          <w:lang w:val="zh-CN"/>
        </w:rPr>
      </w:pPr>
    </w:p>
    <w:p>
      <w:pPr>
        <w:pStyle w:val="18"/>
        <w:rPr>
          <w:rFonts w:hint="eastAsia" w:ascii="宋体" w:hAnsi="宋体" w:eastAsia="宋体" w:cs="宋体"/>
          <w:sz w:val="24"/>
          <w:szCs w:val="24"/>
          <w:lang w:val="zh-CN"/>
        </w:rPr>
      </w:pPr>
    </w:p>
    <w:p>
      <w:pPr>
        <w:pStyle w:val="18"/>
        <w:rPr>
          <w:rFonts w:hint="eastAsia" w:ascii="宋体" w:hAnsi="宋体" w:eastAsia="宋体" w:cs="宋体"/>
          <w:sz w:val="24"/>
          <w:szCs w:val="24"/>
          <w:lang w:val="zh-CN"/>
        </w:rPr>
      </w:pPr>
    </w:p>
    <w:p>
      <w:pPr>
        <w:pStyle w:val="18"/>
        <w:rPr>
          <w:rFonts w:hint="eastAsia" w:ascii="宋体" w:hAnsi="宋体" w:eastAsia="宋体" w:cs="宋体"/>
          <w:sz w:val="24"/>
          <w:szCs w:val="24"/>
          <w:lang w:val="zh-CN"/>
        </w:rPr>
      </w:pPr>
    </w:p>
    <w:p>
      <w:pPr>
        <w:pStyle w:val="18"/>
        <w:rPr>
          <w:rFonts w:hint="eastAsia" w:ascii="宋体" w:hAnsi="宋体" w:eastAsia="宋体" w:cs="宋体"/>
          <w:sz w:val="24"/>
          <w:szCs w:val="24"/>
          <w:lang w:val="zh-CN"/>
        </w:rPr>
      </w:pPr>
    </w:p>
    <w:p>
      <w:pPr>
        <w:pStyle w:val="18"/>
        <w:rPr>
          <w:rFonts w:hint="eastAsia" w:ascii="宋体" w:hAnsi="宋体" w:eastAsia="宋体" w:cs="宋体"/>
          <w:sz w:val="24"/>
          <w:szCs w:val="24"/>
          <w:lang w:val="zh-CN"/>
        </w:rPr>
      </w:pPr>
    </w:p>
    <w:p>
      <w:pPr>
        <w:pStyle w:val="18"/>
        <w:rPr>
          <w:rFonts w:hint="eastAsia" w:ascii="宋体" w:hAnsi="宋体" w:eastAsia="宋体" w:cs="宋体"/>
          <w:sz w:val="24"/>
          <w:szCs w:val="24"/>
          <w:lang w:val="zh-CN"/>
        </w:rPr>
      </w:pPr>
    </w:p>
    <w:p>
      <w:pPr>
        <w:numPr>
          <w:ilvl w:val="0"/>
          <w:numId w:val="0"/>
        </w:numPr>
        <w:autoSpaceDE w:val="0"/>
        <w:autoSpaceDN w:val="0"/>
        <w:adjustRightInd w:val="0"/>
        <w:spacing w:line="360" w:lineRule="auto"/>
        <w:jc w:val="center"/>
        <w:outlineLvl w:val="0"/>
        <w:rPr>
          <w:rFonts w:hint="eastAsia" w:ascii="宋体" w:hAnsi="宋体" w:eastAsia="宋体" w:cs="宋体"/>
          <w:b/>
          <w:bCs/>
          <w:sz w:val="24"/>
          <w:szCs w:val="24"/>
          <w:lang w:val="zh-CN"/>
        </w:rPr>
      </w:pPr>
      <w:bookmarkStart w:id="112" w:name="_Toc30639"/>
      <w:r>
        <w:rPr>
          <w:rFonts w:hint="eastAsia" w:ascii="宋体" w:hAnsi="宋体" w:cs="宋体"/>
          <w:b/>
          <w:bCs/>
          <w:sz w:val="24"/>
          <w:szCs w:val="24"/>
          <w:lang w:val="en-US" w:eastAsia="zh-CN"/>
        </w:rPr>
        <w:t xml:space="preserve">第四部分  </w:t>
      </w:r>
      <w:r>
        <w:rPr>
          <w:rFonts w:hint="eastAsia" w:ascii="宋体" w:hAnsi="宋体" w:eastAsia="宋体" w:cs="宋体"/>
          <w:b/>
          <w:bCs/>
          <w:sz w:val="24"/>
          <w:szCs w:val="24"/>
          <w:lang w:val="zh-CN"/>
        </w:rPr>
        <w:t>响应方案说明</w:t>
      </w:r>
      <w:bookmarkEnd w:id="102"/>
      <w:bookmarkEnd w:id="103"/>
      <w:bookmarkEnd w:id="104"/>
      <w:bookmarkEnd w:id="112"/>
    </w:p>
    <w:p>
      <w:pPr>
        <w:tabs>
          <w:tab w:val="left" w:pos="1260"/>
        </w:tabs>
        <w:adjustRightInd w:val="0"/>
        <w:snapToGrid w:val="0"/>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（供应商根据单一来源采购文件及自身情况自行编制）</w:t>
      </w:r>
    </w:p>
    <w:p>
      <w:pPr>
        <w:pStyle w:val="11"/>
        <w:rPr>
          <w:rFonts w:hint="eastAsia"/>
          <w:sz w:val="24"/>
          <w:szCs w:val="24"/>
          <w:lang w:val="zh-CN"/>
        </w:rPr>
      </w:pPr>
      <w:r>
        <w:rPr>
          <w:rFonts w:hint="eastAsia"/>
          <w:sz w:val="24"/>
          <w:szCs w:val="24"/>
          <w:lang w:val="zh-CN"/>
        </w:rPr>
        <w:t>以下内容仅供参考：</w:t>
      </w:r>
    </w:p>
    <w:p>
      <w:pPr>
        <w:pStyle w:val="11"/>
        <w:rPr>
          <w:rFonts w:hint="eastAsia"/>
          <w:sz w:val="24"/>
          <w:szCs w:val="24"/>
          <w:lang w:val="zh-CN"/>
        </w:rPr>
      </w:pPr>
      <w:r>
        <w:rPr>
          <w:rFonts w:hint="eastAsia"/>
          <w:sz w:val="24"/>
          <w:szCs w:val="24"/>
          <w:lang w:val="zh-CN"/>
        </w:rPr>
        <w:t>（一）服务方案；</w:t>
      </w:r>
    </w:p>
    <w:p>
      <w:pPr>
        <w:pStyle w:val="11"/>
        <w:rPr>
          <w:rFonts w:hint="eastAsia"/>
          <w:sz w:val="24"/>
          <w:szCs w:val="24"/>
          <w:lang w:val="zh-CN"/>
        </w:rPr>
      </w:pPr>
      <w:r>
        <w:rPr>
          <w:rFonts w:hint="eastAsia"/>
          <w:sz w:val="24"/>
          <w:szCs w:val="24"/>
          <w:lang w:val="zh-CN"/>
        </w:rPr>
        <w:t>（二）服务标准；</w:t>
      </w:r>
    </w:p>
    <w:p>
      <w:pPr>
        <w:pStyle w:val="11"/>
        <w:rPr>
          <w:rFonts w:hint="eastAsia"/>
          <w:sz w:val="24"/>
          <w:szCs w:val="24"/>
          <w:lang w:val="zh-CN"/>
        </w:rPr>
      </w:pPr>
      <w:r>
        <w:rPr>
          <w:rFonts w:hint="eastAsia"/>
          <w:sz w:val="24"/>
          <w:szCs w:val="24"/>
          <w:lang w:val="zh-CN"/>
        </w:rPr>
        <w:t>（三）服务承诺</w:t>
      </w:r>
      <w:r>
        <w:rPr>
          <w:rFonts w:hint="eastAsia"/>
          <w:sz w:val="24"/>
          <w:szCs w:val="24"/>
          <w:lang w:val="en-US" w:eastAsia="zh-CN"/>
        </w:rPr>
        <w:t>（参考格式见下）</w:t>
      </w:r>
      <w:r>
        <w:rPr>
          <w:rFonts w:hint="eastAsia"/>
          <w:sz w:val="24"/>
          <w:szCs w:val="24"/>
          <w:lang w:val="zh-CN"/>
        </w:rPr>
        <w:t>；</w:t>
      </w:r>
    </w:p>
    <w:p>
      <w:pPr>
        <w:pStyle w:val="11"/>
        <w:rPr>
          <w:rFonts w:hint="eastAsia"/>
          <w:sz w:val="24"/>
          <w:szCs w:val="24"/>
          <w:lang w:val="zh-CN"/>
        </w:rPr>
      </w:pPr>
      <w:r>
        <w:rPr>
          <w:rFonts w:hint="eastAsia"/>
          <w:sz w:val="24"/>
          <w:szCs w:val="24"/>
          <w:lang w:val="zh-CN"/>
        </w:rPr>
        <w:t>（四）综合实力/履约能力</w:t>
      </w:r>
      <w:r>
        <w:rPr>
          <w:rFonts w:hint="eastAsia"/>
          <w:sz w:val="24"/>
          <w:szCs w:val="24"/>
          <w:lang w:val="en-US" w:eastAsia="zh-CN"/>
        </w:rPr>
        <w:t>说明（包含但不限于</w:t>
      </w:r>
      <w:r>
        <w:rPr>
          <w:rFonts w:hint="eastAsia" w:ascii="宋体" w:hAnsi="宋体" w:eastAsia="宋体" w:cs="宋体"/>
          <w:sz w:val="24"/>
          <w:szCs w:val="24"/>
          <w:lang w:val="zh-CN"/>
        </w:rPr>
        <w:t>采购标的成本、以及相关专利、专有技术等</w:t>
      </w:r>
      <w:r>
        <w:rPr>
          <w:rFonts w:hint="eastAsia"/>
          <w:sz w:val="24"/>
          <w:szCs w:val="24"/>
          <w:lang w:val="en-US" w:eastAsia="zh-CN"/>
        </w:rPr>
        <w:t>）</w:t>
      </w:r>
      <w:r>
        <w:rPr>
          <w:rFonts w:hint="eastAsia"/>
          <w:sz w:val="24"/>
          <w:szCs w:val="24"/>
          <w:lang w:val="zh-CN"/>
        </w:rPr>
        <w:t>；</w:t>
      </w:r>
    </w:p>
    <w:p>
      <w:pPr>
        <w:pStyle w:val="11"/>
        <w:rPr>
          <w:rFonts w:hint="eastAsia"/>
          <w:sz w:val="24"/>
          <w:szCs w:val="24"/>
          <w:lang w:val="zh-CN"/>
        </w:rPr>
      </w:pPr>
      <w:r>
        <w:rPr>
          <w:rFonts w:hint="eastAsia"/>
          <w:sz w:val="24"/>
          <w:szCs w:val="24"/>
          <w:lang w:val="zh-CN"/>
        </w:rPr>
        <w:t>（五）</w:t>
      </w:r>
      <w:r>
        <w:rPr>
          <w:rFonts w:hint="eastAsia"/>
          <w:sz w:val="24"/>
          <w:szCs w:val="24"/>
          <w:lang w:val="en-US" w:eastAsia="zh-CN"/>
        </w:rPr>
        <w:t>服务、商务要求及合同主要条款响应/偏离表（参考格式见下）；</w:t>
      </w:r>
    </w:p>
    <w:p>
      <w:pPr>
        <w:pStyle w:val="11"/>
        <w:rPr>
          <w:rFonts w:hint="eastAsia"/>
          <w:sz w:val="24"/>
          <w:szCs w:val="24"/>
          <w:lang w:val="en-US" w:eastAsia="zh-CN"/>
        </w:rPr>
      </w:pPr>
      <w:r>
        <w:rPr>
          <w:rFonts w:hint="eastAsia"/>
          <w:sz w:val="24"/>
          <w:szCs w:val="24"/>
          <w:lang w:val="zh-CN"/>
        </w:rPr>
        <w:t>（六）</w:t>
      </w:r>
      <w:r>
        <w:rPr>
          <w:rFonts w:hint="eastAsia"/>
          <w:sz w:val="24"/>
          <w:szCs w:val="24"/>
          <w:lang w:val="en-US" w:eastAsia="zh-CN"/>
        </w:rPr>
        <w:t>供应商拟为本项目投入人员情况（参考格式见下）</w:t>
      </w:r>
    </w:p>
    <w:p>
      <w:pPr>
        <w:rPr>
          <w:rFonts w:hint="default"/>
          <w:sz w:val="24"/>
          <w:szCs w:val="24"/>
          <w:lang w:val="en-US" w:eastAsia="zh-CN"/>
        </w:rPr>
      </w:pPr>
    </w:p>
    <w:p>
      <w:pPr>
        <w:ind w:firstLine="480" w:firstLineChars="200"/>
        <w:rPr>
          <w:rFonts w:hint="default" w:eastAsia="宋体"/>
          <w:sz w:val="24"/>
          <w:szCs w:val="24"/>
          <w:lang w:val="en-US" w:eastAsia="zh-CN"/>
        </w:rPr>
        <w:sectPr>
          <w:footerReference r:id="rId12" w:type="even"/>
          <w:pgSz w:w="11906" w:h="16838"/>
          <w:pgMar w:top="1418" w:right="1418" w:bottom="1418" w:left="1418" w:header="851" w:footer="992" w:gutter="0"/>
          <w:pgNumType w:fmt="decimal"/>
          <w:cols w:space="720" w:num="1"/>
          <w:docGrid w:linePitch="312" w:charSpace="0"/>
        </w:sectPr>
      </w:pPr>
      <w:r>
        <w:rPr>
          <w:rFonts w:hint="eastAsia"/>
          <w:sz w:val="24"/>
          <w:szCs w:val="24"/>
          <w:lang w:val="en-US" w:eastAsia="zh-CN"/>
        </w:rPr>
        <w:t>未提供参考格式的由供应商自拟，以上内容仅供参考，供应商应根据采购文件的要求对响应文件完整性负责。</w:t>
      </w:r>
    </w:p>
    <w:p>
      <w:pPr>
        <w:keepNext w:val="0"/>
        <w:keepLines w:val="0"/>
        <w:pageBreakBefore w:val="0"/>
        <w:widowControl w:val="0"/>
        <w:kinsoku/>
        <w:wordWrap/>
        <w:overflowPunct/>
        <w:topLinePunct w:val="0"/>
        <w:autoSpaceDE/>
        <w:autoSpaceDN/>
        <w:bidi w:val="0"/>
        <w:adjustRightInd/>
        <w:snapToGrid/>
        <w:spacing w:before="202" w:line="228" w:lineRule="auto"/>
        <w:ind w:firstLine="3406" w:firstLineChars="1300"/>
        <w:jc w:val="both"/>
        <w:textAlignment w:val="auto"/>
        <w:outlineLvl w:val="9"/>
        <w:rPr>
          <w:rFonts w:hint="eastAsia" w:ascii="宋体" w:hAnsi="宋体" w:eastAsia="宋体" w:cs="宋体"/>
          <w:spacing w:val="11"/>
          <w:sz w:val="24"/>
          <w:szCs w:val="24"/>
          <w:lang w:val="en-US" w:eastAsia="zh-CN"/>
          <w14:textOutline w14:w="5793" w14:cap="sq" w14:cmpd="sng">
            <w14:solidFill>
              <w14:srgbClr w14:val="000000"/>
            </w14:solidFill>
            <w14:prstDash w14:val="solid"/>
            <w14:bevel/>
          </w14:textOutline>
        </w:rPr>
      </w:pPr>
      <w:bookmarkStart w:id="113" w:name="_Toc14938"/>
      <w:bookmarkStart w:id="114" w:name="_Toc27888"/>
      <w:bookmarkStart w:id="115" w:name="_Toc23535"/>
      <w:r>
        <w:rPr>
          <w:rFonts w:hint="eastAsia" w:ascii="宋体" w:hAnsi="宋体" w:eastAsia="宋体" w:cs="宋体"/>
          <w:spacing w:val="11"/>
          <w:sz w:val="24"/>
          <w:szCs w:val="24"/>
          <w:lang w:val="en-US" w:eastAsia="zh-CN"/>
          <w14:textOutline w14:w="5793" w14:cap="sq" w14:cmpd="sng">
            <w14:solidFill>
              <w14:srgbClr w14:val="000000"/>
            </w14:solidFill>
            <w14:prstDash w14:val="solid"/>
            <w14:bevel/>
          </w14:textOutline>
        </w:rPr>
        <w:t>服务承诺</w:t>
      </w:r>
      <w:bookmarkEnd w:id="113"/>
    </w:p>
    <w:p>
      <w:pPr>
        <w:keepNext w:val="0"/>
        <w:keepLines w:val="0"/>
        <w:pageBreakBefore w:val="0"/>
        <w:widowControl w:val="0"/>
        <w:kinsoku/>
        <w:wordWrap/>
        <w:overflowPunct/>
        <w:topLinePunct w:val="0"/>
        <w:autoSpaceDE/>
        <w:autoSpaceDN/>
        <w:bidi w:val="0"/>
        <w:adjustRightInd/>
        <w:snapToGrid/>
        <w:spacing w:before="290" w:line="480" w:lineRule="auto"/>
        <w:ind w:left="493" w:firstLine="528" w:firstLineChars="300"/>
        <w:textAlignment w:val="auto"/>
        <w:outlineLvl w:val="9"/>
        <w:rPr>
          <w:rFonts w:hint="eastAsia" w:ascii="宋体" w:hAnsi="宋体" w:eastAsia="宋体" w:cs="宋体"/>
          <w:sz w:val="24"/>
          <w:szCs w:val="24"/>
        </w:rPr>
      </w:pPr>
      <w:r>
        <w:rPr>
          <w:rFonts w:hint="eastAsia" w:ascii="宋体" w:hAnsi="宋体" w:eastAsia="宋体" w:cs="宋体"/>
          <w:spacing w:val="-32"/>
          <w:sz w:val="24"/>
          <w:szCs w:val="24"/>
        </w:rPr>
        <w:t xml:space="preserve">我 </w:t>
      </w:r>
      <w:r>
        <w:rPr>
          <w:rFonts w:hint="eastAsia" w:ascii="宋体" w:hAnsi="宋体" w:eastAsia="宋体" w:cs="宋体"/>
          <w:spacing w:val="-26"/>
          <w:sz w:val="24"/>
          <w:szCs w:val="24"/>
        </w:rPr>
        <w:t>公</w:t>
      </w:r>
      <w:r>
        <w:rPr>
          <w:rFonts w:hint="eastAsia" w:ascii="宋体" w:hAnsi="宋体" w:eastAsia="宋体" w:cs="宋体"/>
          <w:spacing w:val="-16"/>
          <w:sz w:val="24"/>
          <w:szCs w:val="24"/>
        </w:rPr>
        <w:t xml:space="preserve"> 司 就 项 目 名 称 为</w:t>
      </w:r>
      <w:r>
        <w:rPr>
          <w:rFonts w:hint="eastAsia" w:ascii="宋体" w:hAnsi="宋体" w:cs="宋体"/>
          <w:spacing w:val="-16"/>
          <w:sz w:val="24"/>
          <w:szCs w:val="24"/>
          <w:u w:val="single"/>
          <w:lang w:val="en-US" w:eastAsia="zh-CN"/>
        </w:rPr>
        <w:t>靖边县人民医院1.5T核磁共振维保服务</w:t>
      </w:r>
      <w:r>
        <w:rPr>
          <w:rFonts w:hint="eastAsia" w:ascii="宋体" w:hAnsi="宋体" w:eastAsia="宋体" w:cs="宋体"/>
          <w:spacing w:val="-16"/>
          <w:sz w:val="24"/>
          <w:szCs w:val="24"/>
          <w:u w:val="single"/>
          <w:lang w:val="en-US" w:eastAsia="zh-CN"/>
        </w:rPr>
        <w:t xml:space="preserve"> </w:t>
      </w:r>
      <w:r>
        <w:rPr>
          <w:rFonts w:hint="eastAsia" w:ascii="宋体" w:hAnsi="宋体" w:eastAsia="宋体" w:cs="宋体"/>
          <w:spacing w:val="-16"/>
          <w:sz w:val="24"/>
          <w:szCs w:val="24"/>
        </w:rPr>
        <w:t>，项 目 编 号 为</w:t>
      </w:r>
      <w:r>
        <w:rPr>
          <w:rFonts w:hint="eastAsia" w:ascii="宋体" w:hAnsi="宋体" w:eastAsia="宋体" w:cs="宋体"/>
          <w:spacing w:val="-16"/>
          <w:sz w:val="24"/>
          <w:szCs w:val="24"/>
          <w:u w:val="single"/>
          <w:lang w:val="en-US" w:eastAsia="zh-CN"/>
        </w:rPr>
        <w:t xml:space="preserve">   </w:t>
      </w:r>
      <w:r>
        <w:rPr>
          <w:rFonts w:hint="eastAsia" w:ascii="宋体" w:hAnsi="宋体" w:cs="宋体"/>
          <w:spacing w:val="-16"/>
          <w:sz w:val="24"/>
          <w:szCs w:val="24"/>
          <w:u w:val="single"/>
          <w:lang w:val="en-US" w:eastAsia="zh-CN"/>
        </w:rPr>
        <w:t>YJZB-2023-C019</w:t>
      </w:r>
      <w:r>
        <w:rPr>
          <w:rFonts w:hint="eastAsia" w:ascii="宋体" w:hAnsi="宋体" w:eastAsia="宋体" w:cs="宋体"/>
          <w:spacing w:val="-16"/>
          <w:sz w:val="24"/>
          <w:szCs w:val="24"/>
          <w:u w:val="single"/>
          <w:lang w:val="en-US" w:eastAsia="zh-CN"/>
        </w:rPr>
        <w:t xml:space="preserve"> </w:t>
      </w:r>
      <w:r>
        <w:rPr>
          <w:rFonts w:hint="eastAsia" w:ascii="宋体" w:hAnsi="宋体" w:eastAsia="宋体" w:cs="宋体"/>
          <w:spacing w:val="9"/>
          <w:position w:val="2"/>
          <w:sz w:val="24"/>
          <w:szCs w:val="24"/>
        </w:rPr>
        <w:t>，承诺如下：</w:t>
      </w:r>
    </w:p>
    <w:p>
      <w:pPr>
        <w:keepNext w:val="0"/>
        <w:keepLines w:val="0"/>
        <w:pageBreakBefore w:val="0"/>
        <w:widowControl w:val="0"/>
        <w:kinsoku/>
        <w:wordWrap/>
        <w:overflowPunct/>
        <w:topLinePunct w:val="0"/>
        <w:autoSpaceDE/>
        <w:autoSpaceDN/>
        <w:bidi w:val="0"/>
        <w:adjustRightInd/>
        <w:snapToGrid/>
        <w:textAlignment w:val="auto"/>
        <w:outlineLvl w:val="9"/>
        <w:rPr>
          <w:rFonts w:ascii="Arial"/>
          <w:sz w:val="24"/>
          <w:szCs w:val="24"/>
        </w:rPr>
      </w:pPr>
    </w:p>
    <w:p>
      <w:pPr>
        <w:keepNext w:val="0"/>
        <w:keepLines w:val="0"/>
        <w:pageBreakBefore w:val="0"/>
        <w:widowControl w:val="0"/>
        <w:kinsoku/>
        <w:wordWrap/>
        <w:overflowPunct/>
        <w:topLinePunct w:val="0"/>
        <w:autoSpaceDE/>
        <w:autoSpaceDN/>
        <w:bidi w:val="0"/>
        <w:adjustRightInd/>
        <w:snapToGrid/>
        <w:textAlignment w:val="auto"/>
        <w:outlineLvl w:val="9"/>
        <w:rPr>
          <w:rFonts w:ascii="Arial"/>
          <w:sz w:val="24"/>
          <w:szCs w:val="24"/>
        </w:rPr>
      </w:pPr>
    </w:p>
    <w:p>
      <w:pPr>
        <w:keepNext w:val="0"/>
        <w:keepLines w:val="0"/>
        <w:pageBreakBefore w:val="0"/>
        <w:widowControl w:val="0"/>
        <w:kinsoku/>
        <w:wordWrap/>
        <w:overflowPunct/>
        <w:topLinePunct w:val="0"/>
        <w:autoSpaceDE/>
        <w:autoSpaceDN/>
        <w:bidi w:val="0"/>
        <w:adjustRightInd/>
        <w:snapToGrid/>
        <w:textAlignment w:val="auto"/>
        <w:outlineLvl w:val="9"/>
        <w:rPr>
          <w:rFonts w:ascii="Arial"/>
          <w:sz w:val="24"/>
          <w:szCs w:val="24"/>
        </w:rPr>
      </w:pPr>
    </w:p>
    <w:p>
      <w:pPr>
        <w:keepNext w:val="0"/>
        <w:keepLines w:val="0"/>
        <w:pageBreakBefore w:val="0"/>
        <w:widowControl w:val="0"/>
        <w:kinsoku/>
        <w:wordWrap/>
        <w:overflowPunct/>
        <w:topLinePunct w:val="0"/>
        <w:autoSpaceDE/>
        <w:autoSpaceDN/>
        <w:bidi w:val="0"/>
        <w:adjustRightInd/>
        <w:snapToGrid/>
        <w:textAlignment w:val="auto"/>
        <w:outlineLvl w:val="9"/>
        <w:rPr>
          <w:rFonts w:ascii="Arial"/>
          <w:sz w:val="24"/>
          <w:szCs w:val="24"/>
        </w:rPr>
      </w:pPr>
    </w:p>
    <w:p>
      <w:pPr>
        <w:keepNext w:val="0"/>
        <w:keepLines w:val="0"/>
        <w:pageBreakBefore w:val="0"/>
        <w:widowControl w:val="0"/>
        <w:kinsoku/>
        <w:wordWrap/>
        <w:overflowPunct/>
        <w:topLinePunct w:val="0"/>
        <w:autoSpaceDE/>
        <w:autoSpaceDN/>
        <w:bidi w:val="0"/>
        <w:adjustRightInd/>
        <w:snapToGrid/>
        <w:textAlignment w:val="auto"/>
        <w:outlineLvl w:val="9"/>
        <w:rPr>
          <w:rFonts w:ascii="Arial"/>
          <w:sz w:val="24"/>
          <w:szCs w:val="24"/>
        </w:rPr>
      </w:pPr>
    </w:p>
    <w:p>
      <w:pPr>
        <w:keepNext w:val="0"/>
        <w:keepLines w:val="0"/>
        <w:pageBreakBefore w:val="0"/>
        <w:widowControl w:val="0"/>
        <w:kinsoku/>
        <w:wordWrap/>
        <w:overflowPunct/>
        <w:topLinePunct w:val="0"/>
        <w:autoSpaceDE/>
        <w:autoSpaceDN/>
        <w:bidi w:val="0"/>
        <w:adjustRightInd/>
        <w:snapToGrid/>
        <w:textAlignment w:val="auto"/>
        <w:outlineLvl w:val="9"/>
        <w:rPr>
          <w:rFonts w:ascii="Arial"/>
          <w:sz w:val="24"/>
          <w:szCs w:val="24"/>
        </w:rPr>
      </w:pPr>
    </w:p>
    <w:p>
      <w:pPr>
        <w:keepNext w:val="0"/>
        <w:keepLines w:val="0"/>
        <w:pageBreakBefore w:val="0"/>
        <w:widowControl w:val="0"/>
        <w:kinsoku/>
        <w:wordWrap/>
        <w:overflowPunct/>
        <w:topLinePunct w:val="0"/>
        <w:autoSpaceDE/>
        <w:autoSpaceDN/>
        <w:bidi w:val="0"/>
        <w:adjustRightInd/>
        <w:snapToGrid/>
        <w:textAlignment w:val="auto"/>
        <w:outlineLvl w:val="9"/>
        <w:rPr>
          <w:rFonts w:ascii="Arial"/>
          <w:sz w:val="24"/>
          <w:szCs w:val="24"/>
        </w:rPr>
      </w:pPr>
    </w:p>
    <w:p>
      <w:pPr>
        <w:keepNext w:val="0"/>
        <w:keepLines w:val="0"/>
        <w:pageBreakBefore w:val="0"/>
        <w:widowControl w:val="0"/>
        <w:kinsoku/>
        <w:wordWrap/>
        <w:overflowPunct/>
        <w:topLinePunct w:val="0"/>
        <w:autoSpaceDE/>
        <w:autoSpaceDN/>
        <w:bidi w:val="0"/>
        <w:adjustRightInd/>
        <w:snapToGrid/>
        <w:textAlignment w:val="auto"/>
        <w:outlineLvl w:val="9"/>
        <w:rPr>
          <w:rFonts w:ascii="Arial"/>
          <w:sz w:val="24"/>
          <w:szCs w:val="24"/>
        </w:rPr>
      </w:pPr>
    </w:p>
    <w:p>
      <w:pPr>
        <w:keepNext w:val="0"/>
        <w:keepLines w:val="0"/>
        <w:pageBreakBefore w:val="0"/>
        <w:widowControl w:val="0"/>
        <w:kinsoku/>
        <w:wordWrap/>
        <w:overflowPunct/>
        <w:topLinePunct w:val="0"/>
        <w:autoSpaceDE/>
        <w:autoSpaceDN/>
        <w:bidi w:val="0"/>
        <w:adjustRightInd/>
        <w:snapToGrid/>
        <w:spacing w:line="241" w:lineRule="auto"/>
        <w:textAlignment w:val="auto"/>
        <w:outlineLvl w:val="9"/>
        <w:rPr>
          <w:rFonts w:ascii="Arial"/>
          <w:sz w:val="24"/>
          <w:szCs w:val="24"/>
        </w:rPr>
      </w:pPr>
    </w:p>
    <w:p>
      <w:pPr>
        <w:keepNext w:val="0"/>
        <w:keepLines w:val="0"/>
        <w:pageBreakBefore w:val="0"/>
        <w:widowControl w:val="0"/>
        <w:kinsoku/>
        <w:wordWrap/>
        <w:overflowPunct/>
        <w:topLinePunct w:val="0"/>
        <w:autoSpaceDE/>
        <w:autoSpaceDN/>
        <w:bidi w:val="0"/>
        <w:adjustRightInd/>
        <w:snapToGrid/>
        <w:spacing w:line="241" w:lineRule="auto"/>
        <w:textAlignment w:val="auto"/>
        <w:outlineLvl w:val="9"/>
        <w:rPr>
          <w:rFonts w:ascii="Arial"/>
          <w:sz w:val="24"/>
          <w:szCs w:val="24"/>
        </w:rPr>
      </w:pPr>
    </w:p>
    <w:p>
      <w:pPr>
        <w:keepNext w:val="0"/>
        <w:keepLines w:val="0"/>
        <w:pageBreakBefore w:val="0"/>
        <w:widowControl w:val="0"/>
        <w:kinsoku/>
        <w:wordWrap/>
        <w:overflowPunct/>
        <w:topLinePunct w:val="0"/>
        <w:autoSpaceDE/>
        <w:autoSpaceDN/>
        <w:bidi w:val="0"/>
        <w:adjustRightInd/>
        <w:snapToGrid/>
        <w:spacing w:line="241" w:lineRule="auto"/>
        <w:textAlignment w:val="auto"/>
        <w:outlineLvl w:val="9"/>
        <w:rPr>
          <w:rFonts w:ascii="Arial"/>
          <w:sz w:val="24"/>
          <w:szCs w:val="24"/>
        </w:rPr>
      </w:pPr>
    </w:p>
    <w:p>
      <w:pPr>
        <w:keepNext w:val="0"/>
        <w:keepLines w:val="0"/>
        <w:pageBreakBefore w:val="0"/>
        <w:widowControl w:val="0"/>
        <w:kinsoku/>
        <w:wordWrap/>
        <w:overflowPunct/>
        <w:topLinePunct w:val="0"/>
        <w:autoSpaceDE/>
        <w:autoSpaceDN/>
        <w:bidi w:val="0"/>
        <w:adjustRightInd/>
        <w:snapToGrid/>
        <w:spacing w:line="241" w:lineRule="auto"/>
        <w:textAlignment w:val="auto"/>
        <w:outlineLvl w:val="9"/>
        <w:rPr>
          <w:rFonts w:ascii="Arial"/>
          <w:sz w:val="24"/>
          <w:szCs w:val="24"/>
        </w:rPr>
      </w:pPr>
    </w:p>
    <w:p>
      <w:pPr>
        <w:keepNext w:val="0"/>
        <w:keepLines w:val="0"/>
        <w:pageBreakBefore w:val="0"/>
        <w:widowControl w:val="0"/>
        <w:kinsoku/>
        <w:wordWrap/>
        <w:overflowPunct/>
        <w:topLinePunct w:val="0"/>
        <w:autoSpaceDE/>
        <w:autoSpaceDN/>
        <w:bidi w:val="0"/>
        <w:adjustRightInd/>
        <w:snapToGrid/>
        <w:spacing w:line="241" w:lineRule="auto"/>
        <w:textAlignment w:val="auto"/>
        <w:outlineLvl w:val="9"/>
        <w:rPr>
          <w:rFonts w:ascii="Arial"/>
          <w:sz w:val="24"/>
          <w:szCs w:val="24"/>
        </w:rPr>
      </w:pPr>
    </w:p>
    <w:p>
      <w:pPr>
        <w:keepNext w:val="0"/>
        <w:keepLines w:val="0"/>
        <w:pageBreakBefore w:val="0"/>
        <w:widowControl w:val="0"/>
        <w:kinsoku/>
        <w:wordWrap/>
        <w:overflowPunct/>
        <w:topLinePunct w:val="0"/>
        <w:autoSpaceDE/>
        <w:autoSpaceDN/>
        <w:bidi w:val="0"/>
        <w:adjustRightInd/>
        <w:snapToGrid/>
        <w:spacing w:line="241" w:lineRule="auto"/>
        <w:textAlignment w:val="auto"/>
        <w:outlineLvl w:val="9"/>
        <w:rPr>
          <w:rFonts w:ascii="Arial"/>
          <w:sz w:val="24"/>
          <w:szCs w:val="24"/>
        </w:rPr>
      </w:pPr>
    </w:p>
    <w:p>
      <w:pPr>
        <w:keepNext w:val="0"/>
        <w:keepLines w:val="0"/>
        <w:pageBreakBefore w:val="0"/>
        <w:widowControl w:val="0"/>
        <w:kinsoku/>
        <w:wordWrap/>
        <w:overflowPunct/>
        <w:topLinePunct w:val="0"/>
        <w:autoSpaceDE/>
        <w:autoSpaceDN/>
        <w:bidi w:val="0"/>
        <w:adjustRightInd/>
        <w:snapToGrid/>
        <w:spacing w:before="74" w:line="231" w:lineRule="auto"/>
        <w:ind w:firstLine="4032" w:firstLineChars="1600"/>
        <w:textAlignment w:val="auto"/>
        <w:outlineLvl w:val="9"/>
        <w:rPr>
          <w:rFonts w:hint="eastAsia" w:ascii="宋体" w:hAnsi="宋体" w:eastAsia="宋体" w:cs="宋体"/>
          <w:sz w:val="24"/>
          <w:szCs w:val="24"/>
        </w:rPr>
      </w:pPr>
      <w:r>
        <w:rPr>
          <w:rFonts w:hint="eastAsia" w:ascii="宋体" w:hAnsi="宋体" w:eastAsia="宋体" w:cs="宋体"/>
          <w:spacing w:val="6"/>
          <w:sz w:val="24"/>
          <w:szCs w:val="24"/>
        </w:rPr>
        <w:t>供应商 (公章) ：</w:t>
      </w:r>
    </w:p>
    <w:p>
      <w:pPr>
        <w:keepNext w:val="0"/>
        <w:keepLines w:val="0"/>
        <w:pageBreakBefore w:val="0"/>
        <w:widowControl w:val="0"/>
        <w:kinsoku/>
        <w:wordWrap/>
        <w:overflowPunct/>
        <w:topLinePunct w:val="0"/>
        <w:autoSpaceDE/>
        <w:autoSpaceDN/>
        <w:bidi w:val="0"/>
        <w:adjustRightInd/>
        <w:snapToGrid/>
        <w:spacing w:line="316" w:lineRule="auto"/>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before="76" w:line="231" w:lineRule="auto"/>
        <w:jc w:val="right"/>
        <w:textAlignment w:val="auto"/>
        <w:outlineLvl w:val="9"/>
        <w:rPr>
          <w:rFonts w:hint="eastAsia" w:ascii="宋体" w:hAnsi="宋体" w:eastAsia="宋体" w:cs="宋体"/>
          <w:sz w:val="24"/>
          <w:szCs w:val="24"/>
        </w:rPr>
      </w:pPr>
      <w:r>
        <w:rPr>
          <w:rFonts w:hint="eastAsia" w:ascii="宋体" w:hAnsi="宋体" w:eastAsia="宋体" w:cs="宋体"/>
          <w:spacing w:val="2"/>
          <w:sz w:val="24"/>
          <w:szCs w:val="24"/>
        </w:rPr>
        <w:t>法定代表人或被授权人：</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rPr>
        <w:t>(签字或盖章</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18" w:lineRule="auto"/>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before="75" w:line="231" w:lineRule="auto"/>
        <w:ind w:firstLine="4068" w:firstLineChars="1800"/>
        <w:textAlignment w:val="auto"/>
        <w:outlineLvl w:val="9"/>
        <w:rPr>
          <w:rFonts w:hint="eastAsia" w:ascii="宋体" w:hAnsi="宋体" w:eastAsia="宋体" w:cs="宋体"/>
          <w:sz w:val="24"/>
          <w:szCs w:val="24"/>
          <w:lang w:eastAsia="zh-CN"/>
        </w:rPr>
        <w:sectPr>
          <w:headerReference r:id="rId13" w:type="default"/>
          <w:footerReference r:id="rId14" w:type="default"/>
          <w:pgSz w:w="11906" w:h="16839"/>
          <w:pgMar w:top="1138" w:right="1390" w:bottom="1228" w:left="1417" w:header="878" w:footer="1068" w:gutter="0"/>
          <w:pgNumType w:fmt="decimal"/>
          <w:cols w:space="720" w:num="1"/>
        </w:sectPr>
      </w:pPr>
      <w:r>
        <w:rPr>
          <w:rFonts w:hint="eastAsia" w:ascii="宋体" w:hAnsi="宋体" w:eastAsia="宋体" w:cs="宋体"/>
          <w:spacing w:val="-7"/>
          <w:sz w:val="24"/>
          <w:szCs w:val="24"/>
        </w:rPr>
        <w:t>日</w:t>
      </w:r>
      <w:r>
        <w:rPr>
          <w:rFonts w:hint="eastAsia" w:ascii="宋体" w:hAnsi="宋体" w:eastAsia="宋体" w:cs="宋体"/>
          <w:spacing w:val="-5"/>
          <w:sz w:val="24"/>
          <w:szCs w:val="24"/>
        </w:rPr>
        <w:t xml:space="preserve">   期</w:t>
      </w:r>
      <w:r>
        <w:rPr>
          <w:rFonts w:hint="eastAsia" w:ascii="宋体" w:hAnsi="宋体" w:cs="宋体"/>
          <w:spacing w:val="-5"/>
          <w:sz w:val="24"/>
          <w:szCs w:val="24"/>
          <w:lang w:eastAsia="zh-CN"/>
        </w:rPr>
        <w:t>：</w:t>
      </w:r>
    </w:p>
    <w:p>
      <w:pPr>
        <w:pStyle w:val="11"/>
        <w:keepNext w:val="0"/>
        <w:keepLines w:val="0"/>
        <w:pageBreakBefore w:val="0"/>
        <w:widowControl w:val="0"/>
        <w:kinsoku/>
        <w:wordWrap/>
        <w:overflowPunct/>
        <w:topLinePunct w:val="0"/>
        <w:autoSpaceDE/>
        <w:autoSpaceDN/>
        <w:bidi w:val="0"/>
        <w:adjustRightInd/>
        <w:snapToGrid/>
        <w:textAlignment w:val="auto"/>
        <w:outlineLvl w:val="9"/>
        <w:rPr>
          <w:rFonts w:hint="eastAsia" w:ascii="仿宋" w:hAnsi="仿宋" w:eastAsia="仿宋" w:cs="仿宋"/>
          <w:spacing w:val="11"/>
          <w:sz w:val="24"/>
          <w:szCs w:val="24"/>
          <w:lang w:val="en-US" w:eastAsia="zh-CN"/>
          <w14:textOutline w14:w="5793" w14:cap="sq" w14:cmpd="sng">
            <w14:solidFill>
              <w14:srgbClr w14:val="000000"/>
            </w14:solidFill>
            <w14:prstDash w14:val="solid"/>
            <w14:bevel/>
          </w14:textOutline>
        </w:rPr>
      </w:pPr>
    </w:p>
    <w:p>
      <w:pPr>
        <w:spacing w:before="202" w:line="228" w:lineRule="auto"/>
        <w:ind w:firstLine="2096" w:firstLineChars="800"/>
        <w:jc w:val="both"/>
        <w:outlineLvl w:val="0"/>
        <w:rPr>
          <w:rFonts w:hint="eastAsia" w:ascii="宋体" w:hAnsi="宋体" w:eastAsia="宋体" w:cs="宋体"/>
          <w:spacing w:val="11"/>
          <w:sz w:val="24"/>
          <w:szCs w:val="24"/>
          <w14:textOutline w14:w="5793" w14:cap="sq" w14:cmpd="sng">
            <w14:solidFill>
              <w14:srgbClr w14:val="000000"/>
            </w14:solidFill>
            <w14:prstDash w14:val="solid"/>
            <w14:bevel/>
          </w14:textOutline>
        </w:rPr>
      </w:pPr>
      <w:bookmarkStart w:id="116" w:name="_Toc25540"/>
      <w:r>
        <w:rPr>
          <w:rFonts w:hint="eastAsia" w:ascii="宋体" w:hAnsi="宋体" w:eastAsia="宋体" w:cs="宋体"/>
          <w:spacing w:val="11"/>
          <w:sz w:val="24"/>
          <w:szCs w:val="24"/>
          <w:lang w:val="en-US" w:eastAsia="zh-CN"/>
          <w14:textOutline w14:w="5793" w14:cap="sq" w14:cmpd="sng">
            <w14:solidFill>
              <w14:srgbClr w14:val="000000"/>
            </w14:solidFill>
            <w14:prstDash w14:val="solid"/>
            <w14:bevel/>
          </w14:textOutline>
        </w:rPr>
        <w:t>服务、商务要求</w:t>
      </w:r>
      <w:r>
        <w:rPr>
          <w:rFonts w:hint="eastAsia" w:ascii="宋体" w:hAnsi="宋体" w:eastAsia="宋体" w:cs="宋体"/>
          <w:spacing w:val="11"/>
          <w:sz w:val="24"/>
          <w:szCs w:val="24"/>
          <w14:textOutline w14:w="5793" w14:cap="sq" w14:cmpd="sng">
            <w14:solidFill>
              <w14:srgbClr w14:val="000000"/>
            </w14:solidFill>
            <w14:prstDash w14:val="solid"/>
            <w14:bevel/>
          </w14:textOutline>
        </w:rPr>
        <w:t>及合同主要条款响应/偏离表</w:t>
      </w:r>
      <w:bookmarkEnd w:id="116"/>
    </w:p>
    <w:p>
      <w:pPr>
        <w:spacing w:line="260" w:lineRule="auto"/>
        <w:rPr>
          <w:rFonts w:hint="eastAsia" w:ascii="宋体" w:hAnsi="宋体" w:eastAsia="宋体" w:cs="宋体"/>
          <w:sz w:val="24"/>
          <w:szCs w:val="24"/>
        </w:rPr>
      </w:pPr>
    </w:p>
    <w:p>
      <w:pPr>
        <w:spacing w:before="75" w:line="499" w:lineRule="exact"/>
        <w:ind w:left="20"/>
        <w:rPr>
          <w:rFonts w:hint="eastAsia" w:ascii="宋体" w:hAnsi="宋体" w:eastAsia="宋体" w:cs="宋体"/>
          <w:sz w:val="24"/>
          <w:szCs w:val="24"/>
        </w:rPr>
      </w:pPr>
      <w:r>
        <w:rPr>
          <w:rFonts w:hint="eastAsia" w:ascii="宋体" w:hAnsi="宋体" w:eastAsia="宋体" w:cs="宋体"/>
          <w:spacing w:val="7"/>
          <w:position w:val="20"/>
          <w:sz w:val="24"/>
          <w:szCs w:val="24"/>
        </w:rPr>
        <w:t>项</w:t>
      </w:r>
      <w:r>
        <w:rPr>
          <w:rFonts w:hint="eastAsia" w:ascii="宋体" w:hAnsi="宋体" w:eastAsia="宋体" w:cs="宋体"/>
          <w:spacing w:val="4"/>
          <w:position w:val="20"/>
          <w:sz w:val="24"/>
          <w:szCs w:val="24"/>
        </w:rPr>
        <w:t>目名称：</w:t>
      </w:r>
    </w:p>
    <w:p>
      <w:pPr>
        <w:spacing w:line="231" w:lineRule="auto"/>
        <w:ind w:left="22"/>
        <w:rPr>
          <w:rFonts w:hint="eastAsia" w:ascii="宋体" w:hAnsi="宋体" w:eastAsia="宋体" w:cs="宋体"/>
          <w:sz w:val="24"/>
          <w:szCs w:val="24"/>
        </w:rPr>
      </w:pPr>
      <w:r>
        <w:rPr>
          <w:rFonts w:hint="eastAsia" w:ascii="宋体" w:hAnsi="宋体" w:eastAsia="宋体" w:cs="宋体"/>
          <w:spacing w:val="6"/>
          <w:sz w:val="24"/>
          <w:szCs w:val="24"/>
        </w:rPr>
        <w:t>谈</w:t>
      </w:r>
      <w:r>
        <w:rPr>
          <w:rFonts w:hint="eastAsia" w:ascii="宋体" w:hAnsi="宋体" w:eastAsia="宋体" w:cs="宋体"/>
          <w:spacing w:val="5"/>
          <w:sz w:val="24"/>
          <w:szCs w:val="24"/>
        </w:rPr>
        <w:t>判供应商：</w:t>
      </w:r>
    </w:p>
    <w:p>
      <w:pPr>
        <w:spacing w:line="124" w:lineRule="exact"/>
      </w:pPr>
    </w:p>
    <w:tbl>
      <w:tblPr>
        <w:tblStyle w:val="97"/>
        <w:tblW w:w="92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1"/>
        <w:gridCol w:w="20"/>
        <w:gridCol w:w="3359"/>
        <w:gridCol w:w="1"/>
        <w:gridCol w:w="3516"/>
        <w:gridCol w:w="44"/>
        <w:gridCol w:w="14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71" w:type="dxa"/>
            <w:vAlign w:val="center"/>
          </w:tcPr>
          <w:p>
            <w:pPr>
              <w:jc w:val="both"/>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序号</w:t>
            </w:r>
          </w:p>
        </w:tc>
        <w:tc>
          <w:tcPr>
            <w:tcW w:w="3379" w:type="dxa"/>
            <w:gridSpan w:val="2"/>
            <w:vAlign w:val="center"/>
          </w:tcPr>
          <w:p>
            <w:pPr>
              <w:jc w:val="both"/>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采购文件条款明细</w:t>
            </w:r>
          </w:p>
        </w:tc>
        <w:tc>
          <w:tcPr>
            <w:tcW w:w="3517" w:type="dxa"/>
            <w:gridSpan w:val="2"/>
            <w:vAlign w:val="center"/>
          </w:tcPr>
          <w:p>
            <w:pPr>
              <w:jc w:val="both"/>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响应文件实际响应</w:t>
            </w:r>
          </w:p>
        </w:tc>
        <w:tc>
          <w:tcPr>
            <w:tcW w:w="1530" w:type="dxa"/>
            <w:gridSpan w:val="2"/>
            <w:vAlign w:val="center"/>
          </w:tcPr>
          <w:p>
            <w:pPr>
              <w:jc w:val="both"/>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响应说明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297" w:type="dxa"/>
            <w:gridSpan w:val="7"/>
            <w:vAlign w:val="center"/>
          </w:tcPr>
          <w:p>
            <w:pPr>
              <w:jc w:val="both"/>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一、服务要求条款偏离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71" w:type="dxa"/>
            <w:vAlign w:val="top"/>
          </w:tcPr>
          <w:p>
            <w:pPr>
              <w:rPr>
                <w:rFonts w:hint="eastAsia" w:ascii="宋体" w:hAnsi="宋体" w:eastAsia="宋体" w:cs="宋体"/>
                <w:color w:val="auto"/>
                <w:sz w:val="24"/>
                <w:szCs w:val="24"/>
                <w:highlight w:val="none"/>
              </w:rPr>
            </w:pPr>
          </w:p>
        </w:tc>
        <w:tc>
          <w:tcPr>
            <w:tcW w:w="3379" w:type="dxa"/>
            <w:gridSpan w:val="2"/>
            <w:vAlign w:val="top"/>
          </w:tcPr>
          <w:p>
            <w:pPr>
              <w:rPr>
                <w:rFonts w:hint="eastAsia" w:ascii="宋体" w:hAnsi="宋体" w:eastAsia="宋体" w:cs="宋体"/>
                <w:color w:val="auto"/>
                <w:sz w:val="24"/>
                <w:szCs w:val="24"/>
                <w:highlight w:val="none"/>
              </w:rPr>
            </w:pPr>
          </w:p>
        </w:tc>
        <w:tc>
          <w:tcPr>
            <w:tcW w:w="3517" w:type="dxa"/>
            <w:gridSpan w:val="2"/>
            <w:vAlign w:val="top"/>
          </w:tcPr>
          <w:p>
            <w:pPr>
              <w:rPr>
                <w:rFonts w:hint="eastAsia" w:ascii="宋体" w:hAnsi="宋体" w:eastAsia="宋体" w:cs="宋体"/>
                <w:color w:val="auto"/>
                <w:sz w:val="24"/>
                <w:szCs w:val="24"/>
                <w:highlight w:val="none"/>
              </w:rPr>
            </w:pPr>
          </w:p>
        </w:tc>
        <w:tc>
          <w:tcPr>
            <w:tcW w:w="1530" w:type="dxa"/>
            <w:gridSpan w:val="2"/>
            <w:vAlign w:val="top"/>
          </w:tcPr>
          <w:p>
            <w:pPr>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71" w:type="dxa"/>
            <w:vAlign w:val="top"/>
          </w:tcPr>
          <w:p>
            <w:pPr>
              <w:rPr>
                <w:rFonts w:hint="eastAsia" w:ascii="宋体" w:hAnsi="宋体" w:eastAsia="宋体" w:cs="宋体"/>
                <w:color w:val="auto"/>
                <w:sz w:val="24"/>
                <w:szCs w:val="24"/>
                <w:highlight w:val="none"/>
              </w:rPr>
            </w:pPr>
          </w:p>
        </w:tc>
        <w:tc>
          <w:tcPr>
            <w:tcW w:w="3379" w:type="dxa"/>
            <w:gridSpan w:val="2"/>
            <w:vAlign w:val="top"/>
          </w:tcPr>
          <w:p>
            <w:pPr>
              <w:rPr>
                <w:rFonts w:hint="eastAsia" w:ascii="宋体" w:hAnsi="宋体" w:eastAsia="宋体" w:cs="宋体"/>
                <w:color w:val="auto"/>
                <w:sz w:val="24"/>
                <w:szCs w:val="24"/>
                <w:highlight w:val="none"/>
              </w:rPr>
            </w:pPr>
          </w:p>
        </w:tc>
        <w:tc>
          <w:tcPr>
            <w:tcW w:w="3517" w:type="dxa"/>
            <w:gridSpan w:val="2"/>
            <w:vAlign w:val="top"/>
          </w:tcPr>
          <w:p>
            <w:pPr>
              <w:rPr>
                <w:rFonts w:hint="eastAsia" w:ascii="宋体" w:hAnsi="宋体" w:eastAsia="宋体" w:cs="宋体"/>
                <w:color w:val="auto"/>
                <w:sz w:val="24"/>
                <w:szCs w:val="24"/>
                <w:highlight w:val="none"/>
              </w:rPr>
            </w:pPr>
          </w:p>
        </w:tc>
        <w:tc>
          <w:tcPr>
            <w:tcW w:w="1530" w:type="dxa"/>
            <w:gridSpan w:val="2"/>
            <w:vAlign w:val="top"/>
          </w:tcPr>
          <w:p>
            <w:pPr>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297" w:type="dxa"/>
            <w:gridSpan w:val="7"/>
            <w:vAlign w:val="center"/>
          </w:tcPr>
          <w:p>
            <w:pPr>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pacing w:val="-9"/>
                <w:sz w:val="24"/>
                <w:szCs w:val="24"/>
                <w:highlight w:val="none"/>
                <w:lang w:val="en-US" w:eastAsia="zh-CN"/>
              </w:rPr>
              <w:t>二、商务要求条款偏差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71" w:type="dxa"/>
            <w:vAlign w:val="top"/>
          </w:tcPr>
          <w:p>
            <w:pPr>
              <w:rPr>
                <w:rFonts w:hint="eastAsia" w:ascii="宋体" w:hAnsi="宋体" w:eastAsia="宋体" w:cs="宋体"/>
                <w:color w:val="auto"/>
                <w:sz w:val="24"/>
                <w:szCs w:val="24"/>
                <w:highlight w:val="none"/>
              </w:rPr>
            </w:pPr>
          </w:p>
        </w:tc>
        <w:tc>
          <w:tcPr>
            <w:tcW w:w="3379" w:type="dxa"/>
            <w:gridSpan w:val="2"/>
            <w:vAlign w:val="top"/>
          </w:tcPr>
          <w:p>
            <w:pPr>
              <w:rPr>
                <w:rFonts w:hint="eastAsia" w:ascii="宋体" w:hAnsi="宋体" w:eastAsia="宋体" w:cs="宋体"/>
                <w:color w:val="auto"/>
                <w:sz w:val="24"/>
                <w:szCs w:val="24"/>
                <w:highlight w:val="none"/>
              </w:rPr>
            </w:pPr>
          </w:p>
        </w:tc>
        <w:tc>
          <w:tcPr>
            <w:tcW w:w="3517" w:type="dxa"/>
            <w:gridSpan w:val="2"/>
            <w:vAlign w:val="top"/>
          </w:tcPr>
          <w:p>
            <w:pPr>
              <w:rPr>
                <w:rFonts w:hint="eastAsia" w:ascii="宋体" w:hAnsi="宋体" w:eastAsia="宋体" w:cs="宋体"/>
                <w:color w:val="auto"/>
                <w:sz w:val="24"/>
                <w:szCs w:val="24"/>
                <w:highlight w:val="none"/>
              </w:rPr>
            </w:pPr>
          </w:p>
        </w:tc>
        <w:tc>
          <w:tcPr>
            <w:tcW w:w="1530" w:type="dxa"/>
            <w:gridSpan w:val="2"/>
            <w:vAlign w:val="top"/>
          </w:tcPr>
          <w:p>
            <w:pPr>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71" w:type="dxa"/>
            <w:vAlign w:val="top"/>
          </w:tcPr>
          <w:p>
            <w:pPr>
              <w:rPr>
                <w:rFonts w:hint="eastAsia" w:ascii="宋体" w:hAnsi="宋体" w:eastAsia="宋体" w:cs="宋体"/>
                <w:color w:val="auto"/>
                <w:sz w:val="24"/>
                <w:szCs w:val="24"/>
                <w:highlight w:val="none"/>
              </w:rPr>
            </w:pPr>
          </w:p>
        </w:tc>
        <w:tc>
          <w:tcPr>
            <w:tcW w:w="3379" w:type="dxa"/>
            <w:gridSpan w:val="2"/>
            <w:vAlign w:val="top"/>
          </w:tcPr>
          <w:p>
            <w:pPr>
              <w:rPr>
                <w:rFonts w:hint="eastAsia" w:ascii="宋体" w:hAnsi="宋体" w:eastAsia="宋体" w:cs="宋体"/>
                <w:color w:val="auto"/>
                <w:sz w:val="24"/>
                <w:szCs w:val="24"/>
                <w:highlight w:val="none"/>
              </w:rPr>
            </w:pPr>
          </w:p>
        </w:tc>
        <w:tc>
          <w:tcPr>
            <w:tcW w:w="3517" w:type="dxa"/>
            <w:gridSpan w:val="2"/>
            <w:vAlign w:val="top"/>
          </w:tcPr>
          <w:p>
            <w:pPr>
              <w:rPr>
                <w:rFonts w:hint="eastAsia" w:ascii="宋体" w:hAnsi="宋体" w:eastAsia="宋体" w:cs="宋体"/>
                <w:color w:val="auto"/>
                <w:sz w:val="24"/>
                <w:szCs w:val="24"/>
                <w:highlight w:val="none"/>
              </w:rPr>
            </w:pPr>
          </w:p>
        </w:tc>
        <w:tc>
          <w:tcPr>
            <w:tcW w:w="1530" w:type="dxa"/>
            <w:gridSpan w:val="2"/>
            <w:vAlign w:val="top"/>
          </w:tcPr>
          <w:p>
            <w:pPr>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297" w:type="dxa"/>
            <w:gridSpan w:val="7"/>
            <w:vAlign w:val="top"/>
          </w:tcPr>
          <w:p>
            <w:pPr>
              <w:spacing w:before="226" w:line="209" w:lineRule="auto"/>
              <w:ind w:left="13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9"/>
                <w:sz w:val="24"/>
                <w:szCs w:val="24"/>
                <w:highlight w:val="none"/>
                <w:lang w:val="en-US" w:eastAsia="zh-CN"/>
              </w:rPr>
              <w:t>三、合同主要条款偏差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91" w:type="dxa"/>
            <w:gridSpan w:val="2"/>
            <w:tcBorders>
              <w:right w:val="single" w:color="auto" w:sz="4" w:space="0"/>
            </w:tcBorders>
            <w:vAlign w:val="top"/>
          </w:tcPr>
          <w:p>
            <w:pPr>
              <w:spacing w:before="226" w:line="209" w:lineRule="auto"/>
              <w:ind w:left="132"/>
              <w:rPr>
                <w:rFonts w:hint="eastAsia" w:ascii="宋体" w:hAnsi="宋体" w:eastAsia="宋体" w:cs="宋体"/>
                <w:spacing w:val="-9"/>
                <w:sz w:val="24"/>
                <w:szCs w:val="24"/>
                <w:lang w:val="en-US" w:eastAsia="zh-CN"/>
              </w:rPr>
            </w:pPr>
          </w:p>
        </w:tc>
        <w:tc>
          <w:tcPr>
            <w:tcW w:w="3360" w:type="dxa"/>
            <w:gridSpan w:val="2"/>
            <w:tcBorders>
              <w:left w:val="single" w:color="auto" w:sz="4" w:space="0"/>
              <w:right w:val="single" w:color="auto" w:sz="4" w:space="0"/>
            </w:tcBorders>
            <w:vAlign w:val="top"/>
          </w:tcPr>
          <w:p>
            <w:pPr>
              <w:spacing w:before="226" w:line="209" w:lineRule="auto"/>
              <w:ind w:left="132"/>
              <w:rPr>
                <w:rFonts w:hint="eastAsia" w:ascii="宋体" w:hAnsi="宋体" w:eastAsia="宋体" w:cs="宋体"/>
                <w:spacing w:val="-9"/>
                <w:sz w:val="24"/>
                <w:szCs w:val="24"/>
                <w:lang w:val="en-US" w:eastAsia="zh-CN"/>
              </w:rPr>
            </w:pPr>
          </w:p>
        </w:tc>
        <w:tc>
          <w:tcPr>
            <w:tcW w:w="3560" w:type="dxa"/>
            <w:gridSpan w:val="2"/>
            <w:tcBorders>
              <w:left w:val="single" w:color="auto" w:sz="4" w:space="0"/>
              <w:right w:val="single" w:color="auto" w:sz="4" w:space="0"/>
            </w:tcBorders>
            <w:vAlign w:val="top"/>
          </w:tcPr>
          <w:p>
            <w:pPr>
              <w:spacing w:before="226" w:line="209" w:lineRule="auto"/>
              <w:ind w:left="132"/>
              <w:rPr>
                <w:rFonts w:hint="eastAsia" w:ascii="宋体" w:hAnsi="宋体" w:eastAsia="宋体" w:cs="宋体"/>
                <w:spacing w:val="-9"/>
                <w:sz w:val="24"/>
                <w:szCs w:val="24"/>
                <w:lang w:val="en-US" w:eastAsia="zh-CN"/>
              </w:rPr>
            </w:pPr>
          </w:p>
        </w:tc>
        <w:tc>
          <w:tcPr>
            <w:tcW w:w="1486" w:type="dxa"/>
            <w:tcBorders>
              <w:left w:val="single" w:color="auto" w:sz="4" w:space="0"/>
            </w:tcBorders>
            <w:vAlign w:val="top"/>
          </w:tcPr>
          <w:p>
            <w:pPr>
              <w:spacing w:before="226" w:line="209" w:lineRule="auto"/>
              <w:ind w:left="132"/>
              <w:rPr>
                <w:rFonts w:hint="eastAsia" w:ascii="宋体" w:hAnsi="宋体" w:eastAsia="宋体" w:cs="宋体"/>
                <w:spacing w:val="-9"/>
                <w:sz w:val="24"/>
                <w:szCs w:val="24"/>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91" w:type="dxa"/>
            <w:gridSpan w:val="2"/>
            <w:tcBorders>
              <w:right w:val="single" w:color="auto" w:sz="4" w:space="0"/>
            </w:tcBorders>
            <w:vAlign w:val="top"/>
          </w:tcPr>
          <w:p>
            <w:pPr>
              <w:spacing w:before="226" w:line="209" w:lineRule="auto"/>
              <w:ind w:left="132"/>
              <w:rPr>
                <w:rFonts w:hint="eastAsia" w:ascii="宋体" w:hAnsi="宋体" w:eastAsia="宋体" w:cs="宋体"/>
                <w:spacing w:val="-9"/>
                <w:sz w:val="24"/>
                <w:szCs w:val="24"/>
                <w:lang w:val="en-US" w:eastAsia="zh-CN"/>
              </w:rPr>
            </w:pPr>
          </w:p>
        </w:tc>
        <w:tc>
          <w:tcPr>
            <w:tcW w:w="3360" w:type="dxa"/>
            <w:gridSpan w:val="2"/>
            <w:tcBorders>
              <w:left w:val="single" w:color="auto" w:sz="4" w:space="0"/>
              <w:right w:val="single" w:color="auto" w:sz="4" w:space="0"/>
            </w:tcBorders>
            <w:vAlign w:val="top"/>
          </w:tcPr>
          <w:p>
            <w:pPr>
              <w:spacing w:before="226" w:line="209" w:lineRule="auto"/>
              <w:ind w:left="132"/>
              <w:rPr>
                <w:rFonts w:hint="eastAsia" w:ascii="宋体" w:hAnsi="宋体" w:eastAsia="宋体" w:cs="宋体"/>
                <w:spacing w:val="-9"/>
                <w:sz w:val="24"/>
                <w:szCs w:val="24"/>
                <w:lang w:val="en-US" w:eastAsia="zh-CN"/>
              </w:rPr>
            </w:pPr>
          </w:p>
        </w:tc>
        <w:tc>
          <w:tcPr>
            <w:tcW w:w="3560" w:type="dxa"/>
            <w:gridSpan w:val="2"/>
            <w:tcBorders>
              <w:left w:val="single" w:color="auto" w:sz="4" w:space="0"/>
              <w:right w:val="single" w:color="auto" w:sz="4" w:space="0"/>
            </w:tcBorders>
            <w:vAlign w:val="top"/>
          </w:tcPr>
          <w:p>
            <w:pPr>
              <w:spacing w:before="226" w:line="209" w:lineRule="auto"/>
              <w:ind w:left="132"/>
              <w:rPr>
                <w:rFonts w:hint="eastAsia" w:ascii="宋体" w:hAnsi="宋体" w:eastAsia="宋体" w:cs="宋体"/>
                <w:spacing w:val="-9"/>
                <w:sz w:val="24"/>
                <w:szCs w:val="24"/>
                <w:lang w:val="en-US" w:eastAsia="zh-CN"/>
              </w:rPr>
            </w:pPr>
          </w:p>
        </w:tc>
        <w:tc>
          <w:tcPr>
            <w:tcW w:w="1486" w:type="dxa"/>
            <w:tcBorders>
              <w:left w:val="single" w:color="auto" w:sz="4" w:space="0"/>
            </w:tcBorders>
            <w:vAlign w:val="top"/>
          </w:tcPr>
          <w:p>
            <w:pPr>
              <w:spacing w:before="226" w:line="209" w:lineRule="auto"/>
              <w:ind w:left="132"/>
              <w:rPr>
                <w:rFonts w:hint="eastAsia" w:ascii="宋体" w:hAnsi="宋体" w:eastAsia="宋体" w:cs="宋体"/>
                <w:spacing w:val="-9"/>
                <w:sz w:val="24"/>
                <w:szCs w:val="24"/>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2" w:hRule="atLeast"/>
        </w:trPr>
        <w:tc>
          <w:tcPr>
            <w:tcW w:w="871" w:type="dxa"/>
            <w:vAlign w:val="top"/>
          </w:tcPr>
          <w:p>
            <w:pPr>
              <w:spacing w:line="261" w:lineRule="auto"/>
              <w:rPr>
                <w:rFonts w:hint="eastAsia" w:ascii="宋体" w:hAnsi="宋体" w:eastAsia="宋体" w:cs="宋体"/>
                <w:sz w:val="24"/>
                <w:szCs w:val="24"/>
              </w:rPr>
            </w:pPr>
          </w:p>
          <w:p>
            <w:pPr>
              <w:spacing w:line="261" w:lineRule="auto"/>
              <w:rPr>
                <w:rFonts w:hint="eastAsia" w:ascii="宋体" w:hAnsi="宋体" w:eastAsia="宋体" w:cs="宋体"/>
                <w:sz w:val="24"/>
                <w:szCs w:val="24"/>
              </w:rPr>
            </w:pPr>
          </w:p>
          <w:p>
            <w:pPr>
              <w:spacing w:line="262" w:lineRule="auto"/>
              <w:rPr>
                <w:rFonts w:hint="eastAsia" w:ascii="宋体" w:hAnsi="宋体" w:eastAsia="宋体" w:cs="宋体"/>
                <w:sz w:val="24"/>
                <w:szCs w:val="24"/>
              </w:rPr>
            </w:pPr>
          </w:p>
          <w:p>
            <w:pPr>
              <w:spacing w:before="83" w:line="206" w:lineRule="auto"/>
              <w:ind w:left="122"/>
              <w:rPr>
                <w:rFonts w:hint="eastAsia" w:ascii="宋体" w:hAnsi="宋体" w:eastAsia="宋体" w:cs="宋体"/>
                <w:sz w:val="24"/>
                <w:szCs w:val="24"/>
              </w:rPr>
            </w:pPr>
            <w:r>
              <w:rPr>
                <w:rFonts w:hint="eastAsia" w:ascii="宋体" w:hAnsi="宋体" w:eastAsia="宋体" w:cs="宋体"/>
                <w:spacing w:val="4"/>
                <w:sz w:val="24"/>
                <w:szCs w:val="24"/>
              </w:rPr>
              <w:t>备</w:t>
            </w:r>
            <w:r>
              <w:rPr>
                <w:rFonts w:hint="eastAsia" w:ascii="宋体" w:hAnsi="宋体" w:eastAsia="宋体" w:cs="宋体"/>
                <w:spacing w:val="3"/>
                <w:sz w:val="24"/>
                <w:szCs w:val="24"/>
              </w:rPr>
              <w:t>注</w:t>
            </w:r>
          </w:p>
        </w:tc>
        <w:tc>
          <w:tcPr>
            <w:tcW w:w="8426" w:type="dxa"/>
            <w:gridSpan w:val="6"/>
            <w:vAlign w:val="top"/>
          </w:tcPr>
          <w:p>
            <w:pPr>
              <w:spacing w:before="70" w:line="208" w:lineRule="auto"/>
              <w:ind w:left="124"/>
              <w:rPr>
                <w:rFonts w:hint="eastAsia" w:ascii="宋体" w:hAnsi="宋体" w:eastAsia="宋体" w:cs="宋体"/>
                <w:sz w:val="24"/>
                <w:szCs w:val="24"/>
                <w:lang w:val="en-US" w:eastAsia="zh-CN"/>
              </w:rPr>
            </w:pPr>
            <w:r>
              <w:rPr>
                <w:rFonts w:hint="eastAsia" w:ascii="宋体" w:hAnsi="宋体" w:eastAsia="宋体" w:cs="宋体"/>
                <w:spacing w:val="6"/>
                <w:sz w:val="24"/>
                <w:szCs w:val="24"/>
              </w:rPr>
              <w:t>1 、 对第三章中除“实质性条款”以外的条款进行响应</w:t>
            </w:r>
            <w:r>
              <w:rPr>
                <w:rFonts w:hint="eastAsia" w:ascii="宋体" w:hAnsi="宋体" w:eastAsia="宋体" w:cs="宋体"/>
                <w:spacing w:val="6"/>
                <w:sz w:val="24"/>
                <w:szCs w:val="24"/>
                <w:lang w:eastAsia="zh-CN"/>
              </w:rPr>
              <w:t>；</w:t>
            </w:r>
            <w:r>
              <w:rPr>
                <w:rFonts w:hint="eastAsia" w:ascii="宋体" w:hAnsi="宋体" w:eastAsia="宋体" w:cs="宋体"/>
                <w:spacing w:val="6"/>
                <w:sz w:val="24"/>
                <w:szCs w:val="24"/>
                <w:lang w:val="en-US" w:eastAsia="zh-CN"/>
              </w:rPr>
              <w:t>按第四章合同主要条款进行响应。</w:t>
            </w:r>
          </w:p>
          <w:p>
            <w:pPr>
              <w:spacing w:before="30" w:line="222" w:lineRule="auto"/>
              <w:ind w:left="485" w:right="88" w:hanging="368"/>
              <w:rPr>
                <w:rFonts w:hint="eastAsia" w:ascii="宋体" w:hAnsi="宋体" w:eastAsia="宋体" w:cs="宋体"/>
                <w:sz w:val="24"/>
                <w:szCs w:val="24"/>
              </w:rPr>
            </w:pPr>
            <w:r>
              <w:rPr>
                <w:rFonts w:hint="eastAsia" w:ascii="宋体" w:hAnsi="宋体" w:eastAsia="宋体" w:cs="宋体"/>
                <w:spacing w:val="1"/>
                <w:sz w:val="24"/>
                <w:szCs w:val="24"/>
              </w:rPr>
              <w:t>2 、响应说明按实</w:t>
            </w:r>
            <w:r>
              <w:rPr>
                <w:rFonts w:hint="eastAsia" w:ascii="宋体" w:hAnsi="宋体" w:eastAsia="宋体" w:cs="宋体"/>
                <w:sz w:val="24"/>
                <w:szCs w:val="24"/>
              </w:rPr>
              <w:t>际响应情况填写“优于” 、“响应” 、“不响应” 。   当且仅当某项条</w:t>
            </w:r>
            <w:r>
              <w:rPr>
                <w:rFonts w:hint="eastAsia" w:ascii="宋体" w:hAnsi="宋体" w:eastAsia="宋体" w:cs="宋体"/>
                <w:spacing w:val="22"/>
                <w:sz w:val="24"/>
                <w:szCs w:val="24"/>
              </w:rPr>
              <w:t>款</w:t>
            </w:r>
            <w:r>
              <w:rPr>
                <w:rFonts w:hint="eastAsia" w:ascii="宋体" w:hAnsi="宋体" w:eastAsia="宋体" w:cs="宋体"/>
                <w:spacing w:val="16"/>
                <w:sz w:val="24"/>
                <w:szCs w:val="24"/>
              </w:rPr>
              <w:t>响</w:t>
            </w:r>
            <w:r>
              <w:rPr>
                <w:rFonts w:hint="eastAsia" w:ascii="宋体" w:hAnsi="宋体" w:eastAsia="宋体" w:cs="宋体"/>
                <w:spacing w:val="11"/>
                <w:sz w:val="24"/>
                <w:szCs w:val="24"/>
              </w:rPr>
              <w:t>应说明为“响应”时， 该项条款及其响应可省略不填， 按表格下方声明</w:t>
            </w:r>
            <w:r>
              <w:rPr>
                <w:rFonts w:hint="eastAsia" w:ascii="宋体" w:hAnsi="宋体" w:eastAsia="宋体" w:cs="宋体"/>
                <w:sz w:val="24"/>
                <w:szCs w:val="24"/>
              </w:rPr>
              <w:t xml:space="preserve"> </w:t>
            </w:r>
            <w:r>
              <w:rPr>
                <w:rFonts w:hint="eastAsia" w:ascii="宋体" w:hAnsi="宋体" w:eastAsia="宋体" w:cs="宋体"/>
                <w:spacing w:val="2"/>
                <w:sz w:val="24"/>
                <w:szCs w:val="24"/>
              </w:rPr>
              <w:t>处理。</w:t>
            </w:r>
          </w:p>
          <w:p>
            <w:pPr>
              <w:spacing w:before="27" w:line="209" w:lineRule="auto"/>
              <w:ind w:left="488" w:right="95" w:hanging="372"/>
              <w:rPr>
                <w:rFonts w:hint="eastAsia" w:ascii="宋体" w:hAnsi="宋体" w:eastAsia="宋体" w:cs="宋体"/>
                <w:sz w:val="24"/>
                <w:szCs w:val="24"/>
              </w:rPr>
            </w:pPr>
            <w:r>
              <w:rPr>
                <w:rFonts w:hint="eastAsia" w:ascii="宋体" w:hAnsi="宋体" w:eastAsia="宋体" w:cs="宋体"/>
                <w:spacing w:val="6"/>
                <w:sz w:val="24"/>
                <w:szCs w:val="24"/>
              </w:rPr>
              <w:t>3</w:t>
            </w:r>
            <w:r>
              <w:rPr>
                <w:rFonts w:hint="eastAsia" w:ascii="宋体" w:hAnsi="宋体" w:eastAsia="宋体" w:cs="宋体"/>
                <w:spacing w:val="4"/>
                <w:sz w:val="24"/>
                <w:szCs w:val="24"/>
              </w:rPr>
              <w:t xml:space="preserve"> 、 表格空间不足以容纳响应内容时可 自行扩展，   也可在单元格中注明引用位</w:t>
            </w:r>
            <w:r>
              <w:rPr>
                <w:rFonts w:hint="eastAsia" w:ascii="宋体" w:hAnsi="宋体" w:eastAsia="宋体" w:cs="宋体"/>
                <w:sz w:val="24"/>
                <w:szCs w:val="24"/>
              </w:rPr>
              <w:t xml:space="preserve"> </w:t>
            </w:r>
            <w:r>
              <w:rPr>
                <w:rFonts w:hint="eastAsia" w:ascii="宋体" w:hAnsi="宋体" w:eastAsia="宋体" w:cs="宋体"/>
                <w:spacing w:val="-2"/>
                <w:sz w:val="24"/>
                <w:szCs w:val="24"/>
              </w:rPr>
              <w:t>置，</w:t>
            </w:r>
            <w:r>
              <w:rPr>
                <w:rFonts w:hint="eastAsia" w:ascii="宋体" w:hAnsi="宋体" w:eastAsia="宋体" w:cs="宋体"/>
                <w:spacing w:val="-1"/>
                <w:sz w:val="24"/>
                <w:szCs w:val="24"/>
              </w:rPr>
              <w:t xml:space="preserve"> 如“见响应文件第× 页 × ×位置”。</w:t>
            </w:r>
          </w:p>
        </w:tc>
      </w:tr>
    </w:tbl>
    <w:p>
      <w:pPr>
        <w:spacing w:before="27" w:line="209" w:lineRule="auto"/>
        <w:ind w:left="488" w:right="95" w:hanging="372"/>
        <w:rPr>
          <w:rFonts w:hint="eastAsia" w:ascii="宋体" w:hAnsi="宋体" w:eastAsia="宋体" w:cs="宋体"/>
          <w:spacing w:val="4"/>
          <w:sz w:val="24"/>
          <w:szCs w:val="24"/>
        </w:rPr>
      </w:pPr>
      <w:r>
        <w:rPr>
          <w:rFonts w:hint="eastAsia" w:ascii="宋体" w:hAnsi="宋体" w:eastAsia="宋体" w:cs="宋体"/>
          <w:spacing w:val="4"/>
          <w:sz w:val="24"/>
          <w:szCs w:val="24"/>
        </w:rPr>
        <w:t>声明：除本偏差表所列的各项条款外，响应文件均完全响应采购文件中的要求</w:t>
      </w:r>
      <w:r>
        <w:rPr>
          <w:rFonts w:hint="eastAsia" w:ascii="宋体" w:hAnsi="宋体" w:eastAsia="宋体" w:cs="宋体"/>
          <w:spacing w:val="4"/>
          <w:sz w:val="24"/>
          <w:szCs w:val="24"/>
          <w:lang w:eastAsia="zh-CN"/>
        </w:rPr>
        <w:t>，</w:t>
      </w:r>
      <w:r>
        <w:rPr>
          <w:rFonts w:hint="eastAsia" w:ascii="宋体" w:hAnsi="宋体" w:eastAsia="宋体" w:cs="宋体"/>
          <w:spacing w:val="4"/>
          <w:sz w:val="24"/>
          <w:szCs w:val="24"/>
          <w:lang w:val="en-US" w:eastAsia="zh-CN"/>
        </w:rPr>
        <w:t>如未列明偏差视为</w:t>
      </w:r>
      <w:r>
        <w:rPr>
          <w:rFonts w:hint="eastAsia" w:ascii="宋体" w:hAnsi="宋体" w:eastAsia="宋体" w:cs="宋体"/>
          <w:spacing w:val="4"/>
          <w:sz w:val="24"/>
          <w:szCs w:val="24"/>
        </w:rPr>
        <w:t>完全响应采购文件中的要求。</w:t>
      </w:r>
    </w:p>
    <w:p>
      <w:pPr>
        <w:spacing w:before="239" w:line="231" w:lineRule="auto"/>
        <w:ind w:left="22"/>
        <w:outlineLvl w:val="9"/>
        <w:rPr>
          <w:rFonts w:hint="eastAsia" w:ascii="宋体" w:hAnsi="宋体" w:eastAsia="宋体" w:cs="宋体"/>
          <w:spacing w:val="2"/>
          <w:sz w:val="24"/>
          <w:szCs w:val="24"/>
        </w:rPr>
      </w:pPr>
    </w:p>
    <w:p>
      <w:pPr>
        <w:spacing w:before="239" w:line="231" w:lineRule="auto"/>
        <w:ind w:left="22" w:firstLine="3660" w:firstLineChars="1500"/>
        <w:outlineLvl w:val="2"/>
        <w:rPr>
          <w:rFonts w:hint="eastAsia" w:ascii="宋体" w:hAnsi="宋体" w:eastAsia="宋体" w:cs="宋体"/>
          <w:spacing w:val="1"/>
          <w:sz w:val="24"/>
          <w:szCs w:val="24"/>
        </w:rPr>
      </w:pPr>
      <w:r>
        <w:rPr>
          <w:rFonts w:hint="eastAsia" w:ascii="宋体" w:hAnsi="宋体" w:eastAsia="宋体" w:cs="宋体"/>
          <w:spacing w:val="2"/>
          <w:sz w:val="24"/>
          <w:szCs w:val="24"/>
        </w:rPr>
        <w:t xml:space="preserve">供应商 (公章) ：  </w:t>
      </w:r>
      <w:r>
        <w:rPr>
          <w:rFonts w:hint="eastAsia" w:ascii="宋体" w:hAnsi="宋体" w:eastAsia="宋体" w:cs="宋体"/>
          <w:spacing w:val="1"/>
          <w:sz w:val="24"/>
          <w:szCs w:val="24"/>
        </w:rPr>
        <w:t xml:space="preserve">             </w:t>
      </w:r>
    </w:p>
    <w:p>
      <w:pPr>
        <w:spacing w:before="239" w:line="231" w:lineRule="auto"/>
        <w:ind w:left="22" w:firstLine="3630" w:firstLineChars="1500"/>
        <w:outlineLvl w:val="2"/>
        <w:rPr>
          <w:rFonts w:ascii="仿宋" w:hAnsi="仿宋" w:eastAsia="仿宋" w:cs="仿宋"/>
          <w:spacing w:val="1"/>
          <w:sz w:val="24"/>
          <w:szCs w:val="24"/>
        </w:rPr>
      </w:pPr>
      <w:r>
        <w:rPr>
          <w:rFonts w:hint="eastAsia" w:ascii="宋体" w:hAnsi="宋体" w:eastAsia="宋体" w:cs="宋体"/>
          <w:spacing w:val="1"/>
          <w:sz w:val="24"/>
          <w:szCs w:val="24"/>
        </w:rPr>
        <w:t>法定代表人或被授权人：</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rPr>
        <w:t>(签字或</w:t>
      </w:r>
      <w:r>
        <w:rPr>
          <w:rFonts w:ascii="仿宋" w:hAnsi="仿宋" w:eastAsia="仿宋" w:cs="仿宋"/>
          <w:spacing w:val="1"/>
          <w:sz w:val="24"/>
          <w:szCs w:val="24"/>
        </w:rPr>
        <w:t>盖章)</w:t>
      </w:r>
    </w:p>
    <w:p>
      <w:pPr>
        <w:pStyle w:val="42"/>
      </w:pPr>
    </w:p>
    <w:p>
      <w:pPr>
        <w:keepNext w:val="0"/>
        <w:keepLines w:val="0"/>
        <w:pageBreakBefore w:val="0"/>
        <w:widowControl w:val="0"/>
        <w:kinsoku/>
        <w:wordWrap/>
        <w:overflowPunct/>
        <w:topLinePunct w:val="0"/>
        <w:autoSpaceDE/>
        <w:autoSpaceDN/>
        <w:bidi w:val="0"/>
        <w:adjustRightInd/>
        <w:snapToGrid/>
        <w:spacing w:before="75" w:line="231" w:lineRule="auto"/>
        <w:ind w:left="4145" w:firstLine="1130" w:firstLineChars="500"/>
        <w:textAlignment w:val="auto"/>
        <w:outlineLvl w:val="9"/>
        <w:rPr>
          <w:rFonts w:hint="eastAsia" w:ascii="宋体" w:hAnsi="宋体" w:eastAsia="宋体" w:cs="宋体"/>
          <w:sz w:val="24"/>
          <w:szCs w:val="24"/>
        </w:rPr>
        <w:sectPr>
          <w:headerReference r:id="rId15" w:type="default"/>
          <w:footerReference r:id="rId16" w:type="default"/>
          <w:pgSz w:w="11906" w:h="16839"/>
          <w:pgMar w:top="1138" w:right="1390" w:bottom="1228" w:left="1417" w:header="878" w:footer="1068" w:gutter="0"/>
          <w:pgNumType w:fmt="decimal"/>
          <w:cols w:space="720" w:num="1"/>
        </w:sectPr>
      </w:pPr>
      <w:r>
        <w:rPr>
          <w:rFonts w:hint="eastAsia" w:ascii="宋体" w:hAnsi="宋体" w:cs="宋体"/>
          <w:spacing w:val="-7"/>
          <w:sz w:val="24"/>
          <w:szCs w:val="24"/>
          <w:lang w:val="en-US" w:eastAsia="zh-CN"/>
        </w:rPr>
        <w:t xml:space="preserve">年    月    </w:t>
      </w:r>
      <w:r>
        <w:rPr>
          <w:rFonts w:hint="eastAsia" w:ascii="宋体" w:hAnsi="宋体" w:eastAsia="宋体" w:cs="宋体"/>
          <w:spacing w:val="-7"/>
          <w:sz w:val="24"/>
          <w:szCs w:val="24"/>
        </w:rPr>
        <w:t>日</w:t>
      </w:r>
      <w:r>
        <w:rPr>
          <w:rFonts w:hint="eastAsia" w:ascii="宋体" w:hAnsi="宋体" w:eastAsia="宋体" w:cs="宋体"/>
          <w:spacing w:val="-5"/>
          <w:sz w:val="24"/>
          <w:szCs w:val="24"/>
        </w:rPr>
        <w:t xml:space="preserve"> </w:t>
      </w:r>
    </w:p>
    <w:p>
      <w:pPr>
        <w:spacing w:line="464" w:lineRule="auto"/>
        <w:rPr>
          <w:rFonts w:ascii="Arial"/>
          <w:sz w:val="24"/>
          <w:szCs w:val="24"/>
        </w:rPr>
      </w:pPr>
    </w:p>
    <w:p>
      <w:pPr>
        <w:keepNext w:val="0"/>
        <w:keepLines w:val="0"/>
        <w:pageBreakBefore w:val="0"/>
        <w:widowControl w:val="0"/>
        <w:kinsoku/>
        <w:wordWrap/>
        <w:overflowPunct/>
        <w:topLinePunct w:val="0"/>
        <w:autoSpaceDE/>
        <w:autoSpaceDN/>
        <w:bidi w:val="0"/>
        <w:adjustRightInd/>
        <w:snapToGrid/>
        <w:spacing w:before="211" w:line="228" w:lineRule="auto"/>
        <w:ind w:left="2801"/>
        <w:textAlignment w:val="auto"/>
        <w:outlineLvl w:val="9"/>
        <w:rPr>
          <w:rFonts w:ascii="仿宋" w:hAnsi="仿宋" w:eastAsia="仿宋" w:cs="仿宋"/>
          <w:sz w:val="24"/>
          <w:szCs w:val="24"/>
        </w:rPr>
      </w:pPr>
      <w:r>
        <w:rPr>
          <w:rFonts w:ascii="仿宋" w:hAnsi="仿宋" w:eastAsia="仿宋" w:cs="仿宋"/>
          <w:spacing w:val="9"/>
          <w:sz w:val="24"/>
          <w:szCs w:val="24"/>
          <w14:textOutline w14:w="5448" w14:cap="sq" w14:cmpd="sng">
            <w14:solidFill>
              <w14:srgbClr w14:val="000000"/>
            </w14:solidFill>
            <w14:prstDash w14:val="solid"/>
            <w14:bevel/>
          </w14:textOutline>
        </w:rPr>
        <w:t>供应商拟为本项目投入人员情况</w:t>
      </w:r>
    </w:p>
    <w:p>
      <w:pPr>
        <w:spacing w:line="227" w:lineRule="exact"/>
        <w:rPr>
          <w:sz w:val="24"/>
          <w:szCs w:val="24"/>
        </w:rPr>
      </w:pPr>
    </w:p>
    <w:tbl>
      <w:tblPr>
        <w:tblStyle w:val="97"/>
        <w:tblW w:w="96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915"/>
        <w:gridCol w:w="704"/>
        <w:gridCol w:w="844"/>
        <w:gridCol w:w="1156"/>
        <w:gridCol w:w="584"/>
        <w:gridCol w:w="1070"/>
        <w:gridCol w:w="1126"/>
        <w:gridCol w:w="1141"/>
        <w:gridCol w:w="15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0" w:hRule="atLeast"/>
        </w:trPr>
        <w:tc>
          <w:tcPr>
            <w:tcW w:w="629" w:type="dxa"/>
            <w:vAlign w:val="center"/>
          </w:tcPr>
          <w:p>
            <w:pPr>
              <w:spacing w:line="279" w:lineRule="auto"/>
              <w:jc w:val="both"/>
              <w:rPr>
                <w:rFonts w:hint="eastAsia" w:ascii="宋体" w:hAnsi="宋体" w:eastAsia="宋体" w:cs="宋体"/>
                <w:sz w:val="24"/>
                <w:szCs w:val="24"/>
              </w:rPr>
            </w:pPr>
          </w:p>
          <w:p>
            <w:pPr>
              <w:spacing w:before="75" w:line="231" w:lineRule="auto"/>
              <w:ind w:left="124"/>
              <w:jc w:val="both"/>
              <w:rPr>
                <w:rFonts w:hint="eastAsia" w:ascii="宋体" w:hAnsi="宋体" w:eastAsia="宋体" w:cs="宋体"/>
                <w:sz w:val="24"/>
                <w:szCs w:val="24"/>
              </w:rPr>
            </w:pPr>
            <w:r>
              <w:rPr>
                <w:rFonts w:hint="eastAsia" w:ascii="宋体" w:hAnsi="宋体" w:eastAsia="宋体" w:cs="宋体"/>
                <w:spacing w:val="2"/>
                <w:sz w:val="24"/>
                <w:szCs w:val="24"/>
              </w:rPr>
              <w:t>序号</w:t>
            </w:r>
          </w:p>
        </w:tc>
        <w:tc>
          <w:tcPr>
            <w:tcW w:w="915" w:type="dxa"/>
            <w:vAlign w:val="center"/>
          </w:tcPr>
          <w:p>
            <w:pPr>
              <w:spacing w:line="279" w:lineRule="auto"/>
              <w:jc w:val="both"/>
              <w:rPr>
                <w:rFonts w:hint="eastAsia" w:ascii="宋体" w:hAnsi="宋体" w:eastAsia="宋体" w:cs="宋体"/>
                <w:sz w:val="24"/>
                <w:szCs w:val="24"/>
              </w:rPr>
            </w:pPr>
          </w:p>
          <w:p>
            <w:pPr>
              <w:spacing w:before="75" w:line="233" w:lineRule="auto"/>
              <w:ind w:left="194"/>
              <w:jc w:val="both"/>
              <w:rPr>
                <w:rFonts w:hint="eastAsia" w:ascii="宋体" w:hAnsi="宋体" w:eastAsia="宋体" w:cs="宋体"/>
                <w:sz w:val="24"/>
                <w:szCs w:val="24"/>
              </w:rPr>
            </w:pPr>
            <w:r>
              <w:rPr>
                <w:rFonts w:hint="eastAsia" w:ascii="宋体" w:hAnsi="宋体" w:eastAsia="宋体" w:cs="宋体"/>
                <w:spacing w:val="2"/>
                <w:sz w:val="24"/>
                <w:szCs w:val="24"/>
              </w:rPr>
              <w:t>姓名</w:t>
            </w:r>
          </w:p>
        </w:tc>
        <w:tc>
          <w:tcPr>
            <w:tcW w:w="704" w:type="dxa"/>
            <w:vAlign w:val="center"/>
          </w:tcPr>
          <w:p>
            <w:pPr>
              <w:spacing w:line="279" w:lineRule="auto"/>
              <w:jc w:val="both"/>
              <w:rPr>
                <w:rFonts w:hint="eastAsia" w:ascii="宋体" w:hAnsi="宋体" w:eastAsia="宋体" w:cs="宋体"/>
                <w:sz w:val="24"/>
                <w:szCs w:val="24"/>
              </w:rPr>
            </w:pPr>
          </w:p>
          <w:p>
            <w:pPr>
              <w:spacing w:before="75" w:line="228" w:lineRule="auto"/>
              <w:ind w:left="127"/>
              <w:jc w:val="both"/>
              <w:rPr>
                <w:rFonts w:hint="eastAsia" w:ascii="宋体" w:hAnsi="宋体" w:eastAsia="宋体" w:cs="宋体"/>
                <w:sz w:val="24"/>
                <w:szCs w:val="24"/>
              </w:rPr>
            </w:pPr>
            <w:r>
              <w:rPr>
                <w:rFonts w:hint="eastAsia" w:ascii="宋体" w:hAnsi="宋体" w:eastAsia="宋体" w:cs="宋体"/>
                <w:sz w:val="24"/>
                <w:szCs w:val="24"/>
              </w:rPr>
              <w:t>性别</w:t>
            </w:r>
          </w:p>
        </w:tc>
        <w:tc>
          <w:tcPr>
            <w:tcW w:w="844" w:type="dxa"/>
            <w:vAlign w:val="center"/>
          </w:tcPr>
          <w:p>
            <w:pPr>
              <w:spacing w:line="279" w:lineRule="auto"/>
              <w:jc w:val="both"/>
              <w:rPr>
                <w:rFonts w:hint="eastAsia" w:ascii="宋体" w:hAnsi="宋体" w:eastAsia="宋体" w:cs="宋体"/>
                <w:sz w:val="24"/>
                <w:szCs w:val="24"/>
              </w:rPr>
            </w:pPr>
          </w:p>
          <w:p>
            <w:pPr>
              <w:spacing w:before="75" w:line="231" w:lineRule="auto"/>
              <w:ind w:left="199"/>
              <w:jc w:val="both"/>
              <w:rPr>
                <w:rFonts w:hint="eastAsia" w:ascii="宋体" w:hAnsi="宋体" w:eastAsia="宋体" w:cs="宋体"/>
                <w:sz w:val="24"/>
                <w:szCs w:val="24"/>
              </w:rPr>
            </w:pPr>
            <w:r>
              <w:rPr>
                <w:rFonts w:hint="eastAsia" w:ascii="宋体" w:hAnsi="宋体" w:eastAsia="宋体" w:cs="宋体"/>
                <w:spacing w:val="-1"/>
                <w:sz w:val="24"/>
                <w:szCs w:val="24"/>
              </w:rPr>
              <w:t>年</w:t>
            </w:r>
            <w:r>
              <w:rPr>
                <w:rFonts w:hint="eastAsia" w:ascii="宋体" w:hAnsi="宋体" w:eastAsia="宋体" w:cs="宋体"/>
                <w:sz w:val="24"/>
                <w:szCs w:val="24"/>
              </w:rPr>
              <w:t>龄</w:t>
            </w:r>
          </w:p>
        </w:tc>
        <w:tc>
          <w:tcPr>
            <w:tcW w:w="1156" w:type="dxa"/>
            <w:vAlign w:val="center"/>
          </w:tcPr>
          <w:p>
            <w:pPr>
              <w:spacing w:before="75" w:line="233" w:lineRule="auto"/>
              <w:ind w:left="194"/>
              <w:jc w:val="both"/>
              <w:rPr>
                <w:rFonts w:hint="eastAsia" w:ascii="宋体" w:hAnsi="宋体" w:eastAsia="宋体" w:cs="宋体"/>
                <w:spacing w:val="2"/>
                <w:sz w:val="24"/>
                <w:szCs w:val="24"/>
              </w:rPr>
            </w:pPr>
            <w:r>
              <w:rPr>
                <w:rFonts w:hint="eastAsia" w:ascii="宋体" w:hAnsi="宋体" w:eastAsia="宋体" w:cs="宋体"/>
                <w:spacing w:val="2"/>
                <w:sz w:val="24"/>
                <w:szCs w:val="24"/>
              </w:rPr>
              <w:t>毕业学</w:t>
            </w:r>
          </w:p>
          <w:p>
            <w:pPr>
              <w:spacing w:before="75" w:line="233" w:lineRule="auto"/>
              <w:ind w:left="194"/>
              <w:jc w:val="both"/>
              <w:rPr>
                <w:rFonts w:hint="eastAsia" w:ascii="宋体" w:hAnsi="宋体" w:eastAsia="宋体" w:cs="宋体"/>
                <w:spacing w:val="2"/>
                <w:sz w:val="24"/>
                <w:szCs w:val="24"/>
              </w:rPr>
            </w:pPr>
            <w:r>
              <w:rPr>
                <w:rFonts w:hint="eastAsia" w:ascii="宋体" w:hAnsi="宋体" w:eastAsia="宋体" w:cs="宋体"/>
                <w:spacing w:val="2"/>
                <w:sz w:val="24"/>
                <w:szCs w:val="24"/>
              </w:rPr>
              <w:t>校、学</w:t>
            </w:r>
          </w:p>
          <w:p>
            <w:pPr>
              <w:spacing w:before="75" w:line="233" w:lineRule="auto"/>
              <w:ind w:left="194"/>
              <w:jc w:val="both"/>
              <w:rPr>
                <w:rFonts w:hint="eastAsia" w:ascii="宋体" w:hAnsi="宋体" w:eastAsia="宋体" w:cs="宋体"/>
                <w:sz w:val="24"/>
                <w:szCs w:val="24"/>
              </w:rPr>
            </w:pPr>
            <w:r>
              <w:rPr>
                <w:rFonts w:hint="eastAsia" w:ascii="宋体" w:hAnsi="宋体" w:eastAsia="宋体" w:cs="宋体"/>
                <w:spacing w:val="2"/>
                <w:sz w:val="24"/>
                <w:szCs w:val="24"/>
              </w:rPr>
              <w:t>历、专业</w:t>
            </w:r>
          </w:p>
        </w:tc>
        <w:tc>
          <w:tcPr>
            <w:tcW w:w="584" w:type="dxa"/>
            <w:textDirection w:val="tbRlV"/>
            <w:vAlign w:val="center"/>
          </w:tcPr>
          <w:p>
            <w:pPr>
              <w:spacing w:before="170" w:line="208" w:lineRule="auto"/>
              <w:ind w:left="678"/>
              <w:jc w:val="both"/>
              <w:rPr>
                <w:rFonts w:hint="eastAsia" w:ascii="宋体" w:hAnsi="宋体" w:eastAsia="宋体" w:cs="宋体"/>
                <w:sz w:val="24"/>
                <w:szCs w:val="24"/>
              </w:rPr>
            </w:pPr>
            <w:r>
              <w:rPr>
                <w:rFonts w:hint="eastAsia" w:ascii="宋体" w:hAnsi="宋体" w:eastAsia="宋体" w:cs="宋体"/>
                <w:spacing w:val="2"/>
                <w:sz w:val="24"/>
                <w:szCs w:val="24"/>
              </w:rPr>
              <w:t>职 称</w:t>
            </w:r>
          </w:p>
        </w:tc>
        <w:tc>
          <w:tcPr>
            <w:tcW w:w="1070" w:type="dxa"/>
            <w:vAlign w:val="center"/>
          </w:tcPr>
          <w:p>
            <w:pPr>
              <w:spacing w:before="75" w:line="233" w:lineRule="auto"/>
              <w:ind w:left="194"/>
              <w:jc w:val="both"/>
              <w:rPr>
                <w:rFonts w:hint="eastAsia" w:ascii="宋体" w:hAnsi="宋体" w:eastAsia="宋体" w:cs="宋体"/>
                <w:spacing w:val="2"/>
                <w:sz w:val="24"/>
                <w:szCs w:val="24"/>
              </w:rPr>
            </w:pPr>
            <w:r>
              <w:rPr>
                <w:rFonts w:hint="eastAsia" w:ascii="宋体" w:hAnsi="宋体" w:eastAsia="宋体" w:cs="宋体"/>
                <w:spacing w:val="2"/>
                <w:sz w:val="24"/>
                <w:szCs w:val="24"/>
              </w:rPr>
              <w:t>工作</w:t>
            </w:r>
          </w:p>
          <w:p>
            <w:pPr>
              <w:spacing w:before="75" w:line="233" w:lineRule="auto"/>
              <w:ind w:left="194"/>
              <w:jc w:val="both"/>
              <w:rPr>
                <w:rFonts w:hint="eastAsia" w:ascii="宋体" w:hAnsi="宋体" w:eastAsia="宋体" w:cs="宋体"/>
                <w:sz w:val="24"/>
                <w:szCs w:val="24"/>
              </w:rPr>
            </w:pPr>
            <w:r>
              <w:rPr>
                <w:rFonts w:hint="eastAsia" w:ascii="宋体" w:hAnsi="宋体" w:eastAsia="宋体" w:cs="宋体"/>
                <w:spacing w:val="2"/>
                <w:sz w:val="24"/>
                <w:szCs w:val="24"/>
              </w:rPr>
              <w:t>年限</w:t>
            </w:r>
          </w:p>
        </w:tc>
        <w:tc>
          <w:tcPr>
            <w:tcW w:w="1126" w:type="dxa"/>
            <w:vAlign w:val="center"/>
          </w:tcPr>
          <w:p>
            <w:pPr>
              <w:spacing w:before="75" w:line="233" w:lineRule="auto"/>
              <w:ind w:left="194"/>
              <w:jc w:val="both"/>
              <w:rPr>
                <w:rFonts w:hint="eastAsia" w:ascii="宋体" w:hAnsi="宋体" w:eastAsia="宋体" w:cs="宋体"/>
                <w:spacing w:val="2"/>
                <w:sz w:val="24"/>
                <w:szCs w:val="24"/>
              </w:rPr>
            </w:pPr>
            <w:r>
              <w:rPr>
                <w:rFonts w:hint="eastAsia" w:ascii="宋体" w:hAnsi="宋体" w:eastAsia="宋体" w:cs="宋体"/>
                <w:spacing w:val="2"/>
                <w:sz w:val="24"/>
                <w:szCs w:val="24"/>
              </w:rPr>
              <w:t>专业培</w:t>
            </w:r>
          </w:p>
          <w:p>
            <w:pPr>
              <w:spacing w:before="75" w:line="233" w:lineRule="auto"/>
              <w:ind w:left="194"/>
              <w:jc w:val="both"/>
              <w:rPr>
                <w:rFonts w:hint="eastAsia" w:ascii="宋体" w:hAnsi="宋体" w:eastAsia="宋体" w:cs="宋体"/>
                <w:spacing w:val="2"/>
                <w:sz w:val="24"/>
                <w:szCs w:val="24"/>
              </w:rPr>
            </w:pPr>
            <w:r>
              <w:rPr>
                <w:rFonts w:hint="eastAsia" w:ascii="宋体" w:hAnsi="宋体" w:eastAsia="宋体" w:cs="宋体"/>
                <w:spacing w:val="2"/>
                <w:sz w:val="24"/>
                <w:szCs w:val="24"/>
              </w:rPr>
              <w:t>训及证</w:t>
            </w:r>
          </w:p>
          <w:p>
            <w:pPr>
              <w:spacing w:before="75" w:line="233" w:lineRule="auto"/>
              <w:ind w:left="194"/>
              <w:jc w:val="both"/>
              <w:rPr>
                <w:rFonts w:hint="eastAsia" w:ascii="宋体" w:hAnsi="宋体" w:eastAsia="宋体" w:cs="宋体"/>
                <w:sz w:val="24"/>
                <w:szCs w:val="24"/>
              </w:rPr>
            </w:pPr>
            <w:r>
              <w:rPr>
                <w:rFonts w:hint="eastAsia" w:ascii="宋体" w:hAnsi="宋体" w:eastAsia="宋体" w:cs="宋体"/>
                <w:spacing w:val="2"/>
                <w:sz w:val="24"/>
                <w:szCs w:val="24"/>
              </w:rPr>
              <w:t>书</w:t>
            </w:r>
          </w:p>
        </w:tc>
        <w:tc>
          <w:tcPr>
            <w:tcW w:w="1141" w:type="dxa"/>
            <w:vAlign w:val="center"/>
          </w:tcPr>
          <w:p>
            <w:pPr>
              <w:spacing w:before="75" w:line="389" w:lineRule="auto"/>
              <w:ind w:left="240" w:right="205" w:hanging="14"/>
              <w:jc w:val="both"/>
              <w:rPr>
                <w:rFonts w:hint="eastAsia" w:ascii="宋体" w:hAnsi="宋体" w:eastAsia="宋体" w:cs="宋体"/>
                <w:sz w:val="24"/>
                <w:szCs w:val="24"/>
              </w:rPr>
            </w:pPr>
            <w:r>
              <w:rPr>
                <w:rFonts w:hint="eastAsia" w:ascii="宋体" w:hAnsi="宋体" w:eastAsia="宋体" w:cs="宋体"/>
                <w:spacing w:val="2"/>
                <w:sz w:val="24"/>
                <w:szCs w:val="24"/>
              </w:rPr>
              <w:t>拟担任 的职务</w:t>
            </w:r>
          </w:p>
        </w:tc>
        <w:tc>
          <w:tcPr>
            <w:tcW w:w="1515" w:type="dxa"/>
            <w:vAlign w:val="center"/>
          </w:tcPr>
          <w:p>
            <w:pPr>
              <w:spacing w:before="75" w:line="388" w:lineRule="auto"/>
              <w:ind w:right="137"/>
              <w:jc w:val="both"/>
              <w:rPr>
                <w:rFonts w:hint="eastAsia" w:ascii="宋体" w:hAnsi="宋体" w:eastAsia="宋体" w:cs="宋体"/>
                <w:sz w:val="24"/>
                <w:szCs w:val="24"/>
              </w:rPr>
            </w:pPr>
            <w:r>
              <w:rPr>
                <w:rFonts w:hint="eastAsia" w:ascii="宋体" w:hAnsi="宋体" w:eastAsia="宋体" w:cs="宋体"/>
                <w:spacing w:val="2"/>
                <w:sz w:val="24"/>
                <w:szCs w:val="24"/>
              </w:rPr>
              <w:t>项目经历或要工作业绩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629" w:type="dxa"/>
            <w:vAlign w:val="top"/>
          </w:tcPr>
          <w:p>
            <w:pPr>
              <w:rPr>
                <w:rFonts w:ascii="Arial"/>
                <w:sz w:val="24"/>
                <w:szCs w:val="24"/>
              </w:rPr>
            </w:pPr>
          </w:p>
        </w:tc>
        <w:tc>
          <w:tcPr>
            <w:tcW w:w="915" w:type="dxa"/>
            <w:vAlign w:val="top"/>
          </w:tcPr>
          <w:p>
            <w:pPr>
              <w:rPr>
                <w:rFonts w:ascii="Arial"/>
                <w:sz w:val="24"/>
                <w:szCs w:val="24"/>
              </w:rPr>
            </w:pPr>
          </w:p>
        </w:tc>
        <w:tc>
          <w:tcPr>
            <w:tcW w:w="704" w:type="dxa"/>
            <w:vAlign w:val="top"/>
          </w:tcPr>
          <w:p>
            <w:pPr>
              <w:rPr>
                <w:rFonts w:ascii="Arial"/>
                <w:sz w:val="24"/>
                <w:szCs w:val="24"/>
              </w:rPr>
            </w:pPr>
          </w:p>
        </w:tc>
        <w:tc>
          <w:tcPr>
            <w:tcW w:w="844" w:type="dxa"/>
            <w:vAlign w:val="top"/>
          </w:tcPr>
          <w:p>
            <w:pPr>
              <w:rPr>
                <w:rFonts w:ascii="Arial"/>
                <w:sz w:val="24"/>
                <w:szCs w:val="24"/>
              </w:rPr>
            </w:pPr>
          </w:p>
        </w:tc>
        <w:tc>
          <w:tcPr>
            <w:tcW w:w="1156" w:type="dxa"/>
            <w:vAlign w:val="top"/>
          </w:tcPr>
          <w:p>
            <w:pPr>
              <w:rPr>
                <w:rFonts w:ascii="Arial"/>
                <w:sz w:val="24"/>
                <w:szCs w:val="24"/>
              </w:rPr>
            </w:pPr>
          </w:p>
        </w:tc>
        <w:tc>
          <w:tcPr>
            <w:tcW w:w="584" w:type="dxa"/>
            <w:vAlign w:val="top"/>
          </w:tcPr>
          <w:p>
            <w:pPr>
              <w:rPr>
                <w:rFonts w:ascii="Arial"/>
                <w:sz w:val="24"/>
                <w:szCs w:val="24"/>
              </w:rPr>
            </w:pPr>
          </w:p>
        </w:tc>
        <w:tc>
          <w:tcPr>
            <w:tcW w:w="1070" w:type="dxa"/>
            <w:vAlign w:val="top"/>
          </w:tcPr>
          <w:p>
            <w:pPr>
              <w:rPr>
                <w:rFonts w:ascii="Arial"/>
                <w:sz w:val="24"/>
                <w:szCs w:val="24"/>
              </w:rPr>
            </w:pPr>
          </w:p>
        </w:tc>
        <w:tc>
          <w:tcPr>
            <w:tcW w:w="1126" w:type="dxa"/>
            <w:vAlign w:val="top"/>
          </w:tcPr>
          <w:p>
            <w:pPr>
              <w:rPr>
                <w:rFonts w:ascii="Arial"/>
                <w:sz w:val="24"/>
                <w:szCs w:val="24"/>
              </w:rPr>
            </w:pPr>
          </w:p>
        </w:tc>
        <w:tc>
          <w:tcPr>
            <w:tcW w:w="1141" w:type="dxa"/>
            <w:vAlign w:val="top"/>
          </w:tcPr>
          <w:p>
            <w:pPr>
              <w:rPr>
                <w:rFonts w:ascii="Arial"/>
                <w:sz w:val="24"/>
                <w:szCs w:val="24"/>
              </w:rPr>
            </w:pPr>
          </w:p>
        </w:tc>
        <w:tc>
          <w:tcPr>
            <w:tcW w:w="1515" w:type="dxa"/>
            <w:vAlign w:val="top"/>
          </w:tcPr>
          <w:p>
            <w:pPr>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629" w:type="dxa"/>
            <w:vAlign w:val="top"/>
          </w:tcPr>
          <w:p>
            <w:pPr>
              <w:rPr>
                <w:rFonts w:ascii="Arial"/>
                <w:sz w:val="24"/>
                <w:szCs w:val="24"/>
              </w:rPr>
            </w:pPr>
          </w:p>
        </w:tc>
        <w:tc>
          <w:tcPr>
            <w:tcW w:w="915" w:type="dxa"/>
            <w:vAlign w:val="top"/>
          </w:tcPr>
          <w:p>
            <w:pPr>
              <w:rPr>
                <w:rFonts w:ascii="Arial"/>
                <w:sz w:val="24"/>
                <w:szCs w:val="24"/>
              </w:rPr>
            </w:pPr>
          </w:p>
        </w:tc>
        <w:tc>
          <w:tcPr>
            <w:tcW w:w="704" w:type="dxa"/>
            <w:vAlign w:val="top"/>
          </w:tcPr>
          <w:p>
            <w:pPr>
              <w:rPr>
                <w:rFonts w:ascii="Arial"/>
                <w:sz w:val="24"/>
                <w:szCs w:val="24"/>
              </w:rPr>
            </w:pPr>
          </w:p>
        </w:tc>
        <w:tc>
          <w:tcPr>
            <w:tcW w:w="844" w:type="dxa"/>
            <w:vAlign w:val="top"/>
          </w:tcPr>
          <w:p>
            <w:pPr>
              <w:rPr>
                <w:rFonts w:ascii="Arial"/>
                <w:sz w:val="24"/>
                <w:szCs w:val="24"/>
              </w:rPr>
            </w:pPr>
          </w:p>
        </w:tc>
        <w:tc>
          <w:tcPr>
            <w:tcW w:w="1156" w:type="dxa"/>
            <w:vAlign w:val="top"/>
          </w:tcPr>
          <w:p>
            <w:pPr>
              <w:rPr>
                <w:rFonts w:ascii="Arial"/>
                <w:sz w:val="24"/>
                <w:szCs w:val="24"/>
              </w:rPr>
            </w:pPr>
          </w:p>
        </w:tc>
        <w:tc>
          <w:tcPr>
            <w:tcW w:w="584" w:type="dxa"/>
            <w:vAlign w:val="top"/>
          </w:tcPr>
          <w:p>
            <w:pPr>
              <w:rPr>
                <w:rFonts w:ascii="Arial"/>
                <w:sz w:val="24"/>
                <w:szCs w:val="24"/>
              </w:rPr>
            </w:pPr>
          </w:p>
        </w:tc>
        <w:tc>
          <w:tcPr>
            <w:tcW w:w="1070" w:type="dxa"/>
            <w:vAlign w:val="top"/>
          </w:tcPr>
          <w:p>
            <w:pPr>
              <w:rPr>
                <w:rFonts w:ascii="Arial"/>
                <w:sz w:val="24"/>
                <w:szCs w:val="24"/>
              </w:rPr>
            </w:pPr>
          </w:p>
        </w:tc>
        <w:tc>
          <w:tcPr>
            <w:tcW w:w="1126" w:type="dxa"/>
            <w:vAlign w:val="top"/>
          </w:tcPr>
          <w:p>
            <w:pPr>
              <w:rPr>
                <w:rFonts w:ascii="Arial"/>
                <w:sz w:val="24"/>
                <w:szCs w:val="24"/>
              </w:rPr>
            </w:pPr>
          </w:p>
        </w:tc>
        <w:tc>
          <w:tcPr>
            <w:tcW w:w="1141" w:type="dxa"/>
            <w:vAlign w:val="top"/>
          </w:tcPr>
          <w:p>
            <w:pPr>
              <w:rPr>
                <w:rFonts w:ascii="Arial"/>
                <w:sz w:val="24"/>
                <w:szCs w:val="24"/>
              </w:rPr>
            </w:pPr>
          </w:p>
        </w:tc>
        <w:tc>
          <w:tcPr>
            <w:tcW w:w="1515" w:type="dxa"/>
            <w:vAlign w:val="top"/>
          </w:tcPr>
          <w:p>
            <w:pPr>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629" w:type="dxa"/>
            <w:vAlign w:val="top"/>
          </w:tcPr>
          <w:p>
            <w:pPr>
              <w:rPr>
                <w:rFonts w:ascii="Arial"/>
                <w:sz w:val="24"/>
                <w:szCs w:val="24"/>
              </w:rPr>
            </w:pPr>
          </w:p>
        </w:tc>
        <w:tc>
          <w:tcPr>
            <w:tcW w:w="915" w:type="dxa"/>
            <w:vAlign w:val="top"/>
          </w:tcPr>
          <w:p>
            <w:pPr>
              <w:rPr>
                <w:rFonts w:ascii="Arial"/>
                <w:sz w:val="24"/>
                <w:szCs w:val="24"/>
              </w:rPr>
            </w:pPr>
          </w:p>
        </w:tc>
        <w:tc>
          <w:tcPr>
            <w:tcW w:w="704" w:type="dxa"/>
            <w:vAlign w:val="top"/>
          </w:tcPr>
          <w:p>
            <w:pPr>
              <w:rPr>
                <w:rFonts w:ascii="Arial"/>
                <w:sz w:val="24"/>
                <w:szCs w:val="24"/>
              </w:rPr>
            </w:pPr>
          </w:p>
        </w:tc>
        <w:tc>
          <w:tcPr>
            <w:tcW w:w="844" w:type="dxa"/>
            <w:vAlign w:val="top"/>
          </w:tcPr>
          <w:p>
            <w:pPr>
              <w:rPr>
                <w:rFonts w:ascii="Arial"/>
                <w:sz w:val="24"/>
                <w:szCs w:val="24"/>
              </w:rPr>
            </w:pPr>
          </w:p>
        </w:tc>
        <w:tc>
          <w:tcPr>
            <w:tcW w:w="1156" w:type="dxa"/>
            <w:vAlign w:val="top"/>
          </w:tcPr>
          <w:p>
            <w:pPr>
              <w:rPr>
                <w:rFonts w:ascii="Arial"/>
                <w:sz w:val="24"/>
                <w:szCs w:val="24"/>
              </w:rPr>
            </w:pPr>
          </w:p>
        </w:tc>
        <w:tc>
          <w:tcPr>
            <w:tcW w:w="584" w:type="dxa"/>
            <w:vAlign w:val="top"/>
          </w:tcPr>
          <w:p>
            <w:pPr>
              <w:rPr>
                <w:rFonts w:ascii="Arial"/>
                <w:sz w:val="24"/>
                <w:szCs w:val="24"/>
              </w:rPr>
            </w:pPr>
          </w:p>
        </w:tc>
        <w:tc>
          <w:tcPr>
            <w:tcW w:w="1070" w:type="dxa"/>
            <w:vAlign w:val="top"/>
          </w:tcPr>
          <w:p>
            <w:pPr>
              <w:rPr>
                <w:rFonts w:ascii="Arial"/>
                <w:sz w:val="24"/>
                <w:szCs w:val="24"/>
              </w:rPr>
            </w:pPr>
          </w:p>
        </w:tc>
        <w:tc>
          <w:tcPr>
            <w:tcW w:w="1126" w:type="dxa"/>
            <w:vAlign w:val="top"/>
          </w:tcPr>
          <w:p>
            <w:pPr>
              <w:rPr>
                <w:rFonts w:ascii="Arial"/>
                <w:sz w:val="24"/>
                <w:szCs w:val="24"/>
              </w:rPr>
            </w:pPr>
          </w:p>
        </w:tc>
        <w:tc>
          <w:tcPr>
            <w:tcW w:w="1141" w:type="dxa"/>
            <w:vAlign w:val="top"/>
          </w:tcPr>
          <w:p>
            <w:pPr>
              <w:rPr>
                <w:rFonts w:ascii="Arial"/>
                <w:sz w:val="24"/>
                <w:szCs w:val="24"/>
              </w:rPr>
            </w:pPr>
          </w:p>
        </w:tc>
        <w:tc>
          <w:tcPr>
            <w:tcW w:w="1515" w:type="dxa"/>
            <w:vAlign w:val="top"/>
          </w:tcPr>
          <w:p>
            <w:pPr>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629" w:type="dxa"/>
            <w:vAlign w:val="top"/>
          </w:tcPr>
          <w:p>
            <w:pPr>
              <w:rPr>
                <w:rFonts w:ascii="Arial"/>
                <w:sz w:val="24"/>
                <w:szCs w:val="24"/>
              </w:rPr>
            </w:pPr>
          </w:p>
        </w:tc>
        <w:tc>
          <w:tcPr>
            <w:tcW w:w="915" w:type="dxa"/>
            <w:vAlign w:val="top"/>
          </w:tcPr>
          <w:p>
            <w:pPr>
              <w:rPr>
                <w:rFonts w:ascii="Arial"/>
                <w:sz w:val="24"/>
                <w:szCs w:val="24"/>
              </w:rPr>
            </w:pPr>
          </w:p>
        </w:tc>
        <w:tc>
          <w:tcPr>
            <w:tcW w:w="704" w:type="dxa"/>
            <w:vAlign w:val="top"/>
          </w:tcPr>
          <w:p>
            <w:pPr>
              <w:rPr>
                <w:rFonts w:ascii="Arial"/>
                <w:sz w:val="24"/>
                <w:szCs w:val="24"/>
              </w:rPr>
            </w:pPr>
          </w:p>
        </w:tc>
        <w:tc>
          <w:tcPr>
            <w:tcW w:w="844" w:type="dxa"/>
            <w:vAlign w:val="top"/>
          </w:tcPr>
          <w:p>
            <w:pPr>
              <w:rPr>
                <w:rFonts w:ascii="Arial"/>
                <w:sz w:val="24"/>
                <w:szCs w:val="24"/>
              </w:rPr>
            </w:pPr>
          </w:p>
        </w:tc>
        <w:tc>
          <w:tcPr>
            <w:tcW w:w="1156" w:type="dxa"/>
            <w:vAlign w:val="top"/>
          </w:tcPr>
          <w:p>
            <w:pPr>
              <w:rPr>
                <w:rFonts w:ascii="Arial"/>
                <w:sz w:val="24"/>
                <w:szCs w:val="24"/>
              </w:rPr>
            </w:pPr>
          </w:p>
        </w:tc>
        <w:tc>
          <w:tcPr>
            <w:tcW w:w="584" w:type="dxa"/>
            <w:vAlign w:val="top"/>
          </w:tcPr>
          <w:p>
            <w:pPr>
              <w:rPr>
                <w:rFonts w:ascii="Arial"/>
                <w:sz w:val="24"/>
                <w:szCs w:val="24"/>
              </w:rPr>
            </w:pPr>
          </w:p>
        </w:tc>
        <w:tc>
          <w:tcPr>
            <w:tcW w:w="1070" w:type="dxa"/>
            <w:vAlign w:val="top"/>
          </w:tcPr>
          <w:p>
            <w:pPr>
              <w:rPr>
                <w:rFonts w:ascii="Arial"/>
                <w:sz w:val="24"/>
                <w:szCs w:val="24"/>
              </w:rPr>
            </w:pPr>
          </w:p>
        </w:tc>
        <w:tc>
          <w:tcPr>
            <w:tcW w:w="1126" w:type="dxa"/>
            <w:vAlign w:val="top"/>
          </w:tcPr>
          <w:p>
            <w:pPr>
              <w:rPr>
                <w:rFonts w:ascii="Arial"/>
                <w:sz w:val="24"/>
                <w:szCs w:val="24"/>
              </w:rPr>
            </w:pPr>
          </w:p>
        </w:tc>
        <w:tc>
          <w:tcPr>
            <w:tcW w:w="1141" w:type="dxa"/>
            <w:vAlign w:val="top"/>
          </w:tcPr>
          <w:p>
            <w:pPr>
              <w:rPr>
                <w:rFonts w:ascii="Arial"/>
                <w:sz w:val="24"/>
                <w:szCs w:val="24"/>
              </w:rPr>
            </w:pPr>
          </w:p>
        </w:tc>
        <w:tc>
          <w:tcPr>
            <w:tcW w:w="1515" w:type="dxa"/>
            <w:vAlign w:val="top"/>
          </w:tcPr>
          <w:p>
            <w:pPr>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629" w:type="dxa"/>
            <w:vAlign w:val="top"/>
          </w:tcPr>
          <w:p>
            <w:pPr>
              <w:rPr>
                <w:rFonts w:ascii="Arial"/>
                <w:sz w:val="24"/>
                <w:szCs w:val="24"/>
              </w:rPr>
            </w:pPr>
          </w:p>
        </w:tc>
        <w:tc>
          <w:tcPr>
            <w:tcW w:w="915" w:type="dxa"/>
            <w:vAlign w:val="top"/>
          </w:tcPr>
          <w:p>
            <w:pPr>
              <w:rPr>
                <w:rFonts w:ascii="Arial"/>
                <w:sz w:val="24"/>
                <w:szCs w:val="24"/>
              </w:rPr>
            </w:pPr>
          </w:p>
        </w:tc>
        <w:tc>
          <w:tcPr>
            <w:tcW w:w="704" w:type="dxa"/>
            <w:vAlign w:val="top"/>
          </w:tcPr>
          <w:p>
            <w:pPr>
              <w:rPr>
                <w:rFonts w:ascii="Arial"/>
                <w:sz w:val="24"/>
                <w:szCs w:val="24"/>
              </w:rPr>
            </w:pPr>
          </w:p>
        </w:tc>
        <w:tc>
          <w:tcPr>
            <w:tcW w:w="844" w:type="dxa"/>
            <w:vAlign w:val="top"/>
          </w:tcPr>
          <w:p>
            <w:pPr>
              <w:rPr>
                <w:rFonts w:ascii="Arial"/>
                <w:sz w:val="24"/>
                <w:szCs w:val="24"/>
              </w:rPr>
            </w:pPr>
          </w:p>
        </w:tc>
        <w:tc>
          <w:tcPr>
            <w:tcW w:w="1156" w:type="dxa"/>
            <w:vAlign w:val="top"/>
          </w:tcPr>
          <w:p>
            <w:pPr>
              <w:rPr>
                <w:rFonts w:ascii="Arial"/>
                <w:sz w:val="24"/>
                <w:szCs w:val="24"/>
              </w:rPr>
            </w:pPr>
          </w:p>
        </w:tc>
        <w:tc>
          <w:tcPr>
            <w:tcW w:w="584" w:type="dxa"/>
            <w:vAlign w:val="top"/>
          </w:tcPr>
          <w:p>
            <w:pPr>
              <w:rPr>
                <w:rFonts w:ascii="Arial"/>
                <w:sz w:val="24"/>
                <w:szCs w:val="24"/>
              </w:rPr>
            </w:pPr>
          </w:p>
        </w:tc>
        <w:tc>
          <w:tcPr>
            <w:tcW w:w="1070" w:type="dxa"/>
            <w:vAlign w:val="top"/>
          </w:tcPr>
          <w:p>
            <w:pPr>
              <w:rPr>
                <w:rFonts w:ascii="Arial"/>
                <w:sz w:val="24"/>
                <w:szCs w:val="24"/>
              </w:rPr>
            </w:pPr>
          </w:p>
        </w:tc>
        <w:tc>
          <w:tcPr>
            <w:tcW w:w="1126" w:type="dxa"/>
            <w:vAlign w:val="top"/>
          </w:tcPr>
          <w:p>
            <w:pPr>
              <w:rPr>
                <w:rFonts w:ascii="Arial"/>
                <w:sz w:val="24"/>
                <w:szCs w:val="24"/>
              </w:rPr>
            </w:pPr>
          </w:p>
        </w:tc>
        <w:tc>
          <w:tcPr>
            <w:tcW w:w="1141" w:type="dxa"/>
            <w:vAlign w:val="top"/>
          </w:tcPr>
          <w:p>
            <w:pPr>
              <w:rPr>
                <w:rFonts w:ascii="Arial"/>
                <w:sz w:val="24"/>
                <w:szCs w:val="24"/>
              </w:rPr>
            </w:pPr>
          </w:p>
        </w:tc>
        <w:tc>
          <w:tcPr>
            <w:tcW w:w="1515" w:type="dxa"/>
            <w:vAlign w:val="top"/>
          </w:tcPr>
          <w:p>
            <w:pPr>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629" w:type="dxa"/>
            <w:vAlign w:val="top"/>
          </w:tcPr>
          <w:p>
            <w:pPr>
              <w:rPr>
                <w:rFonts w:ascii="Arial"/>
                <w:sz w:val="24"/>
                <w:szCs w:val="24"/>
              </w:rPr>
            </w:pPr>
          </w:p>
        </w:tc>
        <w:tc>
          <w:tcPr>
            <w:tcW w:w="915" w:type="dxa"/>
            <w:vAlign w:val="top"/>
          </w:tcPr>
          <w:p>
            <w:pPr>
              <w:rPr>
                <w:rFonts w:ascii="Arial"/>
                <w:sz w:val="24"/>
                <w:szCs w:val="24"/>
              </w:rPr>
            </w:pPr>
          </w:p>
        </w:tc>
        <w:tc>
          <w:tcPr>
            <w:tcW w:w="704" w:type="dxa"/>
            <w:vAlign w:val="top"/>
          </w:tcPr>
          <w:p>
            <w:pPr>
              <w:rPr>
                <w:rFonts w:ascii="Arial"/>
                <w:sz w:val="24"/>
                <w:szCs w:val="24"/>
              </w:rPr>
            </w:pPr>
          </w:p>
        </w:tc>
        <w:tc>
          <w:tcPr>
            <w:tcW w:w="844" w:type="dxa"/>
            <w:vAlign w:val="top"/>
          </w:tcPr>
          <w:p>
            <w:pPr>
              <w:rPr>
                <w:rFonts w:ascii="Arial"/>
                <w:sz w:val="24"/>
                <w:szCs w:val="24"/>
              </w:rPr>
            </w:pPr>
          </w:p>
        </w:tc>
        <w:tc>
          <w:tcPr>
            <w:tcW w:w="1156" w:type="dxa"/>
            <w:vAlign w:val="top"/>
          </w:tcPr>
          <w:p>
            <w:pPr>
              <w:rPr>
                <w:rFonts w:ascii="Arial"/>
                <w:sz w:val="24"/>
                <w:szCs w:val="24"/>
              </w:rPr>
            </w:pPr>
          </w:p>
        </w:tc>
        <w:tc>
          <w:tcPr>
            <w:tcW w:w="584" w:type="dxa"/>
            <w:vAlign w:val="top"/>
          </w:tcPr>
          <w:p>
            <w:pPr>
              <w:rPr>
                <w:rFonts w:ascii="Arial"/>
                <w:sz w:val="24"/>
                <w:szCs w:val="24"/>
              </w:rPr>
            </w:pPr>
          </w:p>
        </w:tc>
        <w:tc>
          <w:tcPr>
            <w:tcW w:w="1070" w:type="dxa"/>
            <w:vAlign w:val="top"/>
          </w:tcPr>
          <w:p>
            <w:pPr>
              <w:rPr>
                <w:rFonts w:ascii="Arial"/>
                <w:sz w:val="24"/>
                <w:szCs w:val="24"/>
              </w:rPr>
            </w:pPr>
          </w:p>
        </w:tc>
        <w:tc>
          <w:tcPr>
            <w:tcW w:w="1126" w:type="dxa"/>
            <w:vAlign w:val="top"/>
          </w:tcPr>
          <w:p>
            <w:pPr>
              <w:rPr>
                <w:rFonts w:ascii="Arial"/>
                <w:sz w:val="24"/>
                <w:szCs w:val="24"/>
              </w:rPr>
            </w:pPr>
          </w:p>
        </w:tc>
        <w:tc>
          <w:tcPr>
            <w:tcW w:w="1141" w:type="dxa"/>
            <w:vAlign w:val="top"/>
          </w:tcPr>
          <w:p>
            <w:pPr>
              <w:rPr>
                <w:rFonts w:ascii="Arial"/>
                <w:sz w:val="24"/>
                <w:szCs w:val="24"/>
              </w:rPr>
            </w:pPr>
          </w:p>
        </w:tc>
        <w:tc>
          <w:tcPr>
            <w:tcW w:w="1515" w:type="dxa"/>
            <w:vAlign w:val="top"/>
          </w:tcPr>
          <w:p>
            <w:pPr>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629" w:type="dxa"/>
            <w:vAlign w:val="top"/>
          </w:tcPr>
          <w:p>
            <w:pPr>
              <w:spacing w:before="121" w:line="377" w:lineRule="exact"/>
              <w:ind w:left="133"/>
              <w:rPr>
                <w:rFonts w:ascii="仿宋" w:hAnsi="仿宋" w:eastAsia="仿宋" w:cs="仿宋"/>
                <w:sz w:val="24"/>
                <w:szCs w:val="24"/>
              </w:rPr>
            </w:pPr>
            <w:r>
              <w:rPr>
                <w:rFonts w:ascii="仿宋" w:hAnsi="仿宋" w:eastAsia="仿宋" w:cs="仿宋"/>
                <w:spacing w:val="5"/>
                <w:position w:val="3"/>
                <w:sz w:val="24"/>
                <w:szCs w:val="24"/>
              </w:rPr>
              <w:t>……</w:t>
            </w:r>
          </w:p>
        </w:tc>
        <w:tc>
          <w:tcPr>
            <w:tcW w:w="915" w:type="dxa"/>
            <w:vAlign w:val="top"/>
          </w:tcPr>
          <w:p>
            <w:pPr>
              <w:rPr>
                <w:rFonts w:ascii="Arial"/>
                <w:sz w:val="24"/>
                <w:szCs w:val="24"/>
              </w:rPr>
            </w:pPr>
          </w:p>
        </w:tc>
        <w:tc>
          <w:tcPr>
            <w:tcW w:w="704" w:type="dxa"/>
            <w:vAlign w:val="top"/>
          </w:tcPr>
          <w:p>
            <w:pPr>
              <w:rPr>
                <w:rFonts w:ascii="Arial"/>
                <w:sz w:val="24"/>
                <w:szCs w:val="24"/>
              </w:rPr>
            </w:pPr>
          </w:p>
        </w:tc>
        <w:tc>
          <w:tcPr>
            <w:tcW w:w="844" w:type="dxa"/>
            <w:vAlign w:val="top"/>
          </w:tcPr>
          <w:p>
            <w:pPr>
              <w:rPr>
                <w:rFonts w:ascii="Arial"/>
                <w:sz w:val="24"/>
                <w:szCs w:val="24"/>
              </w:rPr>
            </w:pPr>
          </w:p>
        </w:tc>
        <w:tc>
          <w:tcPr>
            <w:tcW w:w="1156" w:type="dxa"/>
            <w:vAlign w:val="top"/>
          </w:tcPr>
          <w:p>
            <w:pPr>
              <w:rPr>
                <w:rFonts w:ascii="Arial"/>
                <w:sz w:val="24"/>
                <w:szCs w:val="24"/>
              </w:rPr>
            </w:pPr>
          </w:p>
        </w:tc>
        <w:tc>
          <w:tcPr>
            <w:tcW w:w="584" w:type="dxa"/>
            <w:vAlign w:val="top"/>
          </w:tcPr>
          <w:p>
            <w:pPr>
              <w:rPr>
                <w:rFonts w:ascii="Arial"/>
                <w:sz w:val="24"/>
                <w:szCs w:val="24"/>
              </w:rPr>
            </w:pPr>
          </w:p>
        </w:tc>
        <w:tc>
          <w:tcPr>
            <w:tcW w:w="1070" w:type="dxa"/>
            <w:vAlign w:val="top"/>
          </w:tcPr>
          <w:p>
            <w:pPr>
              <w:rPr>
                <w:rFonts w:ascii="Arial"/>
                <w:sz w:val="24"/>
                <w:szCs w:val="24"/>
              </w:rPr>
            </w:pPr>
          </w:p>
        </w:tc>
        <w:tc>
          <w:tcPr>
            <w:tcW w:w="1126" w:type="dxa"/>
            <w:vAlign w:val="top"/>
          </w:tcPr>
          <w:p>
            <w:pPr>
              <w:rPr>
                <w:rFonts w:ascii="Arial"/>
                <w:sz w:val="24"/>
                <w:szCs w:val="24"/>
              </w:rPr>
            </w:pPr>
          </w:p>
        </w:tc>
        <w:tc>
          <w:tcPr>
            <w:tcW w:w="1141" w:type="dxa"/>
            <w:vAlign w:val="top"/>
          </w:tcPr>
          <w:p>
            <w:pPr>
              <w:rPr>
                <w:rFonts w:ascii="Arial"/>
                <w:sz w:val="24"/>
                <w:szCs w:val="24"/>
              </w:rPr>
            </w:pPr>
          </w:p>
        </w:tc>
        <w:tc>
          <w:tcPr>
            <w:tcW w:w="1515" w:type="dxa"/>
            <w:vAlign w:val="top"/>
          </w:tcPr>
          <w:p>
            <w:pPr>
              <w:rPr>
                <w:rFonts w:ascii="Arial"/>
                <w:sz w:val="24"/>
                <w:szCs w:val="24"/>
              </w:rPr>
            </w:pPr>
          </w:p>
        </w:tc>
      </w:tr>
    </w:tbl>
    <w:p>
      <w:pPr>
        <w:keepNext w:val="0"/>
        <w:keepLines w:val="0"/>
        <w:pageBreakBefore w:val="0"/>
        <w:widowControl w:val="0"/>
        <w:kinsoku/>
        <w:wordWrap/>
        <w:overflowPunct/>
        <w:topLinePunct w:val="0"/>
        <w:autoSpaceDE/>
        <w:autoSpaceDN/>
        <w:bidi w:val="0"/>
        <w:adjustRightInd/>
        <w:snapToGrid/>
        <w:spacing w:before="114" w:line="238" w:lineRule="auto"/>
        <w:ind w:left="675"/>
        <w:textAlignment w:val="auto"/>
        <w:outlineLvl w:val="9"/>
        <w:rPr>
          <w:rFonts w:ascii="仿宋" w:hAnsi="仿宋" w:eastAsia="仿宋" w:cs="仿宋"/>
          <w:sz w:val="24"/>
          <w:szCs w:val="24"/>
        </w:rPr>
      </w:pPr>
      <w:r>
        <w:rPr>
          <w:rFonts w:ascii="仿宋" w:hAnsi="仿宋" w:eastAsia="仿宋" w:cs="仿宋"/>
          <w:spacing w:val="16"/>
          <w:sz w:val="24"/>
          <w:szCs w:val="24"/>
        </w:rPr>
        <w:t>注：</w:t>
      </w:r>
      <w:r>
        <w:rPr>
          <w:rFonts w:ascii="仿宋" w:hAnsi="仿宋" w:eastAsia="仿宋" w:cs="仿宋"/>
          <w:spacing w:val="9"/>
          <w:sz w:val="24"/>
          <w:szCs w:val="24"/>
        </w:rPr>
        <w:t>供</w:t>
      </w:r>
      <w:r>
        <w:rPr>
          <w:rFonts w:ascii="仿宋" w:hAnsi="仿宋" w:eastAsia="仿宋" w:cs="仿宋"/>
          <w:spacing w:val="8"/>
          <w:sz w:val="24"/>
          <w:szCs w:val="24"/>
        </w:rPr>
        <w:t>应商可适当调整该表格式，</w:t>
      </w:r>
      <w:r>
        <w:rPr>
          <w:rFonts w:hint="eastAsia" w:ascii="仿宋" w:hAnsi="仿宋" w:eastAsia="仿宋" w:cs="仿宋"/>
          <w:spacing w:val="8"/>
          <w:sz w:val="24"/>
          <w:szCs w:val="24"/>
          <w:lang w:val="en-US" w:eastAsia="zh-CN"/>
        </w:rPr>
        <w:t>后附人员相关证书复印件</w:t>
      </w:r>
      <w:r>
        <w:rPr>
          <w:rFonts w:ascii="仿宋" w:hAnsi="仿宋" w:eastAsia="仿宋" w:cs="仿宋"/>
          <w:spacing w:val="8"/>
          <w:sz w:val="24"/>
          <w:szCs w:val="24"/>
        </w:rPr>
        <w:t>。</w:t>
      </w:r>
    </w:p>
    <w:p>
      <w:pPr>
        <w:autoSpaceDE w:val="0"/>
        <w:autoSpaceDN w:val="0"/>
        <w:adjustRightInd w:val="0"/>
        <w:spacing w:line="360" w:lineRule="auto"/>
        <w:ind w:firstLine="482" w:firstLineChars="200"/>
        <w:jc w:val="center"/>
        <w:outlineLvl w:val="9"/>
        <w:rPr>
          <w:rFonts w:hint="eastAsia" w:ascii="宋体" w:hAnsi="宋体" w:eastAsia="宋体" w:cs="宋体"/>
          <w:b/>
          <w:bCs/>
          <w:sz w:val="24"/>
          <w:szCs w:val="24"/>
          <w:lang w:val="zh-CN"/>
        </w:rPr>
      </w:pPr>
    </w:p>
    <w:p>
      <w:pPr>
        <w:autoSpaceDE w:val="0"/>
        <w:autoSpaceDN w:val="0"/>
        <w:adjustRightInd w:val="0"/>
        <w:spacing w:line="360" w:lineRule="auto"/>
        <w:ind w:firstLine="482" w:firstLineChars="200"/>
        <w:jc w:val="center"/>
        <w:outlineLvl w:val="9"/>
        <w:rPr>
          <w:rFonts w:hint="eastAsia" w:ascii="宋体" w:hAnsi="宋体" w:eastAsia="宋体" w:cs="宋体"/>
          <w:b/>
          <w:bCs/>
          <w:sz w:val="24"/>
          <w:szCs w:val="24"/>
          <w:lang w:val="zh-CN"/>
        </w:rPr>
      </w:pPr>
    </w:p>
    <w:p>
      <w:pPr>
        <w:autoSpaceDE w:val="0"/>
        <w:autoSpaceDN w:val="0"/>
        <w:adjustRightInd w:val="0"/>
        <w:spacing w:line="360" w:lineRule="auto"/>
        <w:ind w:firstLine="482" w:firstLineChars="200"/>
        <w:jc w:val="center"/>
        <w:outlineLvl w:val="9"/>
        <w:rPr>
          <w:rFonts w:hint="eastAsia" w:ascii="宋体" w:hAnsi="宋体" w:eastAsia="宋体" w:cs="宋体"/>
          <w:b/>
          <w:bCs/>
          <w:sz w:val="24"/>
          <w:szCs w:val="24"/>
          <w:lang w:val="zh-CN"/>
        </w:rPr>
      </w:pPr>
    </w:p>
    <w:p>
      <w:pPr>
        <w:autoSpaceDE w:val="0"/>
        <w:autoSpaceDN w:val="0"/>
        <w:adjustRightInd w:val="0"/>
        <w:spacing w:line="360" w:lineRule="auto"/>
        <w:ind w:firstLine="482" w:firstLineChars="200"/>
        <w:jc w:val="center"/>
        <w:outlineLvl w:val="9"/>
        <w:rPr>
          <w:rFonts w:hint="eastAsia" w:ascii="宋体" w:hAnsi="宋体" w:eastAsia="宋体" w:cs="宋体"/>
          <w:b/>
          <w:bCs/>
          <w:sz w:val="24"/>
          <w:szCs w:val="24"/>
          <w:lang w:val="zh-CN"/>
        </w:rPr>
      </w:pPr>
    </w:p>
    <w:p>
      <w:pPr>
        <w:keepNext w:val="0"/>
        <w:keepLines w:val="0"/>
        <w:pageBreakBefore w:val="0"/>
        <w:widowControl w:val="0"/>
        <w:kinsoku/>
        <w:wordWrap/>
        <w:overflowPunct/>
        <w:topLinePunct w:val="0"/>
        <w:autoSpaceDE/>
        <w:autoSpaceDN/>
        <w:bidi w:val="0"/>
        <w:adjustRightInd/>
        <w:snapToGrid/>
        <w:spacing w:before="74" w:line="231" w:lineRule="auto"/>
        <w:ind w:firstLine="4032" w:firstLineChars="1600"/>
        <w:textAlignment w:val="auto"/>
        <w:outlineLvl w:val="9"/>
        <w:rPr>
          <w:rFonts w:hint="eastAsia" w:ascii="宋体" w:hAnsi="宋体" w:eastAsia="宋体" w:cs="宋体"/>
          <w:sz w:val="24"/>
          <w:szCs w:val="24"/>
        </w:rPr>
      </w:pPr>
      <w:r>
        <w:rPr>
          <w:rFonts w:hint="eastAsia" w:ascii="宋体" w:hAnsi="宋体" w:eastAsia="宋体" w:cs="宋体"/>
          <w:spacing w:val="6"/>
          <w:sz w:val="24"/>
          <w:szCs w:val="24"/>
        </w:rPr>
        <w:t>供应商 (公章) ：</w:t>
      </w:r>
    </w:p>
    <w:p>
      <w:pPr>
        <w:keepNext w:val="0"/>
        <w:keepLines w:val="0"/>
        <w:pageBreakBefore w:val="0"/>
        <w:widowControl w:val="0"/>
        <w:kinsoku/>
        <w:wordWrap/>
        <w:overflowPunct/>
        <w:topLinePunct w:val="0"/>
        <w:autoSpaceDE/>
        <w:autoSpaceDN/>
        <w:bidi w:val="0"/>
        <w:adjustRightInd/>
        <w:snapToGrid/>
        <w:spacing w:line="316" w:lineRule="auto"/>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before="76" w:line="231" w:lineRule="auto"/>
        <w:jc w:val="right"/>
        <w:textAlignment w:val="auto"/>
        <w:outlineLvl w:val="9"/>
        <w:rPr>
          <w:rFonts w:hint="eastAsia" w:ascii="宋体" w:hAnsi="宋体" w:eastAsia="宋体" w:cs="宋体"/>
          <w:sz w:val="24"/>
          <w:szCs w:val="24"/>
        </w:rPr>
      </w:pPr>
      <w:r>
        <w:rPr>
          <w:rFonts w:hint="eastAsia" w:ascii="宋体" w:hAnsi="宋体" w:eastAsia="宋体" w:cs="宋体"/>
          <w:spacing w:val="2"/>
          <w:sz w:val="24"/>
          <w:szCs w:val="24"/>
        </w:rPr>
        <w:t>法定代表人或被授权人：</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rPr>
        <w:t>(签字或盖章</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18" w:lineRule="auto"/>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before="75" w:line="231" w:lineRule="auto"/>
        <w:ind w:left="4145" w:firstLine="1130" w:firstLineChars="500"/>
        <w:textAlignment w:val="auto"/>
        <w:outlineLvl w:val="9"/>
        <w:rPr>
          <w:rFonts w:hint="eastAsia" w:ascii="宋体" w:hAnsi="宋体" w:eastAsia="宋体" w:cs="宋体"/>
          <w:sz w:val="24"/>
          <w:szCs w:val="24"/>
        </w:rPr>
        <w:sectPr>
          <w:headerReference r:id="rId17" w:type="default"/>
          <w:footerReference r:id="rId18" w:type="default"/>
          <w:pgSz w:w="11906" w:h="16839"/>
          <w:pgMar w:top="1138" w:right="1390" w:bottom="1228" w:left="1417" w:header="878" w:footer="1304" w:gutter="0"/>
          <w:pgNumType w:fmt="decimal"/>
          <w:cols w:space="720" w:num="1"/>
        </w:sectPr>
      </w:pPr>
      <w:r>
        <w:rPr>
          <w:rFonts w:hint="eastAsia" w:ascii="宋体" w:hAnsi="宋体" w:cs="宋体"/>
          <w:spacing w:val="-7"/>
          <w:sz w:val="24"/>
          <w:szCs w:val="24"/>
          <w:lang w:val="en-US" w:eastAsia="zh-CN"/>
        </w:rPr>
        <w:t xml:space="preserve">年    月    </w:t>
      </w:r>
      <w:r>
        <w:rPr>
          <w:rFonts w:hint="eastAsia" w:ascii="宋体" w:hAnsi="宋体" w:eastAsia="宋体" w:cs="宋体"/>
          <w:spacing w:val="-7"/>
          <w:sz w:val="24"/>
          <w:szCs w:val="24"/>
        </w:rPr>
        <w:t>日</w:t>
      </w:r>
      <w:r>
        <w:rPr>
          <w:rFonts w:hint="eastAsia" w:ascii="宋体" w:hAnsi="宋体" w:eastAsia="宋体" w:cs="宋体"/>
          <w:spacing w:val="-5"/>
          <w:sz w:val="24"/>
          <w:szCs w:val="24"/>
        </w:rPr>
        <w:t xml:space="preserve">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center"/>
        <w:textAlignment w:val="auto"/>
        <w:outlineLvl w:val="0"/>
        <w:rPr>
          <w:rFonts w:hint="eastAsia" w:ascii="宋体" w:hAnsi="宋体" w:eastAsia="宋体" w:cs="宋体"/>
          <w:b/>
          <w:bCs/>
          <w:sz w:val="24"/>
          <w:szCs w:val="24"/>
          <w:lang w:val="zh-CN"/>
        </w:rPr>
      </w:pPr>
      <w:bookmarkStart w:id="117" w:name="_Toc31274"/>
      <w:bookmarkStart w:id="118" w:name="_Toc13284"/>
      <w:r>
        <w:rPr>
          <w:rFonts w:hint="eastAsia" w:ascii="宋体" w:hAnsi="宋体" w:eastAsia="宋体" w:cs="宋体"/>
          <w:b/>
          <w:bCs/>
          <w:sz w:val="24"/>
          <w:szCs w:val="24"/>
          <w:lang w:val="zh-CN"/>
        </w:rPr>
        <w:t>第</w:t>
      </w:r>
      <w:r>
        <w:rPr>
          <w:rFonts w:hint="eastAsia" w:ascii="宋体" w:hAnsi="宋体" w:cs="宋体"/>
          <w:b/>
          <w:bCs/>
          <w:sz w:val="24"/>
          <w:szCs w:val="24"/>
          <w:lang w:val="en-US" w:eastAsia="zh-CN"/>
        </w:rPr>
        <w:t>五</w:t>
      </w:r>
      <w:r>
        <w:rPr>
          <w:rFonts w:hint="eastAsia" w:ascii="宋体" w:hAnsi="宋体" w:eastAsia="宋体" w:cs="宋体"/>
          <w:b/>
          <w:bCs/>
          <w:sz w:val="24"/>
          <w:szCs w:val="24"/>
          <w:lang w:val="zh-CN"/>
        </w:rPr>
        <w:t>部分</w:t>
      </w:r>
      <w:r>
        <w:rPr>
          <w:rFonts w:hint="eastAsia" w:ascii="宋体" w:hAnsi="宋体" w:eastAsia="宋体" w:cs="宋体"/>
          <w:b/>
          <w:bCs/>
          <w:sz w:val="24"/>
          <w:szCs w:val="24"/>
        </w:rPr>
        <w:t xml:space="preserve">  </w:t>
      </w:r>
      <w:r>
        <w:rPr>
          <w:rFonts w:hint="eastAsia" w:ascii="宋体" w:hAnsi="宋体" w:eastAsia="宋体" w:cs="宋体"/>
          <w:b/>
          <w:bCs/>
          <w:sz w:val="24"/>
          <w:szCs w:val="24"/>
          <w:lang w:val="zh-CN"/>
        </w:rPr>
        <w:t>供应商承诺书</w:t>
      </w:r>
      <w:bookmarkEnd w:id="114"/>
      <w:bookmarkEnd w:id="115"/>
      <w:bookmarkEnd w:id="117"/>
      <w:bookmarkEnd w:id="118"/>
    </w:p>
    <w:p>
      <w:pPr>
        <w:keepNext w:val="0"/>
        <w:keepLines w:val="0"/>
        <w:pageBreakBefore w:val="0"/>
        <w:widowControl/>
        <w:suppressLineNumbers w:val="0"/>
        <w:kinsoku/>
        <w:wordWrap/>
        <w:overflowPunct/>
        <w:topLinePunct w:val="0"/>
        <w:bidi w:val="0"/>
        <w:snapToGrid/>
        <w:ind w:firstLine="1687" w:firstLineChars="700"/>
        <w:jc w:val="left"/>
        <w:textAlignment w:val="auto"/>
        <w:outlineLvl w:val="9"/>
        <w:rPr>
          <w:sz w:val="24"/>
          <w:szCs w:val="24"/>
        </w:rPr>
      </w:pPr>
      <w:r>
        <w:rPr>
          <w:rFonts w:hint="eastAsia" w:ascii="宋体" w:hAnsi="宋体" w:cs="宋体"/>
          <w:b/>
          <w:bCs/>
          <w:color w:val="333333"/>
          <w:kern w:val="0"/>
          <w:sz w:val="24"/>
          <w:szCs w:val="24"/>
          <w:lang w:val="en-US" w:eastAsia="zh-CN" w:bidi="ar"/>
        </w:rPr>
        <w:t>5</w:t>
      </w:r>
      <w:r>
        <w:rPr>
          <w:rFonts w:hint="eastAsia" w:ascii="宋体" w:hAnsi="宋体" w:eastAsia="宋体" w:cs="宋体"/>
          <w:b/>
          <w:bCs/>
          <w:color w:val="333333"/>
          <w:kern w:val="0"/>
          <w:sz w:val="24"/>
          <w:szCs w:val="24"/>
          <w:lang w:val="en-US" w:eastAsia="zh-CN" w:bidi="ar"/>
        </w:rPr>
        <w:t xml:space="preserve">.1榆林市政府采购服务类项目供应商信用承诺书 </w:t>
      </w:r>
    </w:p>
    <w:p>
      <w:pPr>
        <w:keepLines w:val="0"/>
        <w:pageBreakBefore w:val="0"/>
        <w:widowControl/>
        <w:kinsoku/>
        <w:wordWrap/>
        <w:overflowPunct/>
        <w:topLinePunct w:val="0"/>
        <w:bidi w:val="0"/>
        <w:snapToGrid/>
        <w:spacing w:line="520" w:lineRule="exact"/>
        <w:ind w:firstLine="480" w:firstLineChars="200"/>
        <w:jc w:val="left"/>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市场主体名称： </w:t>
      </w:r>
    </w:p>
    <w:p>
      <w:pPr>
        <w:keepLines w:val="0"/>
        <w:pageBreakBefore w:val="0"/>
        <w:widowControl/>
        <w:kinsoku/>
        <w:wordWrap/>
        <w:overflowPunct/>
        <w:topLinePunct w:val="0"/>
        <w:bidi w:val="0"/>
        <w:snapToGrid/>
        <w:spacing w:line="520" w:lineRule="exact"/>
        <w:ind w:firstLine="480" w:firstLineChars="200"/>
        <w:jc w:val="left"/>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证件类型：统一社会信用代码 </w:t>
      </w:r>
    </w:p>
    <w:p>
      <w:pPr>
        <w:keepLines w:val="0"/>
        <w:pageBreakBefore w:val="0"/>
        <w:widowControl/>
        <w:kinsoku/>
        <w:wordWrap/>
        <w:overflowPunct/>
        <w:topLinePunct w:val="0"/>
        <w:bidi w:val="0"/>
        <w:snapToGrid/>
        <w:spacing w:line="520" w:lineRule="exact"/>
        <w:ind w:firstLine="480" w:firstLineChars="200"/>
        <w:jc w:val="left"/>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证件号码： </w:t>
      </w:r>
    </w:p>
    <w:p>
      <w:pPr>
        <w:keepLines w:val="0"/>
        <w:pageBreakBefore w:val="0"/>
        <w:widowControl/>
        <w:kinsoku/>
        <w:wordWrap/>
        <w:overflowPunct/>
        <w:topLinePunct w:val="0"/>
        <w:bidi w:val="0"/>
        <w:snapToGrid/>
        <w:spacing w:line="520" w:lineRule="exact"/>
        <w:ind w:firstLine="480" w:firstLineChars="200"/>
        <w:jc w:val="left"/>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法人代表： </w:t>
      </w:r>
    </w:p>
    <w:p>
      <w:pPr>
        <w:keepLines w:val="0"/>
        <w:pageBreakBefore w:val="0"/>
        <w:widowControl/>
        <w:kinsoku/>
        <w:wordWrap/>
        <w:overflowPunct/>
        <w:topLinePunct w:val="0"/>
        <w:bidi w:val="0"/>
        <w:snapToGrid/>
        <w:spacing w:line="520" w:lineRule="exact"/>
        <w:ind w:firstLine="480" w:firstLineChars="200"/>
        <w:jc w:val="left"/>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承诺有效期限：年 月 日- 年 月 日 </w:t>
      </w:r>
    </w:p>
    <w:p>
      <w:pPr>
        <w:keepLines w:val="0"/>
        <w:pageBreakBefore w:val="0"/>
        <w:widowControl/>
        <w:kinsoku/>
        <w:wordWrap/>
        <w:overflowPunct/>
        <w:topLinePunct w:val="0"/>
        <w:bidi w:val="0"/>
        <w:snapToGrid/>
        <w:spacing w:line="520" w:lineRule="exact"/>
        <w:ind w:firstLine="480" w:firstLineChars="200"/>
        <w:jc w:val="left"/>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承诺内容： </w:t>
      </w:r>
    </w:p>
    <w:p>
      <w:pPr>
        <w:keepLines w:val="0"/>
        <w:pageBreakBefore w:val="0"/>
        <w:widowControl/>
        <w:kinsoku/>
        <w:wordWrap/>
        <w:overflowPunct/>
        <w:topLinePunct w:val="0"/>
        <w:bidi w:val="0"/>
        <w:snapToGrid/>
        <w:spacing w:line="520" w:lineRule="exact"/>
        <w:ind w:firstLine="480" w:firstLineChars="200"/>
        <w:jc w:val="left"/>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为维护公开、公平、公正的政府采购市场秩序，树立诚实守信的政府采购供应商形象，本单位自愿做出以下承诺： </w:t>
      </w:r>
    </w:p>
    <w:p>
      <w:pPr>
        <w:keepLines w:val="0"/>
        <w:pageBreakBefore w:val="0"/>
        <w:widowControl/>
        <w:kinsoku/>
        <w:wordWrap/>
        <w:overflowPunct/>
        <w:topLinePunct w:val="0"/>
        <w:bidi w:val="0"/>
        <w:snapToGrid/>
        <w:spacing w:line="520" w:lineRule="exact"/>
        <w:ind w:firstLine="480" w:firstLineChars="200"/>
        <w:jc w:val="left"/>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一、承诺本单位严格遵守国家法律、法规和规章，全面履行应尽的责任和义务，全面做到履约守信，具备《政府采购法》第二十二条第一款规定的条件; </w:t>
      </w:r>
    </w:p>
    <w:p>
      <w:pPr>
        <w:keepLines w:val="0"/>
        <w:pageBreakBefore w:val="0"/>
        <w:widowControl/>
        <w:kinsoku/>
        <w:wordWrap/>
        <w:overflowPunct/>
        <w:topLinePunct w:val="0"/>
        <w:bidi w:val="0"/>
        <w:snapToGrid/>
        <w:spacing w:line="520" w:lineRule="exact"/>
        <w:ind w:firstLine="480" w:firstLineChars="200"/>
        <w:jc w:val="left"/>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二、承诺本单位提供给注册登记部门、行业管理部门、司法部门、 行业组织以及在政府采购活动中提交的所有资料均合法、真实、有效，无任何伪造、修改、虚假成份，并对所提供资料的真实性负责； </w:t>
      </w:r>
    </w:p>
    <w:p>
      <w:pPr>
        <w:keepLines w:val="0"/>
        <w:pageBreakBefore w:val="0"/>
        <w:widowControl/>
        <w:kinsoku/>
        <w:wordWrap/>
        <w:overflowPunct/>
        <w:topLinePunct w:val="0"/>
        <w:bidi w:val="0"/>
        <w:snapToGrid/>
        <w:spacing w:line="520" w:lineRule="exact"/>
        <w:ind w:firstLine="480" w:firstLineChars="200"/>
        <w:jc w:val="left"/>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三、承诺本单位严格依法开展生产经营活动，主动接受行业监管， 自愿接受依法开展的日常检查；违法失信经营后将自愿接受约束和惩戒，并依法承担相应责任； </w:t>
      </w:r>
    </w:p>
    <w:p>
      <w:pPr>
        <w:keepLines w:val="0"/>
        <w:pageBreakBefore w:val="0"/>
        <w:widowControl/>
        <w:kinsoku/>
        <w:wordWrap/>
        <w:overflowPunct/>
        <w:topLinePunct w:val="0"/>
        <w:bidi w:val="0"/>
        <w:snapToGrid/>
        <w:spacing w:line="520" w:lineRule="exact"/>
        <w:ind w:firstLine="480" w:firstLineChars="200"/>
        <w:jc w:val="left"/>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四、承诺本单位自觉接受行政管理部门、行业组织、社会公众、新闻舆论的监督；</w:t>
      </w:r>
    </w:p>
    <w:p>
      <w:pPr>
        <w:keepLines w:val="0"/>
        <w:pageBreakBefore w:val="0"/>
        <w:widowControl/>
        <w:kinsoku/>
        <w:wordWrap/>
        <w:overflowPunct/>
        <w:topLinePunct w:val="0"/>
        <w:bidi w:val="0"/>
        <w:snapToGrid/>
        <w:spacing w:line="520" w:lineRule="exact"/>
        <w:ind w:firstLine="480" w:firstLineChars="200"/>
        <w:jc w:val="left"/>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五、承诺本单位自我约束、自我管理，重合同、守信用，不制假售假、商标侵权、虚假宣传、违约毁约、恶意逃债、偷税漏税、价格欺诈、垄断和不正当竞争，维护经营者、消费者的合法权益； </w:t>
      </w:r>
    </w:p>
    <w:p>
      <w:pPr>
        <w:keepLines w:val="0"/>
        <w:pageBreakBefore w:val="0"/>
        <w:widowControl/>
        <w:kinsoku/>
        <w:wordWrap/>
        <w:overflowPunct/>
        <w:topLinePunct w:val="0"/>
        <w:bidi w:val="0"/>
        <w:snapToGrid/>
        <w:spacing w:line="520" w:lineRule="exact"/>
        <w:ind w:firstLine="480" w:firstLineChars="200"/>
        <w:jc w:val="left"/>
        <w:textAlignment w:val="auto"/>
        <w:outlineLvl w:val="9"/>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六、承诺本单位提出政府采购质疑和投诉坚持依法依规、诚实信用原则，在全国范围 12 个月内没有三次以上查无实据的政府采购投诉； </w:t>
      </w:r>
    </w:p>
    <w:p>
      <w:pPr>
        <w:keepLines w:val="0"/>
        <w:pageBreakBefore w:val="0"/>
        <w:widowControl/>
        <w:kinsoku/>
        <w:wordWrap/>
        <w:overflowPunct/>
        <w:topLinePunct w:val="0"/>
        <w:bidi w:val="0"/>
        <w:snapToGrid/>
        <w:spacing w:line="520" w:lineRule="exact"/>
        <w:ind w:firstLine="480" w:firstLineChars="200"/>
        <w:jc w:val="left"/>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七 、 根 据 政 府 采 购 相 关 法 律 法 规 的 规 定 需 要 作 出 的 其 他 承诺： </w:t>
      </w:r>
    </w:p>
    <w:p>
      <w:pPr>
        <w:keepLines w:val="0"/>
        <w:pageBreakBefore w:val="0"/>
        <w:widowControl/>
        <w:kinsoku/>
        <w:wordWrap/>
        <w:overflowPunct/>
        <w:topLinePunct w:val="0"/>
        <w:bidi w:val="0"/>
        <w:snapToGrid/>
        <w:spacing w:line="520" w:lineRule="exact"/>
        <w:jc w:val="left"/>
        <w:textAlignment w:val="auto"/>
        <w:outlineLvl w:val="9"/>
        <w:rPr>
          <w:rFonts w:hint="eastAsia" w:ascii="宋体" w:hAnsi="宋体" w:eastAsia="宋体" w:cs="宋体"/>
          <w:color w:val="auto"/>
          <w:kern w:val="0"/>
          <w:sz w:val="24"/>
          <w:szCs w:val="24"/>
          <w:lang w:val="en-US" w:eastAsia="zh-CN"/>
        </w:rPr>
      </w:pPr>
    </w:p>
    <w:p>
      <w:pPr>
        <w:pStyle w:val="42"/>
        <w:keepLines w:val="0"/>
        <w:pageBreakBefore w:val="0"/>
        <w:kinsoku/>
        <w:wordWrap/>
        <w:overflowPunct/>
        <w:topLinePunct w:val="0"/>
        <w:bidi w:val="0"/>
        <w:snapToGrid/>
        <w:textAlignment w:val="auto"/>
        <w:outlineLvl w:val="9"/>
        <w:rPr>
          <w:rFonts w:hint="eastAsia" w:ascii="宋体" w:hAnsi="宋体" w:eastAsia="宋体" w:cs="宋体"/>
          <w:color w:val="auto"/>
          <w:kern w:val="0"/>
          <w:sz w:val="24"/>
          <w:szCs w:val="24"/>
          <w:lang w:val="en-US" w:eastAsia="zh-CN"/>
        </w:rPr>
      </w:pPr>
    </w:p>
    <w:p>
      <w:pPr>
        <w:pStyle w:val="42"/>
        <w:keepLines w:val="0"/>
        <w:pageBreakBefore w:val="0"/>
        <w:kinsoku/>
        <w:wordWrap/>
        <w:overflowPunct/>
        <w:topLinePunct w:val="0"/>
        <w:bidi w:val="0"/>
        <w:snapToGrid/>
        <w:textAlignment w:val="auto"/>
        <w:outlineLvl w:val="9"/>
        <w:rPr>
          <w:rFonts w:hint="eastAsia" w:ascii="宋体" w:hAnsi="宋体" w:eastAsia="宋体" w:cs="宋体"/>
          <w:color w:val="auto"/>
          <w:kern w:val="0"/>
          <w:sz w:val="24"/>
          <w:szCs w:val="24"/>
          <w:lang w:val="en-US" w:eastAsia="zh-CN"/>
        </w:rPr>
      </w:pPr>
    </w:p>
    <w:p>
      <w:pPr>
        <w:keepLines w:val="0"/>
        <w:pageBreakBefore w:val="0"/>
        <w:widowControl/>
        <w:kinsoku/>
        <w:wordWrap/>
        <w:overflowPunct/>
        <w:topLinePunct w:val="0"/>
        <w:bidi w:val="0"/>
        <w:snapToGrid/>
        <w:spacing w:line="520" w:lineRule="exact"/>
        <w:ind w:firstLine="480" w:firstLineChars="200"/>
        <w:jc w:val="left"/>
        <w:textAlignment w:val="auto"/>
        <w:outlineLvl w:val="9"/>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八、按照信用信息管理有关要求，本单位同意将以上承诺在各级信 用信息共享平台公示，接受社会监督。若违背以上承诺，同意依据相关规 定记入企业信用档案和在各级信用信息共享平台公示；性质严重的，同意承担相应法律后果和责任，并依法依规列入严重失信名单。 </w:t>
      </w:r>
    </w:p>
    <w:p>
      <w:pPr>
        <w:pStyle w:val="11"/>
        <w:keepLines w:val="0"/>
        <w:pageBreakBefore w:val="0"/>
        <w:kinsoku/>
        <w:wordWrap/>
        <w:overflowPunct/>
        <w:topLinePunct w:val="0"/>
        <w:bidi w:val="0"/>
        <w:snapToGrid/>
        <w:textAlignment w:val="auto"/>
        <w:outlineLvl w:val="9"/>
        <w:rPr>
          <w:rFonts w:hint="eastAsia"/>
          <w:sz w:val="24"/>
          <w:szCs w:val="24"/>
        </w:rPr>
      </w:pPr>
    </w:p>
    <w:p>
      <w:pPr>
        <w:keepNext w:val="0"/>
        <w:keepLines w:val="0"/>
        <w:pageBreakBefore w:val="0"/>
        <w:widowControl/>
        <w:suppressLineNumbers w:val="0"/>
        <w:kinsoku/>
        <w:wordWrap/>
        <w:overflowPunct/>
        <w:topLinePunct w:val="0"/>
        <w:bidi w:val="0"/>
        <w:snapToGrid/>
        <w:spacing w:line="480" w:lineRule="auto"/>
        <w:ind w:firstLine="4320" w:firstLineChars="1800"/>
        <w:jc w:val="left"/>
        <w:textAlignment w:val="auto"/>
        <w:outlineLvl w:val="9"/>
        <w:rPr>
          <w:rFonts w:hint="eastAsia" w:ascii="宋体" w:hAnsi="宋体" w:eastAsia="宋体" w:cs="宋体"/>
          <w:color w:val="333333"/>
          <w:kern w:val="0"/>
          <w:sz w:val="24"/>
          <w:szCs w:val="24"/>
          <w:lang w:val="en-US" w:eastAsia="zh-CN" w:bidi="ar"/>
        </w:rPr>
      </w:pPr>
      <w:r>
        <w:rPr>
          <w:rFonts w:hint="eastAsia" w:ascii="宋体" w:hAnsi="宋体" w:eastAsia="宋体" w:cs="宋体"/>
          <w:color w:val="333333"/>
          <w:kern w:val="0"/>
          <w:sz w:val="24"/>
          <w:szCs w:val="24"/>
          <w:lang w:val="en-US" w:eastAsia="zh-CN" w:bidi="ar"/>
        </w:rPr>
        <w:t xml:space="preserve">承诺单位（盖章）： </w:t>
      </w:r>
    </w:p>
    <w:p>
      <w:pPr>
        <w:keepNext w:val="0"/>
        <w:keepLines w:val="0"/>
        <w:pageBreakBefore w:val="0"/>
        <w:widowControl/>
        <w:suppressLineNumbers w:val="0"/>
        <w:kinsoku/>
        <w:wordWrap/>
        <w:overflowPunct/>
        <w:topLinePunct w:val="0"/>
        <w:bidi w:val="0"/>
        <w:snapToGrid/>
        <w:spacing w:line="480" w:lineRule="auto"/>
        <w:ind w:firstLine="4320" w:firstLineChars="1800"/>
        <w:jc w:val="left"/>
        <w:textAlignment w:val="auto"/>
        <w:outlineLvl w:val="9"/>
        <w:rPr>
          <w:rFonts w:hint="eastAsia" w:ascii="宋体" w:hAnsi="宋体" w:eastAsia="宋体" w:cs="宋体"/>
          <w:sz w:val="24"/>
          <w:szCs w:val="24"/>
        </w:rPr>
      </w:pPr>
      <w:r>
        <w:rPr>
          <w:rFonts w:hint="eastAsia" w:ascii="宋体" w:hAnsi="宋体" w:eastAsia="宋体" w:cs="宋体"/>
          <w:color w:val="333333"/>
          <w:kern w:val="0"/>
          <w:sz w:val="24"/>
          <w:szCs w:val="24"/>
          <w:lang w:val="en-US" w:eastAsia="zh-CN" w:bidi="ar"/>
        </w:rPr>
        <w:t xml:space="preserve">法定代表人（负责人）： </w:t>
      </w:r>
    </w:p>
    <w:p>
      <w:pPr>
        <w:keepNext w:val="0"/>
        <w:keepLines w:val="0"/>
        <w:pageBreakBefore w:val="0"/>
        <w:widowControl/>
        <w:suppressLineNumbers w:val="0"/>
        <w:kinsoku/>
        <w:wordWrap/>
        <w:overflowPunct/>
        <w:topLinePunct w:val="0"/>
        <w:bidi w:val="0"/>
        <w:snapToGrid/>
        <w:spacing w:line="480" w:lineRule="auto"/>
        <w:ind w:firstLine="4800" w:firstLineChars="2000"/>
        <w:jc w:val="left"/>
        <w:textAlignment w:val="auto"/>
        <w:outlineLvl w:val="9"/>
        <w:rPr>
          <w:rFonts w:hint="eastAsia" w:ascii="宋体" w:hAnsi="宋体" w:eastAsia="宋体" w:cs="宋体"/>
          <w:sz w:val="24"/>
          <w:szCs w:val="24"/>
        </w:rPr>
      </w:pPr>
      <w:r>
        <w:rPr>
          <w:rFonts w:hint="eastAsia" w:ascii="宋体" w:hAnsi="宋体" w:eastAsia="宋体" w:cs="宋体"/>
          <w:color w:val="333333"/>
          <w:kern w:val="0"/>
          <w:sz w:val="24"/>
          <w:szCs w:val="24"/>
          <w:lang w:val="en-US" w:eastAsia="zh-CN" w:bidi="ar"/>
        </w:rPr>
        <w:t xml:space="preserve">（签字或盖章） </w:t>
      </w:r>
    </w:p>
    <w:p>
      <w:pPr>
        <w:keepNext w:val="0"/>
        <w:keepLines w:val="0"/>
        <w:pageBreakBefore w:val="0"/>
        <w:widowControl/>
        <w:suppressLineNumbers w:val="0"/>
        <w:kinsoku/>
        <w:wordWrap/>
        <w:overflowPunct/>
        <w:topLinePunct w:val="0"/>
        <w:bidi w:val="0"/>
        <w:snapToGrid/>
        <w:spacing w:line="480" w:lineRule="auto"/>
        <w:ind w:firstLine="4320" w:firstLineChars="1800"/>
        <w:jc w:val="left"/>
        <w:textAlignment w:val="auto"/>
        <w:outlineLvl w:val="9"/>
        <w:rPr>
          <w:rFonts w:hint="eastAsia" w:ascii="宋体" w:hAnsi="宋体" w:eastAsia="宋体" w:cs="宋体"/>
          <w:sz w:val="24"/>
          <w:szCs w:val="24"/>
        </w:rPr>
      </w:pPr>
      <w:r>
        <w:rPr>
          <w:rFonts w:hint="eastAsia" w:ascii="宋体" w:hAnsi="宋体" w:eastAsia="宋体" w:cs="宋体"/>
          <w:color w:val="333333"/>
          <w:kern w:val="0"/>
          <w:sz w:val="24"/>
          <w:szCs w:val="24"/>
          <w:lang w:val="en-US" w:eastAsia="zh-CN" w:bidi="ar"/>
        </w:rPr>
        <w:t xml:space="preserve">法定代表人（负责人）身份证号： </w:t>
      </w:r>
    </w:p>
    <w:p>
      <w:pPr>
        <w:keepNext w:val="0"/>
        <w:keepLines w:val="0"/>
        <w:pageBreakBefore w:val="0"/>
        <w:widowControl/>
        <w:suppressLineNumbers w:val="0"/>
        <w:kinsoku/>
        <w:wordWrap/>
        <w:overflowPunct/>
        <w:topLinePunct w:val="0"/>
        <w:bidi w:val="0"/>
        <w:snapToGrid/>
        <w:spacing w:line="480" w:lineRule="auto"/>
        <w:ind w:firstLine="4320" w:firstLineChars="1800"/>
        <w:jc w:val="left"/>
        <w:textAlignment w:val="auto"/>
        <w:outlineLvl w:val="9"/>
        <w:rPr>
          <w:rFonts w:hint="eastAsia" w:ascii="宋体" w:hAnsi="宋体" w:eastAsia="宋体" w:cs="宋体"/>
          <w:sz w:val="24"/>
          <w:szCs w:val="24"/>
        </w:rPr>
      </w:pPr>
      <w:r>
        <w:rPr>
          <w:rFonts w:hint="eastAsia" w:ascii="宋体" w:hAnsi="宋体" w:eastAsia="宋体" w:cs="宋体"/>
          <w:color w:val="333333"/>
          <w:kern w:val="0"/>
          <w:sz w:val="24"/>
          <w:szCs w:val="24"/>
          <w:lang w:val="en-US" w:eastAsia="zh-CN" w:bidi="ar"/>
        </w:rPr>
        <w:t xml:space="preserve">承诺日期： </w:t>
      </w:r>
    </w:p>
    <w:p>
      <w:pPr>
        <w:keepNext w:val="0"/>
        <w:keepLines w:val="0"/>
        <w:pageBreakBefore w:val="0"/>
        <w:widowControl/>
        <w:suppressLineNumbers w:val="0"/>
        <w:kinsoku/>
        <w:wordWrap/>
        <w:overflowPunct/>
        <w:topLinePunct w:val="0"/>
        <w:bidi w:val="0"/>
        <w:snapToGrid/>
        <w:jc w:val="left"/>
        <w:textAlignment w:val="auto"/>
        <w:outlineLvl w:val="9"/>
        <w:rPr>
          <w:rFonts w:hint="eastAsia" w:ascii="宋体" w:hAnsi="宋体" w:eastAsia="宋体" w:cs="宋体"/>
          <w:color w:val="333333"/>
          <w:kern w:val="0"/>
          <w:sz w:val="24"/>
          <w:szCs w:val="24"/>
          <w:lang w:val="en-US" w:eastAsia="zh-CN" w:bidi="ar"/>
        </w:rPr>
      </w:pPr>
    </w:p>
    <w:p>
      <w:pPr>
        <w:keepNext w:val="0"/>
        <w:keepLines w:val="0"/>
        <w:pageBreakBefore w:val="0"/>
        <w:widowControl/>
        <w:suppressLineNumbers w:val="0"/>
        <w:kinsoku/>
        <w:wordWrap/>
        <w:overflowPunct/>
        <w:topLinePunct w:val="0"/>
        <w:bidi w:val="0"/>
        <w:snapToGrid/>
        <w:jc w:val="left"/>
        <w:textAlignment w:val="auto"/>
        <w:outlineLvl w:val="9"/>
        <w:rPr>
          <w:rFonts w:hint="eastAsia" w:ascii="宋体" w:hAnsi="宋体" w:eastAsia="宋体" w:cs="宋体"/>
          <w:color w:val="333333"/>
          <w:kern w:val="0"/>
          <w:sz w:val="24"/>
          <w:szCs w:val="24"/>
          <w:lang w:val="en-US" w:eastAsia="zh-CN" w:bidi="ar"/>
        </w:rPr>
      </w:pPr>
      <w:r>
        <w:rPr>
          <w:rFonts w:hint="eastAsia" w:ascii="宋体" w:hAnsi="宋体" w:eastAsia="宋体" w:cs="宋体"/>
          <w:color w:val="333333"/>
          <w:kern w:val="0"/>
          <w:sz w:val="24"/>
          <w:szCs w:val="24"/>
          <w:lang w:val="en-US" w:eastAsia="zh-CN" w:bidi="ar"/>
        </w:rPr>
        <w:t>注：法定代表人或负责人、主体名称发生变更的应当重新做出承诺</w:t>
      </w:r>
      <w:r>
        <w:rPr>
          <w:rFonts w:hint="eastAsia" w:ascii="宋体" w:hAnsi="宋体" w:cs="宋体"/>
          <w:color w:val="333333"/>
          <w:kern w:val="0"/>
          <w:sz w:val="24"/>
          <w:szCs w:val="24"/>
          <w:lang w:val="en-US" w:eastAsia="zh-CN" w:bidi="ar"/>
        </w:rPr>
        <w:t>。</w:t>
      </w:r>
    </w:p>
    <w:p>
      <w:pPr>
        <w:pStyle w:val="11"/>
        <w:keepLines w:val="0"/>
        <w:pageBreakBefore w:val="0"/>
        <w:kinsoku/>
        <w:wordWrap/>
        <w:overflowPunct/>
        <w:topLinePunct w:val="0"/>
        <w:bidi w:val="0"/>
        <w:snapToGrid/>
        <w:textAlignment w:val="auto"/>
        <w:outlineLvl w:val="9"/>
        <w:rPr>
          <w:rFonts w:hint="eastAsia" w:ascii="宋体" w:hAnsi="宋体" w:eastAsia="宋体" w:cs="宋体"/>
          <w:color w:val="333333"/>
          <w:kern w:val="0"/>
          <w:sz w:val="24"/>
          <w:szCs w:val="24"/>
          <w:lang w:val="en-US" w:eastAsia="zh-CN" w:bidi="ar"/>
        </w:rPr>
      </w:pPr>
    </w:p>
    <w:p>
      <w:pPr>
        <w:keepLines w:val="0"/>
        <w:pageBreakBefore w:val="0"/>
        <w:kinsoku/>
        <w:wordWrap/>
        <w:overflowPunct/>
        <w:topLinePunct w:val="0"/>
        <w:bidi w:val="0"/>
        <w:snapToGrid/>
        <w:textAlignment w:val="auto"/>
        <w:outlineLvl w:val="9"/>
        <w:rPr>
          <w:rFonts w:hint="eastAsia" w:ascii="宋体" w:hAnsi="宋体" w:eastAsia="宋体" w:cs="宋体"/>
          <w:color w:val="333333"/>
          <w:kern w:val="0"/>
          <w:sz w:val="24"/>
          <w:szCs w:val="24"/>
          <w:lang w:val="en-US" w:eastAsia="zh-CN" w:bidi="ar"/>
        </w:rPr>
      </w:pPr>
    </w:p>
    <w:p>
      <w:pPr>
        <w:pStyle w:val="11"/>
        <w:keepLines w:val="0"/>
        <w:pageBreakBefore w:val="0"/>
        <w:kinsoku/>
        <w:wordWrap/>
        <w:overflowPunct/>
        <w:topLinePunct w:val="0"/>
        <w:bidi w:val="0"/>
        <w:snapToGrid/>
        <w:textAlignment w:val="auto"/>
        <w:outlineLvl w:val="9"/>
        <w:rPr>
          <w:rFonts w:hint="eastAsia" w:ascii="宋体" w:hAnsi="宋体" w:eastAsia="宋体" w:cs="宋体"/>
          <w:color w:val="333333"/>
          <w:kern w:val="0"/>
          <w:sz w:val="24"/>
          <w:szCs w:val="24"/>
          <w:lang w:val="en-US" w:eastAsia="zh-CN" w:bidi="ar"/>
        </w:rPr>
      </w:pPr>
    </w:p>
    <w:p>
      <w:pPr>
        <w:keepLines w:val="0"/>
        <w:pageBreakBefore w:val="0"/>
        <w:kinsoku/>
        <w:wordWrap/>
        <w:overflowPunct/>
        <w:topLinePunct w:val="0"/>
        <w:bidi w:val="0"/>
        <w:snapToGrid/>
        <w:textAlignment w:val="auto"/>
        <w:outlineLvl w:val="9"/>
        <w:rPr>
          <w:rFonts w:hint="eastAsia" w:ascii="宋体" w:hAnsi="宋体" w:eastAsia="宋体" w:cs="宋体"/>
          <w:color w:val="333333"/>
          <w:kern w:val="0"/>
          <w:sz w:val="24"/>
          <w:szCs w:val="24"/>
          <w:lang w:val="en-US" w:eastAsia="zh-CN" w:bidi="ar"/>
        </w:rPr>
      </w:pPr>
    </w:p>
    <w:p>
      <w:pPr>
        <w:pStyle w:val="11"/>
        <w:keepLines w:val="0"/>
        <w:pageBreakBefore w:val="0"/>
        <w:kinsoku/>
        <w:wordWrap/>
        <w:overflowPunct/>
        <w:topLinePunct w:val="0"/>
        <w:bidi w:val="0"/>
        <w:snapToGrid/>
        <w:textAlignment w:val="auto"/>
        <w:outlineLvl w:val="9"/>
        <w:rPr>
          <w:rFonts w:hint="eastAsia" w:ascii="宋体" w:hAnsi="宋体" w:eastAsia="宋体" w:cs="宋体"/>
          <w:color w:val="333333"/>
          <w:kern w:val="0"/>
          <w:sz w:val="24"/>
          <w:szCs w:val="24"/>
          <w:lang w:val="en-US" w:eastAsia="zh-CN" w:bidi="ar"/>
        </w:rPr>
      </w:pPr>
    </w:p>
    <w:p>
      <w:pPr>
        <w:keepLines w:val="0"/>
        <w:pageBreakBefore w:val="0"/>
        <w:kinsoku/>
        <w:wordWrap/>
        <w:overflowPunct/>
        <w:topLinePunct w:val="0"/>
        <w:bidi w:val="0"/>
        <w:snapToGrid/>
        <w:textAlignment w:val="auto"/>
        <w:outlineLvl w:val="9"/>
        <w:rPr>
          <w:rFonts w:hint="eastAsia" w:ascii="宋体" w:hAnsi="宋体" w:eastAsia="宋体" w:cs="宋体"/>
          <w:color w:val="333333"/>
          <w:kern w:val="0"/>
          <w:sz w:val="24"/>
          <w:szCs w:val="24"/>
          <w:lang w:val="en-US" w:eastAsia="zh-CN" w:bidi="ar"/>
        </w:rPr>
      </w:pPr>
    </w:p>
    <w:p>
      <w:pPr>
        <w:pStyle w:val="11"/>
        <w:keepLines w:val="0"/>
        <w:pageBreakBefore w:val="0"/>
        <w:kinsoku/>
        <w:wordWrap/>
        <w:overflowPunct/>
        <w:topLinePunct w:val="0"/>
        <w:bidi w:val="0"/>
        <w:snapToGrid/>
        <w:textAlignment w:val="auto"/>
        <w:outlineLvl w:val="9"/>
        <w:rPr>
          <w:rFonts w:hint="eastAsia" w:ascii="宋体" w:hAnsi="宋体" w:eastAsia="宋体" w:cs="宋体"/>
          <w:color w:val="333333"/>
          <w:kern w:val="0"/>
          <w:sz w:val="24"/>
          <w:szCs w:val="24"/>
          <w:lang w:val="en-US" w:eastAsia="zh-CN" w:bidi="ar"/>
        </w:rPr>
      </w:pPr>
    </w:p>
    <w:p>
      <w:pPr>
        <w:keepLines w:val="0"/>
        <w:pageBreakBefore w:val="0"/>
        <w:kinsoku/>
        <w:wordWrap/>
        <w:overflowPunct/>
        <w:topLinePunct w:val="0"/>
        <w:bidi w:val="0"/>
        <w:snapToGrid/>
        <w:textAlignment w:val="auto"/>
        <w:outlineLvl w:val="9"/>
        <w:rPr>
          <w:rFonts w:hint="eastAsia" w:ascii="宋体" w:hAnsi="宋体" w:eastAsia="宋体" w:cs="宋体"/>
          <w:color w:val="333333"/>
          <w:kern w:val="0"/>
          <w:sz w:val="24"/>
          <w:szCs w:val="24"/>
          <w:lang w:val="en-US" w:eastAsia="zh-CN" w:bidi="ar"/>
        </w:rPr>
      </w:pPr>
    </w:p>
    <w:p>
      <w:pPr>
        <w:pStyle w:val="11"/>
        <w:keepLines w:val="0"/>
        <w:pageBreakBefore w:val="0"/>
        <w:kinsoku/>
        <w:wordWrap/>
        <w:overflowPunct/>
        <w:topLinePunct w:val="0"/>
        <w:bidi w:val="0"/>
        <w:snapToGrid/>
        <w:textAlignment w:val="auto"/>
        <w:outlineLvl w:val="9"/>
        <w:rPr>
          <w:rFonts w:hint="eastAsia" w:ascii="宋体" w:hAnsi="宋体" w:eastAsia="宋体" w:cs="宋体"/>
          <w:color w:val="333333"/>
          <w:kern w:val="0"/>
          <w:sz w:val="24"/>
          <w:szCs w:val="24"/>
          <w:lang w:val="en-US" w:eastAsia="zh-CN" w:bidi="ar"/>
        </w:rPr>
      </w:pPr>
    </w:p>
    <w:p>
      <w:pPr>
        <w:keepLines w:val="0"/>
        <w:pageBreakBefore w:val="0"/>
        <w:kinsoku/>
        <w:wordWrap/>
        <w:overflowPunct/>
        <w:topLinePunct w:val="0"/>
        <w:bidi w:val="0"/>
        <w:snapToGrid/>
        <w:textAlignment w:val="auto"/>
        <w:outlineLvl w:val="9"/>
        <w:rPr>
          <w:rFonts w:hint="eastAsia" w:ascii="宋体" w:hAnsi="宋体" w:eastAsia="宋体" w:cs="宋体"/>
          <w:color w:val="333333"/>
          <w:kern w:val="0"/>
          <w:sz w:val="24"/>
          <w:szCs w:val="24"/>
          <w:lang w:val="en-US" w:eastAsia="zh-CN" w:bidi="ar"/>
        </w:rPr>
      </w:pPr>
    </w:p>
    <w:p>
      <w:pPr>
        <w:pStyle w:val="11"/>
        <w:keepLines w:val="0"/>
        <w:pageBreakBefore w:val="0"/>
        <w:kinsoku/>
        <w:wordWrap/>
        <w:overflowPunct/>
        <w:topLinePunct w:val="0"/>
        <w:bidi w:val="0"/>
        <w:snapToGrid/>
        <w:textAlignment w:val="auto"/>
        <w:outlineLvl w:val="9"/>
        <w:rPr>
          <w:rFonts w:hint="eastAsia" w:ascii="宋体" w:hAnsi="宋体" w:eastAsia="宋体" w:cs="宋体"/>
          <w:color w:val="333333"/>
          <w:kern w:val="0"/>
          <w:sz w:val="24"/>
          <w:szCs w:val="24"/>
          <w:lang w:val="en-US" w:eastAsia="zh-CN" w:bidi="ar"/>
        </w:rPr>
      </w:pPr>
    </w:p>
    <w:p>
      <w:pPr>
        <w:keepLines w:val="0"/>
        <w:pageBreakBefore w:val="0"/>
        <w:kinsoku/>
        <w:wordWrap/>
        <w:overflowPunct/>
        <w:topLinePunct w:val="0"/>
        <w:bidi w:val="0"/>
        <w:snapToGrid/>
        <w:textAlignment w:val="auto"/>
        <w:outlineLvl w:val="9"/>
        <w:rPr>
          <w:rFonts w:hint="eastAsia" w:ascii="宋体" w:hAnsi="宋体" w:eastAsia="宋体" w:cs="宋体"/>
          <w:color w:val="333333"/>
          <w:kern w:val="0"/>
          <w:sz w:val="24"/>
          <w:szCs w:val="24"/>
          <w:lang w:val="en-US" w:eastAsia="zh-CN" w:bidi="ar"/>
        </w:rPr>
      </w:pPr>
    </w:p>
    <w:p>
      <w:pPr>
        <w:pStyle w:val="11"/>
        <w:keepLines w:val="0"/>
        <w:pageBreakBefore w:val="0"/>
        <w:kinsoku/>
        <w:wordWrap/>
        <w:overflowPunct/>
        <w:topLinePunct w:val="0"/>
        <w:bidi w:val="0"/>
        <w:snapToGrid/>
        <w:textAlignment w:val="auto"/>
        <w:outlineLvl w:val="9"/>
        <w:rPr>
          <w:rFonts w:hint="eastAsia" w:ascii="宋体" w:hAnsi="宋体" w:eastAsia="宋体" w:cs="宋体"/>
          <w:color w:val="333333"/>
          <w:kern w:val="0"/>
          <w:sz w:val="24"/>
          <w:szCs w:val="24"/>
          <w:lang w:val="en-US" w:eastAsia="zh-CN" w:bidi="ar"/>
        </w:rPr>
      </w:pPr>
    </w:p>
    <w:p>
      <w:pPr>
        <w:keepLines w:val="0"/>
        <w:pageBreakBefore w:val="0"/>
        <w:kinsoku/>
        <w:wordWrap/>
        <w:overflowPunct/>
        <w:topLinePunct w:val="0"/>
        <w:bidi w:val="0"/>
        <w:snapToGrid/>
        <w:textAlignment w:val="auto"/>
        <w:outlineLvl w:val="9"/>
        <w:rPr>
          <w:rFonts w:hint="eastAsia" w:ascii="宋体" w:hAnsi="宋体" w:eastAsia="宋体" w:cs="宋体"/>
          <w:color w:val="333333"/>
          <w:kern w:val="0"/>
          <w:sz w:val="24"/>
          <w:szCs w:val="24"/>
          <w:lang w:val="en-US" w:eastAsia="zh-CN" w:bidi="ar"/>
        </w:rPr>
      </w:pPr>
    </w:p>
    <w:p>
      <w:pPr>
        <w:pStyle w:val="11"/>
        <w:keepLines w:val="0"/>
        <w:pageBreakBefore w:val="0"/>
        <w:kinsoku/>
        <w:wordWrap/>
        <w:overflowPunct/>
        <w:topLinePunct w:val="0"/>
        <w:bidi w:val="0"/>
        <w:snapToGrid/>
        <w:textAlignment w:val="auto"/>
        <w:outlineLvl w:val="9"/>
        <w:rPr>
          <w:rFonts w:hint="eastAsia" w:ascii="宋体" w:hAnsi="宋体" w:eastAsia="宋体" w:cs="宋体"/>
          <w:color w:val="333333"/>
          <w:kern w:val="0"/>
          <w:sz w:val="24"/>
          <w:szCs w:val="24"/>
          <w:lang w:val="en-US" w:eastAsia="zh-CN" w:bidi="ar"/>
        </w:rPr>
      </w:pPr>
    </w:p>
    <w:p>
      <w:pPr>
        <w:keepLines w:val="0"/>
        <w:pageBreakBefore w:val="0"/>
        <w:kinsoku/>
        <w:wordWrap/>
        <w:overflowPunct/>
        <w:topLinePunct w:val="0"/>
        <w:bidi w:val="0"/>
        <w:snapToGrid/>
        <w:textAlignment w:val="auto"/>
        <w:outlineLvl w:val="9"/>
        <w:rPr>
          <w:rFonts w:hint="eastAsia" w:ascii="宋体" w:hAnsi="宋体" w:eastAsia="宋体" w:cs="宋体"/>
          <w:color w:val="333333"/>
          <w:kern w:val="0"/>
          <w:sz w:val="24"/>
          <w:szCs w:val="24"/>
          <w:lang w:val="en-US" w:eastAsia="zh-CN" w:bidi="ar"/>
        </w:rPr>
      </w:pPr>
    </w:p>
    <w:p>
      <w:pPr>
        <w:pStyle w:val="11"/>
        <w:keepLines w:val="0"/>
        <w:pageBreakBefore w:val="0"/>
        <w:kinsoku/>
        <w:wordWrap/>
        <w:overflowPunct/>
        <w:topLinePunct w:val="0"/>
        <w:bidi w:val="0"/>
        <w:snapToGrid/>
        <w:textAlignment w:val="auto"/>
        <w:outlineLvl w:val="9"/>
        <w:rPr>
          <w:rFonts w:hint="eastAsia" w:ascii="宋体" w:hAnsi="宋体" w:eastAsia="宋体" w:cs="宋体"/>
          <w:color w:val="333333"/>
          <w:kern w:val="0"/>
          <w:sz w:val="24"/>
          <w:szCs w:val="24"/>
          <w:lang w:val="en-US" w:eastAsia="zh-CN" w:bidi="ar"/>
        </w:rPr>
      </w:pPr>
    </w:p>
    <w:p>
      <w:pPr>
        <w:keepLines w:val="0"/>
        <w:pageBreakBefore w:val="0"/>
        <w:kinsoku/>
        <w:wordWrap/>
        <w:overflowPunct/>
        <w:topLinePunct w:val="0"/>
        <w:bidi w:val="0"/>
        <w:snapToGrid/>
        <w:textAlignment w:val="auto"/>
        <w:outlineLvl w:val="9"/>
        <w:rPr>
          <w:rFonts w:hint="eastAsia" w:ascii="宋体" w:hAnsi="宋体" w:eastAsia="宋体" w:cs="宋体"/>
          <w:color w:val="333333"/>
          <w:kern w:val="0"/>
          <w:sz w:val="24"/>
          <w:szCs w:val="24"/>
          <w:lang w:val="en-US" w:eastAsia="zh-CN" w:bidi="ar"/>
        </w:rPr>
      </w:pPr>
    </w:p>
    <w:p>
      <w:pPr>
        <w:keepLines w:val="0"/>
        <w:pageBreakBefore w:val="0"/>
        <w:numPr>
          <w:ilvl w:val="1"/>
          <w:numId w:val="0"/>
        </w:numPr>
        <w:kinsoku/>
        <w:wordWrap/>
        <w:overflowPunct/>
        <w:topLinePunct w:val="0"/>
        <w:bidi w:val="0"/>
        <w:snapToGrid/>
        <w:jc w:val="both"/>
        <w:textAlignment w:val="auto"/>
        <w:outlineLvl w:val="9"/>
        <w:rPr>
          <w:rFonts w:hint="eastAsia" w:ascii="宋体" w:hAnsi="宋体" w:eastAsia="宋体" w:cs="宋体"/>
          <w:b/>
          <w:color w:val="auto"/>
          <w:sz w:val="24"/>
          <w:szCs w:val="24"/>
        </w:rPr>
      </w:pPr>
    </w:p>
    <w:p>
      <w:pPr>
        <w:keepLines w:val="0"/>
        <w:pageBreakBefore w:val="0"/>
        <w:kinsoku/>
        <w:wordWrap/>
        <w:overflowPunct/>
        <w:topLinePunct w:val="0"/>
        <w:bidi w:val="0"/>
        <w:snapToGrid/>
        <w:textAlignment w:val="auto"/>
        <w:outlineLvl w:val="9"/>
        <w:rPr>
          <w:rFonts w:hint="eastAsia" w:ascii="宋体" w:hAnsi="宋体" w:eastAsia="宋体" w:cs="宋体"/>
          <w:b/>
          <w:color w:val="auto"/>
          <w:sz w:val="24"/>
          <w:szCs w:val="24"/>
        </w:rPr>
      </w:pPr>
    </w:p>
    <w:p>
      <w:pPr>
        <w:pStyle w:val="42"/>
        <w:keepLines w:val="0"/>
        <w:pageBreakBefore w:val="0"/>
        <w:kinsoku/>
        <w:wordWrap/>
        <w:overflowPunct/>
        <w:topLinePunct w:val="0"/>
        <w:bidi w:val="0"/>
        <w:snapToGrid/>
        <w:textAlignment w:val="auto"/>
        <w:outlineLvl w:val="9"/>
        <w:rPr>
          <w:rFonts w:hint="eastAsia"/>
          <w:sz w:val="24"/>
          <w:szCs w:val="24"/>
        </w:rPr>
      </w:pPr>
    </w:p>
    <w:p>
      <w:pPr>
        <w:pStyle w:val="42"/>
        <w:keepLines w:val="0"/>
        <w:pageBreakBefore w:val="0"/>
        <w:kinsoku/>
        <w:wordWrap/>
        <w:overflowPunct/>
        <w:topLinePunct w:val="0"/>
        <w:bidi w:val="0"/>
        <w:snapToGrid/>
        <w:textAlignment w:val="auto"/>
        <w:outlineLvl w:val="9"/>
        <w:rPr>
          <w:rFonts w:hint="eastAsia"/>
          <w:sz w:val="24"/>
          <w:szCs w:val="24"/>
        </w:rPr>
      </w:pPr>
    </w:p>
    <w:p>
      <w:pPr>
        <w:pStyle w:val="42"/>
        <w:keepLines w:val="0"/>
        <w:pageBreakBefore w:val="0"/>
        <w:kinsoku/>
        <w:wordWrap/>
        <w:overflowPunct/>
        <w:topLinePunct w:val="0"/>
        <w:bidi w:val="0"/>
        <w:snapToGrid/>
        <w:textAlignment w:val="auto"/>
        <w:outlineLvl w:val="9"/>
        <w:rPr>
          <w:rFonts w:hint="eastAsia"/>
          <w:sz w:val="24"/>
          <w:szCs w:val="24"/>
        </w:rPr>
      </w:pPr>
    </w:p>
    <w:p>
      <w:pPr>
        <w:pStyle w:val="42"/>
        <w:keepLines w:val="0"/>
        <w:pageBreakBefore w:val="0"/>
        <w:kinsoku/>
        <w:wordWrap/>
        <w:overflowPunct/>
        <w:topLinePunct w:val="0"/>
        <w:bidi w:val="0"/>
        <w:snapToGrid/>
        <w:textAlignment w:val="auto"/>
        <w:outlineLvl w:val="9"/>
        <w:rPr>
          <w:rFonts w:hint="eastAsia"/>
          <w:sz w:val="24"/>
          <w:szCs w:val="24"/>
        </w:rPr>
      </w:pPr>
    </w:p>
    <w:p>
      <w:pPr>
        <w:pStyle w:val="11"/>
        <w:keepLines w:val="0"/>
        <w:pageBreakBefore w:val="0"/>
        <w:kinsoku/>
        <w:wordWrap/>
        <w:overflowPunct/>
        <w:topLinePunct w:val="0"/>
        <w:bidi w:val="0"/>
        <w:snapToGrid/>
        <w:textAlignment w:val="auto"/>
        <w:outlineLvl w:val="9"/>
        <w:rPr>
          <w:rFonts w:hint="eastAsia" w:ascii="宋体" w:hAnsi="宋体" w:eastAsia="宋体" w:cs="宋体"/>
          <w:b/>
          <w:color w:val="auto"/>
          <w:sz w:val="24"/>
          <w:szCs w:val="24"/>
        </w:rPr>
      </w:pPr>
    </w:p>
    <w:p>
      <w:pPr>
        <w:keepLines w:val="0"/>
        <w:pageBreakBefore w:val="0"/>
        <w:kinsoku/>
        <w:wordWrap/>
        <w:overflowPunct/>
        <w:topLinePunct w:val="0"/>
        <w:bidi w:val="0"/>
        <w:snapToGrid/>
        <w:textAlignment w:val="auto"/>
        <w:outlineLvl w:val="9"/>
        <w:rPr>
          <w:rFonts w:hint="eastAsia"/>
          <w:sz w:val="24"/>
          <w:szCs w:val="24"/>
        </w:rPr>
      </w:pPr>
    </w:p>
    <w:p>
      <w:pPr>
        <w:keepNext w:val="0"/>
        <w:keepLines w:val="0"/>
        <w:pageBreakBefore w:val="0"/>
        <w:widowControl/>
        <w:suppressLineNumbers w:val="0"/>
        <w:kinsoku/>
        <w:wordWrap/>
        <w:overflowPunct/>
        <w:topLinePunct w:val="0"/>
        <w:bidi w:val="0"/>
        <w:snapToGrid/>
        <w:spacing w:line="480" w:lineRule="auto"/>
        <w:jc w:val="center"/>
        <w:textAlignment w:val="auto"/>
        <w:outlineLvl w:val="9"/>
        <w:rPr>
          <w:rFonts w:hint="eastAsia" w:ascii="宋体" w:hAnsi="宋体" w:eastAsia="宋体" w:cs="宋体"/>
          <w:b/>
          <w:color w:val="auto"/>
          <w:sz w:val="24"/>
          <w:szCs w:val="24"/>
        </w:rPr>
      </w:pPr>
      <w:r>
        <w:rPr>
          <w:rFonts w:hint="eastAsia" w:ascii="宋体" w:hAnsi="宋体" w:cs="宋体"/>
          <w:b/>
          <w:color w:val="auto"/>
          <w:sz w:val="24"/>
          <w:szCs w:val="24"/>
          <w:lang w:val="en-US" w:eastAsia="zh-CN"/>
        </w:rPr>
        <w:t>5.2</w:t>
      </w:r>
      <w:r>
        <w:rPr>
          <w:rFonts w:hint="eastAsia" w:ascii="宋体" w:hAnsi="宋体" w:eastAsia="宋体" w:cs="宋体"/>
          <w:b/>
          <w:color w:val="auto"/>
          <w:sz w:val="24"/>
          <w:szCs w:val="24"/>
        </w:rPr>
        <w:t>承诺书（一）</w:t>
      </w:r>
    </w:p>
    <w:p>
      <w:pPr>
        <w:keepNext w:val="0"/>
        <w:keepLines w:val="0"/>
        <w:pageBreakBefore w:val="0"/>
        <w:widowControl/>
        <w:suppressLineNumbers w:val="0"/>
        <w:kinsoku/>
        <w:wordWrap/>
        <w:overflowPunct/>
        <w:topLinePunct w:val="0"/>
        <w:bidi w:val="0"/>
        <w:snapToGrid/>
        <w:ind w:firstLine="723" w:firstLineChars="300"/>
        <w:jc w:val="left"/>
        <w:textAlignment w:val="auto"/>
        <w:outlineLvl w:val="9"/>
        <w:rPr>
          <w:rFonts w:hint="eastAsia" w:ascii="宋体" w:hAnsi="宋体" w:eastAsia="宋体" w:cs="宋体"/>
          <w:b/>
          <w:bCs/>
          <w:color w:val="333333"/>
          <w:kern w:val="0"/>
          <w:sz w:val="24"/>
          <w:szCs w:val="24"/>
          <w:lang w:val="en-US" w:eastAsia="zh-CN" w:bidi="ar"/>
        </w:rPr>
      </w:pPr>
      <w:r>
        <w:rPr>
          <w:rFonts w:hint="eastAsia" w:ascii="宋体" w:hAnsi="宋体" w:eastAsia="宋体" w:cs="宋体"/>
          <w:b/>
          <w:bCs/>
          <w:color w:val="333333"/>
          <w:kern w:val="0"/>
          <w:sz w:val="24"/>
          <w:szCs w:val="24"/>
          <w:lang w:val="en-US" w:eastAsia="zh-CN" w:bidi="ar"/>
        </w:rPr>
        <w:t xml:space="preserve">陕西省政府采购供应商拒绝政府采购领域商业贿赂承诺书Ⅰ </w:t>
      </w:r>
    </w:p>
    <w:p>
      <w:pPr>
        <w:keepLines w:val="0"/>
        <w:pageBreakBefore w:val="0"/>
        <w:kinsoku/>
        <w:wordWrap/>
        <w:overflowPunct/>
        <w:topLinePunct w:val="0"/>
        <w:bidi w:val="0"/>
        <w:snapToGrid/>
        <w:textAlignment w:val="auto"/>
        <w:outlineLvl w:val="9"/>
        <w:rPr>
          <w:rFonts w:hint="eastAsia"/>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为响应党中央、国务院关于治理政府采购领域商业贿赂行为的号召，我单位在此庄严承诺：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 xml:space="preserve">1、在参与政府采购活动中遵纪守法、诚信经营、公平竞标。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 xml:space="preserve">2、不向政府采购人、采购代理机构和政府采购评审专家进行任何形式的商业贿赂以谋取交易机会。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 xml:space="preserve">3、不向政府采购代理机构和采购人提供虚假资质文件或采用虚假应标方式参与政府采购市场竞争并谋取中标、成交。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 xml:space="preserve">4、不采取“围标、陪标”等商业欺诈手段获得政府采购定单。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5、不采取不正当手段低毁、排挤其他</w:t>
      </w:r>
      <w:r>
        <w:rPr>
          <w:rFonts w:hint="eastAsia" w:ascii="宋体" w:hAnsi="宋体" w:cs="宋体"/>
          <w:color w:val="auto"/>
          <w:kern w:val="0"/>
          <w:sz w:val="24"/>
          <w:szCs w:val="24"/>
          <w:lang w:eastAsia="zh-CN"/>
        </w:rPr>
        <w:t>供应商</w:t>
      </w:r>
      <w:r>
        <w:rPr>
          <w:rFonts w:hint="eastAsia" w:ascii="宋体" w:hAnsi="宋体" w:eastAsia="宋体" w:cs="宋体"/>
          <w:color w:val="auto"/>
          <w:kern w:val="0"/>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 xml:space="preserve">6、不在提供商品和服务时“偷梁换柱、以次充好”损害采购人的合法权益。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7、不与采购人、采购代理机构政府采购评审专家或其它</w:t>
      </w:r>
      <w:r>
        <w:rPr>
          <w:rFonts w:hint="eastAsia" w:ascii="宋体" w:hAnsi="宋体" w:cs="宋体"/>
          <w:color w:val="auto"/>
          <w:kern w:val="0"/>
          <w:sz w:val="24"/>
          <w:szCs w:val="24"/>
          <w:lang w:eastAsia="zh-CN"/>
        </w:rPr>
        <w:t>供应商</w:t>
      </w:r>
      <w:r>
        <w:rPr>
          <w:rFonts w:hint="eastAsia" w:ascii="宋体" w:hAnsi="宋体" w:eastAsia="宋体" w:cs="宋体"/>
          <w:color w:val="auto"/>
          <w:kern w:val="0"/>
          <w:sz w:val="24"/>
          <w:szCs w:val="24"/>
        </w:rPr>
        <w:t xml:space="preserve">恶意串通，进行质疑和投诉，维护政府采购市场秩序。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 xml:space="preserve">8、尊重和接受政府采购监督管理部门的监督和政府采购代理机构招标采购要求，承担因违约行为给采购人造成的损失。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9、不发生其他有悖于政府采购公开、公平、公正和诚信原则的行为。  </w:t>
      </w:r>
    </w:p>
    <w:p>
      <w:pPr>
        <w:keepLines w:val="0"/>
        <w:pageBreakBefore w:val="0"/>
        <w:widowControl/>
        <w:kinsoku/>
        <w:wordWrap/>
        <w:overflowPunct/>
        <w:topLinePunct w:val="0"/>
        <w:bidi w:val="0"/>
        <w:snapToGrid/>
        <w:spacing w:line="520" w:lineRule="exact"/>
        <w:ind w:firstLine="1200" w:firstLineChars="500"/>
        <w:jc w:val="left"/>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承诺单位：</w:t>
      </w:r>
      <w:r>
        <w:rPr>
          <w:rFonts w:hint="eastAsia" w:ascii="宋体" w:hAnsi="宋体" w:eastAsia="宋体" w:cs="宋体"/>
          <w:color w:val="auto"/>
          <w:kern w:val="0"/>
          <w:sz w:val="24"/>
          <w:szCs w:val="24"/>
          <w:u w:val="single"/>
        </w:rPr>
        <w:t>　　                        　</w:t>
      </w:r>
      <w:r>
        <w:rPr>
          <w:rFonts w:hint="eastAsia" w:ascii="宋体" w:hAnsi="宋体" w:eastAsia="宋体" w:cs="宋体"/>
          <w:color w:val="auto"/>
          <w:kern w:val="0"/>
          <w:sz w:val="24"/>
          <w:szCs w:val="24"/>
        </w:rPr>
        <w:t>（盖章）</w:t>
      </w:r>
    </w:p>
    <w:p>
      <w:pPr>
        <w:keepLines w:val="0"/>
        <w:pageBreakBefore w:val="0"/>
        <w:widowControl/>
        <w:kinsoku/>
        <w:wordWrap/>
        <w:overflowPunct/>
        <w:topLinePunct w:val="0"/>
        <w:bidi w:val="0"/>
        <w:snapToGrid/>
        <w:spacing w:line="520" w:lineRule="exact"/>
        <w:ind w:firstLine="1200" w:firstLineChars="500"/>
        <w:jc w:val="left"/>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全权代表：</w:t>
      </w:r>
      <w:r>
        <w:rPr>
          <w:rFonts w:hint="eastAsia" w:ascii="宋体" w:hAnsi="宋体" w:eastAsia="宋体" w:cs="宋体"/>
          <w:color w:val="auto"/>
          <w:kern w:val="0"/>
          <w:sz w:val="24"/>
          <w:szCs w:val="24"/>
          <w:u w:val="single"/>
        </w:rPr>
        <w:t>　　　　　     　　　       　</w:t>
      </w:r>
      <w:r>
        <w:rPr>
          <w:rFonts w:hint="eastAsia" w:ascii="宋体" w:hAnsi="宋体" w:eastAsia="宋体" w:cs="宋体"/>
          <w:color w:val="auto"/>
          <w:kern w:val="0"/>
          <w:sz w:val="24"/>
          <w:szCs w:val="24"/>
        </w:rPr>
        <w:t>（签字）</w:t>
      </w:r>
    </w:p>
    <w:p>
      <w:pPr>
        <w:keepLines w:val="0"/>
        <w:pageBreakBefore w:val="0"/>
        <w:widowControl/>
        <w:kinsoku/>
        <w:wordWrap/>
        <w:overflowPunct/>
        <w:topLinePunct w:val="0"/>
        <w:bidi w:val="0"/>
        <w:snapToGrid/>
        <w:spacing w:line="520" w:lineRule="exact"/>
        <w:ind w:firstLine="1200" w:firstLineChars="500"/>
        <w:jc w:val="left"/>
        <w:textAlignment w:val="auto"/>
        <w:outlineLvl w:val="9"/>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地　　址：</w:t>
      </w:r>
      <w:r>
        <w:rPr>
          <w:rFonts w:hint="eastAsia" w:ascii="宋体" w:hAnsi="宋体" w:eastAsia="宋体" w:cs="宋体"/>
          <w:color w:val="auto"/>
          <w:kern w:val="0"/>
          <w:sz w:val="24"/>
          <w:szCs w:val="24"/>
          <w:u w:val="single"/>
        </w:rPr>
        <w:t xml:space="preserve">                              </w:t>
      </w:r>
    </w:p>
    <w:p>
      <w:pPr>
        <w:keepLines w:val="0"/>
        <w:pageBreakBefore w:val="0"/>
        <w:widowControl/>
        <w:kinsoku/>
        <w:wordWrap/>
        <w:overflowPunct/>
        <w:topLinePunct w:val="0"/>
        <w:bidi w:val="0"/>
        <w:snapToGrid/>
        <w:spacing w:line="520" w:lineRule="exact"/>
        <w:ind w:firstLine="1200" w:firstLineChars="500"/>
        <w:jc w:val="left"/>
        <w:textAlignment w:val="auto"/>
        <w:outlineLvl w:val="9"/>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邮    编：</w:t>
      </w:r>
      <w:r>
        <w:rPr>
          <w:rFonts w:hint="eastAsia" w:ascii="宋体" w:hAnsi="宋体" w:eastAsia="宋体" w:cs="宋体"/>
          <w:color w:val="auto"/>
          <w:kern w:val="0"/>
          <w:sz w:val="24"/>
          <w:szCs w:val="24"/>
          <w:u w:val="single"/>
        </w:rPr>
        <w:t xml:space="preserve">　　                     　　 </w:t>
      </w:r>
    </w:p>
    <w:p>
      <w:pPr>
        <w:keepLines w:val="0"/>
        <w:pageBreakBefore w:val="0"/>
        <w:widowControl/>
        <w:kinsoku/>
        <w:wordWrap/>
        <w:overflowPunct/>
        <w:topLinePunct w:val="0"/>
        <w:bidi w:val="0"/>
        <w:snapToGrid/>
        <w:spacing w:line="520" w:lineRule="exact"/>
        <w:ind w:firstLine="1200" w:firstLineChars="500"/>
        <w:jc w:val="left"/>
        <w:textAlignment w:val="auto"/>
        <w:outlineLvl w:val="9"/>
        <w:rPr>
          <w:rFonts w:hint="eastAsia" w:ascii="宋体" w:hAnsi="宋体" w:eastAsia="宋体" w:cs="宋体"/>
          <w:color w:val="auto"/>
          <w:kern w:val="0"/>
          <w:sz w:val="24"/>
          <w:szCs w:val="24"/>
          <w:u w:val="single"/>
          <w:lang w:eastAsia="zh-CN"/>
        </w:rPr>
      </w:pPr>
      <w:r>
        <w:rPr>
          <w:rFonts w:hint="eastAsia" w:ascii="宋体" w:hAnsi="宋体" w:eastAsia="宋体" w:cs="宋体"/>
          <w:color w:val="auto"/>
          <w:kern w:val="0"/>
          <w:sz w:val="24"/>
          <w:szCs w:val="24"/>
        </w:rPr>
        <w:t>电　　话：</w:t>
      </w:r>
      <w:r>
        <w:rPr>
          <w:rFonts w:hint="eastAsia" w:ascii="宋体" w:hAnsi="宋体" w:eastAsia="宋体" w:cs="宋体"/>
          <w:color w:val="auto"/>
          <w:kern w:val="0"/>
          <w:sz w:val="24"/>
          <w:szCs w:val="24"/>
          <w:u w:val="single"/>
        </w:rPr>
        <w:t>　　　                　　　　</w:t>
      </w:r>
    </w:p>
    <w:p>
      <w:pPr>
        <w:keepLines w:val="0"/>
        <w:pageBreakBefore w:val="0"/>
        <w:widowControl/>
        <w:kinsoku/>
        <w:wordWrap/>
        <w:overflowPunct/>
        <w:topLinePunct w:val="0"/>
        <w:bidi w:val="0"/>
        <w:snapToGrid/>
        <w:spacing w:line="520" w:lineRule="exact"/>
        <w:ind w:firstLine="720" w:firstLineChars="300"/>
        <w:jc w:val="left"/>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w:t>
      </w:r>
    </w:p>
    <w:p>
      <w:pPr>
        <w:keepLines w:val="0"/>
        <w:pageBreakBefore w:val="0"/>
        <w:widowControl/>
        <w:kinsoku/>
        <w:wordWrap/>
        <w:overflowPunct/>
        <w:topLinePunct w:val="0"/>
        <w:bidi w:val="0"/>
        <w:snapToGrid/>
        <w:spacing w:line="520" w:lineRule="exact"/>
        <w:ind w:firstLine="720" w:firstLineChars="300"/>
        <w:jc w:val="right"/>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年　　月　　日        </w:t>
      </w:r>
    </w:p>
    <w:p>
      <w:pPr>
        <w:pStyle w:val="11"/>
        <w:keepLines w:val="0"/>
        <w:pageBreakBefore w:val="0"/>
        <w:kinsoku/>
        <w:wordWrap/>
        <w:overflowPunct/>
        <w:topLinePunct w:val="0"/>
        <w:bidi w:val="0"/>
        <w:snapToGrid/>
        <w:textAlignment w:val="auto"/>
        <w:outlineLvl w:val="9"/>
        <w:rPr>
          <w:rFonts w:hint="eastAsia" w:ascii="宋体" w:hAnsi="宋体" w:eastAsia="宋体" w:cs="宋体"/>
          <w:b/>
          <w:color w:val="auto"/>
          <w:sz w:val="24"/>
          <w:szCs w:val="24"/>
        </w:rPr>
      </w:pPr>
    </w:p>
    <w:p>
      <w:pPr>
        <w:keepLines w:val="0"/>
        <w:pageBreakBefore w:val="0"/>
        <w:kinsoku/>
        <w:wordWrap/>
        <w:overflowPunct/>
        <w:topLinePunct w:val="0"/>
        <w:bidi w:val="0"/>
        <w:snapToGrid/>
        <w:textAlignment w:val="auto"/>
        <w:outlineLvl w:val="9"/>
        <w:rPr>
          <w:rFonts w:hint="eastAsia"/>
          <w:sz w:val="24"/>
          <w:szCs w:val="24"/>
        </w:rPr>
      </w:pPr>
    </w:p>
    <w:p>
      <w:pPr>
        <w:pStyle w:val="42"/>
        <w:keepLines w:val="0"/>
        <w:pageBreakBefore w:val="0"/>
        <w:kinsoku/>
        <w:wordWrap/>
        <w:overflowPunct/>
        <w:topLinePunct w:val="0"/>
        <w:bidi w:val="0"/>
        <w:snapToGrid/>
        <w:textAlignment w:val="auto"/>
        <w:outlineLvl w:val="9"/>
        <w:rPr>
          <w:rFonts w:hint="eastAsia"/>
          <w:sz w:val="24"/>
          <w:szCs w:val="24"/>
        </w:rPr>
      </w:pPr>
    </w:p>
    <w:p>
      <w:pPr>
        <w:pStyle w:val="42"/>
        <w:keepLines w:val="0"/>
        <w:pageBreakBefore w:val="0"/>
        <w:kinsoku/>
        <w:wordWrap/>
        <w:overflowPunct/>
        <w:topLinePunct w:val="0"/>
        <w:bidi w:val="0"/>
        <w:snapToGrid/>
        <w:textAlignment w:val="auto"/>
        <w:outlineLvl w:val="9"/>
        <w:rPr>
          <w:rFonts w:hint="eastAsia"/>
          <w:sz w:val="24"/>
          <w:szCs w:val="24"/>
        </w:rPr>
      </w:pPr>
    </w:p>
    <w:p>
      <w:pPr>
        <w:pStyle w:val="42"/>
        <w:keepLines w:val="0"/>
        <w:pageBreakBefore w:val="0"/>
        <w:kinsoku/>
        <w:wordWrap/>
        <w:overflowPunct/>
        <w:topLinePunct w:val="0"/>
        <w:bidi w:val="0"/>
        <w:snapToGrid/>
        <w:textAlignment w:val="auto"/>
        <w:outlineLvl w:val="9"/>
        <w:rPr>
          <w:rFonts w:hint="eastAsia"/>
          <w:sz w:val="24"/>
          <w:szCs w:val="24"/>
        </w:rPr>
      </w:pPr>
    </w:p>
    <w:p>
      <w:pPr>
        <w:pStyle w:val="42"/>
        <w:keepLines w:val="0"/>
        <w:pageBreakBefore w:val="0"/>
        <w:kinsoku/>
        <w:wordWrap/>
        <w:overflowPunct/>
        <w:topLinePunct w:val="0"/>
        <w:bidi w:val="0"/>
        <w:snapToGrid/>
        <w:textAlignment w:val="auto"/>
        <w:outlineLvl w:val="9"/>
        <w:rPr>
          <w:rFonts w:hint="eastAsia"/>
          <w:sz w:val="24"/>
          <w:szCs w:val="24"/>
        </w:rPr>
      </w:pPr>
    </w:p>
    <w:p>
      <w:pPr>
        <w:pStyle w:val="42"/>
        <w:keepLines w:val="0"/>
        <w:pageBreakBefore w:val="0"/>
        <w:kinsoku/>
        <w:wordWrap/>
        <w:overflowPunct/>
        <w:topLinePunct w:val="0"/>
        <w:bidi w:val="0"/>
        <w:snapToGrid/>
        <w:textAlignment w:val="auto"/>
        <w:outlineLvl w:val="9"/>
        <w:rPr>
          <w:rFonts w:hint="eastAsia"/>
          <w:sz w:val="24"/>
          <w:szCs w:val="24"/>
        </w:rPr>
      </w:pPr>
    </w:p>
    <w:p>
      <w:pPr>
        <w:pStyle w:val="42"/>
        <w:keepLines w:val="0"/>
        <w:pageBreakBefore w:val="0"/>
        <w:kinsoku/>
        <w:wordWrap/>
        <w:overflowPunct/>
        <w:topLinePunct w:val="0"/>
        <w:bidi w:val="0"/>
        <w:snapToGrid/>
        <w:textAlignment w:val="auto"/>
        <w:outlineLvl w:val="9"/>
        <w:rPr>
          <w:rFonts w:hint="eastAsia"/>
          <w:sz w:val="24"/>
          <w:szCs w:val="24"/>
        </w:rPr>
      </w:pPr>
    </w:p>
    <w:p>
      <w:pPr>
        <w:keepLines w:val="0"/>
        <w:pageBreakBefore w:val="0"/>
        <w:widowControl/>
        <w:kinsoku/>
        <w:wordWrap/>
        <w:overflowPunct/>
        <w:topLinePunct w:val="0"/>
        <w:bidi w:val="0"/>
        <w:snapToGrid/>
        <w:spacing w:line="520" w:lineRule="exact"/>
        <w:jc w:val="center"/>
        <w:textAlignment w:val="auto"/>
        <w:outlineLvl w:val="9"/>
        <w:rPr>
          <w:rFonts w:hint="eastAsia" w:ascii="宋体" w:hAnsi="宋体" w:eastAsia="宋体" w:cs="宋体"/>
          <w:b/>
          <w:color w:val="auto"/>
          <w:sz w:val="24"/>
          <w:szCs w:val="24"/>
        </w:rPr>
      </w:pPr>
      <w:bookmarkStart w:id="119" w:name="_Toc26817"/>
      <w:r>
        <w:rPr>
          <w:rFonts w:hint="eastAsia" w:ascii="宋体" w:hAnsi="宋体" w:eastAsia="宋体" w:cs="宋体"/>
          <w:b/>
          <w:color w:val="auto"/>
          <w:sz w:val="24"/>
          <w:szCs w:val="24"/>
        </w:rPr>
        <w:t>承诺书（二）</w:t>
      </w:r>
      <w:bookmarkEnd w:id="119"/>
    </w:p>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keepLines w:val="0"/>
              <w:pageBreakBefore w:val="0"/>
              <w:kinsoku/>
              <w:wordWrap/>
              <w:overflowPunct/>
              <w:topLinePunct w:val="0"/>
              <w:bidi w:val="0"/>
              <w:snapToGrid/>
              <w:spacing w:line="360" w:lineRule="atLeast"/>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cs="宋体"/>
                <w:color w:val="auto"/>
                <w:sz w:val="24"/>
                <w:szCs w:val="24"/>
                <w:lang w:eastAsia="zh-CN"/>
              </w:rPr>
              <w:t>陕西云界招标管理有限公司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keepLines w:val="0"/>
              <w:pageBreakBefore w:val="0"/>
              <w:kinsoku/>
              <w:wordWrap/>
              <w:overflowPunct/>
              <w:topLinePunct w:val="0"/>
              <w:bidi w:val="0"/>
              <w:snapToGrid/>
              <w:spacing w:line="360" w:lineRule="atLeas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作为参加贵公司组织的本次招标项目的</w:t>
            </w:r>
            <w:r>
              <w:rPr>
                <w:rFonts w:hint="eastAsia" w:ascii="宋体" w:hAnsi="宋体" w:cs="宋体"/>
                <w:color w:val="auto"/>
                <w:sz w:val="24"/>
                <w:szCs w:val="24"/>
                <w:lang w:eastAsia="zh-CN"/>
              </w:rPr>
              <w:t>供应商</w:t>
            </w:r>
            <w:r>
              <w:rPr>
                <w:rFonts w:hint="eastAsia" w:ascii="宋体" w:hAnsi="宋体" w:eastAsia="宋体" w:cs="宋体"/>
                <w:color w:val="auto"/>
                <w:sz w:val="24"/>
                <w:szCs w:val="24"/>
              </w:rPr>
              <w:t>，本公司承诺：在参加本项目招标之前不存在被依法禁止经营行为、财产被接管或冻结的情况，如有隐瞒实情，愿承担一切责任及后果。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3240" w:type="dxa"/>
            <w:noWrap w:val="0"/>
            <w:vAlign w:val="center"/>
          </w:tcPr>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w:t>
            </w:r>
            <w:r>
              <w:rPr>
                <w:rFonts w:hint="eastAsia" w:ascii="宋体" w:hAnsi="宋体" w:cs="宋体"/>
                <w:color w:val="auto"/>
                <w:sz w:val="24"/>
                <w:szCs w:val="24"/>
                <w:lang w:eastAsia="zh-CN"/>
              </w:rPr>
              <w:t>供应商</w:t>
            </w:r>
          </w:p>
        </w:tc>
        <w:tc>
          <w:tcPr>
            <w:tcW w:w="3420" w:type="dxa"/>
            <w:noWrap w:val="0"/>
            <w:vAlign w:val="center"/>
          </w:tcPr>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340" w:type="dxa"/>
            <w:noWrap w:val="0"/>
            <w:vAlign w:val="center"/>
          </w:tcPr>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340" w:type="dxa"/>
            <w:noWrap w:val="0"/>
            <w:vAlign w:val="center"/>
          </w:tcPr>
          <w:p>
            <w:pPr>
              <w:keepLines w:val="0"/>
              <w:pageBreakBefore w:val="0"/>
              <w:kinsoku/>
              <w:wordWrap/>
              <w:overflowPunct/>
              <w:topLinePunct w:val="0"/>
              <w:bidi w:val="0"/>
              <w:snapToGrid/>
              <w:spacing w:line="360" w:lineRule="atLeast"/>
              <w:ind w:firstLine="240" w:firstLineChars="10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b/>
          <w:color w:val="auto"/>
          <w:sz w:val="24"/>
          <w:szCs w:val="24"/>
        </w:rPr>
      </w:pPr>
    </w:p>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b/>
          <w:color w:val="auto"/>
          <w:sz w:val="24"/>
          <w:szCs w:val="24"/>
        </w:rPr>
      </w:pPr>
      <w:r>
        <w:rPr>
          <w:rFonts w:hint="eastAsia" w:ascii="宋体" w:hAnsi="宋体" w:eastAsia="宋体" w:cs="宋体"/>
          <w:b/>
          <w:color w:val="auto"/>
          <w:sz w:val="24"/>
          <w:szCs w:val="24"/>
        </w:rPr>
        <w:t>承诺书（三）</w:t>
      </w:r>
    </w:p>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keepLines w:val="0"/>
              <w:pageBreakBefore w:val="0"/>
              <w:kinsoku/>
              <w:wordWrap/>
              <w:overflowPunct/>
              <w:topLinePunct w:val="0"/>
              <w:bidi w:val="0"/>
              <w:snapToGrid/>
              <w:spacing w:line="360" w:lineRule="atLeast"/>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cs="宋体"/>
                <w:color w:val="auto"/>
                <w:sz w:val="24"/>
                <w:szCs w:val="24"/>
                <w:lang w:eastAsia="zh-CN"/>
              </w:rPr>
              <w:t>陕西云界招标管理有限公司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keepLines w:val="0"/>
              <w:pageBreakBefore w:val="0"/>
              <w:kinsoku/>
              <w:wordWrap/>
              <w:overflowPunct/>
              <w:topLinePunct w:val="0"/>
              <w:bidi w:val="0"/>
              <w:snapToGrid/>
              <w:spacing w:line="360" w:lineRule="atLeas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作为参加贵公司组织的本次招标项目的</w:t>
            </w:r>
            <w:r>
              <w:rPr>
                <w:rFonts w:hint="eastAsia" w:ascii="宋体" w:hAnsi="宋体" w:cs="宋体"/>
                <w:color w:val="auto"/>
                <w:sz w:val="24"/>
                <w:szCs w:val="24"/>
                <w:lang w:eastAsia="zh-CN"/>
              </w:rPr>
              <w:t>供应商</w:t>
            </w:r>
            <w:r>
              <w:rPr>
                <w:rFonts w:hint="eastAsia" w:ascii="宋体" w:hAnsi="宋体" w:eastAsia="宋体" w:cs="宋体"/>
                <w:color w:val="auto"/>
                <w:sz w:val="24"/>
                <w:szCs w:val="24"/>
              </w:rPr>
              <w:t>，本公司郑重申告并承诺：近三年受到有关行政主管部门的行政处理、不良行为记录为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240" w:type="dxa"/>
            <w:noWrap w:val="0"/>
            <w:vAlign w:val="center"/>
          </w:tcPr>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供应商</w:t>
            </w:r>
          </w:p>
        </w:tc>
        <w:tc>
          <w:tcPr>
            <w:tcW w:w="3420" w:type="dxa"/>
            <w:noWrap w:val="0"/>
            <w:vAlign w:val="center"/>
          </w:tcPr>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340" w:type="dxa"/>
            <w:noWrap w:val="0"/>
            <w:vAlign w:val="center"/>
          </w:tcPr>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340" w:type="dxa"/>
            <w:noWrap w:val="0"/>
            <w:vAlign w:val="center"/>
          </w:tcPr>
          <w:p>
            <w:pPr>
              <w:keepLines w:val="0"/>
              <w:pageBreakBefore w:val="0"/>
              <w:kinsoku/>
              <w:wordWrap/>
              <w:overflowPunct/>
              <w:topLinePunct w:val="0"/>
              <w:bidi w:val="0"/>
              <w:snapToGrid/>
              <w:spacing w:line="360" w:lineRule="atLeast"/>
              <w:ind w:firstLine="240" w:firstLineChars="10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keepLines w:val="0"/>
        <w:pageBreakBefore w:val="0"/>
        <w:kinsoku/>
        <w:wordWrap/>
        <w:overflowPunct/>
        <w:topLinePunct w:val="0"/>
        <w:bidi w:val="0"/>
        <w:snapToGrid/>
        <w:spacing w:line="360" w:lineRule="atLeast"/>
        <w:jc w:val="both"/>
        <w:textAlignment w:val="auto"/>
        <w:outlineLvl w:val="9"/>
        <w:rPr>
          <w:rFonts w:hint="eastAsia" w:ascii="宋体" w:hAnsi="宋体" w:eastAsia="宋体" w:cs="宋体"/>
          <w:b/>
          <w:color w:val="auto"/>
          <w:sz w:val="24"/>
          <w:szCs w:val="24"/>
        </w:rPr>
      </w:pPr>
    </w:p>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b/>
          <w:color w:val="auto"/>
          <w:sz w:val="24"/>
          <w:szCs w:val="24"/>
        </w:rPr>
      </w:pPr>
    </w:p>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b/>
          <w:color w:val="auto"/>
          <w:sz w:val="24"/>
          <w:szCs w:val="24"/>
        </w:rPr>
      </w:pPr>
      <w:r>
        <w:rPr>
          <w:rFonts w:hint="eastAsia" w:ascii="宋体" w:hAnsi="宋体" w:eastAsia="宋体" w:cs="宋体"/>
          <w:b/>
          <w:color w:val="auto"/>
          <w:sz w:val="24"/>
          <w:szCs w:val="24"/>
        </w:rPr>
        <w:t>承诺书（四）</w:t>
      </w:r>
    </w:p>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keepLines w:val="0"/>
              <w:pageBreakBefore w:val="0"/>
              <w:kinsoku/>
              <w:wordWrap/>
              <w:overflowPunct/>
              <w:topLinePunct w:val="0"/>
              <w:bidi w:val="0"/>
              <w:snapToGrid/>
              <w:spacing w:line="360" w:lineRule="atLeast"/>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cs="宋体"/>
                <w:color w:val="auto"/>
                <w:sz w:val="24"/>
                <w:szCs w:val="24"/>
                <w:lang w:eastAsia="zh-CN"/>
              </w:rPr>
              <w:t>陕西云界招标管理有限公司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keepLines w:val="0"/>
              <w:pageBreakBefore w:val="0"/>
              <w:kinsoku/>
              <w:wordWrap/>
              <w:overflowPunct/>
              <w:topLinePunct w:val="0"/>
              <w:bidi w:val="0"/>
              <w:snapToGrid/>
              <w:spacing w:line="360" w:lineRule="atLeas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作为参加贵公司组织的本次招标项目的</w:t>
            </w:r>
            <w:r>
              <w:rPr>
                <w:rFonts w:hint="eastAsia" w:ascii="宋体" w:hAnsi="宋体" w:cs="宋体"/>
                <w:color w:val="auto"/>
                <w:sz w:val="24"/>
                <w:szCs w:val="24"/>
                <w:lang w:eastAsia="zh-CN"/>
              </w:rPr>
              <w:t>供应商</w:t>
            </w:r>
            <w:r>
              <w:rPr>
                <w:rFonts w:hint="eastAsia" w:ascii="宋体" w:hAnsi="宋体" w:eastAsia="宋体" w:cs="宋体"/>
                <w:color w:val="auto"/>
                <w:sz w:val="24"/>
                <w:szCs w:val="24"/>
              </w:rPr>
              <w:t>，本公司郑重申告：近三年因产品供货问题（水货、替代品、次品、翻新品等）的不法行为记录为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keepLines w:val="0"/>
              <w:pageBreakBefore w:val="0"/>
              <w:kinsoku/>
              <w:wordWrap/>
              <w:overflowPunct/>
              <w:topLinePunct w:val="0"/>
              <w:bidi w:val="0"/>
              <w:snapToGrid/>
              <w:spacing w:line="360" w:lineRule="atLeas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本公司承诺：本次招标标的物为正品行货。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供应商</w:t>
            </w:r>
          </w:p>
        </w:tc>
        <w:tc>
          <w:tcPr>
            <w:tcW w:w="3420" w:type="dxa"/>
            <w:noWrap w:val="0"/>
            <w:vAlign w:val="center"/>
          </w:tcPr>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340" w:type="dxa"/>
            <w:noWrap w:val="0"/>
            <w:vAlign w:val="center"/>
          </w:tcPr>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jc w:val="center"/>
        </w:trPr>
        <w:tc>
          <w:tcPr>
            <w:tcW w:w="3240" w:type="dxa"/>
            <w:noWrap w:val="0"/>
            <w:vAlign w:val="center"/>
          </w:tcPr>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340" w:type="dxa"/>
            <w:noWrap w:val="0"/>
            <w:vAlign w:val="center"/>
          </w:tcPr>
          <w:p>
            <w:pPr>
              <w:keepLines w:val="0"/>
              <w:pageBreakBefore w:val="0"/>
              <w:kinsoku/>
              <w:wordWrap/>
              <w:overflowPunct/>
              <w:topLinePunct w:val="0"/>
              <w:bidi w:val="0"/>
              <w:snapToGrid/>
              <w:spacing w:line="360" w:lineRule="atLeast"/>
              <w:ind w:firstLine="240" w:firstLineChars="10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b/>
          <w:color w:val="auto"/>
          <w:sz w:val="24"/>
          <w:szCs w:val="24"/>
        </w:rPr>
      </w:pPr>
    </w:p>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b/>
          <w:color w:val="auto"/>
          <w:sz w:val="24"/>
          <w:szCs w:val="24"/>
        </w:rPr>
      </w:pPr>
    </w:p>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b/>
          <w:color w:val="auto"/>
          <w:sz w:val="24"/>
          <w:szCs w:val="24"/>
        </w:rPr>
      </w:pPr>
      <w:r>
        <w:rPr>
          <w:rFonts w:hint="eastAsia" w:ascii="宋体" w:hAnsi="宋体" w:eastAsia="宋体" w:cs="宋体"/>
          <w:b/>
          <w:color w:val="auto"/>
          <w:sz w:val="24"/>
          <w:szCs w:val="24"/>
        </w:rPr>
        <w:t>承诺书（五）</w:t>
      </w:r>
    </w:p>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keepLines w:val="0"/>
              <w:pageBreakBefore w:val="0"/>
              <w:kinsoku/>
              <w:wordWrap/>
              <w:overflowPunct/>
              <w:topLinePunct w:val="0"/>
              <w:bidi w:val="0"/>
              <w:snapToGrid/>
              <w:spacing w:line="360" w:lineRule="atLeast"/>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cs="宋体"/>
                <w:color w:val="auto"/>
                <w:sz w:val="24"/>
                <w:szCs w:val="24"/>
                <w:lang w:eastAsia="zh-CN"/>
              </w:rPr>
              <w:t>陕西云界招标管理有限公司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keepLines w:val="0"/>
              <w:pageBreakBefore w:val="0"/>
              <w:kinsoku/>
              <w:wordWrap/>
              <w:overflowPunct/>
              <w:topLinePunct w:val="0"/>
              <w:bidi w:val="0"/>
              <w:snapToGrid/>
              <w:spacing w:line="360" w:lineRule="atLeas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作为参加贵公司组织的本次招标项目的</w:t>
            </w:r>
            <w:r>
              <w:rPr>
                <w:rFonts w:hint="eastAsia" w:ascii="宋体" w:hAnsi="宋体" w:cs="宋体"/>
                <w:color w:val="auto"/>
                <w:sz w:val="24"/>
                <w:szCs w:val="24"/>
                <w:lang w:eastAsia="zh-CN"/>
              </w:rPr>
              <w:t>供应商</w:t>
            </w:r>
            <w:r>
              <w:rPr>
                <w:rFonts w:hint="eastAsia" w:ascii="宋体" w:hAnsi="宋体" w:eastAsia="宋体" w:cs="宋体"/>
                <w:color w:val="auto"/>
                <w:sz w:val="24"/>
                <w:szCs w:val="24"/>
              </w:rPr>
              <w:t>，本公司承诺：参加本次招标提交的所有资质证明文件及业绩证明文件是真实的、有效的，如有隐瞒实情，愿承担一切责任及后果。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供应商</w:t>
            </w:r>
          </w:p>
        </w:tc>
        <w:tc>
          <w:tcPr>
            <w:tcW w:w="3420" w:type="dxa"/>
            <w:noWrap w:val="0"/>
            <w:vAlign w:val="center"/>
          </w:tcPr>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340" w:type="dxa"/>
            <w:noWrap w:val="0"/>
            <w:vAlign w:val="center"/>
          </w:tcPr>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jc w:val="center"/>
        </w:trPr>
        <w:tc>
          <w:tcPr>
            <w:tcW w:w="3240" w:type="dxa"/>
            <w:noWrap w:val="0"/>
            <w:vAlign w:val="center"/>
          </w:tcPr>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keepLines w:val="0"/>
              <w:pageBreakBefore w:val="0"/>
              <w:kinsoku/>
              <w:wordWrap/>
              <w:overflowPunct/>
              <w:topLinePunct w:val="0"/>
              <w:bidi w:val="0"/>
              <w:snapToGrid/>
              <w:spacing w:line="360" w:lineRule="atLeast"/>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340" w:type="dxa"/>
            <w:noWrap w:val="0"/>
            <w:vAlign w:val="center"/>
          </w:tcPr>
          <w:p>
            <w:pPr>
              <w:keepLines w:val="0"/>
              <w:pageBreakBefore w:val="0"/>
              <w:kinsoku/>
              <w:wordWrap/>
              <w:overflowPunct/>
              <w:topLinePunct w:val="0"/>
              <w:bidi w:val="0"/>
              <w:snapToGrid/>
              <w:spacing w:line="360" w:lineRule="atLeast"/>
              <w:ind w:firstLine="240" w:firstLineChars="10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keepLines w:val="0"/>
        <w:pageBreakBefore w:val="0"/>
        <w:kinsoku/>
        <w:wordWrap/>
        <w:overflowPunct/>
        <w:topLinePunct w:val="0"/>
        <w:bidi w:val="0"/>
        <w:snapToGrid/>
        <w:textAlignment w:val="auto"/>
        <w:outlineLvl w:val="9"/>
        <w:rPr>
          <w:rFonts w:hint="eastAsia" w:ascii="宋体" w:hAnsi="宋体" w:eastAsia="宋体" w:cs="宋体"/>
          <w:color w:val="auto"/>
          <w:sz w:val="24"/>
          <w:szCs w:val="24"/>
        </w:rPr>
      </w:pPr>
    </w:p>
    <w:p>
      <w:pPr>
        <w:pStyle w:val="11"/>
        <w:keepLines w:val="0"/>
        <w:pageBreakBefore w:val="0"/>
        <w:kinsoku/>
        <w:wordWrap/>
        <w:overflowPunct/>
        <w:topLinePunct w:val="0"/>
        <w:bidi w:val="0"/>
        <w:snapToGrid/>
        <w:textAlignment w:val="auto"/>
        <w:outlineLvl w:val="9"/>
        <w:rPr>
          <w:rFonts w:hint="eastAsia" w:ascii="宋体" w:hAnsi="宋体" w:eastAsia="宋体" w:cs="宋体"/>
          <w:color w:val="auto"/>
          <w:sz w:val="24"/>
          <w:szCs w:val="24"/>
        </w:rPr>
      </w:pPr>
    </w:p>
    <w:p>
      <w:pPr>
        <w:keepLines w:val="0"/>
        <w:pageBreakBefore w:val="0"/>
        <w:kinsoku/>
        <w:wordWrap/>
        <w:overflowPunct/>
        <w:topLinePunct w:val="0"/>
        <w:bidi w:val="0"/>
        <w:snapToGrid/>
        <w:spacing w:before="174" w:line="231" w:lineRule="auto"/>
        <w:ind w:left="27"/>
        <w:jc w:val="center"/>
        <w:textAlignment w:val="auto"/>
        <w:outlineLvl w:val="9"/>
        <w:rPr>
          <w:rFonts w:hint="eastAsia" w:ascii="宋体" w:hAnsi="宋体" w:eastAsia="宋体" w:cs="宋体"/>
          <w:b/>
          <w:color w:val="auto"/>
          <w:sz w:val="24"/>
          <w:szCs w:val="24"/>
          <w:lang w:val="en-US" w:eastAsia="zh-CN"/>
        </w:rPr>
      </w:pPr>
      <w:bookmarkStart w:id="120" w:name="_Toc21143"/>
      <w:bookmarkStart w:id="121" w:name="_Toc24036"/>
      <w:bookmarkStart w:id="122" w:name="_Toc8558"/>
      <w:r>
        <w:rPr>
          <w:rFonts w:hint="eastAsia" w:ascii="宋体" w:hAnsi="宋体" w:eastAsia="宋体" w:cs="宋体"/>
          <w:spacing w:val="4"/>
          <w:sz w:val="24"/>
          <w:szCs w:val="24"/>
          <w:lang w:val="en-US" w:eastAsia="zh-CN"/>
        </w:rPr>
        <w:t xml:space="preserve">  </w:t>
      </w:r>
      <w:r>
        <w:rPr>
          <w:rFonts w:hint="eastAsia" w:ascii="宋体" w:hAnsi="宋体" w:eastAsia="宋体" w:cs="宋体"/>
          <w:b/>
          <w:color w:val="auto"/>
          <w:sz w:val="24"/>
          <w:szCs w:val="24"/>
          <w:lang w:val="en-US" w:eastAsia="zh-CN"/>
        </w:rPr>
        <w:t xml:space="preserve"> </w:t>
      </w:r>
    </w:p>
    <w:p>
      <w:pPr>
        <w:keepLines w:val="0"/>
        <w:pageBreakBefore w:val="0"/>
        <w:kinsoku/>
        <w:wordWrap/>
        <w:overflowPunct/>
        <w:topLinePunct w:val="0"/>
        <w:bidi w:val="0"/>
        <w:snapToGrid/>
        <w:spacing w:before="174" w:line="231" w:lineRule="auto"/>
        <w:ind w:left="27"/>
        <w:jc w:val="center"/>
        <w:textAlignment w:val="auto"/>
        <w:outlineLvl w:val="9"/>
        <w:rPr>
          <w:rFonts w:hint="eastAsia" w:ascii="宋体" w:hAnsi="宋体" w:eastAsia="宋体" w:cs="宋体"/>
          <w:b/>
          <w:color w:val="auto"/>
          <w:sz w:val="24"/>
          <w:szCs w:val="24"/>
          <w:lang w:val="en-US" w:eastAsia="zh-CN"/>
        </w:rPr>
      </w:pPr>
    </w:p>
    <w:p>
      <w:pPr>
        <w:keepLines w:val="0"/>
        <w:pageBreakBefore w:val="0"/>
        <w:kinsoku/>
        <w:wordWrap/>
        <w:overflowPunct/>
        <w:topLinePunct w:val="0"/>
        <w:bidi w:val="0"/>
        <w:snapToGrid/>
        <w:spacing w:before="174" w:line="231" w:lineRule="auto"/>
        <w:ind w:left="27"/>
        <w:jc w:val="center"/>
        <w:textAlignment w:val="auto"/>
        <w:outlineLvl w:val="9"/>
        <w:rPr>
          <w:rFonts w:hint="eastAsia" w:ascii="宋体" w:hAnsi="宋体" w:eastAsia="宋体" w:cs="宋体"/>
          <w:spacing w:val="4"/>
          <w:sz w:val="24"/>
          <w:szCs w:val="24"/>
        </w:rPr>
      </w:pPr>
      <w:r>
        <w:rPr>
          <w:rFonts w:hint="eastAsia" w:ascii="宋体" w:hAnsi="宋体" w:eastAsia="宋体" w:cs="宋体"/>
          <w:b/>
          <w:color w:val="auto"/>
          <w:sz w:val="24"/>
          <w:szCs w:val="24"/>
          <w:lang w:val="en-US" w:eastAsia="zh-CN"/>
        </w:rPr>
        <w:t xml:space="preserve"> </w:t>
      </w:r>
      <w:r>
        <w:rPr>
          <w:rFonts w:hint="eastAsia" w:ascii="宋体" w:hAnsi="宋体" w:eastAsia="宋体" w:cs="宋体"/>
          <w:b/>
          <w:color w:val="auto"/>
          <w:sz w:val="24"/>
          <w:szCs w:val="24"/>
        </w:rPr>
        <w:t>供应商企业关系关联承诺书（</w:t>
      </w:r>
      <w:r>
        <w:rPr>
          <w:rFonts w:hint="eastAsia" w:ascii="宋体" w:hAnsi="宋体" w:cs="宋体"/>
          <w:b/>
          <w:color w:val="auto"/>
          <w:sz w:val="24"/>
          <w:szCs w:val="24"/>
          <w:lang w:val="en-US" w:eastAsia="zh-CN"/>
        </w:rPr>
        <w:t>六</w:t>
      </w:r>
      <w:r>
        <w:rPr>
          <w:rFonts w:hint="eastAsia" w:ascii="宋体" w:hAnsi="宋体" w:eastAsia="宋体" w:cs="宋体"/>
          <w:b/>
          <w:color w:val="auto"/>
          <w:sz w:val="24"/>
          <w:szCs w:val="24"/>
        </w:rPr>
        <w:t>）</w:t>
      </w:r>
    </w:p>
    <w:p>
      <w:pPr>
        <w:pStyle w:val="11"/>
        <w:keepLines w:val="0"/>
        <w:pageBreakBefore w:val="0"/>
        <w:kinsoku/>
        <w:wordWrap/>
        <w:overflowPunct/>
        <w:topLinePunct w:val="0"/>
        <w:bidi w:val="0"/>
        <w:snapToGrid/>
        <w:spacing w:line="261" w:lineRule="auto"/>
        <w:textAlignment w:val="auto"/>
        <w:outlineLvl w:val="9"/>
        <w:rPr>
          <w:rFonts w:hint="eastAsia" w:ascii="宋体" w:hAnsi="宋体" w:eastAsia="宋体" w:cs="宋体"/>
          <w:sz w:val="24"/>
          <w:szCs w:val="24"/>
        </w:rPr>
      </w:pPr>
    </w:p>
    <w:p>
      <w:pPr>
        <w:keepLines w:val="0"/>
        <w:pageBreakBefore w:val="0"/>
        <w:kinsoku/>
        <w:wordWrap/>
        <w:overflowPunct/>
        <w:topLinePunct w:val="0"/>
        <w:bidi w:val="0"/>
        <w:snapToGrid/>
        <w:spacing w:before="179" w:line="375" w:lineRule="auto"/>
        <w:ind w:left="31" w:right="275" w:firstLine="426"/>
        <w:textAlignment w:val="auto"/>
        <w:outlineLvl w:val="9"/>
        <w:rPr>
          <w:rFonts w:hint="eastAsia" w:ascii="宋体" w:hAnsi="宋体" w:eastAsia="宋体" w:cs="宋体"/>
          <w:spacing w:val="-2"/>
          <w:sz w:val="24"/>
          <w:szCs w:val="24"/>
        </w:rPr>
      </w:pPr>
      <w:r>
        <w:rPr>
          <w:rFonts w:hint="eastAsia" w:ascii="宋体" w:hAnsi="宋体" w:eastAsia="宋体" w:cs="宋体"/>
          <w:spacing w:val="-2"/>
          <w:sz w:val="24"/>
          <w:szCs w:val="24"/>
        </w:rPr>
        <w:t>1、投标人股东及股权证明。（提供国家企业信用信息公示系统 http://www.gsxt.gov.cn/index.html 网页截图并加盖供应商红章）</w:t>
      </w:r>
    </w:p>
    <w:p>
      <w:pPr>
        <w:keepLines w:val="0"/>
        <w:pageBreakBefore w:val="0"/>
        <w:kinsoku/>
        <w:wordWrap/>
        <w:overflowPunct/>
        <w:topLinePunct w:val="0"/>
        <w:bidi w:val="0"/>
        <w:snapToGrid/>
        <w:spacing w:before="179" w:line="375" w:lineRule="auto"/>
        <w:ind w:left="31" w:right="275" w:firstLine="426"/>
        <w:textAlignment w:val="auto"/>
        <w:outlineLvl w:val="9"/>
        <w:rPr>
          <w:rFonts w:hint="eastAsia" w:ascii="宋体" w:hAnsi="宋体" w:eastAsia="宋体" w:cs="宋体"/>
          <w:spacing w:val="-2"/>
          <w:sz w:val="24"/>
          <w:szCs w:val="24"/>
        </w:rPr>
      </w:pPr>
      <w:r>
        <w:rPr>
          <w:rFonts w:hint="eastAsia" w:ascii="宋体" w:hAnsi="宋体" w:eastAsia="宋体" w:cs="宋体"/>
          <w:spacing w:val="-2"/>
          <w:sz w:val="24"/>
          <w:szCs w:val="24"/>
        </w:rPr>
        <w:t>2、</w:t>
      </w:r>
      <w:r>
        <w:rPr>
          <w:rFonts w:hint="eastAsia" w:ascii="宋体" w:hAnsi="宋体" w:cs="宋体"/>
          <w:spacing w:val="-2"/>
          <w:sz w:val="24"/>
          <w:szCs w:val="24"/>
          <w:lang w:eastAsia="zh-CN"/>
        </w:rPr>
        <w:t>供应商</w:t>
      </w:r>
      <w:r>
        <w:rPr>
          <w:rFonts w:hint="eastAsia" w:ascii="宋体" w:hAnsi="宋体" w:eastAsia="宋体" w:cs="宋体"/>
          <w:spacing w:val="-2"/>
          <w:sz w:val="24"/>
          <w:szCs w:val="24"/>
        </w:rPr>
        <w:t>在本项目投标中，不存在与其它供应商负责人为同一人，有控股、管理等关联关系</w:t>
      </w:r>
    </w:p>
    <w:p>
      <w:pPr>
        <w:keepLines w:val="0"/>
        <w:pageBreakBefore w:val="0"/>
        <w:kinsoku/>
        <w:wordWrap/>
        <w:overflowPunct/>
        <w:topLinePunct w:val="0"/>
        <w:bidi w:val="0"/>
        <w:snapToGrid/>
        <w:spacing w:before="179" w:line="231" w:lineRule="auto"/>
        <w:ind w:left="518"/>
        <w:textAlignment w:val="auto"/>
        <w:outlineLvl w:val="9"/>
        <w:rPr>
          <w:rFonts w:hint="eastAsia" w:ascii="宋体" w:hAnsi="宋体" w:eastAsia="宋体" w:cs="宋体"/>
          <w:spacing w:val="9"/>
          <w:sz w:val="24"/>
          <w:szCs w:val="24"/>
        </w:rPr>
      </w:pPr>
      <w:r>
        <w:rPr>
          <w:rFonts w:hint="eastAsia" w:ascii="宋体" w:hAnsi="宋体" w:eastAsia="宋体" w:cs="宋体"/>
          <w:spacing w:val="9"/>
          <w:sz w:val="24"/>
          <w:szCs w:val="24"/>
        </w:rPr>
        <w:t>承诺：</w:t>
      </w:r>
    </w:p>
    <w:p>
      <w:pPr>
        <w:keepLines w:val="0"/>
        <w:pageBreakBefore w:val="0"/>
        <w:kinsoku/>
        <w:wordWrap/>
        <w:overflowPunct/>
        <w:topLinePunct w:val="0"/>
        <w:bidi w:val="0"/>
        <w:snapToGrid/>
        <w:spacing w:before="179" w:line="231" w:lineRule="auto"/>
        <w:ind w:left="518"/>
        <w:textAlignment w:val="auto"/>
        <w:outlineLvl w:val="9"/>
        <w:rPr>
          <w:rFonts w:hint="eastAsia" w:ascii="宋体" w:hAnsi="宋体" w:eastAsia="宋体" w:cs="宋体"/>
          <w:spacing w:val="9"/>
          <w:sz w:val="24"/>
          <w:szCs w:val="24"/>
          <w:u w:val="single"/>
          <w:lang w:val="en-US" w:eastAsia="zh-CN"/>
        </w:rPr>
      </w:pPr>
      <w:r>
        <w:rPr>
          <w:rFonts w:hint="eastAsia" w:ascii="宋体" w:hAnsi="宋体" w:eastAsia="宋体" w:cs="宋体"/>
          <w:spacing w:val="9"/>
          <w:sz w:val="24"/>
          <w:szCs w:val="24"/>
        </w:rPr>
        <w:t>2.1 管理关系说明：</w:t>
      </w:r>
      <w:r>
        <w:rPr>
          <w:rFonts w:hint="eastAsia" w:ascii="宋体" w:hAnsi="宋体" w:eastAsia="宋体" w:cs="宋体"/>
          <w:spacing w:val="9"/>
          <w:sz w:val="24"/>
          <w:szCs w:val="24"/>
          <w:u w:val="single"/>
          <w:lang w:val="en-US" w:eastAsia="zh-CN"/>
        </w:rPr>
        <w:t xml:space="preserve">                   </w:t>
      </w:r>
    </w:p>
    <w:p>
      <w:pPr>
        <w:keepLines w:val="0"/>
        <w:pageBreakBefore w:val="0"/>
        <w:kinsoku/>
        <w:wordWrap/>
        <w:overflowPunct/>
        <w:topLinePunct w:val="0"/>
        <w:bidi w:val="0"/>
        <w:snapToGrid/>
        <w:spacing w:before="179" w:line="231" w:lineRule="auto"/>
        <w:ind w:left="518"/>
        <w:textAlignment w:val="auto"/>
        <w:outlineLvl w:val="9"/>
        <w:rPr>
          <w:rFonts w:hint="eastAsia" w:ascii="宋体" w:hAnsi="宋体" w:eastAsia="宋体" w:cs="宋体"/>
          <w:spacing w:val="9"/>
          <w:sz w:val="24"/>
          <w:szCs w:val="24"/>
        </w:rPr>
      </w:pPr>
      <w:r>
        <w:rPr>
          <w:rFonts w:hint="eastAsia" w:ascii="宋体" w:hAnsi="宋体" w:eastAsia="宋体" w:cs="宋体"/>
          <w:spacing w:val="9"/>
          <w:sz w:val="24"/>
          <w:szCs w:val="24"/>
        </w:rPr>
        <w:t>我单位管理的具有独立法人的下属单位有：</w:t>
      </w:r>
      <w:r>
        <w:rPr>
          <w:rFonts w:hint="eastAsia" w:ascii="宋体" w:hAnsi="宋体" w:eastAsia="宋体" w:cs="宋体"/>
          <w:spacing w:val="9"/>
          <w:sz w:val="24"/>
          <w:szCs w:val="24"/>
          <w:u w:val="single"/>
        </w:rPr>
        <w:t xml:space="preserve">               </w:t>
      </w:r>
      <w:r>
        <w:rPr>
          <w:rFonts w:hint="eastAsia" w:ascii="宋体" w:hAnsi="宋体" w:eastAsia="宋体" w:cs="宋体"/>
          <w:spacing w:val="9"/>
          <w:sz w:val="24"/>
          <w:szCs w:val="24"/>
        </w:rPr>
        <w:t xml:space="preserve">  。</w:t>
      </w:r>
    </w:p>
    <w:p>
      <w:pPr>
        <w:keepLines w:val="0"/>
        <w:pageBreakBefore w:val="0"/>
        <w:kinsoku/>
        <w:wordWrap/>
        <w:overflowPunct/>
        <w:topLinePunct w:val="0"/>
        <w:bidi w:val="0"/>
        <w:snapToGrid/>
        <w:spacing w:before="179" w:line="231" w:lineRule="auto"/>
        <w:ind w:left="518"/>
        <w:textAlignment w:val="auto"/>
        <w:outlineLvl w:val="9"/>
        <w:rPr>
          <w:rFonts w:hint="eastAsia" w:ascii="宋体" w:hAnsi="宋体" w:eastAsia="宋体" w:cs="宋体"/>
          <w:spacing w:val="9"/>
          <w:sz w:val="24"/>
          <w:szCs w:val="24"/>
        </w:rPr>
      </w:pPr>
      <w:r>
        <w:rPr>
          <w:rFonts w:hint="eastAsia" w:ascii="宋体" w:hAnsi="宋体" w:eastAsia="宋体" w:cs="宋体"/>
          <w:spacing w:val="9"/>
          <w:sz w:val="24"/>
          <w:szCs w:val="24"/>
        </w:rPr>
        <w:t>我单位的上级管理单位有</w:t>
      </w:r>
      <w:r>
        <w:rPr>
          <w:rFonts w:hint="eastAsia" w:ascii="宋体" w:hAnsi="宋体" w:eastAsia="宋体" w:cs="宋体"/>
          <w:spacing w:val="9"/>
          <w:sz w:val="24"/>
          <w:szCs w:val="24"/>
          <w:u w:val="single"/>
        </w:rPr>
        <w:t xml:space="preserve">             </w:t>
      </w:r>
      <w:r>
        <w:rPr>
          <w:rFonts w:hint="eastAsia" w:ascii="宋体" w:hAnsi="宋体" w:eastAsia="宋体" w:cs="宋体"/>
          <w:spacing w:val="9"/>
          <w:sz w:val="24"/>
          <w:szCs w:val="24"/>
        </w:rPr>
        <w:t xml:space="preserve"> 。</w:t>
      </w:r>
    </w:p>
    <w:p>
      <w:pPr>
        <w:keepLines w:val="0"/>
        <w:pageBreakBefore w:val="0"/>
        <w:kinsoku/>
        <w:wordWrap/>
        <w:overflowPunct/>
        <w:topLinePunct w:val="0"/>
        <w:bidi w:val="0"/>
        <w:snapToGrid/>
        <w:spacing w:before="179" w:line="231" w:lineRule="auto"/>
        <w:ind w:left="518"/>
        <w:textAlignment w:val="auto"/>
        <w:outlineLvl w:val="9"/>
        <w:rPr>
          <w:rFonts w:hint="eastAsia" w:ascii="宋体" w:hAnsi="宋体" w:eastAsia="宋体" w:cs="宋体"/>
          <w:spacing w:val="9"/>
          <w:sz w:val="24"/>
          <w:szCs w:val="24"/>
          <w:u w:val="single"/>
          <w:lang w:val="en-US" w:eastAsia="zh-CN"/>
        </w:rPr>
      </w:pPr>
      <w:r>
        <w:rPr>
          <w:rFonts w:hint="eastAsia" w:ascii="宋体" w:hAnsi="宋体" w:eastAsia="宋体" w:cs="宋体"/>
          <w:spacing w:val="9"/>
          <w:sz w:val="24"/>
          <w:szCs w:val="24"/>
        </w:rPr>
        <w:t>2.2 股权关系说明：</w:t>
      </w:r>
      <w:r>
        <w:rPr>
          <w:rFonts w:hint="eastAsia" w:ascii="宋体" w:hAnsi="宋体" w:eastAsia="宋体" w:cs="宋体"/>
          <w:spacing w:val="9"/>
          <w:sz w:val="24"/>
          <w:szCs w:val="24"/>
          <w:u w:val="single"/>
          <w:lang w:val="en-US" w:eastAsia="zh-CN"/>
        </w:rPr>
        <w:t xml:space="preserve">            </w:t>
      </w:r>
      <w:r>
        <w:rPr>
          <w:rFonts w:hint="eastAsia" w:ascii="宋体" w:hAnsi="宋体" w:eastAsia="宋体" w:cs="宋体"/>
          <w:spacing w:val="9"/>
          <w:sz w:val="24"/>
          <w:szCs w:val="24"/>
          <w:u w:val="none"/>
          <w:lang w:val="en-US" w:eastAsia="zh-CN"/>
        </w:rPr>
        <w:t>。</w:t>
      </w:r>
    </w:p>
    <w:p>
      <w:pPr>
        <w:keepLines w:val="0"/>
        <w:pageBreakBefore w:val="0"/>
        <w:kinsoku/>
        <w:wordWrap/>
        <w:overflowPunct/>
        <w:topLinePunct w:val="0"/>
        <w:bidi w:val="0"/>
        <w:snapToGrid/>
        <w:spacing w:before="179" w:line="231" w:lineRule="auto"/>
        <w:ind w:left="518"/>
        <w:textAlignment w:val="auto"/>
        <w:outlineLvl w:val="9"/>
        <w:rPr>
          <w:rFonts w:hint="eastAsia" w:ascii="宋体" w:hAnsi="宋体" w:eastAsia="宋体" w:cs="宋体"/>
          <w:spacing w:val="9"/>
          <w:sz w:val="24"/>
          <w:szCs w:val="24"/>
        </w:rPr>
      </w:pPr>
      <w:r>
        <w:rPr>
          <w:rFonts w:hint="eastAsia" w:ascii="宋体" w:hAnsi="宋体" w:eastAsia="宋体" w:cs="宋体"/>
          <w:spacing w:val="9"/>
          <w:sz w:val="24"/>
          <w:szCs w:val="24"/>
        </w:rPr>
        <w:t>我单位控股的单位有</w:t>
      </w:r>
      <w:r>
        <w:rPr>
          <w:rFonts w:hint="eastAsia" w:ascii="宋体" w:hAnsi="宋体" w:eastAsia="宋体" w:cs="宋体"/>
          <w:spacing w:val="9"/>
          <w:sz w:val="24"/>
          <w:szCs w:val="24"/>
          <w:u w:val="single"/>
        </w:rPr>
        <w:t xml:space="preserve">           </w:t>
      </w:r>
      <w:r>
        <w:rPr>
          <w:rFonts w:hint="eastAsia" w:ascii="宋体" w:hAnsi="宋体" w:eastAsia="宋体" w:cs="宋体"/>
          <w:spacing w:val="9"/>
          <w:sz w:val="24"/>
          <w:szCs w:val="24"/>
        </w:rPr>
        <w:t>。</w:t>
      </w:r>
    </w:p>
    <w:p>
      <w:pPr>
        <w:keepLines w:val="0"/>
        <w:pageBreakBefore w:val="0"/>
        <w:kinsoku/>
        <w:wordWrap/>
        <w:overflowPunct/>
        <w:topLinePunct w:val="0"/>
        <w:bidi w:val="0"/>
        <w:snapToGrid/>
        <w:spacing w:before="179" w:line="231" w:lineRule="auto"/>
        <w:ind w:left="518"/>
        <w:textAlignment w:val="auto"/>
        <w:outlineLvl w:val="9"/>
        <w:rPr>
          <w:rFonts w:hint="eastAsia" w:ascii="宋体" w:hAnsi="宋体" w:eastAsia="宋体" w:cs="宋体"/>
          <w:spacing w:val="9"/>
          <w:sz w:val="24"/>
          <w:szCs w:val="24"/>
        </w:rPr>
      </w:pPr>
      <w:r>
        <w:rPr>
          <w:rFonts w:hint="eastAsia" w:ascii="宋体" w:hAnsi="宋体" w:eastAsia="宋体" w:cs="宋体"/>
          <w:spacing w:val="9"/>
          <w:sz w:val="24"/>
          <w:szCs w:val="24"/>
        </w:rPr>
        <w:t>我单位被</w:t>
      </w:r>
      <w:r>
        <w:rPr>
          <w:rFonts w:hint="eastAsia" w:ascii="宋体" w:hAnsi="宋体" w:eastAsia="宋体" w:cs="宋体"/>
          <w:spacing w:val="9"/>
          <w:sz w:val="24"/>
          <w:szCs w:val="24"/>
          <w:u w:val="single"/>
        </w:rPr>
        <w:t xml:space="preserve">               </w:t>
      </w:r>
      <w:r>
        <w:rPr>
          <w:rFonts w:hint="eastAsia" w:ascii="宋体" w:hAnsi="宋体" w:eastAsia="宋体" w:cs="宋体"/>
          <w:spacing w:val="9"/>
          <w:sz w:val="24"/>
          <w:szCs w:val="24"/>
        </w:rPr>
        <w:t xml:space="preserve"> 单位控股。</w:t>
      </w:r>
    </w:p>
    <w:p>
      <w:pPr>
        <w:keepLines w:val="0"/>
        <w:pageBreakBefore w:val="0"/>
        <w:kinsoku/>
        <w:wordWrap/>
        <w:overflowPunct/>
        <w:topLinePunct w:val="0"/>
        <w:bidi w:val="0"/>
        <w:snapToGrid/>
        <w:spacing w:before="179" w:line="231" w:lineRule="auto"/>
        <w:ind w:left="518"/>
        <w:textAlignment w:val="auto"/>
        <w:outlineLvl w:val="9"/>
        <w:rPr>
          <w:rFonts w:hint="eastAsia" w:ascii="宋体" w:hAnsi="宋体" w:eastAsia="宋体" w:cs="宋体"/>
          <w:spacing w:val="9"/>
          <w:sz w:val="24"/>
          <w:szCs w:val="24"/>
        </w:rPr>
      </w:pPr>
      <w:r>
        <w:rPr>
          <w:rFonts w:hint="eastAsia" w:ascii="宋体" w:hAnsi="宋体" w:eastAsia="宋体" w:cs="宋体"/>
          <w:spacing w:val="9"/>
          <w:sz w:val="24"/>
          <w:szCs w:val="24"/>
        </w:rPr>
        <w:t>2.3、单位负责人：</w:t>
      </w:r>
      <w:r>
        <w:rPr>
          <w:rFonts w:hint="eastAsia" w:ascii="宋体" w:hAnsi="宋体" w:eastAsia="宋体" w:cs="宋体"/>
          <w:spacing w:val="9"/>
          <w:sz w:val="24"/>
          <w:szCs w:val="24"/>
          <w:u w:val="single"/>
        </w:rPr>
        <w:t xml:space="preserve">                  </w:t>
      </w:r>
    </w:p>
    <w:p>
      <w:pPr>
        <w:keepLines w:val="0"/>
        <w:pageBreakBefore w:val="0"/>
        <w:kinsoku/>
        <w:wordWrap/>
        <w:overflowPunct/>
        <w:topLinePunct w:val="0"/>
        <w:bidi w:val="0"/>
        <w:snapToGrid/>
        <w:spacing w:before="179" w:line="231" w:lineRule="auto"/>
        <w:ind w:left="518"/>
        <w:textAlignment w:val="auto"/>
        <w:outlineLvl w:val="9"/>
        <w:rPr>
          <w:rFonts w:hint="eastAsia" w:ascii="宋体" w:hAnsi="宋体" w:eastAsia="宋体" w:cs="宋体"/>
          <w:spacing w:val="9"/>
          <w:sz w:val="24"/>
          <w:szCs w:val="24"/>
        </w:rPr>
      </w:pPr>
      <w:r>
        <w:rPr>
          <w:rFonts w:hint="eastAsia" w:ascii="宋体" w:hAnsi="宋体" w:eastAsia="宋体" w:cs="宋体"/>
          <w:spacing w:val="9"/>
          <w:sz w:val="24"/>
          <w:szCs w:val="24"/>
        </w:rPr>
        <w:t xml:space="preserve">3、 </w:t>
      </w:r>
      <w:r>
        <w:rPr>
          <w:rFonts w:hint="eastAsia" w:ascii="宋体" w:hAnsi="宋体" w:eastAsia="宋体" w:cs="宋体"/>
          <w:spacing w:val="9"/>
          <w:sz w:val="24"/>
          <w:szCs w:val="24"/>
          <w:u w:val="single"/>
        </w:rPr>
        <w:t xml:space="preserve">              </w:t>
      </w:r>
      <w:r>
        <w:rPr>
          <w:rFonts w:hint="eastAsia" w:ascii="宋体" w:hAnsi="宋体" w:eastAsia="宋体" w:cs="宋体"/>
          <w:spacing w:val="9"/>
          <w:sz w:val="24"/>
          <w:szCs w:val="24"/>
        </w:rPr>
        <w:t>（是或否）为采购项目提供整体设计、规范编制或者项目管理、监理、</w:t>
      </w:r>
    </w:p>
    <w:p>
      <w:pPr>
        <w:keepLines w:val="0"/>
        <w:pageBreakBefore w:val="0"/>
        <w:kinsoku/>
        <w:wordWrap/>
        <w:overflowPunct/>
        <w:topLinePunct w:val="0"/>
        <w:bidi w:val="0"/>
        <w:snapToGrid/>
        <w:spacing w:before="179" w:line="231" w:lineRule="auto"/>
        <w:ind w:left="518"/>
        <w:textAlignment w:val="auto"/>
        <w:outlineLvl w:val="9"/>
        <w:rPr>
          <w:rFonts w:hint="eastAsia" w:ascii="宋体" w:hAnsi="宋体" w:eastAsia="宋体" w:cs="宋体"/>
          <w:spacing w:val="9"/>
          <w:sz w:val="24"/>
          <w:szCs w:val="24"/>
        </w:rPr>
      </w:pPr>
      <w:r>
        <w:rPr>
          <w:rFonts w:hint="eastAsia" w:ascii="宋体" w:hAnsi="宋体" w:eastAsia="宋体" w:cs="宋体"/>
          <w:spacing w:val="9"/>
          <w:sz w:val="24"/>
          <w:szCs w:val="24"/>
        </w:rPr>
        <w:t>检测等服务的供应商。</w:t>
      </w:r>
    </w:p>
    <w:p>
      <w:pPr>
        <w:keepLines w:val="0"/>
        <w:pageBreakBefore w:val="0"/>
        <w:kinsoku/>
        <w:wordWrap/>
        <w:overflowPunct/>
        <w:topLinePunct w:val="0"/>
        <w:bidi w:val="0"/>
        <w:snapToGrid/>
        <w:spacing w:before="179" w:line="231" w:lineRule="auto"/>
        <w:ind w:left="518"/>
        <w:textAlignment w:val="auto"/>
        <w:outlineLvl w:val="9"/>
        <w:rPr>
          <w:rFonts w:hint="eastAsia" w:ascii="宋体" w:hAnsi="宋体" w:eastAsia="宋体" w:cs="宋体"/>
          <w:spacing w:val="9"/>
          <w:sz w:val="24"/>
          <w:szCs w:val="24"/>
        </w:rPr>
      </w:pPr>
      <w:r>
        <w:rPr>
          <w:rFonts w:hint="eastAsia" w:ascii="宋体" w:hAnsi="宋体" w:eastAsia="宋体" w:cs="宋体"/>
          <w:spacing w:val="9"/>
          <w:sz w:val="24"/>
          <w:szCs w:val="24"/>
        </w:rPr>
        <w:t>4、其他与本项目有关的利害关系说明：</w:t>
      </w:r>
      <w:r>
        <w:rPr>
          <w:rFonts w:hint="eastAsia" w:ascii="宋体" w:hAnsi="宋体" w:eastAsia="宋体" w:cs="宋体"/>
          <w:spacing w:val="9"/>
          <w:sz w:val="24"/>
          <w:szCs w:val="24"/>
          <w:u w:val="single"/>
        </w:rPr>
        <w:t xml:space="preserve">               </w:t>
      </w:r>
      <w:r>
        <w:rPr>
          <w:rFonts w:hint="eastAsia" w:ascii="宋体" w:hAnsi="宋体" w:eastAsia="宋体" w:cs="宋体"/>
          <w:spacing w:val="9"/>
          <w:sz w:val="24"/>
          <w:szCs w:val="24"/>
        </w:rPr>
        <w:t xml:space="preserve">                  </w:t>
      </w:r>
    </w:p>
    <w:p>
      <w:pPr>
        <w:keepLines w:val="0"/>
        <w:pageBreakBefore w:val="0"/>
        <w:kinsoku/>
        <w:wordWrap/>
        <w:overflowPunct/>
        <w:topLinePunct w:val="0"/>
        <w:bidi w:val="0"/>
        <w:snapToGrid/>
        <w:spacing w:before="179" w:line="231" w:lineRule="auto"/>
        <w:textAlignment w:val="auto"/>
        <w:outlineLvl w:val="9"/>
        <w:rPr>
          <w:rFonts w:hint="eastAsia" w:ascii="宋体" w:hAnsi="宋体" w:eastAsia="宋体" w:cs="宋体"/>
          <w:spacing w:val="9"/>
          <w:sz w:val="24"/>
          <w:szCs w:val="24"/>
        </w:rPr>
      </w:pPr>
    </w:p>
    <w:p>
      <w:pPr>
        <w:keepLines w:val="0"/>
        <w:pageBreakBefore w:val="0"/>
        <w:kinsoku/>
        <w:wordWrap/>
        <w:overflowPunct/>
        <w:topLinePunct w:val="0"/>
        <w:bidi w:val="0"/>
        <w:snapToGrid/>
        <w:spacing w:before="179" w:line="231" w:lineRule="auto"/>
        <w:ind w:left="518"/>
        <w:textAlignment w:val="auto"/>
        <w:outlineLvl w:val="9"/>
        <w:rPr>
          <w:rFonts w:hint="eastAsia" w:ascii="宋体" w:hAnsi="宋体" w:eastAsia="宋体" w:cs="宋体"/>
          <w:spacing w:val="9"/>
          <w:sz w:val="24"/>
          <w:szCs w:val="24"/>
        </w:rPr>
      </w:pPr>
      <w:r>
        <w:rPr>
          <w:rFonts w:hint="eastAsia" w:ascii="宋体" w:hAnsi="宋体" w:eastAsia="宋体" w:cs="宋体"/>
          <w:spacing w:val="9"/>
          <w:sz w:val="24"/>
          <w:szCs w:val="24"/>
        </w:rPr>
        <w:t>我单位承诺以上说明真实有效，无虚假内容或隐瞒。</w:t>
      </w:r>
    </w:p>
    <w:p>
      <w:pPr>
        <w:keepLines w:val="0"/>
        <w:pageBreakBefore w:val="0"/>
        <w:kinsoku/>
        <w:wordWrap/>
        <w:overflowPunct/>
        <w:topLinePunct w:val="0"/>
        <w:bidi w:val="0"/>
        <w:snapToGrid/>
        <w:spacing w:before="179" w:line="231" w:lineRule="auto"/>
        <w:textAlignment w:val="auto"/>
        <w:outlineLvl w:val="9"/>
        <w:rPr>
          <w:rFonts w:hint="eastAsia" w:ascii="宋体" w:hAnsi="宋体" w:eastAsia="宋体" w:cs="宋体"/>
          <w:spacing w:val="9"/>
          <w:sz w:val="24"/>
          <w:szCs w:val="24"/>
        </w:rPr>
      </w:pPr>
    </w:p>
    <w:p>
      <w:pPr>
        <w:keepLines w:val="0"/>
        <w:pageBreakBefore w:val="0"/>
        <w:kinsoku/>
        <w:wordWrap/>
        <w:overflowPunct/>
        <w:topLinePunct w:val="0"/>
        <w:bidi w:val="0"/>
        <w:snapToGrid/>
        <w:spacing w:before="179" w:line="231" w:lineRule="auto"/>
        <w:ind w:left="518"/>
        <w:textAlignment w:val="auto"/>
        <w:outlineLvl w:val="9"/>
        <w:rPr>
          <w:rFonts w:hint="eastAsia" w:ascii="宋体" w:hAnsi="宋体" w:eastAsia="宋体" w:cs="宋体"/>
          <w:spacing w:val="9"/>
          <w:sz w:val="24"/>
          <w:szCs w:val="24"/>
        </w:rPr>
      </w:pPr>
    </w:p>
    <w:p>
      <w:pPr>
        <w:keepLines w:val="0"/>
        <w:pageBreakBefore w:val="0"/>
        <w:kinsoku/>
        <w:wordWrap/>
        <w:overflowPunct/>
        <w:topLinePunct w:val="0"/>
        <w:bidi w:val="0"/>
        <w:snapToGrid/>
        <w:spacing w:before="179" w:line="231" w:lineRule="auto"/>
        <w:ind w:left="518" w:firstLine="2064" w:firstLineChars="800"/>
        <w:textAlignment w:val="auto"/>
        <w:outlineLvl w:val="9"/>
        <w:rPr>
          <w:rFonts w:hint="eastAsia" w:ascii="宋体" w:hAnsi="宋体" w:eastAsia="宋体" w:cs="宋体"/>
          <w:spacing w:val="9"/>
          <w:sz w:val="24"/>
          <w:szCs w:val="24"/>
        </w:rPr>
      </w:pPr>
      <w:r>
        <w:rPr>
          <w:rFonts w:hint="eastAsia" w:ascii="宋体" w:hAnsi="宋体" w:eastAsia="宋体" w:cs="宋体"/>
          <w:spacing w:val="9"/>
          <w:sz w:val="24"/>
          <w:szCs w:val="24"/>
          <w:lang w:val="en-US" w:eastAsia="zh-CN"/>
        </w:rPr>
        <w:t>供应商</w:t>
      </w:r>
      <w:r>
        <w:rPr>
          <w:rFonts w:hint="eastAsia" w:ascii="宋体" w:hAnsi="宋体" w:eastAsia="宋体" w:cs="宋体"/>
          <w:spacing w:val="9"/>
          <w:sz w:val="24"/>
          <w:szCs w:val="24"/>
        </w:rPr>
        <w:t>名称：</w:t>
      </w:r>
      <w:r>
        <w:rPr>
          <w:rFonts w:hint="eastAsia" w:ascii="宋体" w:hAnsi="宋体" w:eastAsia="宋体" w:cs="宋体"/>
          <w:spacing w:val="9"/>
          <w:sz w:val="24"/>
          <w:szCs w:val="24"/>
          <w:u w:val="single"/>
        </w:rPr>
        <w:t xml:space="preserve">                   </w:t>
      </w:r>
      <w:r>
        <w:rPr>
          <w:rFonts w:hint="eastAsia" w:ascii="宋体" w:hAnsi="宋体" w:eastAsia="宋体" w:cs="宋体"/>
          <w:spacing w:val="9"/>
          <w:sz w:val="24"/>
          <w:szCs w:val="24"/>
        </w:rPr>
        <w:t>（盖单位公章）</w:t>
      </w:r>
    </w:p>
    <w:p>
      <w:pPr>
        <w:keepLines w:val="0"/>
        <w:pageBreakBefore w:val="0"/>
        <w:kinsoku/>
        <w:wordWrap/>
        <w:overflowPunct/>
        <w:topLinePunct w:val="0"/>
        <w:bidi w:val="0"/>
        <w:snapToGrid/>
        <w:spacing w:before="179" w:line="231" w:lineRule="auto"/>
        <w:ind w:left="518" w:firstLine="2064" w:firstLineChars="800"/>
        <w:textAlignment w:val="auto"/>
        <w:outlineLvl w:val="9"/>
        <w:rPr>
          <w:rFonts w:hint="eastAsia" w:ascii="宋体" w:hAnsi="宋体" w:eastAsia="宋体" w:cs="宋体"/>
          <w:spacing w:val="9"/>
          <w:sz w:val="24"/>
          <w:szCs w:val="24"/>
        </w:rPr>
      </w:pPr>
      <w:r>
        <w:rPr>
          <w:rFonts w:hint="eastAsia" w:ascii="宋体" w:hAnsi="宋体" w:eastAsia="宋体" w:cs="宋体"/>
          <w:spacing w:val="9"/>
          <w:sz w:val="24"/>
          <w:szCs w:val="24"/>
        </w:rPr>
        <w:t>法定代表人或授权代表：</w:t>
      </w:r>
      <w:r>
        <w:rPr>
          <w:rFonts w:hint="eastAsia" w:ascii="宋体" w:hAnsi="宋体" w:eastAsia="宋体" w:cs="宋体"/>
          <w:spacing w:val="9"/>
          <w:sz w:val="24"/>
          <w:szCs w:val="24"/>
          <w:u w:val="single"/>
        </w:rPr>
        <w:t xml:space="preserve">            </w:t>
      </w:r>
      <w:r>
        <w:rPr>
          <w:rFonts w:hint="eastAsia" w:ascii="宋体" w:hAnsi="宋体" w:eastAsia="宋体" w:cs="宋体"/>
          <w:spacing w:val="9"/>
          <w:sz w:val="24"/>
          <w:szCs w:val="24"/>
        </w:rPr>
        <w:t>（签字或盖章）</w:t>
      </w:r>
    </w:p>
    <w:p>
      <w:pPr>
        <w:keepLines w:val="0"/>
        <w:pageBreakBefore w:val="0"/>
        <w:kinsoku/>
        <w:wordWrap/>
        <w:overflowPunct/>
        <w:topLinePunct w:val="0"/>
        <w:bidi w:val="0"/>
        <w:snapToGrid/>
        <w:spacing w:before="179" w:line="231" w:lineRule="auto"/>
        <w:ind w:firstLine="2580" w:firstLineChars="1000"/>
        <w:textAlignment w:val="auto"/>
        <w:outlineLvl w:val="9"/>
        <w:rPr>
          <w:rFonts w:hint="eastAsia" w:ascii="宋体" w:hAnsi="宋体" w:eastAsia="宋体" w:cs="宋体"/>
          <w:spacing w:val="9"/>
          <w:sz w:val="24"/>
          <w:szCs w:val="24"/>
        </w:rPr>
        <w:sectPr>
          <w:headerReference r:id="rId19" w:type="default"/>
          <w:footerReference r:id="rId20" w:type="default"/>
          <w:pgSz w:w="11906" w:h="16839"/>
          <w:pgMar w:top="1531" w:right="1417" w:bottom="1417" w:left="1474" w:header="0" w:footer="0" w:gutter="0"/>
          <w:pgNumType w:fmt="decimal"/>
          <w:cols w:space="720" w:num="1"/>
          <w:rtlGutter w:val="0"/>
          <w:docGrid w:linePitch="0" w:charSpace="0"/>
        </w:sectPr>
      </w:pPr>
      <w:r>
        <w:rPr>
          <w:rFonts w:hint="eastAsia" w:ascii="宋体" w:hAnsi="宋体" w:eastAsia="宋体" w:cs="宋体"/>
          <w:spacing w:val="9"/>
          <w:sz w:val="24"/>
          <w:szCs w:val="24"/>
        </w:rPr>
        <w:t>日    期：     年    月    日</w:t>
      </w:r>
    </w:p>
    <w:bookmarkEnd w:id="120"/>
    <w:bookmarkEnd w:id="121"/>
    <w:bookmarkEnd w:id="122"/>
    <w:p>
      <w:pPr>
        <w:keepLines w:val="0"/>
        <w:pageBreakBefore w:val="0"/>
        <w:numPr>
          <w:ilvl w:val="0"/>
          <w:numId w:val="0"/>
        </w:numPr>
        <w:kinsoku/>
        <w:wordWrap/>
        <w:overflowPunct/>
        <w:topLinePunct w:val="0"/>
        <w:bidi w:val="0"/>
        <w:snapToGrid/>
        <w:spacing w:line="360" w:lineRule="auto"/>
        <w:ind w:firstLine="723" w:firstLineChars="300"/>
        <w:jc w:val="center"/>
        <w:textAlignment w:val="auto"/>
        <w:outlineLvl w:val="9"/>
        <w:rPr>
          <w:rFonts w:ascii="宋体" w:hAnsi="宋体" w:eastAsia="宋体" w:cs="宋体"/>
          <w:b/>
          <w:bCs/>
          <w:i w:val="0"/>
          <w:iCs w:val="0"/>
          <w:caps w:val="0"/>
          <w:color w:val="333333"/>
          <w:spacing w:val="0"/>
          <w:sz w:val="24"/>
          <w:szCs w:val="24"/>
        </w:rPr>
      </w:pPr>
      <w:bookmarkStart w:id="123" w:name="_Toc4666"/>
      <w:r>
        <w:rPr>
          <w:rFonts w:hint="eastAsia" w:ascii="宋体" w:hAnsi="宋体" w:cs="宋体"/>
          <w:b/>
          <w:bCs/>
          <w:color w:val="auto"/>
          <w:kern w:val="2"/>
          <w:sz w:val="24"/>
          <w:szCs w:val="24"/>
          <w:lang w:val="en-US" w:eastAsia="zh-CN" w:bidi="ar-SA"/>
        </w:rPr>
        <w:t>附件1</w:t>
      </w:r>
      <w:r>
        <w:rPr>
          <w:rFonts w:hint="eastAsia" w:asciiTheme="majorEastAsia" w:hAnsiTheme="majorEastAsia" w:eastAsiaTheme="majorEastAsia" w:cstheme="majorEastAsia"/>
          <w:b/>
          <w:bCs/>
          <w:i w:val="0"/>
          <w:iCs w:val="0"/>
          <w:caps w:val="0"/>
          <w:color w:val="333333"/>
          <w:spacing w:val="0"/>
          <w:kern w:val="0"/>
          <w:sz w:val="24"/>
          <w:szCs w:val="24"/>
          <w:shd w:val="clear" w:fill="FFFFFF"/>
          <w:lang w:val="en-US" w:eastAsia="zh-CN" w:bidi="ar"/>
        </w:rPr>
        <w:t>榆林市公共资源交易中心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600" w:lineRule="atLeast"/>
        <w:ind w:left="0" w:right="0" w:firstLine="0"/>
        <w:jc w:val="center"/>
        <w:textAlignment w:val="auto"/>
        <w:outlineLvl w:val="9"/>
        <w:rPr>
          <w:b/>
          <w:bCs/>
          <w:sz w:val="24"/>
          <w:szCs w:val="24"/>
        </w:rPr>
      </w:pPr>
      <w:r>
        <w:rPr>
          <w:rFonts w:hint="eastAsia" w:ascii="宋体" w:hAnsi="宋体" w:eastAsia="宋体" w:cs="宋体"/>
          <w:b/>
          <w:bCs/>
          <w:i w:val="0"/>
          <w:iCs w:val="0"/>
          <w:caps w:val="0"/>
          <w:color w:val="333333"/>
          <w:spacing w:val="0"/>
          <w:kern w:val="0"/>
          <w:sz w:val="24"/>
          <w:szCs w:val="24"/>
          <w:shd w:val="clear" w:fill="FFFFFF"/>
          <w:lang w:val="en-US" w:eastAsia="zh-CN" w:bidi="ar"/>
        </w:rPr>
        <w:t xml:space="preserve">       关于公共资源交易信用承诺网上公示的通知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600" w:lineRule="atLeast"/>
        <w:ind w:left="0" w:right="0"/>
        <w:jc w:val="left"/>
        <w:textAlignment w:val="auto"/>
        <w:outlineLvl w:val="9"/>
        <w:rPr>
          <w:sz w:val="24"/>
          <w:szCs w:val="24"/>
        </w:rPr>
      </w:pPr>
      <w:r>
        <w:rPr>
          <w:rFonts w:hint="eastAsia" w:ascii="宋体" w:hAnsi="宋体" w:eastAsia="宋体" w:cs="宋体"/>
          <w:i w:val="0"/>
          <w:iCs w:val="0"/>
          <w:caps w:val="0"/>
          <w:color w:val="333333"/>
          <w:spacing w:val="0"/>
          <w:kern w:val="0"/>
          <w:sz w:val="24"/>
          <w:szCs w:val="24"/>
          <w:shd w:val="clear" w:fill="FFFFFF"/>
          <w:lang w:val="en-US" w:eastAsia="zh-CN" w:bidi="ar"/>
        </w:rPr>
        <w:t>各有关交易主体：</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600" w:lineRule="atLeast"/>
        <w:ind w:left="0" w:right="0" w:firstLine="640"/>
        <w:jc w:val="left"/>
        <w:textAlignment w:val="auto"/>
        <w:outlineLvl w:val="9"/>
        <w:rPr>
          <w:sz w:val="24"/>
          <w:szCs w:val="24"/>
        </w:rPr>
      </w:pPr>
      <w:r>
        <w:rPr>
          <w:rFonts w:hint="eastAsia" w:ascii="宋体" w:hAnsi="宋体" w:eastAsia="宋体" w:cs="宋体"/>
          <w:i w:val="0"/>
          <w:iCs w:val="0"/>
          <w:caps w:val="0"/>
          <w:color w:val="333333"/>
          <w:spacing w:val="0"/>
          <w:sz w:val="24"/>
          <w:szCs w:val="24"/>
          <w:shd w:val="clear" w:fill="FFFFFF"/>
        </w:rPr>
        <w:t>为深入贯彻信用体系建设的有关精神，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现将有关事宜通知如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600" w:lineRule="atLeast"/>
        <w:ind w:left="0" w:right="0" w:firstLine="640"/>
        <w:jc w:val="left"/>
        <w:textAlignment w:val="auto"/>
        <w:outlineLvl w:val="9"/>
        <w:rPr>
          <w:sz w:val="24"/>
          <w:szCs w:val="24"/>
        </w:rPr>
      </w:pPr>
      <w:r>
        <w:rPr>
          <w:rStyle w:val="28"/>
          <w:rFonts w:hint="eastAsia" w:ascii="宋体" w:hAnsi="宋体" w:eastAsia="宋体" w:cs="宋体"/>
          <w:i w:val="0"/>
          <w:iCs w:val="0"/>
          <w:caps w:val="0"/>
          <w:color w:val="333333"/>
          <w:spacing w:val="0"/>
          <w:sz w:val="24"/>
          <w:szCs w:val="24"/>
          <w:shd w:val="clear" w:fill="FFFFFF"/>
        </w:rPr>
        <w:t>一、时间要求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600" w:lineRule="atLeast"/>
        <w:ind w:left="0" w:right="0" w:firstLine="640"/>
        <w:jc w:val="left"/>
        <w:textAlignment w:val="auto"/>
        <w:outlineLvl w:val="9"/>
        <w:rPr>
          <w:sz w:val="24"/>
          <w:szCs w:val="24"/>
        </w:rPr>
      </w:pPr>
      <w:r>
        <w:rPr>
          <w:rFonts w:hint="eastAsia" w:ascii="宋体" w:hAnsi="宋体" w:eastAsia="宋体" w:cs="宋体"/>
          <w:i w:val="0"/>
          <w:iCs w:val="0"/>
          <w:caps w:val="0"/>
          <w:color w:val="333333"/>
          <w:spacing w:val="0"/>
          <w:sz w:val="24"/>
          <w:szCs w:val="24"/>
          <w:shd w:val="clear" w:fill="FFFFFF"/>
        </w:rPr>
        <w:t>从2021年10月20日起凡进入公共资源交易平台的各方交易主体，均应在“信用中国（陕西榆林）”网站进行注册、登陆，自主上报信用承诺书（网址：</w:t>
      </w:r>
      <w:r>
        <w:rPr>
          <w:rFonts w:ascii="仿宋_GB2312" w:eastAsia="仿宋_GB2312" w:cs="仿宋_GB2312"/>
          <w:i w:val="0"/>
          <w:iCs w:val="0"/>
          <w:caps w:val="0"/>
          <w:color w:val="auto"/>
          <w:spacing w:val="0"/>
          <w:sz w:val="24"/>
          <w:szCs w:val="24"/>
          <w:u w:val="none"/>
          <w:shd w:val="clear" w:fill="FFFFFF"/>
        </w:rPr>
        <w:fldChar w:fldCharType="begin"/>
      </w:r>
      <w:r>
        <w:rPr>
          <w:rFonts w:ascii="仿宋_GB2312" w:eastAsia="仿宋_GB2312" w:cs="仿宋_GB2312"/>
          <w:i w:val="0"/>
          <w:iCs w:val="0"/>
          <w:caps w:val="0"/>
          <w:color w:val="auto"/>
          <w:spacing w:val="0"/>
          <w:sz w:val="24"/>
          <w:szCs w:val="24"/>
          <w:u w:val="none"/>
          <w:shd w:val="clear" w:fill="FFFFFF"/>
        </w:rPr>
        <w:instrText xml:space="preserve"> HYPERLINK "https://credit.yl.gov.cn/%EF%BC%89%E8%BF%9B%E8%A1%8C%E6%B3%A8%E5%86%8C%E3%80%81%E7%99%BB%E9%99%86%E3%80%82" </w:instrText>
      </w:r>
      <w:r>
        <w:rPr>
          <w:rFonts w:ascii="仿宋_GB2312" w:eastAsia="仿宋_GB2312" w:cs="仿宋_GB2312"/>
          <w:i w:val="0"/>
          <w:iCs w:val="0"/>
          <w:caps w:val="0"/>
          <w:color w:val="auto"/>
          <w:spacing w:val="0"/>
          <w:sz w:val="24"/>
          <w:szCs w:val="24"/>
          <w:u w:val="none"/>
          <w:shd w:val="clear" w:fill="FFFFFF"/>
        </w:rPr>
        <w:fldChar w:fldCharType="separate"/>
      </w:r>
      <w:r>
        <w:rPr>
          <w:rStyle w:val="36"/>
          <w:rFonts w:hint="eastAsia" w:ascii="宋体" w:hAnsi="宋体" w:eastAsia="宋体" w:cs="宋体"/>
          <w:i w:val="0"/>
          <w:iCs w:val="0"/>
          <w:caps w:val="0"/>
          <w:color w:val="auto"/>
          <w:spacing w:val="0"/>
          <w:sz w:val="24"/>
          <w:szCs w:val="24"/>
          <w:u w:val="none"/>
          <w:shd w:val="clear" w:fill="FFFFFF"/>
        </w:rPr>
        <w:t>https://credit.yl.gov.cn/），</w:t>
      </w:r>
      <w:r>
        <w:rPr>
          <w:rFonts w:hint="default" w:ascii="仿宋_GB2312" w:eastAsia="仿宋_GB2312" w:cs="仿宋_GB2312"/>
          <w:i w:val="0"/>
          <w:iCs w:val="0"/>
          <w:caps w:val="0"/>
          <w:color w:val="auto"/>
          <w:spacing w:val="0"/>
          <w:sz w:val="24"/>
          <w:szCs w:val="24"/>
          <w:u w:val="none"/>
          <w:shd w:val="clear" w:fill="FFFFFF"/>
        </w:rPr>
        <w:fldChar w:fldCharType="end"/>
      </w:r>
      <w:r>
        <w:rPr>
          <w:rFonts w:hint="eastAsia" w:ascii="宋体" w:hAnsi="宋体" w:eastAsia="宋体" w:cs="宋体"/>
          <w:i w:val="0"/>
          <w:iCs w:val="0"/>
          <w:caps w:val="0"/>
          <w:color w:val="333333"/>
          <w:spacing w:val="0"/>
          <w:sz w:val="24"/>
          <w:szCs w:val="24"/>
          <w:shd w:val="clear" w:fill="FFFFFF"/>
        </w:rPr>
        <w:t>交易中心不再收取纸质承诺书。代理机构需在招标文件中载明“信用承诺操作的相关事宜”。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600" w:lineRule="atLeast"/>
        <w:ind w:left="0" w:right="0" w:firstLine="640"/>
        <w:jc w:val="left"/>
        <w:textAlignment w:val="auto"/>
        <w:outlineLvl w:val="9"/>
        <w:rPr>
          <w:sz w:val="24"/>
          <w:szCs w:val="24"/>
        </w:rPr>
      </w:pPr>
      <w:r>
        <w:rPr>
          <w:rStyle w:val="28"/>
          <w:rFonts w:hint="eastAsia" w:ascii="宋体" w:hAnsi="宋体" w:eastAsia="宋体" w:cs="宋体"/>
          <w:i w:val="0"/>
          <w:iCs w:val="0"/>
          <w:caps w:val="0"/>
          <w:color w:val="333333"/>
          <w:spacing w:val="0"/>
          <w:sz w:val="24"/>
          <w:szCs w:val="24"/>
          <w:shd w:val="clear" w:fill="FFFFFF"/>
        </w:rPr>
        <w:t>二、承诺事由</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600" w:lineRule="atLeast"/>
        <w:ind w:left="0" w:right="0" w:firstLine="640"/>
        <w:jc w:val="left"/>
        <w:textAlignment w:val="auto"/>
        <w:outlineLvl w:val="9"/>
        <w:rPr>
          <w:sz w:val="24"/>
          <w:szCs w:val="24"/>
        </w:rPr>
      </w:pPr>
      <w:r>
        <w:rPr>
          <w:rFonts w:hint="eastAsia" w:ascii="宋体" w:hAnsi="宋体" w:eastAsia="宋体" w:cs="宋体"/>
          <w:i w:val="0"/>
          <w:iCs w:val="0"/>
          <w:caps w:val="0"/>
          <w:color w:val="333333"/>
          <w:spacing w:val="0"/>
          <w:sz w:val="24"/>
          <w:szCs w:val="24"/>
          <w:shd w:val="clear" w:fill="FFFFFF"/>
        </w:rPr>
        <w:t>各相关交易主体注册、登陆后根据承诺事项选择相应的模板填写《信用承诺书》，并载明承诺事由，工程招投标活动中招标人、招标人委派代表、投标人、投标人委托代理人员、评审专家、投标信用（保证金）的承诺事由为“项目名称及标段”，行政监督部门执法人员、招标代理机构及其工作人员的承诺事由为“公共资源交易平台的所有活动”，政府采购活动中，各方交易主体的承诺事由为“公共资源交易平台的所有活动”。</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600" w:lineRule="atLeast"/>
        <w:ind w:left="0" w:right="0" w:firstLine="640"/>
        <w:jc w:val="left"/>
        <w:textAlignment w:val="auto"/>
        <w:outlineLvl w:val="9"/>
        <w:rPr>
          <w:sz w:val="24"/>
          <w:szCs w:val="24"/>
        </w:rPr>
      </w:pPr>
      <w:r>
        <w:rPr>
          <w:rStyle w:val="28"/>
          <w:rFonts w:hint="eastAsia" w:ascii="宋体" w:hAnsi="宋体" w:eastAsia="宋体" w:cs="宋体"/>
          <w:i w:val="0"/>
          <w:iCs w:val="0"/>
          <w:caps w:val="0"/>
          <w:color w:val="333333"/>
          <w:spacing w:val="0"/>
          <w:sz w:val="24"/>
          <w:szCs w:val="24"/>
          <w:shd w:val="clear" w:fill="FFFFFF"/>
        </w:rPr>
        <w:t>三、数据核查</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600" w:lineRule="atLeast"/>
        <w:ind w:left="0" w:right="0" w:firstLine="640"/>
        <w:jc w:val="left"/>
        <w:textAlignment w:val="auto"/>
        <w:outlineLvl w:val="9"/>
        <w:rPr>
          <w:sz w:val="24"/>
          <w:szCs w:val="24"/>
        </w:rPr>
      </w:pPr>
      <w:r>
        <w:rPr>
          <w:rFonts w:hint="eastAsia" w:ascii="宋体" w:hAnsi="宋体" w:eastAsia="宋体" w:cs="宋体"/>
          <w:i w:val="0"/>
          <w:iCs w:val="0"/>
          <w:caps w:val="0"/>
          <w:color w:val="333333"/>
          <w:spacing w:val="0"/>
          <w:sz w:val="24"/>
          <w:szCs w:val="24"/>
          <w:shd w:val="clear" w:fill="FFFFFF"/>
        </w:rPr>
        <w:t>招标代理机构负责核查招标代理机构及其工作人员、招标人（采购人）、招标人委派代表、投标人（供应商）、投标人委托代理人员、行政监督部门执法人员、投标信用（保证金）的信用承诺公示情况，交易中心评标组织人员负责核查评审专家的信用承诺公示情况。如工作不细致、不严谨导致信用承诺公示迟报、漏报的</w:t>
      </w:r>
      <w:r>
        <w:rPr>
          <w:rFonts w:hint="eastAsia" w:ascii="宋体" w:hAnsi="宋体" w:eastAsia="宋体" w:cs="宋体"/>
          <w:b w:val="0"/>
          <w:bCs w:val="0"/>
          <w:i w:val="0"/>
          <w:iCs w:val="0"/>
          <w:caps w:val="0"/>
          <w:color w:val="000000"/>
          <w:spacing w:val="0"/>
          <w:sz w:val="24"/>
          <w:szCs w:val="24"/>
          <w:shd w:val="clear" w:fill="FFFFFF"/>
        </w:rPr>
        <w:t>列入不良行为记录</w:t>
      </w:r>
      <w:r>
        <w:rPr>
          <w:rFonts w:hint="eastAsia" w:ascii="宋体" w:hAnsi="宋体" w:eastAsia="宋体" w:cs="宋体"/>
          <w:i w:val="0"/>
          <w:iCs w:val="0"/>
          <w:caps w:val="0"/>
          <w:color w:val="333333"/>
          <w:spacing w:val="0"/>
          <w:sz w:val="24"/>
          <w:szCs w:val="24"/>
          <w:shd w:val="clear" w:fill="FFFFFF"/>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600" w:lineRule="atLeast"/>
        <w:ind w:left="0" w:right="0" w:firstLine="640"/>
        <w:jc w:val="left"/>
        <w:textAlignment w:val="auto"/>
        <w:outlineLvl w:val="9"/>
        <w:rPr>
          <w:sz w:val="24"/>
          <w:szCs w:val="24"/>
        </w:rPr>
      </w:pPr>
      <w:r>
        <w:rPr>
          <w:rFonts w:hint="eastAsia" w:ascii="宋体" w:hAnsi="宋体" w:eastAsia="宋体" w:cs="宋体"/>
          <w:b w:val="0"/>
          <w:bCs w:val="0"/>
          <w:i w:val="0"/>
          <w:iCs w:val="0"/>
          <w:caps w:val="0"/>
          <w:color w:val="000000"/>
          <w:spacing w:val="0"/>
          <w:kern w:val="0"/>
          <w:sz w:val="24"/>
          <w:szCs w:val="24"/>
          <w:shd w:val="clear" w:fill="FFFFFF"/>
          <w:lang w:val="en-US" w:eastAsia="zh-CN" w:bidi="ar"/>
        </w:rPr>
        <w:t>联 系 人：董婧</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600" w:lineRule="atLeast"/>
        <w:ind w:left="0" w:right="0" w:firstLine="640"/>
        <w:jc w:val="left"/>
        <w:textAlignment w:val="auto"/>
        <w:outlineLvl w:val="9"/>
        <w:rPr>
          <w:sz w:val="24"/>
          <w:szCs w:val="24"/>
        </w:rPr>
      </w:pPr>
      <w:r>
        <w:rPr>
          <w:rFonts w:hint="eastAsia" w:ascii="宋体" w:hAnsi="宋体" w:eastAsia="宋体" w:cs="宋体"/>
          <w:b w:val="0"/>
          <w:bCs w:val="0"/>
          <w:i w:val="0"/>
          <w:iCs w:val="0"/>
          <w:caps w:val="0"/>
          <w:color w:val="000000"/>
          <w:spacing w:val="0"/>
          <w:kern w:val="0"/>
          <w:sz w:val="24"/>
          <w:szCs w:val="24"/>
          <w:shd w:val="clear" w:fill="FFFFFF"/>
          <w:lang w:val="en-US" w:eastAsia="zh-CN" w:bidi="ar"/>
        </w:rPr>
        <w:t>联系电话：0912-3515061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600" w:lineRule="atLeast"/>
        <w:ind w:left="0" w:right="0" w:firstLine="640"/>
        <w:jc w:val="left"/>
        <w:textAlignment w:val="auto"/>
        <w:outlineLvl w:val="9"/>
        <w:rPr>
          <w:rFonts w:hint="eastAsia" w:eastAsia="宋体"/>
          <w:color w:val="auto"/>
          <w:sz w:val="24"/>
          <w:szCs w:val="24"/>
          <w:highlight w:val="none"/>
          <w:lang w:val="en-US" w:eastAsia="zh-CN"/>
        </w:rPr>
      </w:pPr>
      <w:r>
        <w:rPr>
          <w:rFonts w:hint="eastAsia" w:ascii="宋体" w:hAnsi="宋体" w:eastAsia="宋体" w:cs="宋体"/>
          <w:b w:val="0"/>
          <w:bCs w:val="0"/>
          <w:i w:val="0"/>
          <w:iCs w:val="0"/>
          <w:caps w:val="0"/>
          <w:color w:val="000000"/>
          <w:spacing w:val="0"/>
          <w:sz w:val="24"/>
          <w:szCs w:val="24"/>
          <w:shd w:val="clear" w:fill="FFFFFF"/>
        </w:rPr>
        <w:t>特此通知。</w:t>
      </w:r>
    </w:p>
    <w:p>
      <w:pPr>
        <w:keepNext/>
        <w:keepLines w:val="0"/>
        <w:pageBreakBefore w:val="0"/>
        <w:widowControl w:val="0"/>
        <w:shd w:val="clear"/>
        <w:kinsoku/>
        <w:wordWrap/>
        <w:overflowPunct/>
        <w:topLinePunct w:val="0"/>
        <w:autoSpaceDE/>
        <w:autoSpaceDN/>
        <w:bidi w:val="0"/>
        <w:adjustRightInd/>
        <w:snapToGrid/>
        <w:textAlignment w:val="auto"/>
        <w:outlineLvl w:val="0"/>
        <w:rPr>
          <w:rFonts w:hint="eastAsia" w:eastAsia="宋体"/>
          <w:color w:val="auto"/>
          <w:sz w:val="24"/>
          <w:szCs w:val="24"/>
          <w:highlight w:val="none"/>
          <w:lang w:eastAsia="zh-CN"/>
        </w:rPr>
      </w:pPr>
      <w:bookmarkStart w:id="124" w:name="_Toc30140"/>
      <w:r>
        <w:rPr>
          <w:rFonts w:hint="eastAsia" w:eastAsia="宋体"/>
          <w:color w:val="auto"/>
          <w:sz w:val="24"/>
          <w:szCs w:val="24"/>
          <w:highlight w:val="none"/>
          <w:lang w:eastAsia="zh-CN"/>
        </w:rPr>
        <w:t>关于信用承诺网上公示的通知及操作指南</w:t>
      </w:r>
      <w:bookmarkEnd w:id="123"/>
      <w:bookmarkEnd w:id="124"/>
    </w:p>
    <w:p>
      <w:pPr>
        <w:pStyle w:val="18"/>
        <w:rPr>
          <w:rFonts w:hint="eastAsia"/>
          <w:sz w:val="24"/>
          <w:szCs w:val="24"/>
        </w:rPr>
      </w:pPr>
      <w:bookmarkStart w:id="125" w:name="_Toc19281"/>
      <w:bookmarkStart w:id="126" w:name="_Toc19086"/>
      <w:bookmarkStart w:id="127" w:name="_Toc19081"/>
      <w:bookmarkStart w:id="128" w:name="_Toc14861"/>
      <w:bookmarkStart w:id="129" w:name="_Toc4813"/>
      <w:r>
        <w:rPr>
          <w:color w:val="auto"/>
          <w:sz w:val="24"/>
          <w:szCs w:val="24"/>
          <w:highlight w:val="none"/>
        </w:rPr>
        <w:drawing>
          <wp:inline distT="0" distB="0" distL="114300" distR="114300">
            <wp:extent cx="3884930" cy="7781290"/>
            <wp:effectExtent l="0" t="0" r="1270" b="1016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5"/>
                    <a:stretch>
                      <a:fillRect/>
                    </a:stretch>
                  </pic:blipFill>
                  <pic:spPr>
                    <a:xfrm>
                      <a:off x="0" y="0"/>
                      <a:ext cx="3884930" cy="7781290"/>
                    </a:xfrm>
                    <a:prstGeom prst="rect">
                      <a:avLst/>
                    </a:prstGeom>
                    <a:noFill/>
                    <a:ln>
                      <a:noFill/>
                    </a:ln>
                  </pic:spPr>
                </pic:pic>
              </a:graphicData>
            </a:graphic>
          </wp:inline>
        </w:drawing>
      </w:r>
      <w:r>
        <w:rPr>
          <w:color w:val="auto"/>
          <w:sz w:val="24"/>
          <w:szCs w:val="24"/>
          <w:highlight w:val="none"/>
        </w:rPr>
        <w:drawing>
          <wp:inline distT="0" distB="0" distL="114300" distR="114300">
            <wp:extent cx="5761355" cy="7972425"/>
            <wp:effectExtent l="0" t="0" r="10795"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6"/>
                    <a:stretch>
                      <a:fillRect/>
                    </a:stretch>
                  </pic:blipFill>
                  <pic:spPr>
                    <a:xfrm>
                      <a:off x="0" y="0"/>
                      <a:ext cx="5761355" cy="7972425"/>
                    </a:xfrm>
                    <a:prstGeom prst="rect">
                      <a:avLst/>
                    </a:prstGeom>
                    <a:noFill/>
                    <a:ln>
                      <a:noFill/>
                    </a:ln>
                  </pic:spPr>
                </pic:pic>
              </a:graphicData>
            </a:graphic>
          </wp:inline>
        </w:drawing>
      </w:r>
      <w:r>
        <w:rPr>
          <w:color w:val="auto"/>
          <w:sz w:val="24"/>
          <w:szCs w:val="24"/>
          <w:highlight w:val="none"/>
        </w:rPr>
        <w:drawing>
          <wp:inline distT="0" distB="0" distL="114300" distR="114300">
            <wp:extent cx="5375275" cy="7501255"/>
            <wp:effectExtent l="0" t="0" r="15875"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7"/>
                    <a:stretch>
                      <a:fillRect/>
                    </a:stretch>
                  </pic:blipFill>
                  <pic:spPr>
                    <a:xfrm>
                      <a:off x="0" y="0"/>
                      <a:ext cx="5375275" cy="7501255"/>
                    </a:xfrm>
                    <a:prstGeom prst="rect">
                      <a:avLst/>
                    </a:prstGeom>
                    <a:noFill/>
                    <a:ln>
                      <a:noFill/>
                    </a:ln>
                  </pic:spPr>
                </pic:pic>
              </a:graphicData>
            </a:graphic>
          </wp:inline>
        </w:drawing>
      </w:r>
      <w:r>
        <w:rPr>
          <w:color w:val="auto"/>
          <w:sz w:val="24"/>
          <w:szCs w:val="24"/>
          <w:highlight w:val="none"/>
        </w:rPr>
        <w:drawing>
          <wp:inline distT="0" distB="0" distL="114300" distR="114300">
            <wp:extent cx="5640070" cy="7687310"/>
            <wp:effectExtent l="0" t="0" r="17780" b="889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8"/>
                    <a:stretch>
                      <a:fillRect/>
                    </a:stretch>
                  </pic:blipFill>
                  <pic:spPr>
                    <a:xfrm>
                      <a:off x="0" y="0"/>
                      <a:ext cx="5640070" cy="7687310"/>
                    </a:xfrm>
                    <a:prstGeom prst="rect">
                      <a:avLst/>
                    </a:prstGeom>
                    <a:noFill/>
                    <a:ln>
                      <a:noFill/>
                    </a:ln>
                  </pic:spPr>
                </pic:pic>
              </a:graphicData>
            </a:graphic>
          </wp:inline>
        </w:drawing>
      </w:r>
      <w:r>
        <w:rPr>
          <w:color w:val="auto"/>
          <w:sz w:val="24"/>
          <w:szCs w:val="24"/>
          <w:highlight w:val="none"/>
        </w:rPr>
        <w:drawing>
          <wp:inline distT="0" distB="0" distL="114300" distR="114300">
            <wp:extent cx="5534025" cy="7713980"/>
            <wp:effectExtent l="0" t="0" r="9525" b="127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9"/>
                    <a:stretch>
                      <a:fillRect/>
                    </a:stretch>
                  </pic:blipFill>
                  <pic:spPr>
                    <a:xfrm>
                      <a:off x="0" y="0"/>
                      <a:ext cx="5534025" cy="7713980"/>
                    </a:xfrm>
                    <a:prstGeom prst="rect">
                      <a:avLst/>
                    </a:prstGeom>
                    <a:noFill/>
                    <a:ln>
                      <a:noFill/>
                    </a:ln>
                  </pic:spPr>
                </pic:pic>
              </a:graphicData>
            </a:graphic>
          </wp:inline>
        </w:drawing>
      </w:r>
      <w:r>
        <w:rPr>
          <w:color w:val="auto"/>
          <w:sz w:val="24"/>
          <w:szCs w:val="24"/>
          <w:highlight w:val="none"/>
        </w:rPr>
        <w:drawing>
          <wp:inline distT="0" distB="0" distL="114300" distR="114300">
            <wp:extent cx="5131435" cy="6903085"/>
            <wp:effectExtent l="0" t="0" r="12065" b="1206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0"/>
                    <a:stretch>
                      <a:fillRect/>
                    </a:stretch>
                  </pic:blipFill>
                  <pic:spPr>
                    <a:xfrm>
                      <a:off x="0" y="0"/>
                      <a:ext cx="5131435" cy="6903085"/>
                    </a:xfrm>
                    <a:prstGeom prst="rect">
                      <a:avLst/>
                    </a:prstGeom>
                    <a:noFill/>
                    <a:ln>
                      <a:noFill/>
                    </a:ln>
                  </pic:spPr>
                </pic:pic>
              </a:graphicData>
            </a:graphic>
          </wp:inline>
        </w:drawing>
      </w:r>
      <w:r>
        <w:rPr>
          <w:color w:val="auto"/>
          <w:sz w:val="24"/>
          <w:szCs w:val="24"/>
          <w:highlight w:val="none"/>
        </w:rPr>
        <w:drawing>
          <wp:inline distT="0" distB="0" distL="114300" distR="114300">
            <wp:extent cx="5580380" cy="7706995"/>
            <wp:effectExtent l="0" t="0" r="1270" b="825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31"/>
                    <a:stretch>
                      <a:fillRect/>
                    </a:stretch>
                  </pic:blipFill>
                  <pic:spPr>
                    <a:xfrm>
                      <a:off x="0" y="0"/>
                      <a:ext cx="5580380" cy="7706995"/>
                    </a:xfrm>
                    <a:prstGeom prst="rect">
                      <a:avLst/>
                    </a:prstGeom>
                    <a:noFill/>
                    <a:ln>
                      <a:noFill/>
                    </a:ln>
                  </pic:spPr>
                </pic:pic>
              </a:graphicData>
            </a:graphic>
          </wp:inline>
        </w:drawing>
      </w:r>
      <w:r>
        <w:rPr>
          <w:color w:val="auto"/>
          <w:sz w:val="24"/>
          <w:szCs w:val="24"/>
          <w:highlight w:val="none"/>
        </w:rPr>
        <w:drawing>
          <wp:inline distT="0" distB="0" distL="114300" distR="114300">
            <wp:extent cx="6002020" cy="8295005"/>
            <wp:effectExtent l="0" t="0" r="17780" b="107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2"/>
                    <a:stretch>
                      <a:fillRect/>
                    </a:stretch>
                  </pic:blipFill>
                  <pic:spPr>
                    <a:xfrm>
                      <a:off x="0" y="0"/>
                      <a:ext cx="6002020" cy="8295005"/>
                    </a:xfrm>
                    <a:prstGeom prst="rect">
                      <a:avLst/>
                    </a:prstGeom>
                    <a:noFill/>
                    <a:ln>
                      <a:noFill/>
                    </a:ln>
                  </pic:spPr>
                </pic:pic>
              </a:graphicData>
            </a:graphic>
          </wp:inline>
        </w:drawing>
      </w:r>
      <w:r>
        <w:rPr>
          <w:color w:val="auto"/>
          <w:sz w:val="24"/>
          <w:szCs w:val="24"/>
          <w:highlight w:val="none"/>
        </w:rPr>
        <w:drawing>
          <wp:inline distT="0" distB="0" distL="114300" distR="114300">
            <wp:extent cx="5573395" cy="7620000"/>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stretch>
                      <a:fillRect/>
                    </a:stretch>
                  </pic:blipFill>
                  <pic:spPr>
                    <a:xfrm>
                      <a:off x="0" y="0"/>
                      <a:ext cx="5573395" cy="7620000"/>
                    </a:xfrm>
                    <a:prstGeom prst="rect">
                      <a:avLst/>
                    </a:prstGeom>
                    <a:noFill/>
                    <a:ln>
                      <a:noFill/>
                    </a:ln>
                  </pic:spPr>
                </pic:pic>
              </a:graphicData>
            </a:graphic>
          </wp:inline>
        </w:drawing>
      </w:r>
      <w:r>
        <w:rPr>
          <w:color w:val="auto"/>
          <w:sz w:val="24"/>
          <w:szCs w:val="24"/>
          <w:highlight w:val="none"/>
        </w:rPr>
        <w:drawing>
          <wp:inline distT="0" distB="0" distL="114300" distR="114300">
            <wp:extent cx="5594350" cy="7762240"/>
            <wp:effectExtent l="0" t="0" r="6350" b="1016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34"/>
                    <a:stretch>
                      <a:fillRect/>
                    </a:stretch>
                  </pic:blipFill>
                  <pic:spPr>
                    <a:xfrm>
                      <a:off x="0" y="0"/>
                      <a:ext cx="5594350" cy="7762240"/>
                    </a:xfrm>
                    <a:prstGeom prst="rect">
                      <a:avLst/>
                    </a:prstGeom>
                    <a:noFill/>
                    <a:ln>
                      <a:noFill/>
                    </a:ln>
                  </pic:spPr>
                </pic:pic>
              </a:graphicData>
            </a:graphic>
          </wp:inline>
        </w:drawing>
      </w:r>
      <w:r>
        <w:rPr>
          <w:color w:val="auto"/>
          <w:sz w:val="24"/>
          <w:szCs w:val="24"/>
          <w:highlight w:val="none"/>
        </w:rPr>
        <w:drawing>
          <wp:inline distT="0" distB="0" distL="114300" distR="114300">
            <wp:extent cx="5516245" cy="7505700"/>
            <wp:effectExtent l="0" t="0" r="8255"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35"/>
                    <a:stretch>
                      <a:fillRect/>
                    </a:stretch>
                  </pic:blipFill>
                  <pic:spPr>
                    <a:xfrm>
                      <a:off x="0" y="0"/>
                      <a:ext cx="5516245" cy="7505700"/>
                    </a:xfrm>
                    <a:prstGeom prst="rect">
                      <a:avLst/>
                    </a:prstGeom>
                    <a:noFill/>
                    <a:ln>
                      <a:noFill/>
                    </a:ln>
                  </pic:spPr>
                </pic:pic>
              </a:graphicData>
            </a:graphic>
          </wp:inline>
        </w:drawing>
      </w:r>
      <w:r>
        <w:rPr>
          <w:color w:val="auto"/>
          <w:sz w:val="24"/>
          <w:szCs w:val="24"/>
          <w:highlight w:val="none"/>
        </w:rPr>
        <w:drawing>
          <wp:inline distT="0" distB="0" distL="114300" distR="114300">
            <wp:extent cx="5575935" cy="7753985"/>
            <wp:effectExtent l="0" t="0" r="5715" b="1841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36"/>
                    <a:stretch>
                      <a:fillRect/>
                    </a:stretch>
                  </pic:blipFill>
                  <pic:spPr>
                    <a:xfrm>
                      <a:off x="0" y="0"/>
                      <a:ext cx="5575935" cy="7753985"/>
                    </a:xfrm>
                    <a:prstGeom prst="rect">
                      <a:avLst/>
                    </a:prstGeom>
                    <a:noFill/>
                    <a:ln>
                      <a:noFill/>
                    </a:ln>
                  </pic:spPr>
                </pic:pic>
              </a:graphicData>
            </a:graphic>
          </wp:inline>
        </w:drawing>
      </w:r>
      <w:r>
        <w:rPr>
          <w:color w:val="auto"/>
          <w:sz w:val="24"/>
          <w:szCs w:val="24"/>
          <w:highlight w:val="none"/>
        </w:rPr>
        <w:drawing>
          <wp:inline distT="0" distB="0" distL="114300" distR="114300">
            <wp:extent cx="5244465" cy="7338695"/>
            <wp:effectExtent l="0" t="0" r="13335" b="1460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37"/>
                    <a:stretch>
                      <a:fillRect/>
                    </a:stretch>
                  </pic:blipFill>
                  <pic:spPr>
                    <a:xfrm>
                      <a:off x="0" y="0"/>
                      <a:ext cx="5244465" cy="7338695"/>
                    </a:xfrm>
                    <a:prstGeom prst="rect">
                      <a:avLst/>
                    </a:prstGeom>
                    <a:noFill/>
                    <a:ln>
                      <a:noFill/>
                    </a:ln>
                  </pic:spPr>
                </pic:pic>
              </a:graphicData>
            </a:graphic>
          </wp:inline>
        </w:drawing>
      </w:r>
      <w:bookmarkEnd w:id="125"/>
      <w:bookmarkEnd w:id="126"/>
      <w:bookmarkEnd w:id="127"/>
      <w:bookmarkEnd w:id="128"/>
      <w:bookmarkEnd w:id="129"/>
    </w:p>
    <w:sectPr>
      <w:headerReference r:id="rId21" w:type="default"/>
      <w:footerReference r:id="rId22" w:type="default"/>
      <w:footerReference r:id="rId23" w:type="even"/>
      <w:pgSz w:w="11906" w:h="16838"/>
      <w:pgMar w:top="1418" w:right="1418" w:bottom="1418" w:left="141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F72EAC8-9703-4E48-A4BE-6CFF9A65CA57}"/>
  </w:font>
  <w:font w:name="黑体">
    <w:panose1 w:val="02010609060101010101"/>
    <w:charset w:val="86"/>
    <w:family w:val="auto"/>
    <w:pitch w:val="default"/>
    <w:sig w:usb0="800002BF" w:usb1="38CF7CFA" w:usb2="00000016" w:usb3="00000000" w:csb0="00040001" w:csb1="00000000"/>
    <w:embedRegular r:id="rId2" w:fontKey="{CF7A6687-D3D3-47F8-9A00-3E44F255CD0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pperplate Gothic Bold">
    <w:panose1 w:val="020E0705020206020404"/>
    <w:charset w:val="00"/>
    <w:family w:val="swiss"/>
    <w:pitch w:val="default"/>
    <w:sig w:usb0="00000003" w:usb1="00000000" w:usb2="00000000" w:usb3="00000000" w:csb0="20000001" w:csb1="00000000"/>
  </w:font>
  <w:font w:name="楷体_GB2312">
    <w:altName w:val="楷体"/>
    <w:panose1 w:val="0201060903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Arial Narrow">
    <w:panose1 w:val="020B0606020202030204"/>
    <w:charset w:val="00"/>
    <w:family w:val="swiss"/>
    <w:pitch w:val="default"/>
    <w:sig w:usb0="00000287" w:usb1="00000800" w:usb2="00000000" w:usb3="00000000" w:csb0="2000009F" w:csb1="DFD7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3" w:fontKey="{C7937A8D-6211-47D0-B6F0-BCC35326E60A}"/>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embedRegular r:id="rId4" w:fontKey="{3EBF497E-98D4-4B14-AFB5-096FA041B36F}"/>
  </w:font>
  <w:font w:name="仿宋">
    <w:panose1 w:val="02010609060101010101"/>
    <w:charset w:val="86"/>
    <w:family w:val="auto"/>
    <w:pitch w:val="default"/>
    <w:sig w:usb0="800002BF" w:usb1="38CF7CFA" w:usb2="00000016" w:usb3="00000000" w:csb0="00040001" w:csb1="00000000"/>
    <w:embedRegular r:id="rId5" w:fontKey="{B0DC8667-6B58-44EF-8630-3D4603678094}"/>
  </w:font>
  <w:font w:name="MS PGothic">
    <w:panose1 w:val="020B0600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30"/>
      <w:rPr>
        <w:rFonts w:ascii="宋体" w:hAnsi="宋体" w:eastAsia="宋体" w:cs="宋体"/>
        <w:sz w:val="19"/>
        <w:szCs w:val="19"/>
      </w:rPr>
    </w:pPr>
    <w:r>
      <w:rPr>
        <w:sz w:val="19"/>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17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23</w:t>
                          </w:r>
                          <w:r>
                            <w:rPr>
                              <w:sz w:val="21"/>
                              <w:szCs w:val="22"/>
                            </w:rPr>
                            <w:fldChar w:fldCharType="end"/>
                          </w:r>
                        </w:p>
                      </w:txbxContent>
                    </wps:txbx>
                    <wps:bodyPr wrap="none" lIns="0" tIns="0" rIns="0" bIns="0" upright="1">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V4aQ8sBAACcAwAADgAAAGRycy9lMm9Eb2MueG1srVPNjtMwEL4j8Q6W&#10;79Rpk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UmJ4xYHfvn+7fLj1+XnV7Ks&#10;Vq9zh/oANSbeBUxNw1s/4N7MfkBnFj6oaPMXJRGMY3/P1/7KIRGRH61X63WFIYGx+YL47OF5iJDe&#10;SW9JNhoacYClr/z0AdKYOqfkas7famPKEI37y4GY2cMy95FjttKwHyZBe9+eUU+Ps2+ow1WnxLx3&#10;2Nq8JrMRZ2M/G8cQ9aFDasvCC8KbY0IShVuuMMJOhXFoRd20YHkr/ryXrIe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FeGkPLAQAAnAMAAA4AAAAAAAAAAQAgAAAAHgEAAGRycy9lMm9E&#10;b2MueG1sUEsFBgAAAAAGAAYAWQEAAFsFAAAAAA==&#10;">
              <v:fill on="f" focussize="0,0"/>
              <v:stroke on="f"/>
              <v:imagedata o:title=""/>
              <o:lock v:ext="edit" aspectratio="f"/>
              <v:textbox inset="0mm,0mm,0mm,0mm" style="mso-fit-shape-to-text:t;">
                <w:txbxContent>
                  <w:p>
                    <w:pPr>
                      <w:pStyle w:val="17"/>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23</w:t>
                    </w:r>
                    <w:r>
                      <w:rPr>
                        <w:sz w:val="21"/>
                        <w:szCs w:val="22"/>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right" w:y="1"/>
      <w:rPr>
        <w:rStyle w:val="29"/>
      </w:rPr>
    </w:pPr>
    <w:r>
      <w:fldChar w:fldCharType="begin"/>
    </w:r>
    <w:r>
      <w:rPr>
        <w:rStyle w:val="29"/>
      </w:rPr>
      <w:instrText xml:space="preserve">PAGE  </w:instrText>
    </w:r>
    <w:r>
      <w:fldChar w:fldCharType="end"/>
    </w:r>
  </w:p>
  <w:p>
    <w:pPr>
      <w:pStyle w:val="1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w:t>
                          </w:r>
                          <w:r>
                            <w:rPr>
                              <w:sz w:val="21"/>
                              <w:szCs w:val="22"/>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dvVhyM0BAACdAwAADgAAAAAAAAABACAAAAAeAQAAZHJzL2Uy&#10;b0RvYy54bWxQSwUGAAAAAAYABgBZAQAAXQUAAAAA&#10;">
              <v:fill on="f" focussize="0,0"/>
              <v:stroke on="f"/>
              <v:imagedata o:title=""/>
              <o:lock v:ext="edit" aspectratio="f"/>
              <v:textbox inset="0mm,0mm,0mm,0mm" style="mso-fit-shape-to-text:t;">
                <w:txbxContent>
                  <w:p>
                    <w:pPr>
                      <w:pStyle w:val="17"/>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w:t>
                    </w:r>
                    <w:r>
                      <w:rPr>
                        <w:sz w:val="21"/>
                        <w:szCs w:val="22"/>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453"/>
      <w:rPr>
        <w:rFonts w:ascii="宋体" w:hAnsi="宋体" w:eastAsia="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posOffset>2637790</wp:posOffset>
              </wp:positionH>
              <wp:positionV relativeFrom="paragraph">
                <wp:posOffset>-685800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left:207.7pt;margin-top:-54pt;height:144pt;width:144pt;mso-position-horizontal-relative:margin;mso-wrap-style:none;z-index:251660288;mso-width-relative:page;mso-height-relative:page;" filled="f" stroked="f" coordsize="21600,21600" o:gfxdata="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xW4QJ1gAAAAwBAAAPAAAAAAAAAAEAIAAAACIAAABkcnMvZG93&#10;bnJldi54bWxQSwECFAAUAAAACACHTuJA1F+UJskBAACZAwAADgAAAAAAAAABACAAAAAlAQAAZHJz&#10;L2Uyb0RvYy54bWxQSwUGAAAAAAYABgBZAQAAYA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453"/>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posOffset>2628265</wp:posOffset>
              </wp:positionH>
              <wp:positionV relativeFrom="paragraph">
                <wp:posOffset>-676275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left:206.95pt;margin-top:-53.25pt;height:144pt;width:144pt;mso-position-horizontal-relative:margin;mso-wrap-style:none;z-index:251661312;mso-width-relative:page;mso-height-relative:page;" filled="f" stroked="f" coordsize="21600,21600" o:gfxdata="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hjbO9gAAAAMAQAADwAAAAAAAAABACAAAAAiAAAAZHJzL2Rv&#10;d25yZXYueG1sUEsBAhQAFAAAAAgAh07iQDSS+knIAQAAmQMAAA4AAAAAAAAAAQAgAAAAJwEAAGRy&#10;cy9lMm9Eb2MueG1sUEsFBgAAAAAGAAYAWQEAAGEFA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49"/>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posOffset>2906395</wp:posOffset>
              </wp:positionH>
              <wp:positionV relativeFrom="paragraph">
                <wp:posOffset>-29210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8.85pt;margin-top:-2.3pt;height:144pt;width:144pt;mso-position-horizontal-relative:margin;mso-wrap-style:none;z-index:251663360;mso-width-relative:page;mso-height-relative:page;" filled="f" stroked="f" coordsize="21600,21600" o:gfxdata="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aIBkn1wAAAAoBAAAPAAAAAAAAAAEAIAAAACIAAABkcnMvZG93bnJldi54bWxQ&#10;SwECFAAUAAAACACHTuJAJIJGtDECAABhBAAADgAAAAAAAAABACAAAAAmAQAAZHJzL2Uyb0RvYy54&#10;bWxQSwUGAAAAAAYABgBZAQAAy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30</w:t>
                    </w:r>
                    <w:r>
                      <w:fldChar w:fldCharType="end"/>
                    </w:r>
                  </w:p>
                </w:txbxContent>
              </v:textbox>
            </v:shape>
          </w:pict>
        </mc:Fallback>
      </mc:AlternateContent>
    </w:r>
    <w:r>
      <w:rPr>
        <w:rFonts w:hint="eastAsia" w:eastAsia="宋体" w:cs="Times New Roman"/>
        <w:sz w:val="17"/>
        <w:szCs w:val="17"/>
        <w:lang w:val="en-US" w:eastAsia="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right" w:y="1"/>
      <w:rPr>
        <w:rStyle w:val="29"/>
      </w:rPr>
    </w:pPr>
    <w:r>
      <w:fldChar w:fldCharType="begin"/>
    </w:r>
    <w:r>
      <w:rPr>
        <w:rStyle w:val="29"/>
      </w:rPr>
      <w:instrText xml:space="preserve">PAGE  </w:instrText>
    </w:r>
    <w:r>
      <w:fldChar w:fldCharType="end"/>
    </w:r>
  </w:p>
  <w:p>
    <w:pPr>
      <w:pStyle w:val="17"/>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posOffset>3018790</wp:posOffset>
              </wp:positionH>
              <wp:positionV relativeFrom="paragraph">
                <wp:posOffset>-36195</wp:posOffset>
              </wp:positionV>
              <wp:extent cx="178435" cy="1441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78435" cy="144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7.7pt;margin-top:-2.85pt;height:11.35pt;width:14.05pt;mso-position-horizontal-relative:margin;z-index:251664384;mso-width-relative:page;mso-height-relative:page;" filled="f" stroked="f" coordsize="21600,21600" o:gfxdata="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k7vbNgAAAAJAQAADwAAAAAAAAABACAAAAAiAAAAZHJzL2Rvd25y&#10;ZXYueG1sUEsBAhQAFAAAAAgAh07iQPnzwmE3AgAAYQQAAA4AAAAAAAAAAQAgAAAAJwEAAGRycy9l&#10;Mm9Eb2MueG1sUEsFBgAAAAAGAAYAWQEAANAFAAAAAA==&#10;">
              <v:fill on="f" focussize="0,0"/>
              <v:stroke on="f" weight="0.5pt"/>
              <v:imagedata o:title=""/>
              <o:lock v:ext="edit" aspectratio="f"/>
              <v:textbox inset="0mm,0mm,0mm,0mm">
                <w:txbxContent>
                  <w:p>
                    <w:pPr>
                      <w:pStyle w:val="1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36" w:line="200" w:lineRule="auto"/>
      <w:ind w:left="26"/>
      <w:rPr>
        <w:rFonts w:ascii="仿宋" w:hAnsi="仿宋" w:eastAsia="仿宋" w:cs="仿宋"/>
        <w:sz w:val="17"/>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36" w:line="200" w:lineRule="auto"/>
      <w:ind w:left="26"/>
      <w:rPr>
        <w:rFonts w:ascii="仿宋" w:hAnsi="仿宋" w:eastAsia="仿宋" w:cs="仿宋"/>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6"/>
      <w:rPr>
        <w:rFonts w:ascii="宋体" w:hAnsi="宋体" w:eastAsia="宋体" w:cs="宋体"/>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6"/>
      <w:rPr>
        <w:rFonts w:ascii="宋体" w:hAnsi="宋体" w:eastAsia="宋体" w:cs="宋体"/>
        <w:sz w:val="17"/>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6"/>
      <w:rPr>
        <w:rFonts w:ascii="宋体" w:hAnsi="宋体" w:eastAsia="宋体" w:cs="宋体"/>
        <w:sz w:val="17"/>
        <w:szCs w:val="17"/>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6"/>
      <w:rPr>
        <w:rFonts w:ascii="宋体" w:hAnsi="宋体" w:eastAsia="宋体" w:cs="宋体"/>
        <w:sz w:val="17"/>
        <w:szCs w:val="17"/>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36" w:line="200" w:lineRule="auto"/>
      <w:ind w:left="26"/>
      <w:rPr>
        <w:rFonts w:ascii="仿宋" w:hAnsi="仿宋" w:eastAsia="仿宋" w:cs="仿宋"/>
        <w:sz w:val="17"/>
        <w:szCs w:val="17"/>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6"/>
      <w:rPr>
        <w:rFonts w:ascii="宋体" w:hAnsi="宋体" w:eastAsia="宋体" w:cs="宋体"/>
        <w:sz w:val="17"/>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F336D1"/>
    <w:multiLevelType w:val="multilevel"/>
    <w:tmpl w:val="06F336D1"/>
    <w:lvl w:ilvl="0" w:tentative="0">
      <w:start w:val="1"/>
      <w:numFmt w:val="decimal"/>
      <w:pStyle w:val="67"/>
      <w:lvlText w:val="%1、"/>
      <w:lvlJc w:val="left"/>
      <w:pPr>
        <w:tabs>
          <w:tab w:val="left" w:pos="1755"/>
        </w:tabs>
        <w:ind w:left="1755" w:hanging="1125"/>
      </w:pPr>
      <w:rPr>
        <w:rFonts w:hint="eastAsia"/>
      </w:rPr>
    </w:lvl>
    <w:lvl w:ilvl="1" w:tentative="0">
      <w:start w:val="1"/>
      <w:numFmt w:val="japaneseCounting"/>
      <w:lvlText w:val="%2、"/>
      <w:lvlJc w:val="left"/>
      <w:pPr>
        <w:tabs>
          <w:tab w:val="left" w:pos="1770"/>
        </w:tabs>
        <w:ind w:left="1770" w:hanging="720"/>
      </w:pPr>
      <w:rPr>
        <w:rFonts w:hint="eastAsia"/>
      </w:rPr>
    </w:lvl>
    <w:lvl w:ilvl="2" w:tentative="0">
      <w:start w:val="1"/>
      <w:numFmt w:val="lowerRoman"/>
      <w:lvlText w:val="%3."/>
      <w:lvlJc w:val="right"/>
      <w:pPr>
        <w:tabs>
          <w:tab w:val="left" w:pos="1890"/>
        </w:tabs>
        <w:ind w:left="1890" w:hanging="420"/>
      </w:pPr>
    </w:lvl>
    <w:lvl w:ilvl="3" w:tentative="0">
      <w:start w:val="1"/>
      <w:numFmt w:val="decimal"/>
      <w:lvlText w:val="%4."/>
      <w:lvlJc w:val="left"/>
      <w:pPr>
        <w:tabs>
          <w:tab w:val="left" w:pos="2310"/>
        </w:tabs>
        <w:ind w:left="2310" w:hanging="420"/>
      </w:pPr>
    </w:lvl>
    <w:lvl w:ilvl="4" w:tentative="0">
      <w:start w:val="1"/>
      <w:numFmt w:val="lowerLetter"/>
      <w:lvlText w:val="%5)"/>
      <w:lvlJc w:val="left"/>
      <w:pPr>
        <w:tabs>
          <w:tab w:val="left" w:pos="2730"/>
        </w:tabs>
        <w:ind w:left="2730" w:hanging="420"/>
      </w:pPr>
    </w:lvl>
    <w:lvl w:ilvl="5" w:tentative="0">
      <w:start w:val="1"/>
      <w:numFmt w:val="lowerRoman"/>
      <w:lvlText w:val="%6."/>
      <w:lvlJc w:val="right"/>
      <w:pPr>
        <w:tabs>
          <w:tab w:val="left" w:pos="3150"/>
        </w:tabs>
        <w:ind w:left="3150" w:hanging="420"/>
      </w:pPr>
    </w:lvl>
    <w:lvl w:ilvl="6" w:tentative="0">
      <w:start w:val="1"/>
      <w:numFmt w:val="decimal"/>
      <w:lvlText w:val="%7."/>
      <w:lvlJc w:val="left"/>
      <w:pPr>
        <w:tabs>
          <w:tab w:val="left" w:pos="3570"/>
        </w:tabs>
        <w:ind w:left="3570" w:hanging="420"/>
      </w:pPr>
    </w:lvl>
    <w:lvl w:ilvl="7" w:tentative="0">
      <w:start w:val="1"/>
      <w:numFmt w:val="lowerLetter"/>
      <w:lvlText w:val="%8)"/>
      <w:lvlJc w:val="left"/>
      <w:pPr>
        <w:tabs>
          <w:tab w:val="left" w:pos="3990"/>
        </w:tabs>
        <w:ind w:left="3990" w:hanging="420"/>
      </w:pPr>
    </w:lvl>
    <w:lvl w:ilvl="8" w:tentative="0">
      <w:start w:val="1"/>
      <w:numFmt w:val="lowerRoman"/>
      <w:lvlText w:val="%9."/>
      <w:lvlJc w:val="right"/>
      <w:pPr>
        <w:tabs>
          <w:tab w:val="left" w:pos="4410"/>
        </w:tabs>
        <w:ind w:left="4410" w:hanging="420"/>
      </w:pPr>
    </w:lvl>
  </w:abstractNum>
  <w:abstractNum w:abstractNumId="1">
    <w:nsid w:val="6CEA2025"/>
    <w:multiLevelType w:val="multilevel"/>
    <w:tmpl w:val="6CEA2025"/>
    <w:lvl w:ilvl="0" w:tentative="0">
      <w:start w:val="1"/>
      <w:numFmt w:val="none"/>
      <w:pStyle w:val="75"/>
      <w:suff w:val="nothing"/>
      <w:lvlText w:val="%1"/>
      <w:lvlJc w:val="left"/>
      <w:pPr>
        <w:ind w:left="0" w:firstLine="0"/>
      </w:pPr>
      <w:rPr>
        <w:rFonts w:hint="default" w:ascii="Times New Roman" w:hAnsi="Times New Roman"/>
        <w:b/>
        <w:i w:val="0"/>
        <w:sz w:val="21"/>
      </w:rPr>
    </w:lvl>
    <w:lvl w:ilvl="1" w:tentative="0">
      <w:start w:val="1"/>
      <w:numFmt w:val="decimal"/>
      <w:pStyle w:val="63"/>
      <w:suff w:val="nothing"/>
      <w:lvlText w:val="%1%2　"/>
      <w:lvlJc w:val="left"/>
      <w:pPr>
        <w:ind w:left="0" w:firstLine="0"/>
      </w:pPr>
      <w:rPr>
        <w:rFonts w:hint="default" w:ascii="Arial" w:hAnsi="Arial" w:eastAsia="黑体" w:cs="Arial"/>
        <w:b w:val="0"/>
        <w:i w:val="0"/>
        <w:sz w:val="24"/>
        <w:szCs w:val="24"/>
      </w:rPr>
    </w:lvl>
    <w:lvl w:ilvl="2" w:tentative="0">
      <w:start w:val="1"/>
      <w:numFmt w:val="decimal"/>
      <w:pStyle w:val="62"/>
      <w:suff w:val="nothing"/>
      <w:lvlText w:val="%1%2.%3　"/>
      <w:lvlJc w:val="left"/>
      <w:pPr>
        <w:ind w:left="315" w:firstLine="0"/>
      </w:pPr>
      <w:rPr>
        <w:rFonts w:hint="default" w:ascii="Arial" w:hAnsi="Arial" w:eastAsia="黑体" w:cs="Arial"/>
        <w:b w:val="0"/>
        <w:i w:val="0"/>
        <w:color w:val="auto"/>
        <w:sz w:val="24"/>
        <w:szCs w:val="24"/>
      </w:rPr>
    </w:lvl>
    <w:lvl w:ilvl="3" w:tentative="0">
      <w:start w:val="1"/>
      <w:numFmt w:val="decimal"/>
      <w:pStyle w:val="61"/>
      <w:suff w:val="nothing"/>
      <w:lvlText w:val="%1%2.%3.%4　"/>
      <w:lvlJc w:val="left"/>
      <w:pPr>
        <w:ind w:left="2415" w:firstLine="0"/>
      </w:pPr>
      <w:rPr>
        <w:rFonts w:hint="eastAsia" w:ascii="宋体" w:hAnsi="宋体" w:eastAsia="黑体"/>
        <w:b w:val="0"/>
        <w:bCs w:val="0"/>
        <w:i w:val="0"/>
        <w:iCs w:val="0"/>
        <w:caps w:val="0"/>
        <w:smallCaps w:val="0"/>
        <w:strike w:val="0"/>
        <w:dstrike w:val="0"/>
        <w:color w:val="auto"/>
        <w:spacing w:val="0"/>
        <w:w w:val="100"/>
        <w:kern w:val="0"/>
        <w:position w:val="0"/>
        <w:sz w:val="24"/>
        <w:u w:val="none"/>
        <w:shd w:val="clear" w:color="auto" w:fill="auto"/>
      </w:rPr>
    </w:lvl>
    <w:lvl w:ilvl="4" w:tentative="0">
      <w:start w:val="1"/>
      <w:numFmt w:val="decimal"/>
      <w:pStyle w:val="60"/>
      <w:suff w:val="nothing"/>
      <w:lvlText w:val="%1%2.%3.%4.%5　"/>
      <w:lvlJc w:val="left"/>
      <w:pPr>
        <w:ind w:left="840" w:firstLine="0"/>
      </w:pPr>
      <w:rPr>
        <w:rFonts w:hint="eastAsia" w:ascii="黑体" w:hAnsi="Times New Roman" w:eastAsia="黑体"/>
        <w:b w:val="0"/>
        <w:i w:val="0"/>
        <w:sz w:val="24"/>
        <w:szCs w:val="24"/>
      </w:rPr>
    </w:lvl>
    <w:lvl w:ilvl="5" w:tentative="0">
      <w:start w:val="1"/>
      <w:numFmt w:val="decimal"/>
      <w:pStyle w:val="59"/>
      <w:suff w:val="nothing"/>
      <w:lvlText w:val="%1%2.%3.%4.%5.%6　"/>
      <w:lvlJc w:val="left"/>
      <w:pPr>
        <w:ind w:left="0" w:firstLine="0"/>
      </w:pPr>
      <w:rPr>
        <w:rFonts w:hint="eastAsia" w:ascii="黑体" w:hAnsi="Times New Roman" w:eastAsia="黑体"/>
        <w:b w:val="0"/>
        <w:i w:val="0"/>
        <w:sz w:val="21"/>
      </w:rPr>
    </w:lvl>
    <w:lvl w:ilvl="6" w:tentative="0">
      <w:start w:val="1"/>
      <w:numFmt w:val="decimal"/>
      <w:pStyle w:val="80"/>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5"/>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lhNzBkYTBmMDkxZDk3M2I2YzJiNzMxMWRlMDNkNjkifQ=="/>
  </w:docVars>
  <w:rsids>
    <w:rsidRoot w:val="00A10829"/>
    <w:rsid w:val="00000455"/>
    <w:rsid w:val="000019EE"/>
    <w:rsid w:val="00001C29"/>
    <w:rsid w:val="00001EEB"/>
    <w:rsid w:val="000029F7"/>
    <w:rsid w:val="0000310C"/>
    <w:rsid w:val="00003CB8"/>
    <w:rsid w:val="00004676"/>
    <w:rsid w:val="00004B84"/>
    <w:rsid w:val="00004DFB"/>
    <w:rsid w:val="00005EA7"/>
    <w:rsid w:val="000064FE"/>
    <w:rsid w:val="0000750F"/>
    <w:rsid w:val="00007D6A"/>
    <w:rsid w:val="0001035F"/>
    <w:rsid w:val="00010690"/>
    <w:rsid w:val="0001083F"/>
    <w:rsid w:val="00010AB2"/>
    <w:rsid w:val="000120DC"/>
    <w:rsid w:val="00013CA5"/>
    <w:rsid w:val="00016181"/>
    <w:rsid w:val="0001680B"/>
    <w:rsid w:val="00017314"/>
    <w:rsid w:val="00020E9B"/>
    <w:rsid w:val="00021DFB"/>
    <w:rsid w:val="00022044"/>
    <w:rsid w:val="0002253F"/>
    <w:rsid w:val="00022AE9"/>
    <w:rsid w:val="000231EC"/>
    <w:rsid w:val="00024E4E"/>
    <w:rsid w:val="00025029"/>
    <w:rsid w:val="00025092"/>
    <w:rsid w:val="0002545A"/>
    <w:rsid w:val="000267F0"/>
    <w:rsid w:val="00030835"/>
    <w:rsid w:val="00030E07"/>
    <w:rsid w:val="00031CCE"/>
    <w:rsid w:val="00032DBC"/>
    <w:rsid w:val="00033258"/>
    <w:rsid w:val="00033B59"/>
    <w:rsid w:val="00034222"/>
    <w:rsid w:val="00035053"/>
    <w:rsid w:val="0003621B"/>
    <w:rsid w:val="00036F62"/>
    <w:rsid w:val="000372AC"/>
    <w:rsid w:val="00040861"/>
    <w:rsid w:val="00040B17"/>
    <w:rsid w:val="00041F72"/>
    <w:rsid w:val="00043B59"/>
    <w:rsid w:val="00044F37"/>
    <w:rsid w:val="000474FE"/>
    <w:rsid w:val="000477EE"/>
    <w:rsid w:val="000524E1"/>
    <w:rsid w:val="00053552"/>
    <w:rsid w:val="0005475F"/>
    <w:rsid w:val="0005489B"/>
    <w:rsid w:val="00055641"/>
    <w:rsid w:val="000559DE"/>
    <w:rsid w:val="00055C61"/>
    <w:rsid w:val="00056A02"/>
    <w:rsid w:val="000613FA"/>
    <w:rsid w:val="00061947"/>
    <w:rsid w:val="00062753"/>
    <w:rsid w:val="000632F6"/>
    <w:rsid w:val="0006502B"/>
    <w:rsid w:val="00067914"/>
    <w:rsid w:val="00067E72"/>
    <w:rsid w:val="00071126"/>
    <w:rsid w:val="000720C6"/>
    <w:rsid w:val="00072536"/>
    <w:rsid w:val="00074697"/>
    <w:rsid w:val="00075BF5"/>
    <w:rsid w:val="00076043"/>
    <w:rsid w:val="000772E7"/>
    <w:rsid w:val="00077A76"/>
    <w:rsid w:val="0008134A"/>
    <w:rsid w:val="0008341F"/>
    <w:rsid w:val="00083604"/>
    <w:rsid w:val="00084318"/>
    <w:rsid w:val="000851E6"/>
    <w:rsid w:val="00085A86"/>
    <w:rsid w:val="00087994"/>
    <w:rsid w:val="00087BD9"/>
    <w:rsid w:val="00090E46"/>
    <w:rsid w:val="00090FCA"/>
    <w:rsid w:val="00091985"/>
    <w:rsid w:val="00091C73"/>
    <w:rsid w:val="0009304D"/>
    <w:rsid w:val="00093F1E"/>
    <w:rsid w:val="000964E1"/>
    <w:rsid w:val="00097242"/>
    <w:rsid w:val="0009724C"/>
    <w:rsid w:val="0009759A"/>
    <w:rsid w:val="00097D0E"/>
    <w:rsid w:val="000A03AE"/>
    <w:rsid w:val="000A05D6"/>
    <w:rsid w:val="000A090D"/>
    <w:rsid w:val="000A1330"/>
    <w:rsid w:val="000A1ACC"/>
    <w:rsid w:val="000A1C52"/>
    <w:rsid w:val="000A2040"/>
    <w:rsid w:val="000A2A85"/>
    <w:rsid w:val="000A3250"/>
    <w:rsid w:val="000A42B9"/>
    <w:rsid w:val="000A5845"/>
    <w:rsid w:val="000A71CD"/>
    <w:rsid w:val="000A7B66"/>
    <w:rsid w:val="000B08AC"/>
    <w:rsid w:val="000B1FBE"/>
    <w:rsid w:val="000B30D9"/>
    <w:rsid w:val="000B7360"/>
    <w:rsid w:val="000C0A16"/>
    <w:rsid w:val="000C1221"/>
    <w:rsid w:val="000C1735"/>
    <w:rsid w:val="000C2D04"/>
    <w:rsid w:val="000C3115"/>
    <w:rsid w:val="000C35E3"/>
    <w:rsid w:val="000C3AC3"/>
    <w:rsid w:val="000C462F"/>
    <w:rsid w:val="000C475E"/>
    <w:rsid w:val="000C54D2"/>
    <w:rsid w:val="000C6883"/>
    <w:rsid w:val="000C69DB"/>
    <w:rsid w:val="000C77A5"/>
    <w:rsid w:val="000C7E87"/>
    <w:rsid w:val="000D040D"/>
    <w:rsid w:val="000D1765"/>
    <w:rsid w:val="000D1837"/>
    <w:rsid w:val="000D232E"/>
    <w:rsid w:val="000D66E4"/>
    <w:rsid w:val="000D6B71"/>
    <w:rsid w:val="000D6C1B"/>
    <w:rsid w:val="000E0939"/>
    <w:rsid w:val="000E1795"/>
    <w:rsid w:val="000E402A"/>
    <w:rsid w:val="000E41B3"/>
    <w:rsid w:val="000E4EB0"/>
    <w:rsid w:val="000E5C46"/>
    <w:rsid w:val="000E5C4E"/>
    <w:rsid w:val="000E616A"/>
    <w:rsid w:val="000E6BB2"/>
    <w:rsid w:val="000E7AA6"/>
    <w:rsid w:val="000F064A"/>
    <w:rsid w:val="000F2728"/>
    <w:rsid w:val="000F2F91"/>
    <w:rsid w:val="000F3360"/>
    <w:rsid w:val="000F454B"/>
    <w:rsid w:val="000F45F4"/>
    <w:rsid w:val="000F4C3A"/>
    <w:rsid w:val="000F571B"/>
    <w:rsid w:val="000F5BFF"/>
    <w:rsid w:val="000F5C5D"/>
    <w:rsid w:val="000F5EE2"/>
    <w:rsid w:val="000F7F1E"/>
    <w:rsid w:val="00100516"/>
    <w:rsid w:val="001020F8"/>
    <w:rsid w:val="00103641"/>
    <w:rsid w:val="00103645"/>
    <w:rsid w:val="00104151"/>
    <w:rsid w:val="00104D1E"/>
    <w:rsid w:val="00105804"/>
    <w:rsid w:val="00106B16"/>
    <w:rsid w:val="00106B69"/>
    <w:rsid w:val="0010735F"/>
    <w:rsid w:val="001076E8"/>
    <w:rsid w:val="001101F3"/>
    <w:rsid w:val="00110CE8"/>
    <w:rsid w:val="0011185B"/>
    <w:rsid w:val="00115176"/>
    <w:rsid w:val="001164B2"/>
    <w:rsid w:val="00116A2B"/>
    <w:rsid w:val="00117366"/>
    <w:rsid w:val="0011746F"/>
    <w:rsid w:val="00117D1A"/>
    <w:rsid w:val="00120152"/>
    <w:rsid w:val="001201C1"/>
    <w:rsid w:val="00121237"/>
    <w:rsid w:val="001234FA"/>
    <w:rsid w:val="00124077"/>
    <w:rsid w:val="00124178"/>
    <w:rsid w:val="001246C1"/>
    <w:rsid w:val="001276C3"/>
    <w:rsid w:val="0013248B"/>
    <w:rsid w:val="00133AB9"/>
    <w:rsid w:val="00137A2D"/>
    <w:rsid w:val="00140259"/>
    <w:rsid w:val="00140A34"/>
    <w:rsid w:val="00140E0B"/>
    <w:rsid w:val="00141119"/>
    <w:rsid w:val="0014128A"/>
    <w:rsid w:val="001413F6"/>
    <w:rsid w:val="0014379B"/>
    <w:rsid w:val="0014469B"/>
    <w:rsid w:val="00145E4A"/>
    <w:rsid w:val="00145F77"/>
    <w:rsid w:val="00146506"/>
    <w:rsid w:val="00146A4A"/>
    <w:rsid w:val="001473D4"/>
    <w:rsid w:val="00150CD2"/>
    <w:rsid w:val="00151738"/>
    <w:rsid w:val="001529AB"/>
    <w:rsid w:val="00152D53"/>
    <w:rsid w:val="001534F8"/>
    <w:rsid w:val="00153CB1"/>
    <w:rsid w:val="00155278"/>
    <w:rsid w:val="0015557C"/>
    <w:rsid w:val="001578BF"/>
    <w:rsid w:val="00163353"/>
    <w:rsid w:val="00163B44"/>
    <w:rsid w:val="00164FB2"/>
    <w:rsid w:val="0016688A"/>
    <w:rsid w:val="00166B72"/>
    <w:rsid w:val="001700CD"/>
    <w:rsid w:val="00170FCC"/>
    <w:rsid w:val="00171285"/>
    <w:rsid w:val="00171438"/>
    <w:rsid w:val="001726F5"/>
    <w:rsid w:val="00172BA6"/>
    <w:rsid w:val="00173136"/>
    <w:rsid w:val="00173AFD"/>
    <w:rsid w:val="001746DE"/>
    <w:rsid w:val="00174A55"/>
    <w:rsid w:val="00175002"/>
    <w:rsid w:val="001769AB"/>
    <w:rsid w:val="0018043A"/>
    <w:rsid w:val="00181D96"/>
    <w:rsid w:val="001827F0"/>
    <w:rsid w:val="0018423B"/>
    <w:rsid w:val="00184E05"/>
    <w:rsid w:val="0018506D"/>
    <w:rsid w:val="00185DA1"/>
    <w:rsid w:val="001862A4"/>
    <w:rsid w:val="00186FB4"/>
    <w:rsid w:val="00187238"/>
    <w:rsid w:val="00187CA9"/>
    <w:rsid w:val="00190024"/>
    <w:rsid w:val="0019075C"/>
    <w:rsid w:val="00190B0A"/>
    <w:rsid w:val="001911E3"/>
    <w:rsid w:val="0019529A"/>
    <w:rsid w:val="001965BE"/>
    <w:rsid w:val="00196703"/>
    <w:rsid w:val="001967C4"/>
    <w:rsid w:val="00197559"/>
    <w:rsid w:val="001978F3"/>
    <w:rsid w:val="001A0BFA"/>
    <w:rsid w:val="001A0D3D"/>
    <w:rsid w:val="001A1550"/>
    <w:rsid w:val="001A1C67"/>
    <w:rsid w:val="001A1D20"/>
    <w:rsid w:val="001A2BF4"/>
    <w:rsid w:val="001A2CEA"/>
    <w:rsid w:val="001A3381"/>
    <w:rsid w:val="001A423A"/>
    <w:rsid w:val="001A547A"/>
    <w:rsid w:val="001A6F45"/>
    <w:rsid w:val="001A6F7C"/>
    <w:rsid w:val="001A7187"/>
    <w:rsid w:val="001B0F05"/>
    <w:rsid w:val="001B10A1"/>
    <w:rsid w:val="001B1947"/>
    <w:rsid w:val="001B1B23"/>
    <w:rsid w:val="001B38C5"/>
    <w:rsid w:val="001B394E"/>
    <w:rsid w:val="001B3F37"/>
    <w:rsid w:val="001B52D2"/>
    <w:rsid w:val="001B79DD"/>
    <w:rsid w:val="001C0513"/>
    <w:rsid w:val="001C07F9"/>
    <w:rsid w:val="001C0DB3"/>
    <w:rsid w:val="001C1852"/>
    <w:rsid w:val="001C212C"/>
    <w:rsid w:val="001C35F0"/>
    <w:rsid w:val="001C5BB0"/>
    <w:rsid w:val="001C66E6"/>
    <w:rsid w:val="001C727E"/>
    <w:rsid w:val="001C7A93"/>
    <w:rsid w:val="001C7B4F"/>
    <w:rsid w:val="001C7D1C"/>
    <w:rsid w:val="001D2530"/>
    <w:rsid w:val="001D2628"/>
    <w:rsid w:val="001D2897"/>
    <w:rsid w:val="001D38E9"/>
    <w:rsid w:val="001D4EFC"/>
    <w:rsid w:val="001E4159"/>
    <w:rsid w:val="001E443C"/>
    <w:rsid w:val="001E5960"/>
    <w:rsid w:val="001E5EF8"/>
    <w:rsid w:val="001E6478"/>
    <w:rsid w:val="001F053A"/>
    <w:rsid w:val="001F1084"/>
    <w:rsid w:val="001F1F4B"/>
    <w:rsid w:val="001F2257"/>
    <w:rsid w:val="001F2D5C"/>
    <w:rsid w:val="001F2E80"/>
    <w:rsid w:val="001F31C7"/>
    <w:rsid w:val="001F45A9"/>
    <w:rsid w:val="001F6F40"/>
    <w:rsid w:val="00200E66"/>
    <w:rsid w:val="00201C32"/>
    <w:rsid w:val="00201DBF"/>
    <w:rsid w:val="00201F75"/>
    <w:rsid w:val="00202ED8"/>
    <w:rsid w:val="00203F80"/>
    <w:rsid w:val="0020430C"/>
    <w:rsid w:val="00204B5F"/>
    <w:rsid w:val="00206A75"/>
    <w:rsid w:val="002072C3"/>
    <w:rsid w:val="00207F0D"/>
    <w:rsid w:val="002107D6"/>
    <w:rsid w:val="00210C0B"/>
    <w:rsid w:val="00211872"/>
    <w:rsid w:val="0021348D"/>
    <w:rsid w:val="00213B27"/>
    <w:rsid w:val="002155CF"/>
    <w:rsid w:val="00215753"/>
    <w:rsid w:val="00215A34"/>
    <w:rsid w:val="00216D05"/>
    <w:rsid w:val="00217A64"/>
    <w:rsid w:val="00217A7C"/>
    <w:rsid w:val="00220563"/>
    <w:rsid w:val="002215E0"/>
    <w:rsid w:val="00222D4F"/>
    <w:rsid w:val="00223A6E"/>
    <w:rsid w:val="00224A5D"/>
    <w:rsid w:val="002254B0"/>
    <w:rsid w:val="00226B85"/>
    <w:rsid w:val="00226E10"/>
    <w:rsid w:val="00226E7C"/>
    <w:rsid w:val="00227A28"/>
    <w:rsid w:val="00227A75"/>
    <w:rsid w:val="00227F74"/>
    <w:rsid w:val="00231E3E"/>
    <w:rsid w:val="002329C2"/>
    <w:rsid w:val="0023424D"/>
    <w:rsid w:val="00234E71"/>
    <w:rsid w:val="00234FD7"/>
    <w:rsid w:val="002354CA"/>
    <w:rsid w:val="002354E3"/>
    <w:rsid w:val="00235F81"/>
    <w:rsid w:val="00236747"/>
    <w:rsid w:val="002369CF"/>
    <w:rsid w:val="00237E32"/>
    <w:rsid w:val="00241110"/>
    <w:rsid w:val="0024166A"/>
    <w:rsid w:val="002419FB"/>
    <w:rsid w:val="00241E96"/>
    <w:rsid w:val="00242FA1"/>
    <w:rsid w:val="0024479A"/>
    <w:rsid w:val="00246AE9"/>
    <w:rsid w:val="00246FA7"/>
    <w:rsid w:val="002476EF"/>
    <w:rsid w:val="00247F24"/>
    <w:rsid w:val="00250CDC"/>
    <w:rsid w:val="00251BE1"/>
    <w:rsid w:val="00251D05"/>
    <w:rsid w:val="00253223"/>
    <w:rsid w:val="00253412"/>
    <w:rsid w:val="002537C2"/>
    <w:rsid w:val="00254F57"/>
    <w:rsid w:val="00255043"/>
    <w:rsid w:val="00256E55"/>
    <w:rsid w:val="002573BD"/>
    <w:rsid w:val="00257CA5"/>
    <w:rsid w:val="00257D1F"/>
    <w:rsid w:val="00260290"/>
    <w:rsid w:val="00260902"/>
    <w:rsid w:val="00261527"/>
    <w:rsid w:val="002618B8"/>
    <w:rsid w:val="002629E1"/>
    <w:rsid w:val="002649C9"/>
    <w:rsid w:val="002650C7"/>
    <w:rsid w:val="00266009"/>
    <w:rsid w:val="0026612E"/>
    <w:rsid w:val="00267058"/>
    <w:rsid w:val="00267D35"/>
    <w:rsid w:val="00270727"/>
    <w:rsid w:val="00270C87"/>
    <w:rsid w:val="00271084"/>
    <w:rsid w:val="00271523"/>
    <w:rsid w:val="002717FC"/>
    <w:rsid w:val="002720CD"/>
    <w:rsid w:val="00272129"/>
    <w:rsid w:val="0027365E"/>
    <w:rsid w:val="00273E2F"/>
    <w:rsid w:val="00273FAE"/>
    <w:rsid w:val="002755EA"/>
    <w:rsid w:val="0027720A"/>
    <w:rsid w:val="00280BB1"/>
    <w:rsid w:val="00282B48"/>
    <w:rsid w:val="00283227"/>
    <w:rsid w:val="0028358D"/>
    <w:rsid w:val="00284A28"/>
    <w:rsid w:val="00284FC6"/>
    <w:rsid w:val="00286B29"/>
    <w:rsid w:val="002912D9"/>
    <w:rsid w:val="0029357F"/>
    <w:rsid w:val="002953AA"/>
    <w:rsid w:val="00296338"/>
    <w:rsid w:val="0029633B"/>
    <w:rsid w:val="0029671A"/>
    <w:rsid w:val="00296B5B"/>
    <w:rsid w:val="002A0950"/>
    <w:rsid w:val="002A238C"/>
    <w:rsid w:val="002A34C1"/>
    <w:rsid w:val="002A4B53"/>
    <w:rsid w:val="002A4F1B"/>
    <w:rsid w:val="002A53EE"/>
    <w:rsid w:val="002B0A97"/>
    <w:rsid w:val="002B12BC"/>
    <w:rsid w:val="002B21B7"/>
    <w:rsid w:val="002B2A14"/>
    <w:rsid w:val="002B380B"/>
    <w:rsid w:val="002B3D78"/>
    <w:rsid w:val="002B4047"/>
    <w:rsid w:val="002B4AEA"/>
    <w:rsid w:val="002B4BBB"/>
    <w:rsid w:val="002B4CA5"/>
    <w:rsid w:val="002B4DB3"/>
    <w:rsid w:val="002B4E68"/>
    <w:rsid w:val="002B6218"/>
    <w:rsid w:val="002B70C0"/>
    <w:rsid w:val="002B7267"/>
    <w:rsid w:val="002B7F77"/>
    <w:rsid w:val="002C0562"/>
    <w:rsid w:val="002C0896"/>
    <w:rsid w:val="002C0AD1"/>
    <w:rsid w:val="002C2A3E"/>
    <w:rsid w:val="002C2BE2"/>
    <w:rsid w:val="002C35DB"/>
    <w:rsid w:val="002C4C83"/>
    <w:rsid w:val="002C51F8"/>
    <w:rsid w:val="002D0783"/>
    <w:rsid w:val="002D0A0E"/>
    <w:rsid w:val="002D144D"/>
    <w:rsid w:val="002D1B37"/>
    <w:rsid w:val="002D1B5B"/>
    <w:rsid w:val="002D249D"/>
    <w:rsid w:val="002D2E2B"/>
    <w:rsid w:val="002D3E86"/>
    <w:rsid w:val="002D4009"/>
    <w:rsid w:val="002D45E0"/>
    <w:rsid w:val="002D4956"/>
    <w:rsid w:val="002D4C1E"/>
    <w:rsid w:val="002D720F"/>
    <w:rsid w:val="002E0C80"/>
    <w:rsid w:val="002E127D"/>
    <w:rsid w:val="002E151B"/>
    <w:rsid w:val="002E2A33"/>
    <w:rsid w:val="002E3FFE"/>
    <w:rsid w:val="002E4544"/>
    <w:rsid w:val="002E4958"/>
    <w:rsid w:val="002F3D21"/>
    <w:rsid w:val="002F4B59"/>
    <w:rsid w:val="002F5823"/>
    <w:rsid w:val="002F6FB3"/>
    <w:rsid w:val="00300D82"/>
    <w:rsid w:val="00300F48"/>
    <w:rsid w:val="003021FF"/>
    <w:rsid w:val="00302B99"/>
    <w:rsid w:val="0030400E"/>
    <w:rsid w:val="003046F7"/>
    <w:rsid w:val="00304A2F"/>
    <w:rsid w:val="00304F0D"/>
    <w:rsid w:val="003054CC"/>
    <w:rsid w:val="00307323"/>
    <w:rsid w:val="00307AD1"/>
    <w:rsid w:val="003100E4"/>
    <w:rsid w:val="00310C2E"/>
    <w:rsid w:val="0031165E"/>
    <w:rsid w:val="00311911"/>
    <w:rsid w:val="00312CE7"/>
    <w:rsid w:val="00312D99"/>
    <w:rsid w:val="00312F53"/>
    <w:rsid w:val="00313BDD"/>
    <w:rsid w:val="00313CCA"/>
    <w:rsid w:val="00314AD9"/>
    <w:rsid w:val="00315DB7"/>
    <w:rsid w:val="003173A4"/>
    <w:rsid w:val="00317A52"/>
    <w:rsid w:val="00317ADA"/>
    <w:rsid w:val="00320DEA"/>
    <w:rsid w:val="00320FF2"/>
    <w:rsid w:val="00321447"/>
    <w:rsid w:val="003219ED"/>
    <w:rsid w:val="00321D07"/>
    <w:rsid w:val="003233F8"/>
    <w:rsid w:val="003235C6"/>
    <w:rsid w:val="003241CC"/>
    <w:rsid w:val="003251BD"/>
    <w:rsid w:val="00325722"/>
    <w:rsid w:val="0032705F"/>
    <w:rsid w:val="0032754B"/>
    <w:rsid w:val="00327FC7"/>
    <w:rsid w:val="00330C7C"/>
    <w:rsid w:val="00331340"/>
    <w:rsid w:val="003316DC"/>
    <w:rsid w:val="00331833"/>
    <w:rsid w:val="003348A3"/>
    <w:rsid w:val="003350D0"/>
    <w:rsid w:val="0033574F"/>
    <w:rsid w:val="00335AA4"/>
    <w:rsid w:val="003370C6"/>
    <w:rsid w:val="003370DB"/>
    <w:rsid w:val="00343264"/>
    <w:rsid w:val="00343D37"/>
    <w:rsid w:val="003444FE"/>
    <w:rsid w:val="0034733C"/>
    <w:rsid w:val="00347D5E"/>
    <w:rsid w:val="00350341"/>
    <w:rsid w:val="003523BF"/>
    <w:rsid w:val="00353AA6"/>
    <w:rsid w:val="00353E59"/>
    <w:rsid w:val="003560A4"/>
    <w:rsid w:val="00357157"/>
    <w:rsid w:val="00357BB4"/>
    <w:rsid w:val="00357F81"/>
    <w:rsid w:val="00361182"/>
    <w:rsid w:val="003622BC"/>
    <w:rsid w:val="003635AA"/>
    <w:rsid w:val="0036459E"/>
    <w:rsid w:val="003648C7"/>
    <w:rsid w:val="00370E82"/>
    <w:rsid w:val="00371622"/>
    <w:rsid w:val="00372207"/>
    <w:rsid w:val="00372CE0"/>
    <w:rsid w:val="00376259"/>
    <w:rsid w:val="0037650D"/>
    <w:rsid w:val="00376853"/>
    <w:rsid w:val="00376C91"/>
    <w:rsid w:val="00381CEA"/>
    <w:rsid w:val="0038234F"/>
    <w:rsid w:val="00383BB7"/>
    <w:rsid w:val="00384E3A"/>
    <w:rsid w:val="0038584B"/>
    <w:rsid w:val="0038694A"/>
    <w:rsid w:val="003870DE"/>
    <w:rsid w:val="003872F0"/>
    <w:rsid w:val="00390A84"/>
    <w:rsid w:val="00392CC5"/>
    <w:rsid w:val="00394F7A"/>
    <w:rsid w:val="0039569E"/>
    <w:rsid w:val="00395D55"/>
    <w:rsid w:val="00396751"/>
    <w:rsid w:val="00396E84"/>
    <w:rsid w:val="00397DA5"/>
    <w:rsid w:val="003A0BBF"/>
    <w:rsid w:val="003A1018"/>
    <w:rsid w:val="003A1423"/>
    <w:rsid w:val="003A1674"/>
    <w:rsid w:val="003A16EA"/>
    <w:rsid w:val="003A1B53"/>
    <w:rsid w:val="003A2FA4"/>
    <w:rsid w:val="003A2FF0"/>
    <w:rsid w:val="003A3E17"/>
    <w:rsid w:val="003A4107"/>
    <w:rsid w:val="003A5291"/>
    <w:rsid w:val="003A60CE"/>
    <w:rsid w:val="003A6B13"/>
    <w:rsid w:val="003A7789"/>
    <w:rsid w:val="003B05CA"/>
    <w:rsid w:val="003B25FC"/>
    <w:rsid w:val="003B29E7"/>
    <w:rsid w:val="003B3006"/>
    <w:rsid w:val="003B35D5"/>
    <w:rsid w:val="003B3B15"/>
    <w:rsid w:val="003B4AA9"/>
    <w:rsid w:val="003B4FF1"/>
    <w:rsid w:val="003B4FFC"/>
    <w:rsid w:val="003B71FA"/>
    <w:rsid w:val="003C0179"/>
    <w:rsid w:val="003C0915"/>
    <w:rsid w:val="003C0D63"/>
    <w:rsid w:val="003C39AB"/>
    <w:rsid w:val="003C5CC9"/>
    <w:rsid w:val="003C66BA"/>
    <w:rsid w:val="003C731A"/>
    <w:rsid w:val="003C769E"/>
    <w:rsid w:val="003D0608"/>
    <w:rsid w:val="003D1B2B"/>
    <w:rsid w:val="003D1B86"/>
    <w:rsid w:val="003D1EF3"/>
    <w:rsid w:val="003D2A5F"/>
    <w:rsid w:val="003D37CC"/>
    <w:rsid w:val="003D40E8"/>
    <w:rsid w:val="003D5BA9"/>
    <w:rsid w:val="003D610A"/>
    <w:rsid w:val="003D615B"/>
    <w:rsid w:val="003D615F"/>
    <w:rsid w:val="003E06C8"/>
    <w:rsid w:val="003E085C"/>
    <w:rsid w:val="003E10C4"/>
    <w:rsid w:val="003E12A9"/>
    <w:rsid w:val="003E203F"/>
    <w:rsid w:val="003E2116"/>
    <w:rsid w:val="003E21DA"/>
    <w:rsid w:val="003E34C2"/>
    <w:rsid w:val="003E34D2"/>
    <w:rsid w:val="003E4900"/>
    <w:rsid w:val="003E7732"/>
    <w:rsid w:val="003F00B3"/>
    <w:rsid w:val="003F0B8C"/>
    <w:rsid w:val="003F1892"/>
    <w:rsid w:val="003F1D87"/>
    <w:rsid w:val="003F21F8"/>
    <w:rsid w:val="003F3D74"/>
    <w:rsid w:val="003F5EC5"/>
    <w:rsid w:val="003F5FC7"/>
    <w:rsid w:val="00400ED5"/>
    <w:rsid w:val="004015FA"/>
    <w:rsid w:val="00402419"/>
    <w:rsid w:val="00402A06"/>
    <w:rsid w:val="00402BD0"/>
    <w:rsid w:val="0040305A"/>
    <w:rsid w:val="004045A9"/>
    <w:rsid w:val="00406252"/>
    <w:rsid w:val="00412B22"/>
    <w:rsid w:val="00413406"/>
    <w:rsid w:val="00414C62"/>
    <w:rsid w:val="00414CB6"/>
    <w:rsid w:val="00415C4B"/>
    <w:rsid w:val="00415C93"/>
    <w:rsid w:val="00415F7F"/>
    <w:rsid w:val="00416133"/>
    <w:rsid w:val="004163A2"/>
    <w:rsid w:val="00417AB5"/>
    <w:rsid w:val="00420471"/>
    <w:rsid w:val="00421125"/>
    <w:rsid w:val="00421F8C"/>
    <w:rsid w:val="00424DC7"/>
    <w:rsid w:val="00425508"/>
    <w:rsid w:val="0042616D"/>
    <w:rsid w:val="00426E42"/>
    <w:rsid w:val="0043130A"/>
    <w:rsid w:val="004318C9"/>
    <w:rsid w:val="004339A5"/>
    <w:rsid w:val="00433C50"/>
    <w:rsid w:val="004341F3"/>
    <w:rsid w:val="004368DD"/>
    <w:rsid w:val="00437E5C"/>
    <w:rsid w:val="00440260"/>
    <w:rsid w:val="00442FFD"/>
    <w:rsid w:val="004431BF"/>
    <w:rsid w:val="00443335"/>
    <w:rsid w:val="004444EF"/>
    <w:rsid w:val="004445C9"/>
    <w:rsid w:val="00444DC3"/>
    <w:rsid w:val="00445A43"/>
    <w:rsid w:val="00446C07"/>
    <w:rsid w:val="00447081"/>
    <w:rsid w:val="00447A97"/>
    <w:rsid w:val="00447ABE"/>
    <w:rsid w:val="004501C0"/>
    <w:rsid w:val="00452082"/>
    <w:rsid w:val="00453799"/>
    <w:rsid w:val="00453E4E"/>
    <w:rsid w:val="004558C5"/>
    <w:rsid w:val="00457343"/>
    <w:rsid w:val="004601A2"/>
    <w:rsid w:val="0046106B"/>
    <w:rsid w:val="00462625"/>
    <w:rsid w:val="00463481"/>
    <w:rsid w:val="00464986"/>
    <w:rsid w:val="0046526A"/>
    <w:rsid w:val="00467A0C"/>
    <w:rsid w:val="00467AF9"/>
    <w:rsid w:val="00467E27"/>
    <w:rsid w:val="00471442"/>
    <w:rsid w:val="0047145F"/>
    <w:rsid w:val="00471463"/>
    <w:rsid w:val="00471F90"/>
    <w:rsid w:val="00472BCF"/>
    <w:rsid w:val="00473672"/>
    <w:rsid w:val="00473966"/>
    <w:rsid w:val="004750DB"/>
    <w:rsid w:val="0047579E"/>
    <w:rsid w:val="004773A1"/>
    <w:rsid w:val="004804D1"/>
    <w:rsid w:val="004809C4"/>
    <w:rsid w:val="00480B98"/>
    <w:rsid w:val="00480CBA"/>
    <w:rsid w:val="004848E2"/>
    <w:rsid w:val="004849A7"/>
    <w:rsid w:val="00487F8C"/>
    <w:rsid w:val="00490534"/>
    <w:rsid w:val="00491E2E"/>
    <w:rsid w:val="00492099"/>
    <w:rsid w:val="00494968"/>
    <w:rsid w:val="004965E4"/>
    <w:rsid w:val="00497245"/>
    <w:rsid w:val="004A28C4"/>
    <w:rsid w:val="004A49BA"/>
    <w:rsid w:val="004A4A4D"/>
    <w:rsid w:val="004A5D68"/>
    <w:rsid w:val="004A6513"/>
    <w:rsid w:val="004A6665"/>
    <w:rsid w:val="004A7876"/>
    <w:rsid w:val="004B0E5A"/>
    <w:rsid w:val="004B1972"/>
    <w:rsid w:val="004B1B3A"/>
    <w:rsid w:val="004B1DFC"/>
    <w:rsid w:val="004B3A31"/>
    <w:rsid w:val="004B48EB"/>
    <w:rsid w:val="004B5293"/>
    <w:rsid w:val="004B60E3"/>
    <w:rsid w:val="004B64CA"/>
    <w:rsid w:val="004B6D61"/>
    <w:rsid w:val="004C05C5"/>
    <w:rsid w:val="004C17F4"/>
    <w:rsid w:val="004C234D"/>
    <w:rsid w:val="004C26AF"/>
    <w:rsid w:val="004C2F32"/>
    <w:rsid w:val="004C332B"/>
    <w:rsid w:val="004C46C1"/>
    <w:rsid w:val="004C541B"/>
    <w:rsid w:val="004C580A"/>
    <w:rsid w:val="004D0934"/>
    <w:rsid w:val="004D4697"/>
    <w:rsid w:val="004D4C28"/>
    <w:rsid w:val="004D4D2E"/>
    <w:rsid w:val="004D58B9"/>
    <w:rsid w:val="004D5B31"/>
    <w:rsid w:val="004D6001"/>
    <w:rsid w:val="004D69D9"/>
    <w:rsid w:val="004D7398"/>
    <w:rsid w:val="004E08D1"/>
    <w:rsid w:val="004E105C"/>
    <w:rsid w:val="004E1675"/>
    <w:rsid w:val="004E189F"/>
    <w:rsid w:val="004E22B0"/>
    <w:rsid w:val="004E2D7B"/>
    <w:rsid w:val="004E34D1"/>
    <w:rsid w:val="004E4FA8"/>
    <w:rsid w:val="004E5461"/>
    <w:rsid w:val="004E5835"/>
    <w:rsid w:val="004E58AA"/>
    <w:rsid w:val="004E68E3"/>
    <w:rsid w:val="004E6DEC"/>
    <w:rsid w:val="004F1580"/>
    <w:rsid w:val="004F1A53"/>
    <w:rsid w:val="004F25CD"/>
    <w:rsid w:val="004F2F80"/>
    <w:rsid w:val="004F35BB"/>
    <w:rsid w:val="004F3C88"/>
    <w:rsid w:val="004F55EE"/>
    <w:rsid w:val="004F7D13"/>
    <w:rsid w:val="005019A6"/>
    <w:rsid w:val="00502B33"/>
    <w:rsid w:val="00502CE5"/>
    <w:rsid w:val="005033D6"/>
    <w:rsid w:val="005037D8"/>
    <w:rsid w:val="00503D5C"/>
    <w:rsid w:val="00503F1C"/>
    <w:rsid w:val="00504AB2"/>
    <w:rsid w:val="005053DE"/>
    <w:rsid w:val="00505976"/>
    <w:rsid w:val="00507F84"/>
    <w:rsid w:val="00510CD9"/>
    <w:rsid w:val="00510E23"/>
    <w:rsid w:val="00510FD0"/>
    <w:rsid w:val="0051147A"/>
    <w:rsid w:val="00512818"/>
    <w:rsid w:val="005132DA"/>
    <w:rsid w:val="00513438"/>
    <w:rsid w:val="00513A7F"/>
    <w:rsid w:val="00515BE2"/>
    <w:rsid w:val="00515DA2"/>
    <w:rsid w:val="0051635D"/>
    <w:rsid w:val="00516F59"/>
    <w:rsid w:val="00517883"/>
    <w:rsid w:val="00521CFE"/>
    <w:rsid w:val="00521DE2"/>
    <w:rsid w:val="005234E0"/>
    <w:rsid w:val="00523C07"/>
    <w:rsid w:val="00523EDD"/>
    <w:rsid w:val="00524C2B"/>
    <w:rsid w:val="00526077"/>
    <w:rsid w:val="00526938"/>
    <w:rsid w:val="00530DCB"/>
    <w:rsid w:val="0053150A"/>
    <w:rsid w:val="005321C6"/>
    <w:rsid w:val="005321D9"/>
    <w:rsid w:val="00532C96"/>
    <w:rsid w:val="00532F8A"/>
    <w:rsid w:val="00533B1B"/>
    <w:rsid w:val="005342AA"/>
    <w:rsid w:val="00534C98"/>
    <w:rsid w:val="00534E86"/>
    <w:rsid w:val="00535433"/>
    <w:rsid w:val="00535AAD"/>
    <w:rsid w:val="00536D88"/>
    <w:rsid w:val="0053711F"/>
    <w:rsid w:val="00537725"/>
    <w:rsid w:val="0054036B"/>
    <w:rsid w:val="00541064"/>
    <w:rsid w:val="0054119E"/>
    <w:rsid w:val="0054137F"/>
    <w:rsid w:val="00542B37"/>
    <w:rsid w:val="00543D29"/>
    <w:rsid w:val="00544796"/>
    <w:rsid w:val="00544AD7"/>
    <w:rsid w:val="005453D2"/>
    <w:rsid w:val="00545DCC"/>
    <w:rsid w:val="00546704"/>
    <w:rsid w:val="00550BBE"/>
    <w:rsid w:val="00551699"/>
    <w:rsid w:val="00551FF0"/>
    <w:rsid w:val="00552517"/>
    <w:rsid w:val="0055421C"/>
    <w:rsid w:val="00554895"/>
    <w:rsid w:val="00554993"/>
    <w:rsid w:val="0055529E"/>
    <w:rsid w:val="005556D1"/>
    <w:rsid w:val="005562F2"/>
    <w:rsid w:val="005564A8"/>
    <w:rsid w:val="005566F5"/>
    <w:rsid w:val="00556CA2"/>
    <w:rsid w:val="005603A8"/>
    <w:rsid w:val="00560AE9"/>
    <w:rsid w:val="00560BF7"/>
    <w:rsid w:val="0056131E"/>
    <w:rsid w:val="00562E85"/>
    <w:rsid w:val="00563385"/>
    <w:rsid w:val="00565422"/>
    <w:rsid w:val="00566436"/>
    <w:rsid w:val="005664F4"/>
    <w:rsid w:val="00566D6B"/>
    <w:rsid w:val="00570365"/>
    <w:rsid w:val="005704D4"/>
    <w:rsid w:val="00570CB0"/>
    <w:rsid w:val="00571AB6"/>
    <w:rsid w:val="00572363"/>
    <w:rsid w:val="00572852"/>
    <w:rsid w:val="00573FA8"/>
    <w:rsid w:val="00574946"/>
    <w:rsid w:val="005751A4"/>
    <w:rsid w:val="0057633D"/>
    <w:rsid w:val="0057683E"/>
    <w:rsid w:val="00576A09"/>
    <w:rsid w:val="0057782C"/>
    <w:rsid w:val="00580DAF"/>
    <w:rsid w:val="00581CCD"/>
    <w:rsid w:val="00582C50"/>
    <w:rsid w:val="005846DD"/>
    <w:rsid w:val="005852E6"/>
    <w:rsid w:val="00585E5F"/>
    <w:rsid w:val="00586112"/>
    <w:rsid w:val="005866C7"/>
    <w:rsid w:val="00586D4D"/>
    <w:rsid w:val="00586DA1"/>
    <w:rsid w:val="00587124"/>
    <w:rsid w:val="005872AD"/>
    <w:rsid w:val="00590A1A"/>
    <w:rsid w:val="0059119C"/>
    <w:rsid w:val="0059120E"/>
    <w:rsid w:val="00591971"/>
    <w:rsid w:val="00591FF6"/>
    <w:rsid w:val="00593BD9"/>
    <w:rsid w:val="00593DCD"/>
    <w:rsid w:val="00595033"/>
    <w:rsid w:val="00595264"/>
    <w:rsid w:val="00596BF7"/>
    <w:rsid w:val="00596EB1"/>
    <w:rsid w:val="00597CFE"/>
    <w:rsid w:val="005A05B6"/>
    <w:rsid w:val="005A34FB"/>
    <w:rsid w:val="005A354A"/>
    <w:rsid w:val="005A3BFE"/>
    <w:rsid w:val="005A4476"/>
    <w:rsid w:val="005A6B66"/>
    <w:rsid w:val="005A7F1E"/>
    <w:rsid w:val="005B1B75"/>
    <w:rsid w:val="005B2B38"/>
    <w:rsid w:val="005B3C87"/>
    <w:rsid w:val="005B4B4A"/>
    <w:rsid w:val="005B6E69"/>
    <w:rsid w:val="005C0320"/>
    <w:rsid w:val="005C0743"/>
    <w:rsid w:val="005C0935"/>
    <w:rsid w:val="005C0992"/>
    <w:rsid w:val="005C18A2"/>
    <w:rsid w:val="005C295E"/>
    <w:rsid w:val="005C5E90"/>
    <w:rsid w:val="005C6BD8"/>
    <w:rsid w:val="005D004C"/>
    <w:rsid w:val="005D06FD"/>
    <w:rsid w:val="005D10F4"/>
    <w:rsid w:val="005D1F13"/>
    <w:rsid w:val="005D2A91"/>
    <w:rsid w:val="005D3B7A"/>
    <w:rsid w:val="005D4308"/>
    <w:rsid w:val="005D45E8"/>
    <w:rsid w:val="005D6477"/>
    <w:rsid w:val="005D6642"/>
    <w:rsid w:val="005D7170"/>
    <w:rsid w:val="005D7700"/>
    <w:rsid w:val="005D7B8E"/>
    <w:rsid w:val="005D7FB2"/>
    <w:rsid w:val="005E2579"/>
    <w:rsid w:val="005E2F13"/>
    <w:rsid w:val="005E3350"/>
    <w:rsid w:val="005E35FD"/>
    <w:rsid w:val="005E3800"/>
    <w:rsid w:val="005E3D3B"/>
    <w:rsid w:val="005E5426"/>
    <w:rsid w:val="005E5977"/>
    <w:rsid w:val="005E602F"/>
    <w:rsid w:val="005E66AD"/>
    <w:rsid w:val="005E6829"/>
    <w:rsid w:val="005F05E1"/>
    <w:rsid w:val="005F0AB0"/>
    <w:rsid w:val="005F208C"/>
    <w:rsid w:val="005F3E71"/>
    <w:rsid w:val="005F5500"/>
    <w:rsid w:val="005F7752"/>
    <w:rsid w:val="005F78FF"/>
    <w:rsid w:val="006001E5"/>
    <w:rsid w:val="006004CE"/>
    <w:rsid w:val="00600E1F"/>
    <w:rsid w:val="0060179C"/>
    <w:rsid w:val="00601BAB"/>
    <w:rsid w:val="006020B5"/>
    <w:rsid w:val="006023B3"/>
    <w:rsid w:val="00605411"/>
    <w:rsid w:val="00610277"/>
    <w:rsid w:val="0061036F"/>
    <w:rsid w:val="00611F20"/>
    <w:rsid w:val="00612573"/>
    <w:rsid w:val="00613429"/>
    <w:rsid w:val="006139EC"/>
    <w:rsid w:val="00613D42"/>
    <w:rsid w:val="00614754"/>
    <w:rsid w:val="00615146"/>
    <w:rsid w:val="006156D6"/>
    <w:rsid w:val="006160F1"/>
    <w:rsid w:val="006223CA"/>
    <w:rsid w:val="0062293E"/>
    <w:rsid w:val="0062314F"/>
    <w:rsid w:val="00623CD3"/>
    <w:rsid w:val="006242DC"/>
    <w:rsid w:val="00624BF8"/>
    <w:rsid w:val="00631E82"/>
    <w:rsid w:val="006401ED"/>
    <w:rsid w:val="006417D9"/>
    <w:rsid w:val="0064184F"/>
    <w:rsid w:val="006422A6"/>
    <w:rsid w:val="00642658"/>
    <w:rsid w:val="0064790D"/>
    <w:rsid w:val="006501AA"/>
    <w:rsid w:val="006506CC"/>
    <w:rsid w:val="006508A3"/>
    <w:rsid w:val="006523F8"/>
    <w:rsid w:val="006535F2"/>
    <w:rsid w:val="00656A93"/>
    <w:rsid w:val="00657570"/>
    <w:rsid w:val="00657E60"/>
    <w:rsid w:val="00660F22"/>
    <w:rsid w:val="0066204B"/>
    <w:rsid w:val="00662421"/>
    <w:rsid w:val="006629BE"/>
    <w:rsid w:val="0066472D"/>
    <w:rsid w:val="006655AD"/>
    <w:rsid w:val="00665F01"/>
    <w:rsid w:val="00671C6C"/>
    <w:rsid w:val="006722B0"/>
    <w:rsid w:val="00672484"/>
    <w:rsid w:val="006724B1"/>
    <w:rsid w:val="006742C1"/>
    <w:rsid w:val="006748EF"/>
    <w:rsid w:val="00674B7B"/>
    <w:rsid w:val="00680932"/>
    <w:rsid w:val="0068141F"/>
    <w:rsid w:val="00681812"/>
    <w:rsid w:val="00681A36"/>
    <w:rsid w:val="00681FED"/>
    <w:rsid w:val="006825F0"/>
    <w:rsid w:val="00683094"/>
    <w:rsid w:val="00683DF8"/>
    <w:rsid w:val="00683F5D"/>
    <w:rsid w:val="00684329"/>
    <w:rsid w:val="00685FEE"/>
    <w:rsid w:val="00686170"/>
    <w:rsid w:val="00686571"/>
    <w:rsid w:val="0068674F"/>
    <w:rsid w:val="0068681D"/>
    <w:rsid w:val="00686991"/>
    <w:rsid w:val="00690CFB"/>
    <w:rsid w:val="00690D6A"/>
    <w:rsid w:val="00690E92"/>
    <w:rsid w:val="00691D74"/>
    <w:rsid w:val="00692597"/>
    <w:rsid w:val="00692E27"/>
    <w:rsid w:val="00692F8B"/>
    <w:rsid w:val="006938E7"/>
    <w:rsid w:val="006939B2"/>
    <w:rsid w:val="00693A87"/>
    <w:rsid w:val="00693CA8"/>
    <w:rsid w:val="00693E3F"/>
    <w:rsid w:val="006949DB"/>
    <w:rsid w:val="0069533A"/>
    <w:rsid w:val="00697DDD"/>
    <w:rsid w:val="006A0766"/>
    <w:rsid w:val="006A12A2"/>
    <w:rsid w:val="006A26B0"/>
    <w:rsid w:val="006A3CA6"/>
    <w:rsid w:val="006A4EFF"/>
    <w:rsid w:val="006A5D1F"/>
    <w:rsid w:val="006A6C24"/>
    <w:rsid w:val="006A7503"/>
    <w:rsid w:val="006A7E43"/>
    <w:rsid w:val="006B07CB"/>
    <w:rsid w:val="006B1362"/>
    <w:rsid w:val="006B1B65"/>
    <w:rsid w:val="006B3264"/>
    <w:rsid w:val="006B334D"/>
    <w:rsid w:val="006B428A"/>
    <w:rsid w:val="006B5495"/>
    <w:rsid w:val="006B69B9"/>
    <w:rsid w:val="006B69D9"/>
    <w:rsid w:val="006C0E7B"/>
    <w:rsid w:val="006C1DDC"/>
    <w:rsid w:val="006C2761"/>
    <w:rsid w:val="006C56FF"/>
    <w:rsid w:val="006C5FDB"/>
    <w:rsid w:val="006C717E"/>
    <w:rsid w:val="006C71F0"/>
    <w:rsid w:val="006C7C5B"/>
    <w:rsid w:val="006D50CC"/>
    <w:rsid w:val="006D5548"/>
    <w:rsid w:val="006D5888"/>
    <w:rsid w:val="006D64A0"/>
    <w:rsid w:val="006D681A"/>
    <w:rsid w:val="006D6AA5"/>
    <w:rsid w:val="006E08F8"/>
    <w:rsid w:val="006E2489"/>
    <w:rsid w:val="006E3C87"/>
    <w:rsid w:val="006E4D24"/>
    <w:rsid w:val="006E68A0"/>
    <w:rsid w:val="006E787A"/>
    <w:rsid w:val="006E7992"/>
    <w:rsid w:val="006F0151"/>
    <w:rsid w:val="006F297F"/>
    <w:rsid w:val="006F502B"/>
    <w:rsid w:val="006F6CAA"/>
    <w:rsid w:val="006F7FC7"/>
    <w:rsid w:val="007000D0"/>
    <w:rsid w:val="00700B5A"/>
    <w:rsid w:val="00704BA7"/>
    <w:rsid w:val="0070538C"/>
    <w:rsid w:val="00705F5D"/>
    <w:rsid w:val="007062FE"/>
    <w:rsid w:val="00707759"/>
    <w:rsid w:val="00711480"/>
    <w:rsid w:val="00712717"/>
    <w:rsid w:val="00712810"/>
    <w:rsid w:val="007136B9"/>
    <w:rsid w:val="00713C2B"/>
    <w:rsid w:val="00713E10"/>
    <w:rsid w:val="007145C1"/>
    <w:rsid w:val="00716FAA"/>
    <w:rsid w:val="007173D3"/>
    <w:rsid w:val="00717A92"/>
    <w:rsid w:val="00717AAE"/>
    <w:rsid w:val="00717F74"/>
    <w:rsid w:val="007204DC"/>
    <w:rsid w:val="00720826"/>
    <w:rsid w:val="0072108A"/>
    <w:rsid w:val="00721C3F"/>
    <w:rsid w:val="00722209"/>
    <w:rsid w:val="00722D3A"/>
    <w:rsid w:val="00722DB0"/>
    <w:rsid w:val="00722F56"/>
    <w:rsid w:val="00724881"/>
    <w:rsid w:val="00724DE9"/>
    <w:rsid w:val="00726D04"/>
    <w:rsid w:val="00731067"/>
    <w:rsid w:val="007318EA"/>
    <w:rsid w:val="00731BC2"/>
    <w:rsid w:val="007337B2"/>
    <w:rsid w:val="00734D11"/>
    <w:rsid w:val="00735B9A"/>
    <w:rsid w:val="00735DFB"/>
    <w:rsid w:val="00736003"/>
    <w:rsid w:val="0073633C"/>
    <w:rsid w:val="00736E96"/>
    <w:rsid w:val="007375B9"/>
    <w:rsid w:val="00737643"/>
    <w:rsid w:val="007413D3"/>
    <w:rsid w:val="0074168D"/>
    <w:rsid w:val="0074203D"/>
    <w:rsid w:val="00742B5B"/>
    <w:rsid w:val="00745BA1"/>
    <w:rsid w:val="00746BCB"/>
    <w:rsid w:val="00747A02"/>
    <w:rsid w:val="00751A07"/>
    <w:rsid w:val="00751FB8"/>
    <w:rsid w:val="0075212C"/>
    <w:rsid w:val="00753FD8"/>
    <w:rsid w:val="007564F4"/>
    <w:rsid w:val="00757F7C"/>
    <w:rsid w:val="00760CF0"/>
    <w:rsid w:val="00761F9D"/>
    <w:rsid w:val="00762CD3"/>
    <w:rsid w:val="00762EE7"/>
    <w:rsid w:val="00763363"/>
    <w:rsid w:val="00764CC1"/>
    <w:rsid w:val="00765504"/>
    <w:rsid w:val="007655E7"/>
    <w:rsid w:val="00766530"/>
    <w:rsid w:val="0077117D"/>
    <w:rsid w:val="007716C7"/>
    <w:rsid w:val="00772D71"/>
    <w:rsid w:val="007743A3"/>
    <w:rsid w:val="0077455E"/>
    <w:rsid w:val="0077754D"/>
    <w:rsid w:val="00780BD6"/>
    <w:rsid w:val="0078301F"/>
    <w:rsid w:val="00783606"/>
    <w:rsid w:val="00783FC4"/>
    <w:rsid w:val="00785028"/>
    <w:rsid w:val="007871BD"/>
    <w:rsid w:val="00791273"/>
    <w:rsid w:val="007920F8"/>
    <w:rsid w:val="00792277"/>
    <w:rsid w:val="00792289"/>
    <w:rsid w:val="007922B9"/>
    <w:rsid w:val="00792B04"/>
    <w:rsid w:val="00792C17"/>
    <w:rsid w:val="00794316"/>
    <w:rsid w:val="0079433D"/>
    <w:rsid w:val="00795876"/>
    <w:rsid w:val="0079594A"/>
    <w:rsid w:val="00795F2F"/>
    <w:rsid w:val="007A0B31"/>
    <w:rsid w:val="007A1182"/>
    <w:rsid w:val="007A1695"/>
    <w:rsid w:val="007A1B5D"/>
    <w:rsid w:val="007A2E46"/>
    <w:rsid w:val="007A38B8"/>
    <w:rsid w:val="007A3DC2"/>
    <w:rsid w:val="007A3EDB"/>
    <w:rsid w:val="007A5764"/>
    <w:rsid w:val="007A7843"/>
    <w:rsid w:val="007A7CB9"/>
    <w:rsid w:val="007B044B"/>
    <w:rsid w:val="007B0853"/>
    <w:rsid w:val="007B14C0"/>
    <w:rsid w:val="007B1EF9"/>
    <w:rsid w:val="007B1F9B"/>
    <w:rsid w:val="007B22E2"/>
    <w:rsid w:val="007B2FF9"/>
    <w:rsid w:val="007B522A"/>
    <w:rsid w:val="007B7E47"/>
    <w:rsid w:val="007C0357"/>
    <w:rsid w:val="007C23BE"/>
    <w:rsid w:val="007C2486"/>
    <w:rsid w:val="007C2708"/>
    <w:rsid w:val="007C2E95"/>
    <w:rsid w:val="007C6147"/>
    <w:rsid w:val="007C631B"/>
    <w:rsid w:val="007C6B15"/>
    <w:rsid w:val="007C6C04"/>
    <w:rsid w:val="007C6DB7"/>
    <w:rsid w:val="007C709C"/>
    <w:rsid w:val="007D1AEA"/>
    <w:rsid w:val="007D29BB"/>
    <w:rsid w:val="007D35FA"/>
    <w:rsid w:val="007D49B3"/>
    <w:rsid w:val="007D5DBC"/>
    <w:rsid w:val="007D623C"/>
    <w:rsid w:val="007D65F9"/>
    <w:rsid w:val="007E03EE"/>
    <w:rsid w:val="007E0899"/>
    <w:rsid w:val="007E3C56"/>
    <w:rsid w:val="007E3C78"/>
    <w:rsid w:val="007E4CC8"/>
    <w:rsid w:val="007E5647"/>
    <w:rsid w:val="007E6B53"/>
    <w:rsid w:val="007E7043"/>
    <w:rsid w:val="007E7C79"/>
    <w:rsid w:val="007F13E4"/>
    <w:rsid w:val="007F1741"/>
    <w:rsid w:val="007F209B"/>
    <w:rsid w:val="007F2986"/>
    <w:rsid w:val="007F3878"/>
    <w:rsid w:val="007F4623"/>
    <w:rsid w:val="007F5CF8"/>
    <w:rsid w:val="007F7354"/>
    <w:rsid w:val="00800B90"/>
    <w:rsid w:val="00802645"/>
    <w:rsid w:val="0080282B"/>
    <w:rsid w:val="008047BF"/>
    <w:rsid w:val="008050ED"/>
    <w:rsid w:val="008058B6"/>
    <w:rsid w:val="0080606D"/>
    <w:rsid w:val="008062A3"/>
    <w:rsid w:val="008071A0"/>
    <w:rsid w:val="0081094F"/>
    <w:rsid w:val="00811070"/>
    <w:rsid w:val="00811396"/>
    <w:rsid w:val="00811D68"/>
    <w:rsid w:val="008131B6"/>
    <w:rsid w:val="008133DA"/>
    <w:rsid w:val="008134DB"/>
    <w:rsid w:val="00816C0F"/>
    <w:rsid w:val="00816E57"/>
    <w:rsid w:val="00817FB9"/>
    <w:rsid w:val="00820955"/>
    <w:rsid w:val="008211C5"/>
    <w:rsid w:val="00821D54"/>
    <w:rsid w:val="00823791"/>
    <w:rsid w:val="008248C0"/>
    <w:rsid w:val="00824BD2"/>
    <w:rsid w:val="00824F86"/>
    <w:rsid w:val="00825577"/>
    <w:rsid w:val="00825CD6"/>
    <w:rsid w:val="00826589"/>
    <w:rsid w:val="00826742"/>
    <w:rsid w:val="0082695A"/>
    <w:rsid w:val="008308E3"/>
    <w:rsid w:val="00833ACA"/>
    <w:rsid w:val="00835E37"/>
    <w:rsid w:val="00836730"/>
    <w:rsid w:val="00836CD9"/>
    <w:rsid w:val="00837FE1"/>
    <w:rsid w:val="00841C98"/>
    <w:rsid w:val="00841CAF"/>
    <w:rsid w:val="00842892"/>
    <w:rsid w:val="008433C1"/>
    <w:rsid w:val="008438D0"/>
    <w:rsid w:val="00843AFB"/>
    <w:rsid w:val="00843D83"/>
    <w:rsid w:val="00846CFD"/>
    <w:rsid w:val="00847570"/>
    <w:rsid w:val="008478D6"/>
    <w:rsid w:val="00850374"/>
    <w:rsid w:val="00850550"/>
    <w:rsid w:val="0085149F"/>
    <w:rsid w:val="00851528"/>
    <w:rsid w:val="0085267F"/>
    <w:rsid w:val="00852D99"/>
    <w:rsid w:val="008537B5"/>
    <w:rsid w:val="008555DC"/>
    <w:rsid w:val="00855C58"/>
    <w:rsid w:val="00855C69"/>
    <w:rsid w:val="00856BC9"/>
    <w:rsid w:val="00857EA4"/>
    <w:rsid w:val="0086049F"/>
    <w:rsid w:val="00860701"/>
    <w:rsid w:val="0086099B"/>
    <w:rsid w:val="008615FE"/>
    <w:rsid w:val="00863F37"/>
    <w:rsid w:val="008644FE"/>
    <w:rsid w:val="008649CA"/>
    <w:rsid w:val="008659CF"/>
    <w:rsid w:val="00865AB3"/>
    <w:rsid w:val="00865F48"/>
    <w:rsid w:val="00865FEA"/>
    <w:rsid w:val="00866CE7"/>
    <w:rsid w:val="008672D4"/>
    <w:rsid w:val="00871885"/>
    <w:rsid w:val="00874280"/>
    <w:rsid w:val="0087560C"/>
    <w:rsid w:val="00875E51"/>
    <w:rsid w:val="00876C4A"/>
    <w:rsid w:val="00880065"/>
    <w:rsid w:val="00880558"/>
    <w:rsid w:val="00880A0E"/>
    <w:rsid w:val="00880D90"/>
    <w:rsid w:val="00881177"/>
    <w:rsid w:val="008817C4"/>
    <w:rsid w:val="00881958"/>
    <w:rsid w:val="00881A63"/>
    <w:rsid w:val="00883C80"/>
    <w:rsid w:val="008841AE"/>
    <w:rsid w:val="00884B45"/>
    <w:rsid w:val="00886F12"/>
    <w:rsid w:val="00890831"/>
    <w:rsid w:val="008929F2"/>
    <w:rsid w:val="00892F6F"/>
    <w:rsid w:val="00893203"/>
    <w:rsid w:val="0089483B"/>
    <w:rsid w:val="00895210"/>
    <w:rsid w:val="00896281"/>
    <w:rsid w:val="00897047"/>
    <w:rsid w:val="00897872"/>
    <w:rsid w:val="008A0CD5"/>
    <w:rsid w:val="008A17A8"/>
    <w:rsid w:val="008A193C"/>
    <w:rsid w:val="008A2531"/>
    <w:rsid w:val="008A3A41"/>
    <w:rsid w:val="008A3AAC"/>
    <w:rsid w:val="008A4086"/>
    <w:rsid w:val="008A616D"/>
    <w:rsid w:val="008A69F6"/>
    <w:rsid w:val="008A6C2C"/>
    <w:rsid w:val="008B1CD2"/>
    <w:rsid w:val="008B2051"/>
    <w:rsid w:val="008B3CBA"/>
    <w:rsid w:val="008B3FB6"/>
    <w:rsid w:val="008B4406"/>
    <w:rsid w:val="008B44CD"/>
    <w:rsid w:val="008B4EE9"/>
    <w:rsid w:val="008B56AD"/>
    <w:rsid w:val="008B63AE"/>
    <w:rsid w:val="008B672D"/>
    <w:rsid w:val="008B6B64"/>
    <w:rsid w:val="008B7069"/>
    <w:rsid w:val="008B71A8"/>
    <w:rsid w:val="008B75A4"/>
    <w:rsid w:val="008B79A4"/>
    <w:rsid w:val="008B7DD0"/>
    <w:rsid w:val="008B7F36"/>
    <w:rsid w:val="008C1F10"/>
    <w:rsid w:val="008C2C1C"/>
    <w:rsid w:val="008C36CA"/>
    <w:rsid w:val="008C5CE8"/>
    <w:rsid w:val="008C6768"/>
    <w:rsid w:val="008C6955"/>
    <w:rsid w:val="008D13AE"/>
    <w:rsid w:val="008D227F"/>
    <w:rsid w:val="008D30FD"/>
    <w:rsid w:val="008D3C6C"/>
    <w:rsid w:val="008D4A75"/>
    <w:rsid w:val="008D53B6"/>
    <w:rsid w:val="008D548F"/>
    <w:rsid w:val="008D59E8"/>
    <w:rsid w:val="008D5A50"/>
    <w:rsid w:val="008D62EF"/>
    <w:rsid w:val="008D7465"/>
    <w:rsid w:val="008E01F7"/>
    <w:rsid w:val="008E07B3"/>
    <w:rsid w:val="008E0C80"/>
    <w:rsid w:val="008E531C"/>
    <w:rsid w:val="008E6042"/>
    <w:rsid w:val="008E7025"/>
    <w:rsid w:val="008F01ED"/>
    <w:rsid w:val="008F027C"/>
    <w:rsid w:val="008F0C8A"/>
    <w:rsid w:val="008F1F02"/>
    <w:rsid w:val="008F29A8"/>
    <w:rsid w:val="008F2BA0"/>
    <w:rsid w:val="008F4ABE"/>
    <w:rsid w:val="008F5B4D"/>
    <w:rsid w:val="008F60E6"/>
    <w:rsid w:val="008F61AC"/>
    <w:rsid w:val="00900EC7"/>
    <w:rsid w:val="009021B8"/>
    <w:rsid w:val="00903492"/>
    <w:rsid w:val="00903F75"/>
    <w:rsid w:val="00907CF8"/>
    <w:rsid w:val="00907DD8"/>
    <w:rsid w:val="0091013C"/>
    <w:rsid w:val="009101E3"/>
    <w:rsid w:val="009102AE"/>
    <w:rsid w:val="0091078C"/>
    <w:rsid w:val="00912444"/>
    <w:rsid w:val="00912C0A"/>
    <w:rsid w:val="00912D3C"/>
    <w:rsid w:val="00913B86"/>
    <w:rsid w:val="00914237"/>
    <w:rsid w:val="00914A45"/>
    <w:rsid w:val="00916A3B"/>
    <w:rsid w:val="009177A7"/>
    <w:rsid w:val="009179AA"/>
    <w:rsid w:val="00917E57"/>
    <w:rsid w:val="00920073"/>
    <w:rsid w:val="009206AC"/>
    <w:rsid w:val="00921396"/>
    <w:rsid w:val="009214DD"/>
    <w:rsid w:val="009215C1"/>
    <w:rsid w:val="0092211D"/>
    <w:rsid w:val="009229E5"/>
    <w:rsid w:val="00923791"/>
    <w:rsid w:val="00923B88"/>
    <w:rsid w:val="00924815"/>
    <w:rsid w:val="00924DB3"/>
    <w:rsid w:val="009252E1"/>
    <w:rsid w:val="009305A4"/>
    <w:rsid w:val="0093119C"/>
    <w:rsid w:val="00931D7E"/>
    <w:rsid w:val="00931F9B"/>
    <w:rsid w:val="00932FB9"/>
    <w:rsid w:val="00933F46"/>
    <w:rsid w:val="00934309"/>
    <w:rsid w:val="00934A60"/>
    <w:rsid w:val="00934B76"/>
    <w:rsid w:val="00934EE3"/>
    <w:rsid w:val="009350B7"/>
    <w:rsid w:val="009355EB"/>
    <w:rsid w:val="00935D23"/>
    <w:rsid w:val="00936254"/>
    <w:rsid w:val="00940B85"/>
    <w:rsid w:val="00940D78"/>
    <w:rsid w:val="00941AFE"/>
    <w:rsid w:val="00942BA1"/>
    <w:rsid w:val="009441AA"/>
    <w:rsid w:val="00945652"/>
    <w:rsid w:val="00947A88"/>
    <w:rsid w:val="009508A2"/>
    <w:rsid w:val="00950B1D"/>
    <w:rsid w:val="00950D0B"/>
    <w:rsid w:val="0095125E"/>
    <w:rsid w:val="00951978"/>
    <w:rsid w:val="00952A96"/>
    <w:rsid w:val="00954D6B"/>
    <w:rsid w:val="00956771"/>
    <w:rsid w:val="00961052"/>
    <w:rsid w:val="0096172E"/>
    <w:rsid w:val="009619C9"/>
    <w:rsid w:val="009625B9"/>
    <w:rsid w:val="0096287E"/>
    <w:rsid w:val="00962B68"/>
    <w:rsid w:val="00963864"/>
    <w:rsid w:val="00964C28"/>
    <w:rsid w:val="00964D59"/>
    <w:rsid w:val="009663D6"/>
    <w:rsid w:val="00966635"/>
    <w:rsid w:val="009671E5"/>
    <w:rsid w:val="00967383"/>
    <w:rsid w:val="009675E9"/>
    <w:rsid w:val="0096765A"/>
    <w:rsid w:val="00971241"/>
    <w:rsid w:val="00973E58"/>
    <w:rsid w:val="00974642"/>
    <w:rsid w:val="00976C9A"/>
    <w:rsid w:val="00977426"/>
    <w:rsid w:val="00977465"/>
    <w:rsid w:val="009775D4"/>
    <w:rsid w:val="009809F8"/>
    <w:rsid w:val="00980B82"/>
    <w:rsid w:val="00980E89"/>
    <w:rsid w:val="009818DB"/>
    <w:rsid w:val="00982611"/>
    <w:rsid w:val="00982EBC"/>
    <w:rsid w:val="00983847"/>
    <w:rsid w:val="0098388D"/>
    <w:rsid w:val="00983C49"/>
    <w:rsid w:val="00984004"/>
    <w:rsid w:val="00984043"/>
    <w:rsid w:val="0098549F"/>
    <w:rsid w:val="00985545"/>
    <w:rsid w:val="009871A3"/>
    <w:rsid w:val="009905B5"/>
    <w:rsid w:val="00990DFF"/>
    <w:rsid w:val="0099163E"/>
    <w:rsid w:val="00991954"/>
    <w:rsid w:val="00992053"/>
    <w:rsid w:val="00994993"/>
    <w:rsid w:val="00994F37"/>
    <w:rsid w:val="00995574"/>
    <w:rsid w:val="009959B3"/>
    <w:rsid w:val="00996E33"/>
    <w:rsid w:val="009A006B"/>
    <w:rsid w:val="009A0537"/>
    <w:rsid w:val="009A0D67"/>
    <w:rsid w:val="009A143D"/>
    <w:rsid w:val="009A145C"/>
    <w:rsid w:val="009A2D2D"/>
    <w:rsid w:val="009A3044"/>
    <w:rsid w:val="009A38BB"/>
    <w:rsid w:val="009A4237"/>
    <w:rsid w:val="009A5071"/>
    <w:rsid w:val="009A6EAF"/>
    <w:rsid w:val="009A7358"/>
    <w:rsid w:val="009B02A9"/>
    <w:rsid w:val="009B0496"/>
    <w:rsid w:val="009B0665"/>
    <w:rsid w:val="009B1113"/>
    <w:rsid w:val="009B1B65"/>
    <w:rsid w:val="009B42B2"/>
    <w:rsid w:val="009B5554"/>
    <w:rsid w:val="009B6CFA"/>
    <w:rsid w:val="009B730D"/>
    <w:rsid w:val="009B7408"/>
    <w:rsid w:val="009C1483"/>
    <w:rsid w:val="009C1C2F"/>
    <w:rsid w:val="009C1C49"/>
    <w:rsid w:val="009C2536"/>
    <w:rsid w:val="009C2F61"/>
    <w:rsid w:val="009C36BA"/>
    <w:rsid w:val="009C39E6"/>
    <w:rsid w:val="009C3CC5"/>
    <w:rsid w:val="009C3EDE"/>
    <w:rsid w:val="009C42B6"/>
    <w:rsid w:val="009C4955"/>
    <w:rsid w:val="009C4CC3"/>
    <w:rsid w:val="009C5939"/>
    <w:rsid w:val="009C6637"/>
    <w:rsid w:val="009C709B"/>
    <w:rsid w:val="009C73B3"/>
    <w:rsid w:val="009C76DC"/>
    <w:rsid w:val="009D0F0D"/>
    <w:rsid w:val="009D1ACD"/>
    <w:rsid w:val="009D3FA5"/>
    <w:rsid w:val="009D4BC6"/>
    <w:rsid w:val="009D6319"/>
    <w:rsid w:val="009E02F6"/>
    <w:rsid w:val="009E3AB7"/>
    <w:rsid w:val="009E496F"/>
    <w:rsid w:val="009E4CE0"/>
    <w:rsid w:val="009E5F19"/>
    <w:rsid w:val="009E61C4"/>
    <w:rsid w:val="009E66D3"/>
    <w:rsid w:val="009E67B3"/>
    <w:rsid w:val="009E68A7"/>
    <w:rsid w:val="009E6D70"/>
    <w:rsid w:val="009F035A"/>
    <w:rsid w:val="009F1B71"/>
    <w:rsid w:val="009F1D1D"/>
    <w:rsid w:val="009F204F"/>
    <w:rsid w:val="009F2F90"/>
    <w:rsid w:val="009F48E7"/>
    <w:rsid w:val="009F52DD"/>
    <w:rsid w:val="009F53C8"/>
    <w:rsid w:val="009F6729"/>
    <w:rsid w:val="009F705D"/>
    <w:rsid w:val="009F796A"/>
    <w:rsid w:val="009F79D6"/>
    <w:rsid w:val="00A003E9"/>
    <w:rsid w:val="00A0105D"/>
    <w:rsid w:val="00A01589"/>
    <w:rsid w:val="00A03DBD"/>
    <w:rsid w:val="00A0437B"/>
    <w:rsid w:val="00A04DDB"/>
    <w:rsid w:val="00A05755"/>
    <w:rsid w:val="00A05C18"/>
    <w:rsid w:val="00A07887"/>
    <w:rsid w:val="00A101E8"/>
    <w:rsid w:val="00A10829"/>
    <w:rsid w:val="00A135B6"/>
    <w:rsid w:val="00A13D0F"/>
    <w:rsid w:val="00A16200"/>
    <w:rsid w:val="00A167AD"/>
    <w:rsid w:val="00A17473"/>
    <w:rsid w:val="00A20B22"/>
    <w:rsid w:val="00A20DCA"/>
    <w:rsid w:val="00A213B6"/>
    <w:rsid w:val="00A22340"/>
    <w:rsid w:val="00A246EA"/>
    <w:rsid w:val="00A259FA"/>
    <w:rsid w:val="00A30065"/>
    <w:rsid w:val="00A325BB"/>
    <w:rsid w:val="00A32C4E"/>
    <w:rsid w:val="00A344AA"/>
    <w:rsid w:val="00A35D09"/>
    <w:rsid w:val="00A37370"/>
    <w:rsid w:val="00A40603"/>
    <w:rsid w:val="00A40B6E"/>
    <w:rsid w:val="00A418A3"/>
    <w:rsid w:val="00A41F7E"/>
    <w:rsid w:val="00A4321D"/>
    <w:rsid w:val="00A43C03"/>
    <w:rsid w:val="00A43C15"/>
    <w:rsid w:val="00A44A1F"/>
    <w:rsid w:val="00A453AF"/>
    <w:rsid w:val="00A45900"/>
    <w:rsid w:val="00A45D46"/>
    <w:rsid w:val="00A466B7"/>
    <w:rsid w:val="00A473F0"/>
    <w:rsid w:val="00A50382"/>
    <w:rsid w:val="00A50C9B"/>
    <w:rsid w:val="00A511A7"/>
    <w:rsid w:val="00A52F23"/>
    <w:rsid w:val="00A533F9"/>
    <w:rsid w:val="00A54A65"/>
    <w:rsid w:val="00A54CF0"/>
    <w:rsid w:val="00A54D1C"/>
    <w:rsid w:val="00A568BB"/>
    <w:rsid w:val="00A57247"/>
    <w:rsid w:val="00A600ED"/>
    <w:rsid w:val="00A6068E"/>
    <w:rsid w:val="00A60959"/>
    <w:rsid w:val="00A6113B"/>
    <w:rsid w:val="00A61EB8"/>
    <w:rsid w:val="00A62434"/>
    <w:rsid w:val="00A625A3"/>
    <w:rsid w:val="00A63104"/>
    <w:rsid w:val="00A63314"/>
    <w:rsid w:val="00A63501"/>
    <w:rsid w:val="00A65BD3"/>
    <w:rsid w:val="00A65D28"/>
    <w:rsid w:val="00A66CA3"/>
    <w:rsid w:val="00A66E1C"/>
    <w:rsid w:val="00A70733"/>
    <w:rsid w:val="00A7318E"/>
    <w:rsid w:val="00A807D6"/>
    <w:rsid w:val="00A8117D"/>
    <w:rsid w:val="00A81241"/>
    <w:rsid w:val="00A81E11"/>
    <w:rsid w:val="00A82063"/>
    <w:rsid w:val="00A82D14"/>
    <w:rsid w:val="00A84B0A"/>
    <w:rsid w:val="00A84DDF"/>
    <w:rsid w:val="00A8508D"/>
    <w:rsid w:val="00A90B8D"/>
    <w:rsid w:val="00A91806"/>
    <w:rsid w:val="00A93207"/>
    <w:rsid w:val="00A9679D"/>
    <w:rsid w:val="00A96961"/>
    <w:rsid w:val="00A96DC5"/>
    <w:rsid w:val="00A975E2"/>
    <w:rsid w:val="00AA22A9"/>
    <w:rsid w:val="00AA24AE"/>
    <w:rsid w:val="00AA2869"/>
    <w:rsid w:val="00AA328F"/>
    <w:rsid w:val="00AA35FE"/>
    <w:rsid w:val="00AA3659"/>
    <w:rsid w:val="00AA409D"/>
    <w:rsid w:val="00AA4779"/>
    <w:rsid w:val="00AA4D3B"/>
    <w:rsid w:val="00AA5530"/>
    <w:rsid w:val="00AA6406"/>
    <w:rsid w:val="00AA7063"/>
    <w:rsid w:val="00AA74B3"/>
    <w:rsid w:val="00AA74B8"/>
    <w:rsid w:val="00AA767A"/>
    <w:rsid w:val="00AA787A"/>
    <w:rsid w:val="00AA7D0B"/>
    <w:rsid w:val="00AB0029"/>
    <w:rsid w:val="00AB1527"/>
    <w:rsid w:val="00AB18D8"/>
    <w:rsid w:val="00AB36A1"/>
    <w:rsid w:val="00AB4C2B"/>
    <w:rsid w:val="00AB5691"/>
    <w:rsid w:val="00AB5A5C"/>
    <w:rsid w:val="00AB7F85"/>
    <w:rsid w:val="00AC06E9"/>
    <w:rsid w:val="00AC11C4"/>
    <w:rsid w:val="00AC14B6"/>
    <w:rsid w:val="00AC2EEC"/>
    <w:rsid w:val="00AC3B0C"/>
    <w:rsid w:val="00AC47C5"/>
    <w:rsid w:val="00AC5C90"/>
    <w:rsid w:val="00AC60C2"/>
    <w:rsid w:val="00AC6692"/>
    <w:rsid w:val="00AD05BA"/>
    <w:rsid w:val="00AD1990"/>
    <w:rsid w:val="00AD1E35"/>
    <w:rsid w:val="00AD2E25"/>
    <w:rsid w:val="00AD3033"/>
    <w:rsid w:val="00AD4400"/>
    <w:rsid w:val="00AD4B72"/>
    <w:rsid w:val="00AD5202"/>
    <w:rsid w:val="00AD529A"/>
    <w:rsid w:val="00AD5559"/>
    <w:rsid w:val="00AD6C46"/>
    <w:rsid w:val="00AD7E6F"/>
    <w:rsid w:val="00AE0626"/>
    <w:rsid w:val="00AE0AD3"/>
    <w:rsid w:val="00AE5A15"/>
    <w:rsid w:val="00AE6F7D"/>
    <w:rsid w:val="00AE7BE8"/>
    <w:rsid w:val="00AF0822"/>
    <w:rsid w:val="00AF099A"/>
    <w:rsid w:val="00AF0B90"/>
    <w:rsid w:val="00AF1291"/>
    <w:rsid w:val="00AF1F59"/>
    <w:rsid w:val="00AF2050"/>
    <w:rsid w:val="00AF24F0"/>
    <w:rsid w:val="00AF33FA"/>
    <w:rsid w:val="00AF398B"/>
    <w:rsid w:val="00AF39B0"/>
    <w:rsid w:val="00AF4964"/>
    <w:rsid w:val="00AF4BBF"/>
    <w:rsid w:val="00AF6E46"/>
    <w:rsid w:val="00B006ED"/>
    <w:rsid w:val="00B00EDE"/>
    <w:rsid w:val="00B01713"/>
    <w:rsid w:val="00B02406"/>
    <w:rsid w:val="00B024D4"/>
    <w:rsid w:val="00B02841"/>
    <w:rsid w:val="00B04312"/>
    <w:rsid w:val="00B05DB9"/>
    <w:rsid w:val="00B06437"/>
    <w:rsid w:val="00B070F4"/>
    <w:rsid w:val="00B07535"/>
    <w:rsid w:val="00B07798"/>
    <w:rsid w:val="00B1041B"/>
    <w:rsid w:val="00B117D2"/>
    <w:rsid w:val="00B11B44"/>
    <w:rsid w:val="00B11B84"/>
    <w:rsid w:val="00B127FE"/>
    <w:rsid w:val="00B131D7"/>
    <w:rsid w:val="00B15E38"/>
    <w:rsid w:val="00B16C05"/>
    <w:rsid w:val="00B170CB"/>
    <w:rsid w:val="00B21728"/>
    <w:rsid w:val="00B2218E"/>
    <w:rsid w:val="00B25260"/>
    <w:rsid w:val="00B26CEF"/>
    <w:rsid w:val="00B31651"/>
    <w:rsid w:val="00B31F23"/>
    <w:rsid w:val="00B31FD7"/>
    <w:rsid w:val="00B34910"/>
    <w:rsid w:val="00B35023"/>
    <w:rsid w:val="00B372E9"/>
    <w:rsid w:val="00B37F65"/>
    <w:rsid w:val="00B4151F"/>
    <w:rsid w:val="00B43299"/>
    <w:rsid w:val="00B432F1"/>
    <w:rsid w:val="00B4384F"/>
    <w:rsid w:val="00B442CB"/>
    <w:rsid w:val="00B446C5"/>
    <w:rsid w:val="00B45083"/>
    <w:rsid w:val="00B45693"/>
    <w:rsid w:val="00B47FE4"/>
    <w:rsid w:val="00B503FA"/>
    <w:rsid w:val="00B54562"/>
    <w:rsid w:val="00B55B21"/>
    <w:rsid w:val="00B5685B"/>
    <w:rsid w:val="00B56FD0"/>
    <w:rsid w:val="00B613C0"/>
    <w:rsid w:val="00B63AE2"/>
    <w:rsid w:val="00B63EEB"/>
    <w:rsid w:val="00B654CB"/>
    <w:rsid w:val="00B66FBD"/>
    <w:rsid w:val="00B71478"/>
    <w:rsid w:val="00B723C9"/>
    <w:rsid w:val="00B72A8D"/>
    <w:rsid w:val="00B76C75"/>
    <w:rsid w:val="00B77895"/>
    <w:rsid w:val="00B808FF"/>
    <w:rsid w:val="00B80BF0"/>
    <w:rsid w:val="00B8135F"/>
    <w:rsid w:val="00B81781"/>
    <w:rsid w:val="00B81F69"/>
    <w:rsid w:val="00B82974"/>
    <w:rsid w:val="00B83DC0"/>
    <w:rsid w:val="00B84990"/>
    <w:rsid w:val="00B8532B"/>
    <w:rsid w:val="00B85C18"/>
    <w:rsid w:val="00B87534"/>
    <w:rsid w:val="00B87C87"/>
    <w:rsid w:val="00B90002"/>
    <w:rsid w:val="00B9285F"/>
    <w:rsid w:val="00B92AA9"/>
    <w:rsid w:val="00B93D6D"/>
    <w:rsid w:val="00B94E46"/>
    <w:rsid w:val="00B973D2"/>
    <w:rsid w:val="00BA07DC"/>
    <w:rsid w:val="00BA0BC3"/>
    <w:rsid w:val="00BA150E"/>
    <w:rsid w:val="00BA168D"/>
    <w:rsid w:val="00BA17FF"/>
    <w:rsid w:val="00BA3F55"/>
    <w:rsid w:val="00BA59DB"/>
    <w:rsid w:val="00BA64F0"/>
    <w:rsid w:val="00BA697C"/>
    <w:rsid w:val="00BB061F"/>
    <w:rsid w:val="00BB1DB8"/>
    <w:rsid w:val="00BB395F"/>
    <w:rsid w:val="00BB42AB"/>
    <w:rsid w:val="00BB544A"/>
    <w:rsid w:val="00BB5588"/>
    <w:rsid w:val="00BB5814"/>
    <w:rsid w:val="00BB61EA"/>
    <w:rsid w:val="00BB6B0E"/>
    <w:rsid w:val="00BB77D0"/>
    <w:rsid w:val="00BC10FE"/>
    <w:rsid w:val="00BC21B2"/>
    <w:rsid w:val="00BC23A7"/>
    <w:rsid w:val="00BC413E"/>
    <w:rsid w:val="00BC418F"/>
    <w:rsid w:val="00BC5E23"/>
    <w:rsid w:val="00BC5F32"/>
    <w:rsid w:val="00BC64E3"/>
    <w:rsid w:val="00BC6D32"/>
    <w:rsid w:val="00BC7B26"/>
    <w:rsid w:val="00BD2069"/>
    <w:rsid w:val="00BD21D2"/>
    <w:rsid w:val="00BD3994"/>
    <w:rsid w:val="00BD3A86"/>
    <w:rsid w:val="00BD41C8"/>
    <w:rsid w:val="00BD5DBE"/>
    <w:rsid w:val="00BD648A"/>
    <w:rsid w:val="00BD6F39"/>
    <w:rsid w:val="00BD7823"/>
    <w:rsid w:val="00BD7DDF"/>
    <w:rsid w:val="00BE0B35"/>
    <w:rsid w:val="00BE0DAD"/>
    <w:rsid w:val="00BE0FB1"/>
    <w:rsid w:val="00BE31EC"/>
    <w:rsid w:val="00BE39FA"/>
    <w:rsid w:val="00BE5E3B"/>
    <w:rsid w:val="00BE6551"/>
    <w:rsid w:val="00BE6D0E"/>
    <w:rsid w:val="00BE7A7F"/>
    <w:rsid w:val="00BF06F8"/>
    <w:rsid w:val="00BF1117"/>
    <w:rsid w:val="00BF19FB"/>
    <w:rsid w:val="00BF1AEC"/>
    <w:rsid w:val="00BF211B"/>
    <w:rsid w:val="00BF29B7"/>
    <w:rsid w:val="00BF3229"/>
    <w:rsid w:val="00BF3506"/>
    <w:rsid w:val="00BF6D8A"/>
    <w:rsid w:val="00C01958"/>
    <w:rsid w:val="00C02FD8"/>
    <w:rsid w:val="00C0405C"/>
    <w:rsid w:val="00C04538"/>
    <w:rsid w:val="00C071A4"/>
    <w:rsid w:val="00C073DF"/>
    <w:rsid w:val="00C07C9D"/>
    <w:rsid w:val="00C104B3"/>
    <w:rsid w:val="00C1052E"/>
    <w:rsid w:val="00C1105A"/>
    <w:rsid w:val="00C115C4"/>
    <w:rsid w:val="00C12181"/>
    <w:rsid w:val="00C12CB2"/>
    <w:rsid w:val="00C13108"/>
    <w:rsid w:val="00C1379C"/>
    <w:rsid w:val="00C14A5F"/>
    <w:rsid w:val="00C16636"/>
    <w:rsid w:val="00C16867"/>
    <w:rsid w:val="00C17BB7"/>
    <w:rsid w:val="00C2097B"/>
    <w:rsid w:val="00C21B33"/>
    <w:rsid w:val="00C230F8"/>
    <w:rsid w:val="00C232C4"/>
    <w:rsid w:val="00C242B1"/>
    <w:rsid w:val="00C24960"/>
    <w:rsid w:val="00C258D1"/>
    <w:rsid w:val="00C305EF"/>
    <w:rsid w:val="00C31648"/>
    <w:rsid w:val="00C32D3F"/>
    <w:rsid w:val="00C3342A"/>
    <w:rsid w:val="00C337B0"/>
    <w:rsid w:val="00C34F9E"/>
    <w:rsid w:val="00C362AC"/>
    <w:rsid w:val="00C368B4"/>
    <w:rsid w:val="00C36EB8"/>
    <w:rsid w:val="00C37428"/>
    <w:rsid w:val="00C37D6F"/>
    <w:rsid w:val="00C407B7"/>
    <w:rsid w:val="00C41701"/>
    <w:rsid w:val="00C41AA4"/>
    <w:rsid w:val="00C42098"/>
    <w:rsid w:val="00C42C6A"/>
    <w:rsid w:val="00C4426E"/>
    <w:rsid w:val="00C50EAE"/>
    <w:rsid w:val="00C511B2"/>
    <w:rsid w:val="00C5180E"/>
    <w:rsid w:val="00C52438"/>
    <w:rsid w:val="00C52E12"/>
    <w:rsid w:val="00C532C4"/>
    <w:rsid w:val="00C537EC"/>
    <w:rsid w:val="00C543C2"/>
    <w:rsid w:val="00C552C3"/>
    <w:rsid w:val="00C5608E"/>
    <w:rsid w:val="00C60E52"/>
    <w:rsid w:val="00C61A1B"/>
    <w:rsid w:val="00C61CEB"/>
    <w:rsid w:val="00C62331"/>
    <w:rsid w:val="00C63DE6"/>
    <w:rsid w:val="00C66155"/>
    <w:rsid w:val="00C66549"/>
    <w:rsid w:val="00C669D2"/>
    <w:rsid w:val="00C70C36"/>
    <w:rsid w:val="00C70E62"/>
    <w:rsid w:val="00C710AB"/>
    <w:rsid w:val="00C721F2"/>
    <w:rsid w:val="00C7262B"/>
    <w:rsid w:val="00C72806"/>
    <w:rsid w:val="00C72D49"/>
    <w:rsid w:val="00C7353A"/>
    <w:rsid w:val="00C735EC"/>
    <w:rsid w:val="00C74996"/>
    <w:rsid w:val="00C74D84"/>
    <w:rsid w:val="00C74ED0"/>
    <w:rsid w:val="00C7568D"/>
    <w:rsid w:val="00C75EE3"/>
    <w:rsid w:val="00C75F16"/>
    <w:rsid w:val="00C777E9"/>
    <w:rsid w:val="00C7782D"/>
    <w:rsid w:val="00C77E24"/>
    <w:rsid w:val="00C80949"/>
    <w:rsid w:val="00C80AE0"/>
    <w:rsid w:val="00C80C84"/>
    <w:rsid w:val="00C80FEE"/>
    <w:rsid w:val="00C81DCE"/>
    <w:rsid w:val="00C83634"/>
    <w:rsid w:val="00C84399"/>
    <w:rsid w:val="00C85404"/>
    <w:rsid w:val="00C854A7"/>
    <w:rsid w:val="00C90AD6"/>
    <w:rsid w:val="00C9300F"/>
    <w:rsid w:val="00C94C7B"/>
    <w:rsid w:val="00C96037"/>
    <w:rsid w:val="00C963B5"/>
    <w:rsid w:val="00C96D00"/>
    <w:rsid w:val="00C96EE7"/>
    <w:rsid w:val="00CA145D"/>
    <w:rsid w:val="00CA18F6"/>
    <w:rsid w:val="00CA1DCF"/>
    <w:rsid w:val="00CA26DB"/>
    <w:rsid w:val="00CA43B5"/>
    <w:rsid w:val="00CA4476"/>
    <w:rsid w:val="00CA5EDA"/>
    <w:rsid w:val="00CA75AB"/>
    <w:rsid w:val="00CB063B"/>
    <w:rsid w:val="00CB0EC8"/>
    <w:rsid w:val="00CB1D64"/>
    <w:rsid w:val="00CB2F02"/>
    <w:rsid w:val="00CB35B5"/>
    <w:rsid w:val="00CB42AE"/>
    <w:rsid w:val="00CB43D3"/>
    <w:rsid w:val="00CB467F"/>
    <w:rsid w:val="00CB5086"/>
    <w:rsid w:val="00CB5F44"/>
    <w:rsid w:val="00CB6A37"/>
    <w:rsid w:val="00CB7055"/>
    <w:rsid w:val="00CB7F62"/>
    <w:rsid w:val="00CC0EDC"/>
    <w:rsid w:val="00CC237F"/>
    <w:rsid w:val="00CC47C6"/>
    <w:rsid w:val="00CC4AC9"/>
    <w:rsid w:val="00CC51DC"/>
    <w:rsid w:val="00CC6673"/>
    <w:rsid w:val="00CD039F"/>
    <w:rsid w:val="00CD16C9"/>
    <w:rsid w:val="00CD26AC"/>
    <w:rsid w:val="00CD3487"/>
    <w:rsid w:val="00CD43B0"/>
    <w:rsid w:val="00CD4467"/>
    <w:rsid w:val="00CD467B"/>
    <w:rsid w:val="00CD4B94"/>
    <w:rsid w:val="00CD5E3D"/>
    <w:rsid w:val="00CD6130"/>
    <w:rsid w:val="00CD7175"/>
    <w:rsid w:val="00CE0A4E"/>
    <w:rsid w:val="00CE1619"/>
    <w:rsid w:val="00CE1CD0"/>
    <w:rsid w:val="00CE276F"/>
    <w:rsid w:val="00CE4392"/>
    <w:rsid w:val="00CE49FB"/>
    <w:rsid w:val="00CE53B0"/>
    <w:rsid w:val="00CE660E"/>
    <w:rsid w:val="00CE6F35"/>
    <w:rsid w:val="00CE71D3"/>
    <w:rsid w:val="00CE7DE9"/>
    <w:rsid w:val="00CF0C71"/>
    <w:rsid w:val="00CF10CC"/>
    <w:rsid w:val="00CF110F"/>
    <w:rsid w:val="00CF1783"/>
    <w:rsid w:val="00CF2254"/>
    <w:rsid w:val="00CF231F"/>
    <w:rsid w:val="00CF3899"/>
    <w:rsid w:val="00CF5E1A"/>
    <w:rsid w:val="00CF64DE"/>
    <w:rsid w:val="00CF73C0"/>
    <w:rsid w:val="00CF7A94"/>
    <w:rsid w:val="00CF7C1F"/>
    <w:rsid w:val="00D0044F"/>
    <w:rsid w:val="00D00806"/>
    <w:rsid w:val="00D00BBF"/>
    <w:rsid w:val="00D0246E"/>
    <w:rsid w:val="00D02F10"/>
    <w:rsid w:val="00D05503"/>
    <w:rsid w:val="00D05E6A"/>
    <w:rsid w:val="00D06592"/>
    <w:rsid w:val="00D07DED"/>
    <w:rsid w:val="00D11433"/>
    <w:rsid w:val="00D11A08"/>
    <w:rsid w:val="00D120E6"/>
    <w:rsid w:val="00D12433"/>
    <w:rsid w:val="00D13D47"/>
    <w:rsid w:val="00D14024"/>
    <w:rsid w:val="00D14068"/>
    <w:rsid w:val="00D147C9"/>
    <w:rsid w:val="00D15842"/>
    <w:rsid w:val="00D202AE"/>
    <w:rsid w:val="00D205A6"/>
    <w:rsid w:val="00D20F7F"/>
    <w:rsid w:val="00D212D5"/>
    <w:rsid w:val="00D23616"/>
    <w:rsid w:val="00D23BFD"/>
    <w:rsid w:val="00D24B13"/>
    <w:rsid w:val="00D25F2C"/>
    <w:rsid w:val="00D2658C"/>
    <w:rsid w:val="00D26B15"/>
    <w:rsid w:val="00D26E8C"/>
    <w:rsid w:val="00D272CC"/>
    <w:rsid w:val="00D3267E"/>
    <w:rsid w:val="00D32C66"/>
    <w:rsid w:val="00D35C22"/>
    <w:rsid w:val="00D37CB3"/>
    <w:rsid w:val="00D40582"/>
    <w:rsid w:val="00D40D20"/>
    <w:rsid w:val="00D4131C"/>
    <w:rsid w:val="00D42993"/>
    <w:rsid w:val="00D42D1F"/>
    <w:rsid w:val="00D4333A"/>
    <w:rsid w:val="00D447F4"/>
    <w:rsid w:val="00D44EF8"/>
    <w:rsid w:val="00D450D8"/>
    <w:rsid w:val="00D465E6"/>
    <w:rsid w:val="00D46985"/>
    <w:rsid w:val="00D46B3A"/>
    <w:rsid w:val="00D47139"/>
    <w:rsid w:val="00D472FA"/>
    <w:rsid w:val="00D47B78"/>
    <w:rsid w:val="00D50D87"/>
    <w:rsid w:val="00D51959"/>
    <w:rsid w:val="00D53865"/>
    <w:rsid w:val="00D54799"/>
    <w:rsid w:val="00D5580B"/>
    <w:rsid w:val="00D559CA"/>
    <w:rsid w:val="00D56031"/>
    <w:rsid w:val="00D571F5"/>
    <w:rsid w:val="00D5744A"/>
    <w:rsid w:val="00D57A0C"/>
    <w:rsid w:val="00D60BFC"/>
    <w:rsid w:val="00D611A8"/>
    <w:rsid w:val="00D6224C"/>
    <w:rsid w:val="00D62D6C"/>
    <w:rsid w:val="00D630BC"/>
    <w:rsid w:val="00D63369"/>
    <w:rsid w:val="00D63578"/>
    <w:rsid w:val="00D64465"/>
    <w:rsid w:val="00D66A00"/>
    <w:rsid w:val="00D66D1A"/>
    <w:rsid w:val="00D66D70"/>
    <w:rsid w:val="00D70471"/>
    <w:rsid w:val="00D70707"/>
    <w:rsid w:val="00D74EDD"/>
    <w:rsid w:val="00D75139"/>
    <w:rsid w:val="00D76625"/>
    <w:rsid w:val="00D7693C"/>
    <w:rsid w:val="00D76F86"/>
    <w:rsid w:val="00D777E3"/>
    <w:rsid w:val="00D814B3"/>
    <w:rsid w:val="00D82A97"/>
    <w:rsid w:val="00D82C9F"/>
    <w:rsid w:val="00D83EF7"/>
    <w:rsid w:val="00D8435A"/>
    <w:rsid w:val="00D84AC3"/>
    <w:rsid w:val="00D85D9A"/>
    <w:rsid w:val="00D86E0C"/>
    <w:rsid w:val="00D87018"/>
    <w:rsid w:val="00D870C6"/>
    <w:rsid w:val="00D90939"/>
    <w:rsid w:val="00D90A7A"/>
    <w:rsid w:val="00D90C6B"/>
    <w:rsid w:val="00D915E1"/>
    <w:rsid w:val="00D922D9"/>
    <w:rsid w:val="00D9416D"/>
    <w:rsid w:val="00D95875"/>
    <w:rsid w:val="00D96469"/>
    <w:rsid w:val="00D96CDC"/>
    <w:rsid w:val="00D9713A"/>
    <w:rsid w:val="00D976C5"/>
    <w:rsid w:val="00DA1693"/>
    <w:rsid w:val="00DA20E3"/>
    <w:rsid w:val="00DA2438"/>
    <w:rsid w:val="00DA2889"/>
    <w:rsid w:val="00DA34FD"/>
    <w:rsid w:val="00DA4262"/>
    <w:rsid w:val="00DA52E8"/>
    <w:rsid w:val="00DA68A3"/>
    <w:rsid w:val="00DA70A3"/>
    <w:rsid w:val="00DB1657"/>
    <w:rsid w:val="00DB1805"/>
    <w:rsid w:val="00DB190A"/>
    <w:rsid w:val="00DB436B"/>
    <w:rsid w:val="00DB4614"/>
    <w:rsid w:val="00DB695C"/>
    <w:rsid w:val="00DB6D24"/>
    <w:rsid w:val="00DB6D98"/>
    <w:rsid w:val="00DB7173"/>
    <w:rsid w:val="00DB78D3"/>
    <w:rsid w:val="00DC0277"/>
    <w:rsid w:val="00DC04C5"/>
    <w:rsid w:val="00DC36C8"/>
    <w:rsid w:val="00DC59DC"/>
    <w:rsid w:val="00DC7217"/>
    <w:rsid w:val="00DC7417"/>
    <w:rsid w:val="00DC75AD"/>
    <w:rsid w:val="00DD1578"/>
    <w:rsid w:val="00DD3429"/>
    <w:rsid w:val="00DD354F"/>
    <w:rsid w:val="00DD6213"/>
    <w:rsid w:val="00DD6B96"/>
    <w:rsid w:val="00DD7326"/>
    <w:rsid w:val="00DD7F2F"/>
    <w:rsid w:val="00DE17D4"/>
    <w:rsid w:val="00DE2D9D"/>
    <w:rsid w:val="00DE2DBB"/>
    <w:rsid w:val="00DE681E"/>
    <w:rsid w:val="00DE6FD3"/>
    <w:rsid w:val="00DE7151"/>
    <w:rsid w:val="00DE75F6"/>
    <w:rsid w:val="00DE7FCA"/>
    <w:rsid w:val="00DF0606"/>
    <w:rsid w:val="00DF2D96"/>
    <w:rsid w:val="00DF3237"/>
    <w:rsid w:val="00DF61AB"/>
    <w:rsid w:val="00DF6AE7"/>
    <w:rsid w:val="00DF773B"/>
    <w:rsid w:val="00E001F7"/>
    <w:rsid w:val="00E0155D"/>
    <w:rsid w:val="00E02D15"/>
    <w:rsid w:val="00E04DB9"/>
    <w:rsid w:val="00E0504D"/>
    <w:rsid w:val="00E10509"/>
    <w:rsid w:val="00E10E38"/>
    <w:rsid w:val="00E10EEF"/>
    <w:rsid w:val="00E1127D"/>
    <w:rsid w:val="00E120D5"/>
    <w:rsid w:val="00E12D46"/>
    <w:rsid w:val="00E1321D"/>
    <w:rsid w:val="00E13A7A"/>
    <w:rsid w:val="00E146BC"/>
    <w:rsid w:val="00E14A51"/>
    <w:rsid w:val="00E220A5"/>
    <w:rsid w:val="00E229F1"/>
    <w:rsid w:val="00E242E0"/>
    <w:rsid w:val="00E243EB"/>
    <w:rsid w:val="00E24B9F"/>
    <w:rsid w:val="00E27378"/>
    <w:rsid w:val="00E277AB"/>
    <w:rsid w:val="00E27CEF"/>
    <w:rsid w:val="00E31C1F"/>
    <w:rsid w:val="00E31F23"/>
    <w:rsid w:val="00E334FF"/>
    <w:rsid w:val="00E35EA4"/>
    <w:rsid w:val="00E373F3"/>
    <w:rsid w:val="00E41809"/>
    <w:rsid w:val="00E43E23"/>
    <w:rsid w:val="00E44690"/>
    <w:rsid w:val="00E452CB"/>
    <w:rsid w:val="00E46326"/>
    <w:rsid w:val="00E467AB"/>
    <w:rsid w:val="00E46871"/>
    <w:rsid w:val="00E46AF6"/>
    <w:rsid w:val="00E4739B"/>
    <w:rsid w:val="00E474BB"/>
    <w:rsid w:val="00E47897"/>
    <w:rsid w:val="00E47FC3"/>
    <w:rsid w:val="00E50AE3"/>
    <w:rsid w:val="00E51112"/>
    <w:rsid w:val="00E51214"/>
    <w:rsid w:val="00E529A0"/>
    <w:rsid w:val="00E52F5F"/>
    <w:rsid w:val="00E5330F"/>
    <w:rsid w:val="00E537D1"/>
    <w:rsid w:val="00E53CB2"/>
    <w:rsid w:val="00E54378"/>
    <w:rsid w:val="00E54696"/>
    <w:rsid w:val="00E54B55"/>
    <w:rsid w:val="00E5545D"/>
    <w:rsid w:val="00E55CDE"/>
    <w:rsid w:val="00E55D46"/>
    <w:rsid w:val="00E56468"/>
    <w:rsid w:val="00E56835"/>
    <w:rsid w:val="00E575EE"/>
    <w:rsid w:val="00E577C0"/>
    <w:rsid w:val="00E5781F"/>
    <w:rsid w:val="00E57B8E"/>
    <w:rsid w:val="00E60FB1"/>
    <w:rsid w:val="00E62024"/>
    <w:rsid w:val="00E62D32"/>
    <w:rsid w:val="00E65CBF"/>
    <w:rsid w:val="00E65EEF"/>
    <w:rsid w:val="00E6635B"/>
    <w:rsid w:val="00E66694"/>
    <w:rsid w:val="00E678DB"/>
    <w:rsid w:val="00E67EA2"/>
    <w:rsid w:val="00E70910"/>
    <w:rsid w:val="00E71522"/>
    <w:rsid w:val="00E71A77"/>
    <w:rsid w:val="00E72447"/>
    <w:rsid w:val="00E748C0"/>
    <w:rsid w:val="00E75448"/>
    <w:rsid w:val="00E7570B"/>
    <w:rsid w:val="00E75C08"/>
    <w:rsid w:val="00E76943"/>
    <w:rsid w:val="00E76B86"/>
    <w:rsid w:val="00E800FA"/>
    <w:rsid w:val="00E82662"/>
    <w:rsid w:val="00E82BFB"/>
    <w:rsid w:val="00E83111"/>
    <w:rsid w:val="00E84700"/>
    <w:rsid w:val="00E84A3B"/>
    <w:rsid w:val="00E84BAC"/>
    <w:rsid w:val="00E8615D"/>
    <w:rsid w:val="00E87080"/>
    <w:rsid w:val="00E87AB5"/>
    <w:rsid w:val="00E87D18"/>
    <w:rsid w:val="00E87E30"/>
    <w:rsid w:val="00E92C03"/>
    <w:rsid w:val="00E93139"/>
    <w:rsid w:val="00E94955"/>
    <w:rsid w:val="00E952D6"/>
    <w:rsid w:val="00E96F50"/>
    <w:rsid w:val="00E97DE0"/>
    <w:rsid w:val="00EA1198"/>
    <w:rsid w:val="00EA1866"/>
    <w:rsid w:val="00EA2EED"/>
    <w:rsid w:val="00EA3F0F"/>
    <w:rsid w:val="00EA5A78"/>
    <w:rsid w:val="00EA5C94"/>
    <w:rsid w:val="00EA5CD3"/>
    <w:rsid w:val="00EA6402"/>
    <w:rsid w:val="00EA6671"/>
    <w:rsid w:val="00EB2000"/>
    <w:rsid w:val="00EB3598"/>
    <w:rsid w:val="00EB3822"/>
    <w:rsid w:val="00EB3E3E"/>
    <w:rsid w:val="00EC1473"/>
    <w:rsid w:val="00EC371B"/>
    <w:rsid w:val="00EC5895"/>
    <w:rsid w:val="00EC60CB"/>
    <w:rsid w:val="00EC6632"/>
    <w:rsid w:val="00EC6BD1"/>
    <w:rsid w:val="00EC7CB6"/>
    <w:rsid w:val="00ED0503"/>
    <w:rsid w:val="00ED1532"/>
    <w:rsid w:val="00ED24A2"/>
    <w:rsid w:val="00ED3069"/>
    <w:rsid w:val="00ED3BA8"/>
    <w:rsid w:val="00ED43C6"/>
    <w:rsid w:val="00ED4659"/>
    <w:rsid w:val="00ED62FD"/>
    <w:rsid w:val="00ED6FBD"/>
    <w:rsid w:val="00ED6FE1"/>
    <w:rsid w:val="00ED796C"/>
    <w:rsid w:val="00EE08F5"/>
    <w:rsid w:val="00EE325D"/>
    <w:rsid w:val="00EE3CF0"/>
    <w:rsid w:val="00EE40C3"/>
    <w:rsid w:val="00EE494B"/>
    <w:rsid w:val="00EE69F4"/>
    <w:rsid w:val="00EE7453"/>
    <w:rsid w:val="00EE7F0F"/>
    <w:rsid w:val="00EF12AB"/>
    <w:rsid w:val="00EF2356"/>
    <w:rsid w:val="00EF2435"/>
    <w:rsid w:val="00EF247B"/>
    <w:rsid w:val="00EF2842"/>
    <w:rsid w:val="00EF2BC7"/>
    <w:rsid w:val="00EF386C"/>
    <w:rsid w:val="00EF3F41"/>
    <w:rsid w:val="00EF4004"/>
    <w:rsid w:val="00EF51A7"/>
    <w:rsid w:val="00EF5444"/>
    <w:rsid w:val="00EF5D8F"/>
    <w:rsid w:val="00EF6885"/>
    <w:rsid w:val="00EF6CAC"/>
    <w:rsid w:val="00EF75AB"/>
    <w:rsid w:val="00F00511"/>
    <w:rsid w:val="00F02421"/>
    <w:rsid w:val="00F02853"/>
    <w:rsid w:val="00F04D74"/>
    <w:rsid w:val="00F061BE"/>
    <w:rsid w:val="00F06AB3"/>
    <w:rsid w:val="00F07421"/>
    <w:rsid w:val="00F0793F"/>
    <w:rsid w:val="00F114BA"/>
    <w:rsid w:val="00F115E2"/>
    <w:rsid w:val="00F11AA7"/>
    <w:rsid w:val="00F1202B"/>
    <w:rsid w:val="00F12B58"/>
    <w:rsid w:val="00F13880"/>
    <w:rsid w:val="00F13DAA"/>
    <w:rsid w:val="00F1473C"/>
    <w:rsid w:val="00F1491A"/>
    <w:rsid w:val="00F14C02"/>
    <w:rsid w:val="00F17331"/>
    <w:rsid w:val="00F175F1"/>
    <w:rsid w:val="00F20331"/>
    <w:rsid w:val="00F2095D"/>
    <w:rsid w:val="00F241D5"/>
    <w:rsid w:val="00F24332"/>
    <w:rsid w:val="00F24D7B"/>
    <w:rsid w:val="00F260FC"/>
    <w:rsid w:val="00F263D8"/>
    <w:rsid w:val="00F324A3"/>
    <w:rsid w:val="00F32665"/>
    <w:rsid w:val="00F32E0F"/>
    <w:rsid w:val="00F35102"/>
    <w:rsid w:val="00F35AD3"/>
    <w:rsid w:val="00F366FE"/>
    <w:rsid w:val="00F36D32"/>
    <w:rsid w:val="00F4022B"/>
    <w:rsid w:val="00F413B7"/>
    <w:rsid w:val="00F433BC"/>
    <w:rsid w:val="00F459AF"/>
    <w:rsid w:val="00F45B81"/>
    <w:rsid w:val="00F478A7"/>
    <w:rsid w:val="00F503C7"/>
    <w:rsid w:val="00F5207E"/>
    <w:rsid w:val="00F52941"/>
    <w:rsid w:val="00F52F00"/>
    <w:rsid w:val="00F54524"/>
    <w:rsid w:val="00F54563"/>
    <w:rsid w:val="00F54CFD"/>
    <w:rsid w:val="00F54F2A"/>
    <w:rsid w:val="00F56F63"/>
    <w:rsid w:val="00F60754"/>
    <w:rsid w:val="00F63455"/>
    <w:rsid w:val="00F638A0"/>
    <w:rsid w:val="00F64B73"/>
    <w:rsid w:val="00F6690E"/>
    <w:rsid w:val="00F66BC8"/>
    <w:rsid w:val="00F67CAE"/>
    <w:rsid w:val="00F70BFA"/>
    <w:rsid w:val="00F73987"/>
    <w:rsid w:val="00F743FD"/>
    <w:rsid w:val="00F75481"/>
    <w:rsid w:val="00F77468"/>
    <w:rsid w:val="00F81543"/>
    <w:rsid w:val="00F82E18"/>
    <w:rsid w:val="00F832F5"/>
    <w:rsid w:val="00F861BC"/>
    <w:rsid w:val="00F9029D"/>
    <w:rsid w:val="00F90AC4"/>
    <w:rsid w:val="00F91355"/>
    <w:rsid w:val="00F9176D"/>
    <w:rsid w:val="00F9312D"/>
    <w:rsid w:val="00F947DE"/>
    <w:rsid w:val="00F94C1F"/>
    <w:rsid w:val="00F956E2"/>
    <w:rsid w:val="00F95DCE"/>
    <w:rsid w:val="00F965E1"/>
    <w:rsid w:val="00F96A33"/>
    <w:rsid w:val="00F97829"/>
    <w:rsid w:val="00F97929"/>
    <w:rsid w:val="00FA0EE4"/>
    <w:rsid w:val="00FA1DFD"/>
    <w:rsid w:val="00FA1E03"/>
    <w:rsid w:val="00FA2060"/>
    <w:rsid w:val="00FA217C"/>
    <w:rsid w:val="00FA293E"/>
    <w:rsid w:val="00FA329B"/>
    <w:rsid w:val="00FA4EC2"/>
    <w:rsid w:val="00FA688B"/>
    <w:rsid w:val="00FB087E"/>
    <w:rsid w:val="00FB1D72"/>
    <w:rsid w:val="00FB2C9A"/>
    <w:rsid w:val="00FB350E"/>
    <w:rsid w:val="00FB3D33"/>
    <w:rsid w:val="00FB4AC5"/>
    <w:rsid w:val="00FB4F20"/>
    <w:rsid w:val="00FB51EE"/>
    <w:rsid w:val="00FB61D5"/>
    <w:rsid w:val="00FB6E37"/>
    <w:rsid w:val="00FB735E"/>
    <w:rsid w:val="00FB75BB"/>
    <w:rsid w:val="00FB7E74"/>
    <w:rsid w:val="00FC0662"/>
    <w:rsid w:val="00FC1206"/>
    <w:rsid w:val="00FC2519"/>
    <w:rsid w:val="00FC25EA"/>
    <w:rsid w:val="00FC27B3"/>
    <w:rsid w:val="00FC30CA"/>
    <w:rsid w:val="00FC5F7E"/>
    <w:rsid w:val="00FC650F"/>
    <w:rsid w:val="00FC6D87"/>
    <w:rsid w:val="00FC7CD0"/>
    <w:rsid w:val="00FD0ED7"/>
    <w:rsid w:val="00FD2DF9"/>
    <w:rsid w:val="00FD3DA1"/>
    <w:rsid w:val="00FD429C"/>
    <w:rsid w:val="00FD457D"/>
    <w:rsid w:val="00FD4C14"/>
    <w:rsid w:val="00FD57B8"/>
    <w:rsid w:val="00FE0CC2"/>
    <w:rsid w:val="00FE1908"/>
    <w:rsid w:val="00FE2EE5"/>
    <w:rsid w:val="00FE62B4"/>
    <w:rsid w:val="00FF0763"/>
    <w:rsid w:val="00FF1101"/>
    <w:rsid w:val="00FF15AB"/>
    <w:rsid w:val="00FF167B"/>
    <w:rsid w:val="00FF4E4F"/>
    <w:rsid w:val="00FF7303"/>
    <w:rsid w:val="00FF7A9E"/>
    <w:rsid w:val="01826F46"/>
    <w:rsid w:val="0275262F"/>
    <w:rsid w:val="02E16ED8"/>
    <w:rsid w:val="03172234"/>
    <w:rsid w:val="039C5442"/>
    <w:rsid w:val="03AB142A"/>
    <w:rsid w:val="03E014CE"/>
    <w:rsid w:val="03E10E51"/>
    <w:rsid w:val="045A6DD9"/>
    <w:rsid w:val="04782526"/>
    <w:rsid w:val="054F397A"/>
    <w:rsid w:val="06055520"/>
    <w:rsid w:val="063403D8"/>
    <w:rsid w:val="063E4B03"/>
    <w:rsid w:val="066E1345"/>
    <w:rsid w:val="0675593B"/>
    <w:rsid w:val="067A7CBC"/>
    <w:rsid w:val="06885258"/>
    <w:rsid w:val="07623CA8"/>
    <w:rsid w:val="08C773C3"/>
    <w:rsid w:val="09615C79"/>
    <w:rsid w:val="0A31282B"/>
    <w:rsid w:val="0A8F5841"/>
    <w:rsid w:val="0AE27007"/>
    <w:rsid w:val="0AF92010"/>
    <w:rsid w:val="0BB845B4"/>
    <w:rsid w:val="0D0E2834"/>
    <w:rsid w:val="0D33320B"/>
    <w:rsid w:val="0E6515AB"/>
    <w:rsid w:val="0E925DBF"/>
    <w:rsid w:val="0E9B1118"/>
    <w:rsid w:val="0F4749BD"/>
    <w:rsid w:val="0F895E15"/>
    <w:rsid w:val="0FAB0D38"/>
    <w:rsid w:val="0FC2614B"/>
    <w:rsid w:val="10474EA9"/>
    <w:rsid w:val="10833954"/>
    <w:rsid w:val="108859A6"/>
    <w:rsid w:val="10D053AB"/>
    <w:rsid w:val="111329D1"/>
    <w:rsid w:val="11AF58C4"/>
    <w:rsid w:val="12217B86"/>
    <w:rsid w:val="123B54DA"/>
    <w:rsid w:val="124D097B"/>
    <w:rsid w:val="12755173"/>
    <w:rsid w:val="12852874"/>
    <w:rsid w:val="12AA2D57"/>
    <w:rsid w:val="12EA5C6C"/>
    <w:rsid w:val="13850EAA"/>
    <w:rsid w:val="138919B7"/>
    <w:rsid w:val="13BC55CA"/>
    <w:rsid w:val="14B45F9A"/>
    <w:rsid w:val="14BA7E1E"/>
    <w:rsid w:val="15A3657F"/>
    <w:rsid w:val="168F40CB"/>
    <w:rsid w:val="16C41CDE"/>
    <w:rsid w:val="16CF6937"/>
    <w:rsid w:val="179B17DD"/>
    <w:rsid w:val="181374F8"/>
    <w:rsid w:val="18CB3BC1"/>
    <w:rsid w:val="19121B31"/>
    <w:rsid w:val="198A6011"/>
    <w:rsid w:val="19A56211"/>
    <w:rsid w:val="19D07412"/>
    <w:rsid w:val="19E94EE4"/>
    <w:rsid w:val="1A056B29"/>
    <w:rsid w:val="1A0E6C42"/>
    <w:rsid w:val="1A1166A2"/>
    <w:rsid w:val="1A911B06"/>
    <w:rsid w:val="1B6A4F03"/>
    <w:rsid w:val="1B7D7A6D"/>
    <w:rsid w:val="1BEA6AFC"/>
    <w:rsid w:val="1BEC10B9"/>
    <w:rsid w:val="1D991E4B"/>
    <w:rsid w:val="1E043B06"/>
    <w:rsid w:val="1E1A0824"/>
    <w:rsid w:val="1E634A0C"/>
    <w:rsid w:val="1E6673D5"/>
    <w:rsid w:val="1EE214F2"/>
    <w:rsid w:val="1EF34DA9"/>
    <w:rsid w:val="1F48013D"/>
    <w:rsid w:val="1F580B57"/>
    <w:rsid w:val="1F68250B"/>
    <w:rsid w:val="1FC9767A"/>
    <w:rsid w:val="20604D3C"/>
    <w:rsid w:val="215A451A"/>
    <w:rsid w:val="215C64E4"/>
    <w:rsid w:val="217D3056"/>
    <w:rsid w:val="21A719B6"/>
    <w:rsid w:val="23607DE2"/>
    <w:rsid w:val="23AC35C6"/>
    <w:rsid w:val="242C0022"/>
    <w:rsid w:val="246C2EE2"/>
    <w:rsid w:val="24D64549"/>
    <w:rsid w:val="256138D2"/>
    <w:rsid w:val="25A641D2"/>
    <w:rsid w:val="25A76611"/>
    <w:rsid w:val="25F81D7A"/>
    <w:rsid w:val="269A6CC4"/>
    <w:rsid w:val="26B80396"/>
    <w:rsid w:val="274517C8"/>
    <w:rsid w:val="277D71B5"/>
    <w:rsid w:val="278C264C"/>
    <w:rsid w:val="27AE3551"/>
    <w:rsid w:val="27DB3EDB"/>
    <w:rsid w:val="280E605F"/>
    <w:rsid w:val="281755C1"/>
    <w:rsid w:val="2893686C"/>
    <w:rsid w:val="28DC0661"/>
    <w:rsid w:val="29192F0D"/>
    <w:rsid w:val="29677E4E"/>
    <w:rsid w:val="296F61D9"/>
    <w:rsid w:val="29AB4127"/>
    <w:rsid w:val="29AE7AF9"/>
    <w:rsid w:val="29F96EB8"/>
    <w:rsid w:val="2A0208DE"/>
    <w:rsid w:val="2A4624B1"/>
    <w:rsid w:val="2A5852D6"/>
    <w:rsid w:val="2A877CA8"/>
    <w:rsid w:val="2ABB2DD3"/>
    <w:rsid w:val="2ADA740C"/>
    <w:rsid w:val="2B3D7387"/>
    <w:rsid w:val="2B8F0B93"/>
    <w:rsid w:val="2BB92785"/>
    <w:rsid w:val="2CBB3A35"/>
    <w:rsid w:val="2CD85B03"/>
    <w:rsid w:val="2ECB1696"/>
    <w:rsid w:val="2EFA19AC"/>
    <w:rsid w:val="2F5F16C4"/>
    <w:rsid w:val="2FB133DE"/>
    <w:rsid w:val="3002294D"/>
    <w:rsid w:val="3033131F"/>
    <w:rsid w:val="306E6455"/>
    <w:rsid w:val="30E57FE7"/>
    <w:rsid w:val="30E6204A"/>
    <w:rsid w:val="311E0E7F"/>
    <w:rsid w:val="31C06FC6"/>
    <w:rsid w:val="31FE5396"/>
    <w:rsid w:val="32217F05"/>
    <w:rsid w:val="325A7AF0"/>
    <w:rsid w:val="328958F0"/>
    <w:rsid w:val="329C61C8"/>
    <w:rsid w:val="330429F1"/>
    <w:rsid w:val="330A0480"/>
    <w:rsid w:val="33D2789E"/>
    <w:rsid w:val="345669FC"/>
    <w:rsid w:val="34FF745B"/>
    <w:rsid w:val="355A28E3"/>
    <w:rsid w:val="359E4EC6"/>
    <w:rsid w:val="35C324AD"/>
    <w:rsid w:val="35F20D6E"/>
    <w:rsid w:val="370E607B"/>
    <w:rsid w:val="37A16E29"/>
    <w:rsid w:val="37E82428"/>
    <w:rsid w:val="38235300"/>
    <w:rsid w:val="383B75D7"/>
    <w:rsid w:val="388A432A"/>
    <w:rsid w:val="388F6985"/>
    <w:rsid w:val="38C74B99"/>
    <w:rsid w:val="398074AE"/>
    <w:rsid w:val="39D320A4"/>
    <w:rsid w:val="39E51D57"/>
    <w:rsid w:val="3A2845A2"/>
    <w:rsid w:val="3A701AE7"/>
    <w:rsid w:val="3ACC3D6A"/>
    <w:rsid w:val="3AED038F"/>
    <w:rsid w:val="3B0B2994"/>
    <w:rsid w:val="3B3D0093"/>
    <w:rsid w:val="3BC833E4"/>
    <w:rsid w:val="3BF80341"/>
    <w:rsid w:val="3C7E15AD"/>
    <w:rsid w:val="3D940D0E"/>
    <w:rsid w:val="3DBC58F0"/>
    <w:rsid w:val="3DF17169"/>
    <w:rsid w:val="3E0B2E95"/>
    <w:rsid w:val="3E4A27FD"/>
    <w:rsid w:val="3E6457EA"/>
    <w:rsid w:val="3E860F77"/>
    <w:rsid w:val="3EAD554B"/>
    <w:rsid w:val="3EDE747D"/>
    <w:rsid w:val="3FC4084F"/>
    <w:rsid w:val="3FDA4CDA"/>
    <w:rsid w:val="3FF45C8D"/>
    <w:rsid w:val="40416418"/>
    <w:rsid w:val="404208B7"/>
    <w:rsid w:val="41075617"/>
    <w:rsid w:val="41236C02"/>
    <w:rsid w:val="413C7B35"/>
    <w:rsid w:val="41863AE7"/>
    <w:rsid w:val="41D42A0C"/>
    <w:rsid w:val="423532B1"/>
    <w:rsid w:val="43BE4985"/>
    <w:rsid w:val="43DB3DB0"/>
    <w:rsid w:val="44241BCE"/>
    <w:rsid w:val="442A5B77"/>
    <w:rsid w:val="442F2FCB"/>
    <w:rsid w:val="45FE4191"/>
    <w:rsid w:val="46A32D19"/>
    <w:rsid w:val="46AB3D06"/>
    <w:rsid w:val="47264D1B"/>
    <w:rsid w:val="47E45F12"/>
    <w:rsid w:val="47EF335F"/>
    <w:rsid w:val="480F043E"/>
    <w:rsid w:val="48152F47"/>
    <w:rsid w:val="49631291"/>
    <w:rsid w:val="498F3768"/>
    <w:rsid w:val="49954178"/>
    <w:rsid w:val="4A0A5308"/>
    <w:rsid w:val="4A0D38A5"/>
    <w:rsid w:val="4B294DDA"/>
    <w:rsid w:val="4BD26531"/>
    <w:rsid w:val="4BF3731E"/>
    <w:rsid w:val="4CFC0FAC"/>
    <w:rsid w:val="4D0E34EB"/>
    <w:rsid w:val="4D8B58D8"/>
    <w:rsid w:val="4E4C486A"/>
    <w:rsid w:val="4FBB500A"/>
    <w:rsid w:val="505F234C"/>
    <w:rsid w:val="51357874"/>
    <w:rsid w:val="514E19F5"/>
    <w:rsid w:val="51A227A3"/>
    <w:rsid w:val="520102AD"/>
    <w:rsid w:val="52E20B9E"/>
    <w:rsid w:val="52F260D2"/>
    <w:rsid w:val="535A7E01"/>
    <w:rsid w:val="535E2D4A"/>
    <w:rsid w:val="53983A49"/>
    <w:rsid w:val="53CE7F9B"/>
    <w:rsid w:val="53EE3869"/>
    <w:rsid w:val="53FC1CAE"/>
    <w:rsid w:val="54106B37"/>
    <w:rsid w:val="5444391C"/>
    <w:rsid w:val="54E01871"/>
    <w:rsid w:val="550E1696"/>
    <w:rsid w:val="55BB270A"/>
    <w:rsid w:val="562124B0"/>
    <w:rsid w:val="56600E64"/>
    <w:rsid w:val="573620A3"/>
    <w:rsid w:val="57487AA4"/>
    <w:rsid w:val="57760143"/>
    <w:rsid w:val="57833AC4"/>
    <w:rsid w:val="58247A62"/>
    <w:rsid w:val="58595992"/>
    <w:rsid w:val="586C1297"/>
    <w:rsid w:val="58A23A6F"/>
    <w:rsid w:val="58AC4E81"/>
    <w:rsid w:val="58D41D08"/>
    <w:rsid w:val="594B387E"/>
    <w:rsid w:val="59A356D5"/>
    <w:rsid w:val="59C94123"/>
    <w:rsid w:val="59EA37D7"/>
    <w:rsid w:val="5A3D0CC4"/>
    <w:rsid w:val="5A6A1207"/>
    <w:rsid w:val="5A832C9E"/>
    <w:rsid w:val="5A9913B7"/>
    <w:rsid w:val="5B3A51D6"/>
    <w:rsid w:val="5BB92B84"/>
    <w:rsid w:val="5BE60295"/>
    <w:rsid w:val="5CA96560"/>
    <w:rsid w:val="5CC0547F"/>
    <w:rsid w:val="5CE86C24"/>
    <w:rsid w:val="5D1C479E"/>
    <w:rsid w:val="5D3A5CAB"/>
    <w:rsid w:val="5DC21BF7"/>
    <w:rsid w:val="5E305641"/>
    <w:rsid w:val="5E5E4ACD"/>
    <w:rsid w:val="5F025C16"/>
    <w:rsid w:val="61077826"/>
    <w:rsid w:val="61AB20E3"/>
    <w:rsid w:val="62001DC0"/>
    <w:rsid w:val="627B2856"/>
    <w:rsid w:val="62F02E6E"/>
    <w:rsid w:val="631C1E01"/>
    <w:rsid w:val="637E09F0"/>
    <w:rsid w:val="63FE4BD7"/>
    <w:rsid w:val="643B0ECE"/>
    <w:rsid w:val="646F3406"/>
    <w:rsid w:val="64A62EF0"/>
    <w:rsid w:val="64D60901"/>
    <w:rsid w:val="65423C96"/>
    <w:rsid w:val="656447FC"/>
    <w:rsid w:val="659819E1"/>
    <w:rsid w:val="661B13D5"/>
    <w:rsid w:val="66EF0505"/>
    <w:rsid w:val="66FE6113"/>
    <w:rsid w:val="678E0047"/>
    <w:rsid w:val="67B304D6"/>
    <w:rsid w:val="68214072"/>
    <w:rsid w:val="698D1A79"/>
    <w:rsid w:val="69C723D8"/>
    <w:rsid w:val="69D31E94"/>
    <w:rsid w:val="69E134B0"/>
    <w:rsid w:val="6B112654"/>
    <w:rsid w:val="6B43739A"/>
    <w:rsid w:val="6B6C278B"/>
    <w:rsid w:val="6BEB191A"/>
    <w:rsid w:val="6CD171BC"/>
    <w:rsid w:val="6E297684"/>
    <w:rsid w:val="6EBC36EB"/>
    <w:rsid w:val="6F00666C"/>
    <w:rsid w:val="6F55177C"/>
    <w:rsid w:val="6FBB1DA1"/>
    <w:rsid w:val="6FE32AAB"/>
    <w:rsid w:val="700A6EE8"/>
    <w:rsid w:val="702C4689"/>
    <w:rsid w:val="706F4ABF"/>
    <w:rsid w:val="70C269FB"/>
    <w:rsid w:val="70FA0071"/>
    <w:rsid w:val="71187D7A"/>
    <w:rsid w:val="712B01B1"/>
    <w:rsid w:val="7195747A"/>
    <w:rsid w:val="71987CE9"/>
    <w:rsid w:val="71C96BFB"/>
    <w:rsid w:val="71F06451"/>
    <w:rsid w:val="725350B0"/>
    <w:rsid w:val="72DD7095"/>
    <w:rsid w:val="73491FA0"/>
    <w:rsid w:val="74607E27"/>
    <w:rsid w:val="74A4345A"/>
    <w:rsid w:val="74FF6E4D"/>
    <w:rsid w:val="751E0D04"/>
    <w:rsid w:val="753A74D2"/>
    <w:rsid w:val="76280B3B"/>
    <w:rsid w:val="766313A4"/>
    <w:rsid w:val="76766876"/>
    <w:rsid w:val="76A02C38"/>
    <w:rsid w:val="76AE079C"/>
    <w:rsid w:val="76C0180A"/>
    <w:rsid w:val="77071BCF"/>
    <w:rsid w:val="77251B1B"/>
    <w:rsid w:val="77376F40"/>
    <w:rsid w:val="77A36EC8"/>
    <w:rsid w:val="78170D52"/>
    <w:rsid w:val="78AE2A9C"/>
    <w:rsid w:val="79A24CA6"/>
    <w:rsid w:val="79C3303F"/>
    <w:rsid w:val="7A083BCB"/>
    <w:rsid w:val="7A0C5D07"/>
    <w:rsid w:val="7A865865"/>
    <w:rsid w:val="7ABF4C89"/>
    <w:rsid w:val="7AEF7D09"/>
    <w:rsid w:val="7BA774D1"/>
    <w:rsid w:val="7BDC53CD"/>
    <w:rsid w:val="7C370855"/>
    <w:rsid w:val="7CAF4E87"/>
    <w:rsid w:val="7CE427BB"/>
    <w:rsid w:val="7E1A3F8B"/>
    <w:rsid w:val="7E304816"/>
    <w:rsid w:val="7EBD40A7"/>
    <w:rsid w:val="7F0F0467"/>
    <w:rsid w:val="7F253931"/>
    <w:rsid w:val="7F9524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99"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semiHidden="0" w:name="List Number"/>
    <w:lsdException w:uiPriority="0" w:name="List 2"/>
    <w:lsdException w:uiPriority="0" w:name="List 3"/>
    <w:lsdException w:uiPriority="0" w:semiHidden="0" w:name="List 4"/>
    <w:lsdException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semiHidden="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uiPriority="0" w:name="HTML Preformatted"/>
    <w:lsdException w:qFormat="1" w:uiPriority="0" w:name="HTML Sample"/>
    <w:lsdException w:qFormat="1" w:uiPriority="0" w:name="HTML Typewriter"/>
    <w:lsdException w:qFormat="1"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name="Table Web 2"/>
    <w:lsdException w:unhideWhenUsed="0" w:uiPriority="0" w:name="Table Web 3"/>
    <w:lsdException w:qFormat="1" w:unhideWhenUsed="0" w:uiPriority="0" w:name="Balloon Text"/>
    <w:lsdException w:qFormat="1" w:unhideWhenUsed="0" w:uiPriority="99" w:semiHidden="0" w:name="Table Grid"/>
    <w:lsdException w:unhideWhenUsed="0"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3"/>
    <w:qFormat/>
    <w:uiPriority w:val="0"/>
    <w:pPr>
      <w:keepNext/>
      <w:jc w:val="center"/>
      <w:outlineLvl w:val="0"/>
    </w:pPr>
    <w:rPr>
      <w:rFonts w:ascii="黑体" w:eastAsia="黑体"/>
      <w:sz w:val="28"/>
    </w:rPr>
  </w:style>
  <w:style w:type="paragraph" w:styleId="4">
    <w:name w:val="heading 2"/>
    <w:basedOn w:val="1"/>
    <w:next w:val="1"/>
    <w:link w:val="45"/>
    <w:qFormat/>
    <w:uiPriority w:val="99"/>
    <w:pPr>
      <w:keepNext/>
      <w:spacing w:line="720" w:lineRule="exact"/>
      <w:outlineLvl w:val="1"/>
    </w:pPr>
    <w:rPr>
      <w:rFonts w:ascii="黑体" w:hAnsi="Copperplate Gothic Bold" w:eastAsia="楷体_GB2312"/>
      <w:sz w:val="28"/>
    </w:rPr>
  </w:style>
  <w:style w:type="paragraph" w:styleId="5">
    <w:name w:val="heading 3"/>
    <w:basedOn w:val="1"/>
    <w:next w:val="6"/>
    <w:qFormat/>
    <w:uiPriority w:val="0"/>
    <w:pPr>
      <w:keepNext/>
      <w:spacing w:line="320" w:lineRule="exact"/>
      <w:outlineLvl w:val="2"/>
    </w:pPr>
    <w:rPr>
      <w:rFonts w:ascii="楷体_GB2312" w:eastAsia="楷体_GB2312"/>
      <w:sz w:val="32"/>
    </w:rPr>
  </w:style>
  <w:style w:type="paragraph" w:styleId="2">
    <w:name w:val="heading 4"/>
    <w:basedOn w:val="1"/>
    <w:next w:val="1"/>
    <w:qFormat/>
    <w:uiPriority w:val="0"/>
    <w:pPr>
      <w:keepNext/>
      <w:spacing w:line="600" w:lineRule="exact"/>
      <w:jc w:val="center"/>
      <w:outlineLvl w:val="3"/>
    </w:pPr>
    <w:rPr>
      <w:rFonts w:ascii="楷体_GB2312" w:eastAsia="楷体_GB2312"/>
      <w:sz w:val="32"/>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50"/>
    <w:qFormat/>
    <w:uiPriority w:val="0"/>
    <w:pPr>
      <w:ind w:firstLine="420"/>
    </w:pPr>
  </w:style>
  <w:style w:type="paragraph" w:styleId="8">
    <w:name w:val="Document Map"/>
    <w:basedOn w:val="1"/>
    <w:semiHidden/>
    <w:qFormat/>
    <w:uiPriority w:val="0"/>
    <w:pPr>
      <w:shd w:val="clear" w:color="auto" w:fill="000080"/>
    </w:pPr>
  </w:style>
  <w:style w:type="paragraph" w:styleId="9">
    <w:name w:val="annotation text"/>
    <w:basedOn w:val="1"/>
    <w:semiHidden/>
    <w:qFormat/>
    <w:uiPriority w:val="0"/>
    <w:pPr>
      <w:jc w:val="left"/>
    </w:pPr>
  </w:style>
  <w:style w:type="paragraph" w:styleId="10">
    <w:name w:val="Body Text 3"/>
    <w:basedOn w:val="1"/>
    <w:qFormat/>
    <w:uiPriority w:val="0"/>
    <w:pPr>
      <w:jc w:val="center"/>
    </w:pPr>
    <w:rPr>
      <w:b/>
      <w:spacing w:val="-20"/>
      <w:w w:val="110"/>
      <w:sz w:val="52"/>
    </w:rPr>
  </w:style>
  <w:style w:type="paragraph" w:styleId="11">
    <w:name w:val="Body Text"/>
    <w:basedOn w:val="1"/>
    <w:next w:val="1"/>
    <w:qFormat/>
    <w:uiPriority w:val="0"/>
    <w:pPr>
      <w:jc w:val="left"/>
    </w:pPr>
    <w:rPr>
      <w:rFonts w:ascii="Copperplate Gothic Bold" w:hAnsi="Copperplate Gothic Bold"/>
      <w:sz w:val="28"/>
    </w:rPr>
  </w:style>
  <w:style w:type="paragraph" w:styleId="12">
    <w:name w:val="Body Text Indent"/>
    <w:basedOn w:val="1"/>
    <w:link w:val="56"/>
    <w:qFormat/>
    <w:uiPriority w:val="0"/>
    <w:pPr>
      <w:spacing w:line="640" w:lineRule="exact"/>
      <w:ind w:firstLine="585"/>
    </w:pPr>
    <w:rPr>
      <w:rFonts w:ascii="楷体_GB2312" w:eastAsia="楷体_GB2312"/>
      <w:sz w:val="32"/>
    </w:rPr>
  </w:style>
  <w:style w:type="paragraph" w:styleId="13">
    <w:name w:val="Plain Text"/>
    <w:basedOn w:val="1"/>
    <w:link w:val="47"/>
    <w:qFormat/>
    <w:uiPriority w:val="0"/>
    <w:rPr>
      <w:rFonts w:ascii="宋体" w:hAnsi="Courier New"/>
    </w:rPr>
  </w:style>
  <w:style w:type="paragraph" w:styleId="14">
    <w:name w:val="Date"/>
    <w:basedOn w:val="1"/>
    <w:next w:val="1"/>
    <w:qFormat/>
    <w:uiPriority w:val="0"/>
    <w:rPr>
      <w:rFonts w:ascii="Copperplate Gothic Bold" w:hAnsi="Copperplate Gothic Bold"/>
      <w:sz w:val="32"/>
    </w:rPr>
  </w:style>
  <w:style w:type="paragraph" w:styleId="15">
    <w:name w:val="Body Text Indent 2"/>
    <w:basedOn w:val="1"/>
    <w:qFormat/>
    <w:uiPriority w:val="0"/>
    <w:pPr>
      <w:spacing w:line="640" w:lineRule="exact"/>
      <w:ind w:firstLine="645"/>
    </w:pPr>
    <w:rPr>
      <w:rFonts w:ascii="楷体_GB2312" w:eastAsia="楷体_GB2312"/>
      <w:sz w:val="32"/>
    </w:rPr>
  </w:style>
  <w:style w:type="paragraph" w:styleId="16">
    <w:name w:val="Balloon Text"/>
    <w:basedOn w:val="1"/>
    <w:semiHidden/>
    <w:qFormat/>
    <w:uiPriority w:val="0"/>
    <w:rPr>
      <w:sz w:val="18"/>
      <w:szCs w:val="18"/>
    </w:rPr>
  </w:style>
  <w:style w:type="paragraph" w:styleId="17">
    <w:name w:val="footer"/>
    <w:basedOn w:val="1"/>
    <w:next w:val="1"/>
    <w:link w:val="49"/>
    <w:qFormat/>
    <w:uiPriority w:val="0"/>
    <w:pPr>
      <w:tabs>
        <w:tab w:val="center" w:pos="4153"/>
        <w:tab w:val="right" w:pos="8306"/>
      </w:tabs>
      <w:snapToGrid w:val="0"/>
      <w:jc w:val="left"/>
    </w:pPr>
    <w:rPr>
      <w:sz w:val="18"/>
    </w:rPr>
  </w:style>
  <w:style w:type="paragraph" w:styleId="18">
    <w:name w:val="envelope return"/>
    <w:basedOn w:val="1"/>
    <w:qFormat/>
    <w:uiPriority w:val="0"/>
    <w:pPr>
      <w:widowControl w:val="0"/>
      <w:snapToGrid w:val="0"/>
      <w:jc w:val="both"/>
    </w:pPr>
    <w:rPr>
      <w:rFonts w:ascii="Arial" w:hAnsi="Arial"/>
      <w:kern w:val="2"/>
      <w:sz w:val="21"/>
    </w:rPr>
  </w:style>
  <w:style w:type="paragraph" w:styleId="19">
    <w:name w:val="header"/>
    <w:basedOn w:val="1"/>
    <w:link w:val="53"/>
    <w:qFormat/>
    <w:uiPriority w:val="0"/>
    <w:pPr>
      <w:pBdr>
        <w:bottom w:val="single" w:color="auto" w:sz="6" w:space="1"/>
      </w:pBdr>
      <w:tabs>
        <w:tab w:val="center" w:pos="4153"/>
        <w:tab w:val="right" w:pos="8306"/>
      </w:tabs>
      <w:snapToGrid w:val="0"/>
      <w:jc w:val="center"/>
    </w:pPr>
    <w:rPr>
      <w:sz w:val="18"/>
    </w:rPr>
  </w:style>
  <w:style w:type="paragraph" w:styleId="20">
    <w:name w:val="toc 1"/>
    <w:basedOn w:val="1"/>
    <w:next w:val="1"/>
    <w:semiHidden/>
    <w:qFormat/>
    <w:uiPriority w:val="99"/>
  </w:style>
  <w:style w:type="paragraph" w:styleId="21">
    <w:name w:val="Body Text Indent 3"/>
    <w:basedOn w:val="1"/>
    <w:qFormat/>
    <w:uiPriority w:val="0"/>
    <w:pPr>
      <w:ind w:firstLine="645"/>
    </w:pPr>
    <w:rPr>
      <w:rFonts w:ascii="宋体" w:hAnsi="Copperplate Gothic Bold"/>
      <w:sz w:val="28"/>
    </w:rPr>
  </w:style>
  <w:style w:type="paragraph" w:styleId="22">
    <w:name w:val="Body Text 2"/>
    <w:basedOn w:val="1"/>
    <w:qFormat/>
    <w:uiPriority w:val="0"/>
    <w:rPr>
      <w:rFonts w:ascii="楷体_GB2312" w:hAnsi="Copperplate Gothic Bold" w:eastAsia="楷体_GB2312"/>
      <w:sz w:val="28"/>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szCs w:val="24"/>
    </w:rPr>
  </w:style>
  <w:style w:type="paragraph" w:styleId="24">
    <w:name w:val="Body Text First Indent"/>
    <w:basedOn w:val="11"/>
    <w:next w:val="1"/>
    <w:qFormat/>
    <w:uiPriority w:val="0"/>
    <w:rPr>
      <w:rFonts w:hAnsi="宋体"/>
      <w:sz w:val="18"/>
      <w:szCs w:val="18"/>
    </w:rPr>
  </w:style>
  <w:style w:type="table" w:styleId="26">
    <w:name w:val="Table Grid"/>
    <w:basedOn w:val="2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bCs/>
    </w:rPr>
  </w:style>
  <w:style w:type="character" w:styleId="29">
    <w:name w:val="page number"/>
    <w:basedOn w:val="27"/>
    <w:qFormat/>
    <w:uiPriority w:val="0"/>
  </w:style>
  <w:style w:type="character" w:styleId="30">
    <w:name w:val="FollowedHyperlink"/>
    <w:basedOn w:val="27"/>
    <w:semiHidden/>
    <w:unhideWhenUsed/>
    <w:qFormat/>
    <w:uiPriority w:val="0"/>
    <w:rPr>
      <w:color w:val="800080"/>
      <w:u w:val="none"/>
    </w:rPr>
  </w:style>
  <w:style w:type="character" w:styleId="31">
    <w:name w:val="Emphasis"/>
    <w:basedOn w:val="27"/>
    <w:qFormat/>
    <w:uiPriority w:val="0"/>
    <w:rPr>
      <w:b/>
      <w:bCs/>
    </w:rPr>
  </w:style>
  <w:style w:type="character" w:styleId="32">
    <w:name w:val="HTML Definition"/>
    <w:basedOn w:val="27"/>
    <w:semiHidden/>
    <w:unhideWhenUsed/>
    <w:qFormat/>
    <w:uiPriority w:val="0"/>
  </w:style>
  <w:style w:type="character" w:styleId="33">
    <w:name w:val="HTML Typewriter"/>
    <w:basedOn w:val="27"/>
    <w:semiHidden/>
    <w:unhideWhenUsed/>
    <w:qFormat/>
    <w:uiPriority w:val="0"/>
    <w:rPr>
      <w:rFonts w:hint="default" w:ascii="monospace" w:hAnsi="monospace" w:eastAsia="monospace" w:cs="monospace"/>
      <w:sz w:val="20"/>
    </w:rPr>
  </w:style>
  <w:style w:type="character" w:styleId="34">
    <w:name w:val="HTML Acronym"/>
    <w:basedOn w:val="27"/>
    <w:semiHidden/>
    <w:unhideWhenUsed/>
    <w:qFormat/>
    <w:uiPriority w:val="0"/>
  </w:style>
  <w:style w:type="character" w:styleId="35">
    <w:name w:val="HTML Variable"/>
    <w:basedOn w:val="27"/>
    <w:semiHidden/>
    <w:unhideWhenUsed/>
    <w:qFormat/>
    <w:uiPriority w:val="0"/>
  </w:style>
  <w:style w:type="character" w:styleId="36">
    <w:name w:val="Hyperlink"/>
    <w:qFormat/>
    <w:uiPriority w:val="0"/>
    <w:rPr>
      <w:rFonts w:cs="Times New Roman"/>
      <w:color w:val="0000FF"/>
      <w:u w:val="single"/>
    </w:rPr>
  </w:style>
  <w:style w:type="character" w:styleId="37">
    <w:name w:val="HTML Code"/>
    <w:basedOn w:val="27"/>
    <w:semiHidden/>
    <w:unhideWhenUsed/>
    <w:qFormat/>
    <w:uiPriority w:val="0"/>
    <w:rPr>
      <w:rFonts w:hint="default" w:ascii="monospace" w:hAnsi="monospace" w:eastAsia="monospace" w:cs="monospace"/>
      <w:sz w:val="20"/>
    </w:rPr>
  </w:style>
  <w:style w:type="character" w:styleId="38">
    <w:name w:val="annotation reference"/>
    <w:semiHidden/>
    <w:qFormat/>
    <w:uiPriority w:val="0"/>
    <w:rPr>
      <w:sz w:val="21"/>
    </w:rPr>
  </w:style>
  <w:style w:type="character" w:styleId="39">
    <w:name w:val="HTML Cite"/>
    <w:basedOn w:val="27"/>
    <w:semiHidden/>
    <w:unhideWhenUsed/>
    <w:qFormat/>
    <w:uiPriority w:val="0"/>
  </w:style>
  <w:style w:type="character" w:styleId="40">
    <w:name w:val="HTML Keyboard"/>
    <w:basedOn w:val="27"/>
    <w:semiHidden/>
    <w:unhideWhenUsed/>
    <w:qFormat/>
    <w:uiPriority w:val="0"/>
    <w:rPr>
      <w:rFonts w:hint="default" w:ascii="monospace" w:hAnsi="monospace" w:eastAsia="monospace" w:cs="monospace"/>
      <w:sz w:val="20"/>
    </w:rPr>
  </w:style>
  <w:style w:type="character" w:styleId="41">
    <w:name w:val="HTML Sample"/>
    <w:basedOn w:val="27"/>
    <w:semiHidden/>
    <w:unhideWhenUsed/>
    <w:qFormat/>
    <w:uiPriority w:val="0"/>
    <w:rPr>
      <w:rFonts w:ascii="monospace" w:hAnsi="monospace" w:eastAsia="monospace" w:cs="monospace"/>
    </w:rPr>
  </w:style>
  <w:style w:type="paragraph" w:customStyle="1" w:styleId="42">
    <w:name w:val="列出段落1"/>
    <w:basedOn w:val="1"/>
    <w:qFormat/>
    <w:uiPriority w:val="0"/>
    <w:pPr>
      <w:ind w:firstLine="420" w:firstLineChars="200"/>
    </w:pPr>
    <w:rPr>
      <w:szCs w:val="24"/>
    </w:rPr>
  </w:style>
  <w:style w:type="character" w:customStyle="1" w:styleId="43">
    <w:name w:val="标题 1 Char"/>
    <w:link w:val="3"/>
    <w:qFormat/>
    <w:uiPriority w:val="0"/>
    <w:rPr>
      <w:rFonts w:ascii="黑体" w:eastAsia="黑体"/>
      <w:sz w:val="28"/>
    </w:rPr>
  </w:style>
  <w:style w:type="character" w:customStyle="1" w:styleId="44">
    <w:name w:val="style4"/>
    <w:qFormat/>
    <w:uiPriority w:val="0"/>
    <w:rPr>
      <w:rFonts w:hint="default" w:ascii="Arial" w:hAnsi="Arial" w:cs="Arial"/>
      <w:sz w:val="20"/>
      <w:szCs w:val="20"/>
    </w:rPr>
  </w:style>
  <w:style w:type="character" w:customStyle="1" w:styleId="45">
    <w:name w:val="标题 2 Char"/>
    <w:link w:val="4"/>
    <w:qFormat/>
    <w:uiPriority w:val="99"/>
    <w:rPr>
      <w:rFonts w:ascii="黑体" w:hAnsi="Copperplate Gothic Bold" w:eastAsia="楷体_GB2312"/>
      <w:kern w:val="2"/>
      <w:sz w:val="28"/>
    </w:rPr>
  </w:style>
  <w:style w:type="character" w:customStyle="1" w:styleId="46">
    <w:name w:val="base"/>
    <w:basedOn w:val="27"/>
    <w:qFormat/>
    <w:uiPriority w:val="0"/>
  </w:style>
  <w:style w:type="character" w:customStyle="1" w:styleId="47">
    <w:name w:val="纯文本 Char"/>
    <w:link w:val="13"/>
    <w:qFormat/>
    <w:uiPriority w:val="0"/>
    <w:rPr>
      <w:rFonts w:ascii="宋体" w:hAnsi="Courier New" w:eastAsia="宋体"/>
      <w:kern w:val="2"/>
      <w:sz w:val="21"/>
      <w:lang w:val="en-US" w:eastAsia="zh-CN" w:bidi="ar-SA"/>
    </w:rPr>
  </w:style>
  <w:style w:type="character" w:customStyle="1" w:styleId="48">
    <w:name w:val="unnamed11"/>
    <w:basedOn w:val="27"/>
    <w:qFormat/>
    <w:uiPriority w:val="0"/>
  </w:style>
  <w:style w:type="character" w:customStyle="1" w:styleId="49">
    <w:name w:val="页脚 Char"/>
    <w:link w:val="17"/>
    <w:qFormat/>
    <w:uiPriority w:val="0"/>
    <w:rPr>
      <w:rFonts w:eastAsia="宋体"/>
      <w:kern w:val="2"/>
      <w:sz w:val="18"/>
      <w:lang w:val="en-US" w:eastAsia="zh-CN" w:bidi="ar-SA"/>
    </w:rPr>
  </w:style>
  <w:style w:type="character" w:customStyle="1" w:styleId="50">
    <w:name w:val="正文缩进 Char"/>
    <w:link w:val="6"/>
    <w:qFormat/>
    <w:uiPriority w:val="0"/>
    <w:rPr>
      <w:rFonts w:eastAsia="宋体"/>
      <w:kern w:val="2"/>
      <w:sz w:val="21"/>
      <w:lang w:val="en-US" w:eastAsia="zh-CN" w:bidi="ar-SA"/>
    </w:rPr>
  </w:style>
  <w:style w:type="character" w:customStyle="1" w:styleId="51">
    <w:name w:val="Char Char9"/>
    <w:qFormat/>
    <w:uiPriority w:val="0"/>
    <w:rPr>
      <w:rFonts w:eastAsia="宋体"/>
      <w:kern w:val="2"/>
      <w:sz w:val="18"/>
      <w:lang w:val="en-US" w:eastAsia="zh-CN"/>
    </w:rPr>
  </w:style>
  <w:style w:type="character" w:customStyle="1" w:styleId="52">
    <w:name w:val="Char Char3"/>
    <w:qFormat/>
    <w:uiPriority w:val="0"/>
    <w:rPr>
      <w:rFonts w:eastAsia="宋体"/>
      <w:kern w:val="2"/>
      <w:sz w:val="18"/>
      <w:lang w:val="en-US" w:eastAsia="zh-CN" w:bidi="ar-SA"/>
    </w:rPr>
  </w:style>
  <w:style w:type="character" w:customStyle="1" w:styleId="53">
    <w:name w:val="页眉 Char"/>
    <w:link w:val="19"/>
    <w:semiHidden/>
    <w:qFormat/>
    <w:uiPriority w:val="0"/>
    <w:rPr>
      <w:rFonts w:eastAsia="宋体"/>
      <w:kern w:val="2"/>
      <w:sz w:val="18"/>
      <w:lang w:val="en-US" w:eastAsia="zh-CN" w:bidi="ar-SA"/>
    </w:rPr>
  </w:style>
  <w:style w:type="character" w:customStyle="1" w:styleId="54">
    <w:name w:val="正文（绿盟科技） Char"/>
    <w:link w:val="55"/>
    <w:qFormat/>
    <w:uiPriority w:val="0"/>
    <w:rPr>
      <w:rFonts w:ascii="Arial" w:hAnsi="Arial"/>
      <w:sz w:val="21"/>
      <w:szCs w:val="21"/>
      <w:lang w:val="en-US" w:eastAsia="zh-CN" w:bidi="ar-SA"/>
    </w:rPr>
  </w:style>
  <w:style w:type="paragraph" w:customStyle="1" w:styleId="55">
    <w:name w:val="正文（绿盟科技）"/>
    <w:link w:val="54"/>
    <w:qFormat/>
    <w:uiPriority w:val="0"/>
    <w:pPr>
      <w:spacing w:line="300" w:lineRule="auto"/>
    </w:pPr>
    <w:rPr>
      <w:rFonts w:ascii="Arial" w:hAnsi="Arial" w:eastAsia="宋体" w:cs="Times New Roman"/>
      <w:sz w:val="21"/>
      <w:szCs w:val="21"/>
      <w:lang w:val="en-US" w:eastAsia="zh-CN" w:bidi="ar-SA"/>
    </w:rPr>
  </w:style>
  <w:style w:type="character" w:customStyle="1" w:styleId="56">
    <w:name w:val="正文文本缩进 Char"/>
    <w:link w:val="12"/>
    <w:qFormat/>
    <w:uiPriority w:val="0"/>
    <w:rPr>
      <w:rFonts w:ascii="楷体_GB2312" w:eastAsia="楷体_GB2312"/>
      <w:kern w:val="2"/>
      <w:sz w:val="32"/>
    </w:rPr>
  </w:style>
  <w:style w:type="character" w:customStyle="1" w:styleId="57">
    <w:name w:val="标题 1 Char Char"/>
    <w:qFormat/>
    <w:uiPriority w:val="0"/>
    <w:rPr>
      <w:rFonts w:eastAsia="宋体"/>
      <w:b/>
      <w:spacing w:val="-2"/>
      <w:sz w:val="24"/>
      <w:lang w:val="en-US" w:eastAsia="zh-CN" w:bidi="ar-SA"/>
    </w:rPr>
  </w:style>
  <w:style w:type="paragraph" w:customStyle="1" w:styleId="5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9">
    <w:name w:val="四级条标题"/>
    <w:basedOn w:val="60"/>
    <w:next w:val="64"/>
    <w:qFormat/>
    <w:uiPriority w:val="0"/>
    <w:pPr>
      <w:numPr>
        <w:ilvl w:val="5"/>
      </w:numPr>
      <w:outlineLvl w:val="5"/>
    </w:pPr>
  </w:style>
  <w:style w:type="paragraph" w:customStyle="1" w:styleId="60">
    <w:name w:val="三级条标题"/>
    <w:basedOn w:val="61"/>
    <w:next w:val="64"/>
    <w:qFormat/>
    <w:uiPriority w:val="0"/>
    <w:pPr>
      <w:numPr>
        <w:ilvl w:val="4"/>
      </w:numPr>
      <w:outlineLvl w:val="4"/>
    </w:pPr>
  </w:style>
  <w:style w:type="paragraph" w:customStyle="1" w:styleId="61">
    <w:name w:val="二级条标题"/>
    <w:basedOn w:val="62"/>
    <w:next w:val="64"/>
    <w:qFormat/>
    <w:uiPriority w:val="0"/>
    <w:pPr>
      <w:numPr>
        <w:ilvl w:val="3"/>
      </w:numPr>
      <w:outlineLvl w:val="3"/>
    </w:pPr>
  </w:style>
  <w:style w:type="paragraph" w:customStyle="1" w:styleId="62">
    <w:name w:val="一级条标题"/>
    <w:basedOn w:val="63"/>
    <w:next w:val="64"/>
    <w:qFormat/>
    <w:uiPriority w:val="0"/>
    <w:pPr>
      <w:numPr>
        <w:ilvl w:val="2"/>
      </w:numPr>
      <w:spacing w:beforeLines="0" w:afterLines="0"/>
      <w:outlineLvl w:val="2"/>
    </w:pPr>
  </w:style>
  <w:style w:type="paragraph" w:customStyle="1" w:styleId="63">
    <w:name w:val="章标题"/>
    <w:next w:val="64"/>
    <w:qFormat/>
    <w:uiPriority w:val="0"/>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customStyle="1" w:styleId="6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5">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Times New Roman" w:hAnsi="Times New Roman" w:eastAsia="宋体" w:cs="Times New Roman"/>
      <w:color w:val="000000"/>
      <w:kern w:val="2"/>
      <w:sz w:val="21"/>
      <w:szCs w:val="21"/>
      <w:u w:color="000000"/>
      <w:lang w:val="en-US" w:eastAsia="zh-CN" w:bidi="ar-SA"/>
    </w:rPr>
  </w:style>
  <w:style w:type="paragraph" w:customStyle="1" w:styleId="66">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67">
    <w:name w:val="图"/>
    <w:basedOn w:val="1"/>
    <w:next w:val="68"/>
    <w:qFormat/>
    <w:uiPriority w:val="0"/>
    <w:pPr>
      <w:numPr>
        <w:ilvl w:val="0"/>
        <w:numId w:val="2"/>
      </w:numPr>
      <w:adjustRightInd w:val="0"/>
      <w:spacing w:before="60" w:after="60" w:line="360" w:lineRule="atLeast"/>
      <w:jc w:val="center"/>
      <w:textAlignment w:val="baseline"/>
    </w:pPr>
    <w:rPr>
      <w:rFonts w:eastAsia="黑体"/>
      <w:b/>
      <w:kern w:val="0"/>
      <w:sz w:val="24"/>
    </w:rPr>
  </w:style>
  <w:style w:type="paragraph" w:customStyle="1" w:styleId="68">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69">
    <w:name w:val="Char Char Char Char"/>
    <w:basedOn w:val="1"/>
    <w:qFormat/>
    <w:uiPriority w:val="0"/>
    <w:pPr>
      <w:tabs>
        <w:tab w:val="left" w:pos="360"/>
      </w:tabs>
    </w:pPr>
    <w:rPr>
      <w:sz w:val="24"/>
      <w:szCs w:val="24"/>
    </w:rPr>
  </w:style>
  <w:style w:type="paragraph" w:customStyle="1" w:styleId="70">
    <w:name w:val="?§?§?¨¤?§o????¨¤?"/>
    <w:basedOn w:val="1"/>
    <w:qFormat/>
    <w:uiPriority w:val="0"/>
    <w:pPr>
      <w:autoSpaceDE w:val="0"/>
      <w:autoSpaceDN w:val="0"/>
      <w:adjustRightInd w:val="0"/>
      <w:jc w:val="left"/>
    </w:pPr>
    <w:rPr>
      <w:kern w:val="0"/>
      <w:sz w:val="24"/>
    </w:rPr>
  </w:style>
  <w:style w:type="paragraph" w:customStyle="1" w:styleId="71">
    <w:name w:val="??¨???¨????ì?¨¨??¨?o??????ì?¨¨?"/>
    <w:basedOn w:val="1"/>
    <w:qFormat/>
    <w:uiPriority w:val="0"/>
    <w:pPr>
      <w:autoSpaceDE w:val="0"/>
      <w:autoSpaceDN w:val="0"/>
      <w:adjustRightInd w:val="0"/>
      <w:jc w:val="left"/>
    </w:pPr>
    <w:rPr>
      <w:kern w:val="0"/>
      <w:sz w:val="24"/>
    </w:rPr>
  </w:style>
  <w:style w:type="paragraph" w:customStyle="1" w:styleId="72">
    <w:name w:val="Char Char1 Char"/>
    <w:basedOn w:val="1"/>
    <w:qFormat/>
    <w:uiPriority w:val="0"/>
    <w:rPr>
      <w:rFonts w:ascii="宋体" w:hAnsi="宋体"/>
      <w:sz w:val="24"/>
    </w:rPr>
  </w:style>
  <w:style w:type="paragraph" w:customStyle="1" w:styleId="73">
    <w:name w:val="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74">
    <w:name w:val="Z正文缩进4"/>
    <w:basedOn w:val="1"/>
    <w:qFormat/>
    <w:uiPriority w:val="0"/>
    <w:pPr>
      <w:tabs>
        <w:tab w:val="left" w:pos="0"/>
      </w:tabs>
      <w:snapToGrid w:val="0"/>
      <w:spacing w:line="360" w:lineRule="auto"/>
    </w:pPr>
    <w:rPr>
      <w:rFonts w:ascii="Arial" w:hAnsi="Arial"/>
      <w:szCs w:val="24"/>
    </w:rPr>
  </w:style>
  <w:style w:type="paragraph" w:customStyle="1" w:styleId="75">
    <w:name w:val="前言、引言标题"/>
    <w:next w:val="1"/>
    <w:qFormat/>
    <w:uiPriority w:val="0"/>
    <w:pPr>
      <w:numPr>
        <w:ilvl w:val="0"/>
        <w:numId w:val="1"/>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76">
    <w:name w:val="缺省文本"/>
    <w:basedOn w:val="1"/>
    <w:qFormat/>
    <w:uiPriority w:val="0"/>
    <w:pPr>
      <w:autoSpaceDE w:val="0"/>
      <w:autoSpaceDN w:val="0"/>
      <w:adjustRightInd w:val="0"/>
      <w:jc w:val="left"/>
    </w:pPr>
    <w:rPr>
      <w:kern w:val="0"/>
      <w:sz w:val="24"/>
    </w:rPr>
  </w:style>
  <w:style w:type="paragraph" w:customStyle="1" w:styleId="77">
    <w:name w:val="p0"/>
    <w:basedOn w:val="1"/>
    <w:qFormat/>
    <w:uiPriority w:val="0"/>
    <w:pPr>
      <w:widowControl/>
    </w:pPr>
    <w:rPr>
      <w:rFonts w:ascii="Calibri" w:hAnsi="Calibri" w:cs="宋体"/>
      <w:kern w:val="0"/>
      <w:szCs w:val="21"/>
    </w:rPr>
  </w:style>
  <w:style w:type="paragraph" w:customStyle="1" w:styleId="78">
    <w:name w:val="Char1 Char Char Char"/>
    <w:basedOn w:val="1"/>
    <w:qFormat/>
    <w:uiPriority w:val="0"/>
    <w:rPr>
      <w:rFonts w:ascii="Tahoma" w:hAnsi="Tahoma"/>
      <w:szCs w:val="24"/>
    </w:rPr>
  </w:style>
  <w:style w:type="paragraph" w:customStyle="1" w:styleId="79">
    <w:name w:val="_Style 32"/>
    <w:basedOn w:val="1"/>
    <w:qFormat/>
    <w:uiPriority w:val="0"/>
    <w:pPr>
      <w:tabs>
        <w:tab w:val="left" w:pos="360"/>
      </w:tabs>
    </w:pPr>
  </w:style>
  <w:style w:type="paragraph" w:customStyle="1" w:styleId="80">
    <w:name w:val="五级条标题"/>
    <w:basedOn w:val="59"/>
    <w:next w:val="64"/>
    <w:qFormat/>
    <w:uiPriority w:val="0"/>
    <w:pPr>
      <w:numPr>
        <w:ilvl w:val="6"/>
      </w:numPr>
      <w:outlineLvl w:val="6"/>
    </w:pPr>
  </w:style>
  <w:style w:type="paragraph" w:customStyle="1" w:styleId="81">
    <w:name w:val="正文段"/>
    <w:basedOn w:val="1"/>
    <w:qFormat/>
    <w:uiPriority w:val="0"/>
    <w:pPr>
      <w:adjustRightInd w:val="0"/>
      <w:snapToGrid w:val="0"/>
      <w:spacing w:line="360" w:lineRule="auto"/>
    </w:pPr>
    <w:rPr>
      <w:rFonts w:eastAsia="仿宋_GB2312"/>
      <w:spacing w:val="-8"/>
      <w:sz w:val="24"/>
    </w:rPr>
  </w:style>
  <w:style w:type="paragraph" w:customStyle="1" w:styleId="82">
    <w:name w:val="Char Char Char Char1"/>
    <w:basedOn w:val="1"/>
    <w:qFormat/>
    <w:uiPriority w:val="0"/>
    <w:pPr>
      <w:widowControl/>
      <w:spacing w:after="160" w:line="240" w:lineRule="exact"/>
      <w:jc w:val="center"/>
    </w:pPr>
    <w:rPr>
      <w:rFonts w:ascii="宋体" w:hAnsi="宋体"/>
      <w:b/>
      <w:kern w:val="0"/>
      <w:sz w:val="28"/>
      <w:szCs w:val="28"/>
      <w:lang w:eastAsia="en-US"/>
    </w:rPr>
  </w:style>
  <w:style w:type="paragraph" w:customStyle="1" w:styleId="83">
    <w:name w:val="1册标题2"/>
    <w:basedOn w:val="1"/>
    <w:next w:val="1"/>
    <w:qFormat/>
    <w:uiPriority w:val="0"/>
    <w:pPr>
      <w:adjustRightInd w:val="0"/>
      <w:spacing w:beforeLines="50" w:afterLines="50" w:line="300" w:lineRule="auto"/>
      <w:jc w:val="center"/>
      <w:textAlignment w:val="baseline"/>
      <w:outlineLvl w:val="1"/>
    </w:pPr>
    <w:rPr>
      <w:rFonts w:ascii="Arial" w:hAnsi="Arial" w:eastAsia="黑体"/>
      <w:bCs/>
      <w:kern w:val="0"/>
      <w:sz w:val="32"/>
      <w:szCs w:val="24"/>
    </w:rPr>
  </w:style>
  <w:style w:type="paragraph" w:customStyle="1" w:styleId="84">
    <w:name w:val="zm2"/>
    <w:basedOn w:val="1"/>
    <w:next w:val="1"/>
    <w:qFormat/>
    <w:uiPriority w:val="0"/>
    <w:pPr>
      <w:spacing w:before="260" w:after="260" w:line="413" w:lineRule="auto"/>
      <w:outlineLvl w:val="1"/>
    </w:pPr>
    <w:rPr>
      <w:rFonts w:eastAsia="黑体" w:cs="宋体"/>
      <w:b/>
      <w:bCs/>
      <w:kern w:val="0"/>
      <w:sz w:val="32"/>
    </w:rPr>
  </w:style>
  <w:style w:type="paragraph" w:customStyle="1" w:styleId="85">
    <w:name w:val="Char"/>
    <w:basedOn w:val="1"/>
    <w:qFormat/>
    <w:uiPriority w:val="0"/>
    <w:rPr>
      <w:rFonts w:ascii="Tahoma" w:hAnsi="Tahoma"/>
      <w:sz w:val="24"/>
    </w:rPr>
  </w:style>
  <w:style w:type="paragraph" w:customStyle="1" w:styleId="86">
    <w:name w:val="Char1"/>
    <w:basedOn w:val="1"/>
    <w:qFormat/>
    <w:uiPriority w:val="0"/>
    <w:pPr>
      <w:tabs>
        <w:tab w:val="left" w:pos="360"/>
      </w:tabs>
    </w:pPr>
    <w:rPr>
      <w:sz w:val="24"/>
      <w:szCs w:val="24"/>
    </w:rPr>
  </w:style>
  <w:style w:type="paragraph" w:customStyle="1" w:styleId="87">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style>
  <w:style w:type="paragraph" w:customStyle="1" w:styleId="88">
    <w:name w:val="zm3"/>
    <w:basedOn w:val="1"/>
    <w:next w:val="1"/>
    <w:qFormat/>
    <w:uiPriority w:val="0"/>
    <w:pPr>
      <w:spacing w:before="100" w:after="100" w:line="300" w:lineRule="auto"/>
      <w:outlineLvl w:val="2"/>
    </w:pPr>
    <w:rPr>
      <w:rFonts w:cs="宋体"/>
      <w:b/>
      <w:bCs/>
      <w:kern w:val="0"/>
      <w:sz w:val="32"/>
    </w:rPr>
  </w:style>
  <w:style w:type="paragraph" w:customStyle="1" w:styleId="89">
    <w:name w:val="Char Char Char"/>
    <w:basedOn w:val="1"/>
    <w:qFormat/>
    <w:uiPriority w:val="0"/>
  </w:style>
  <w:style w:type="paragraph" w:styleId="90">
    <w:name w:val="List Paragraph"/>
    <w:basedOn w:val="1"/>
    <w:qFormat/>
    <w:uiPriority w:val="0"/>
    <w:pPr>
      <w:ind w:firstLine="420" w:firstLineChars="200"/>
    </w:pPr>
  </w:style>
  <w:style w:type="paragraph" w:customStyle="1" w:styleId="91">
    <w:name w:val="WPSOffice手动目录 1"/>
    <w:qFormat/>
    <w:uiPriority w:val="0"/>
    <w:pPr>
      <w:ind w:leftChars="0"/>
    </w:pPr>
    <w:rPr>
      <w:rFonts w:ascii="Times New Roman" w:hAnsi="Times New Roman" w:eastAsia="宋体" w:cs="Times New Roman"/>
      <w:sz w:val="20"/>
      <w:szCs w:val="20"/>
    </w:rPr>
  </w:style>
  <w:style w:type="paragraph" w:customStyle="1" w:styleId="92">
    <w:name w:val="WPSOffice手动目录 2"/>
    <w:qFormat/>
    <w:uiPriority w:val="0"/>
    <w:pPr>
      <w:ind w:leftChars="200"/>
    </w:pPr>
    <w:rPr>
      <w:rFonts w:ascii="Times New Roman" w:hAnsi="Times New Roman" w:eastAsia="宋体" w:cs="Times New Roman"/>
      <w:sz w:val="20"/>
      <w:szCs w:val="20"/>
    </w:rPr>
  </w:style>
  <w:style w:type="paragraph" w:customStyle="1" w:styleId="93">
    <w:name w:val="WPSOffice手动目录 3"/>
    <w:qFormat/>
    <w:uiPriority w:val="0"/>
    <w:pPr>
      <w:ind w:leftChars="400"/>
    </w:pPr>
    <w:rPr>
      <w:rFonts w:ascii="Times New Roman" w:hAnsi="Times New Roman" w:eastAsia="宋体" w:cs="Times New Roman"/>
      <w:sz w:val="20"/>
      <w:szCs w:val="20"/>
    </w:rPr>
  </w:style>
  <w:style w:type="character" w:customStyle="1" w:styleId="94">
    <w:name w:val="mini-tree-nodetext3"/>
    <w:basedOn w:val="27"/>
    <w:qFormat/>
    <w:uiPriority w:val="0"/>
  </w:style>
  <w:style w:type="character" w:customStyle="1" w:styleId="95">
    <w:name w:val="mini-tree-nodetext2"/>
    <w:basedOn w:val="27"/>
    <w:qFormat/>
    <w:uiPriority w:val="0"/>
  </w:style>
  <w:style w:type="paragraph" w:customStyle="1" w:styleId="96">
    <w:name w:val="Table Text"/>
    <w:basedOn w:val="1"/>
    <w:semiHidden/>
    <w:qFormat/>
    <w:uiPriority w:val="0"/>
    <w:rPr>
      <w:rFonts w:ascii="宋体" w:hAnsi="宋体" w:eastAsia="宋体" w:cs="宋体"/>
      <w:sz w:val="28"/>
      <w:szCs w:val="28"/>
      <w:lang w:val="en-US" w:eastAsia="en-US" w:bidi="ar-SA"/>
    </w:rPr>
  </w:style>
  <w:style w:type="table" w:customStyle="1" w:styleId="97">
    <w:name w:val="Table Normal"/>
    <w:semiHidden/>
    <w:unhideWhenUsed/>
    <w:qFormat/>
    <w:uiPriority w:val="0"/>
    <w:tblPr>
      <w:tblCellMar>
        <w:top w:w="0" w:type="dxa"/>
        <w:left w:w="0" w:type="dxa"/>
        <w:bottom w:w="0" w:type="dxa"/>
        <w:right w:w="0" w:type="dxa"/>
      </w:tblCellMar>
    </w:tblPr>
  </w:style>
  <w:style w:type="character" w:customStyle="1" w:styleId="98">
    <w:name w:val="mini-outputtext1"/>
    <w:basedOn w:val="27"/>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2CA528-D241-4905-8816-8FF2E97BFCF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58</Pages>
  <Words>18275</Words>
  <Characters>19540</Characters>
  <Lines>98</Lines>
  <Paragraphs>27</Paragraphs>
  <TotalTime>3</TotalTime>
  <ScaleCrop>false</ScaleCrop>
  <LinksUpToDate>false</LinksUpToDate>
  <CharactersWithSpaces>21847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2019-05-13T03:40:00Z</dcterms:created>
  <dc:creator>user</dc:creator>
  <cp:lastModifiedBy>admin</cp:lastModifiedBy>
  <cp:lastPrinted>2022-11-28T07:14:00Z</cp:lastPrinted>
  <dcterms:modified xsi:type="dcterms:W3CDTF">2023-05-19T07:16:12Z</dcterms:modified>
  <dc:title>标书编号：SZ99-</dc:title>
  <cp:revision>258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3BD1FC397A324145B1A31BE02F3F8CB6_13</vt:lpwstr>
  </property>
</Properties>
</file>