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0" w:hanging="1988" w:hangingChars="550"/>
        <w:jc w:val="center"/>
        <w:rPr>
          <w:rFonts w:hint="eastAsia"/>
          <w:b/>
          <w:bCs/>
          <w:sz w:val="36"/>
          <w:szCs w:val="36"/>
          <w:lang w:val="en-US" w:eastAsia="zh-CN"/>
        </w:rPr>
      </w:pPr>
      <w:r>
        <w:rPr>
          <w:rFonts w:hint="eastAsia"/>
          <w:b/>
          <w:bCs/>
          <w:sz w:val="36"/>
          <w:szCs w:val="36"/>
          <w:lang w:val="en-US" w:eastAsia="zh-CN"/>
        </w:rPr>
        <w:t>府谷高寒岭墩台修复工程采购需求文件</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一、采购项目名称</w:t>
      </w:r>
      <w:r>
        <w:rPr>
          <w:rFonts w:hint="eastAsia"/>
          <w:sz w:val="28"/>
          <w:szCs w:val="36"/>
          <w:lang w:val="en-US" w:eastAsia="zh-CN"/>
        </w:rPr>
        <w:t>：</w:t>
      </w:r>
      <w:bookmarkStart w:id="6" w:name="_GoBack"/>
      <w:r>
        <w:rPr>
          <w:rFonts w:hint="eastAsia"/>
          <w:sz w:val="28"/>
          <w:szCs w:val="36"/>
          <w:lang w:val="en-US" w:eastAsia="zh-CN"/>
        </w:rPr>
        <w:t>府谷高寒岭墩台修复工程</w:t>
      </w:r>
      <w:bookmarkEnd w:id="6"/>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1"/>
        </w:numPr>
        <w:kinsoku/>
        <w:wordWrap/>
        <w:overflowPunct/>
        <w:topLinePunct w:val="0"/>
        <w:autoSpaceDE/>
        <w:autoSpaceDN/>
        <w:bidi w:val="0"/>
        <w:adjustRightInd/>
        <w:snapToGrid/>
        <w:spacing w:line="360" w:lineRule="auto"/>
        <w:ind w:left="210" w:leftChars="0" w:firstLineChars="0"/>
        <w:textAlignment w:val="auto"/>
        <w:rPr>
          <w:rFonts w:hint="eastAsia"/>
          <w:sz w:val="28"/>
          <w:szCs w:val="36"/>
          <w:lang w:val="en-US" w:eastAsia="zh-CN"/>
        </w:rPr>
      </w:pPr>
      <w:r>
        <w:rPr>
          <w:rFonts w:hint="eastAsia"/>
          <w:sz w:val="28"/>
          <w:szCs w:val="36"/>
          <w:lang w:val="en-US" w:eastAsia="zh-CN"/>
        </w:rPr>
        <w:t>采购项目</w:t>
      </w:r>
      <w:r>
        <w:rPr>
          <w:rFonts w:hint="eastAsia" w:eastAsia="宋体" w:cs="Times New Roman"/>
          <w:color w:val="auto"/>
          <w:sz w:val="28"/>
          <w:szCs w:val="36"/>
          <w:lang w:val="en-US" w:eastAsia="zh-CN"/>
        </w:rPr>
        <w:t>预算：</w:t>
      </w:r>
      <w:r>
        <w:rPr>
          <w:rFonts w:hint="eastAsia"/>
          <w:sz w:val="28"/>
          <w:szCs w:val="36"/>
          <w:lang w:val="en-US" w:eastAsia="zh-CN"/>
        </w:rPr>
        <w:t>1771336.73元</w:t>
      </w:r>
    </w:p>
    <w:p>
      <w:pPr>
        <w:pageBreakBefore w:val="0"/>
        <w:widowControl w:val="0"/>
        <w:numPr>
          <w:ilvl w:val="0"/>
          <w:numId w:val="1"/>
        </w:numPr>
        <w:kinsoku/>
        <w:wordWrap/>
        <w:overflowPunct/>
        <w:topLinePunct w:val="0"/>
        <w:autoSpaceDE/>
        <w:autoSpaceDN/>
        <w:bidi w:val="0"/>
        <w:adjustRightInd/>
        <w:snapToGrid/>
        <w:spacing w:line="360" w:lineRule="auto"/>
        <w:ind w:left="210" w:leftChars="0" w:firstLineChars="0"/>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财政资金</w:t>
      </w:r>
    </w:p>
    <w:p>
      <w:pPr>
        <w:pageBreakBefore w:val="0"/>
        <w:widowControl w:val="0"/>
        <w:numPr>
          <w:ilvl w:val="0"/>
          <w:numId w:val="1"/>
        </w:numPr>
        <w:kinsoku/>
        <w:wordWrap/>
        <w:overflowPunct/>
        <w:topLinePunct w:val="0"/>
        <w:autoSpaceDE/>
        <w:autoSpaceDN/>
        <w:bidi w:val="0"/>
        <w:adjustRightInd/>
        <w:snapToGrid/>
        <w:spacing w:line="360" w:lineRule="auto"/>
        <w:ind w:left="210" w:leftChars="0" w:firstLineChars="0"/>
        <w:textAlignment w:val="auto"/>
        <w:rPr>
          <w:rFonts w:hint="default"/>
          <w:sz w:val="28"/>
          <w:szCs w:val="36"/>
          <w:lang w:val="en-US" w:eastAsia="zh-CN"/>
        </w:rPr>
      </w:pPr>
      <w:r>
        <w:rPr>
          <w:rFonts w:hint="eastAsia"/>
          <w:sz w:val="28"/>
          <w:szCs w:val="36"/>
          <w:lang w:val="en-US" w:eastAsia="zh-CN"/>
        </w:rPr>
        <w:t>价格信息来源：《关于印发府谷县2023年国民经济和社会发展计划的通知〉（府政发【2023】14号）及其他相关规定。</w:t>
      </w:r>
    </w:p>
    <w:p>
      <w:pPr>
        <w:pageBreakBefore w:val="0"/>
        <w:widowControl w:val="0"/>
        <w:numPr>
          <w:ilvl w:val="0"/>
          <w:numId w:val="1"/>
        </w:numPr>
        <w:kinsoku/>
        <w:wordWrap/>
        <w:overflowPunct/>
        <w:topLinePunct w:val="0"/>
        <w:autoSpaceDE/>
        <w:autoSpaceDN/>
        <w:bidi w:val="0"/>
        <w:adjustRightInd/>
        <w:snapToGrid/>
        <w:spacing w:line="360" w:lineRule="auto"/>
        <w:ind w:left="210" w:leftChars="0" w:firstLineChars="0"/>
        <w:textAlignment w:val="auto"/>
        <w:rPr>
          <w:rFonts w:hint="default"/>
          <w:sz w:val="28"/>
          <w:szCs w:val="36"/>
          <w:lang w:val="en-US" w:eastAsia="zh-CN"/>
        </w:rPr>
      </w:pPr>
      <w:r>
        <w:rPr>
          <w:rFonts w:hint="eastAsia"/>
          <w:sz w:val="28"/>
          <w:szCs w:val="36"/>
          <w:lang w:val="en-US" w:eastAsia="zh-CN"/>
        </w:rPr>
        <w:t>采购方式：竞争性谈判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color w:val="auto"/>
          <w:sz w:val="28"/>
          <w:szCs w:val="28"/>
          <w:lang w:val="en-US" w:eastAsia="zh-CN"/>
        </w:rPr>
        <w:t>2023年8月份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ascii="宋体" w:hAnsi="宋体" w:cs="宋体"/>
          <w:b w:val="0"/>
          <w:bCs w:val="0"/>
          <w:sz w:val="28"/>
          <w:szCs w:val="28"/>
          <w:lang w:val="en-US" w:eastAsia="zh-CN"/>
        </w:rPr>
        <w:t>府谷县高寒岭</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3、项目采购预算明细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w:t>
      </w:r>
      <w:r>
        <w:rPr>
          <w:rFonts w:hint="eastAsia" w:cs="Times New Roman"/>
          <w:sz w:val="28"/>
          <w:szCs w:val="36"/>
          <w:lang w:val="en-US" w:eastAsia="zh-CN"/>
        </w:rPr>
        <w:t>8月30日前完成</w:t>
      </w:r>
      <w:r>
        <w:rPr>
          <w:rFonts w:hint="eastAsia"/>
          <w:color w:val="auto"/>
          <w:sz w:val="28"/>
          <w:szCs w:val="36"/>
          <w:lang w:val="en-US" w:eastAsia="zh-CN"/>
        </w:rPr>
        <w:t xml:space="preserve">采购任务。 </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2023年</w:t>
      </w:r>
      <w:r>
        <w:rPr>
          <w:rFonts w:hint="eastAsia" w:ascii="宋体" w:hAnsi="宋体" w:cs="宋体"/>
          <w:sz w:val="28"/>
          <w:szCs w:val="28"/>
          <w:lang w:val="en-US" w:eastAsia="zh-CN"/>
        </w:rPr>
        <w:t>10</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10日</w:t>
      </w:r>
      <w:r>
        <w:rPr>
          <w:rFonts w:hint="eastAsia" w:ascii="宋体" w:hAnsi="宋体" w:eastAsia="宋体" w:cs="宋体"/>
          <w:sz w:val="28"/>
          <w:szCs w:val="28"/>
          <w:lang w:val="en-US" w:eastAsia="zh-CN"/>
        </w:rPr>
        <w:t>（实际时间以施工合同为准）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2、履约验收主体及内容：主要建设内容包括</w:t>
      </w:r>
      <w:r>
        <w:rPr>
          <w:rFonts w:hint="eastAsia"/>
          <w:sz w:val="28"/>
          <w:szCs w:val="36"/>
          <w:lang w:val="en-US" w:eastAsia="zh-CN"/>
        </w:rPr>
        <w:t>府谷高寒岭墩台修复工程</w:t>
      </w:r>
      <w:r>
        <w:rPr>
          <w:rFonts w:hint="eastAsia" w:ascii="宋体" w:hAnsi="宋体" w:eastAsia="宋体" w:cs="宋体"/>
          <w:sz w:val="28"/>
          <w:szCs w:val="28"/>
          <w:lang w:val="en-US" w:eastAsia="zh-CN"/>
        </w:rPr>
        <w:t>；具体内容详见工程量清单。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6"/>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sz w:val="28"/>
          <w:szCs w:val="36"/>
          <w:lang w:val="en-US" w:eastAsia="zh-CN"/>
        </w:rPr>
      </w:pPr>
      <w:r>
        <w:rPr>
          <w:rFonts w:hint="eastAsia"/>
          <w:sz w:val="28"/>
          <w:szCs w:val="36"/>
          <w:lang w:val="en-US" w:eastAsia="zh-CN"/>
        </w:rPr>
        <w:t>府谷高寒岭墩台修复工程</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特定资格要求如下:</w:t>
      </w:r>
    </w:p>
    <w:p>
      <w:pPr>
        <w:spacing w:line="360" w:lineRule="auto"/>
        <w:ind w:firstLine="560" w:firstLineChars="200"/>
        <w:jc w:val="both"/>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具体内容详见竞争性谈判公告。</w:t>
      </w:r>
    </w:p>
    <w:p>
      <w:pPr>
        <w:spacing w:line="360" w:lineRule="auto"/>
        <w:jc w:val="both"/>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六</w:t>
      </w:r>
      <w:r>
        <w:rPr>
          <w:rFonts w:hint="eastAsia" w:ascii="宋体" w:hAnsi="宋体" w:eastAsia="宋体" w:cs="宋体"/>
          <w:b/>
          <w:bCs/>
          <w:color w:val="auto"/>
          <w:sz w:val="28"/>
          <w:szCs w:val="28"/>
          <w:lang w:val="en-US" w:eastAsia="zh-CN"/>
        </w:rPr>
        <w:t>、合同模板：</w:t>
      </w:r>
    </w:p>
    <w:p>
      <w:pPr>
        <w:autoSpaceDN w:val="0"/>
        <w:adjustRightInd w:val="0"/>
        <w:snapToGrid w:val="0"/>
        <w:spacing w:line="360" w:lineRule="auto"/>
        <w:ind w:firstLine="560" w:firstLineChars="200"/>
        <w:jc w:val="left"/>
        <w:rPr>
          <w:rFonts w:hint="eastAsia"/>
          <w:sz w:val="28"/>
          <w:szCs w:val="36"/>
          <w:lang w:val="en-US" w:eastAsia="zh-CN"/>
        </w:rPr>
      </w:pPr>
      <w:r>
        <w:rPr>
          <w:rFonts w:hint="eastAsia"/>
          <w:sz w:val="28"/>
          <w:szCs w:val="36"/>
          <w:lang w:val="en-US" w:eastAsia="zh-CN"/>
        </w:rPr>
        <w:t>府谷高寒岭墩台修复工程</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sz w:val="28"/>
          <w:szCs w:val="36"/>
          <w:lang w:val="en-US" w:eastAsia="zh-CN"/>
        </w:rPr>
        <w:t>府谷高寒岭墩台修复工程</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按照工程建设进度结合财政拨付资金到位情况支付工程款，工程完工付总工程款不超80%。竣工验收合格、决算审计后，支付其余的工程款。每次付款均需提供正式发票。</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31057"/>
      <w:bookmarkStart w:id="2" w:name="_Toc56066561"/>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1、采购单位：府谷县文化和旅游文物广电局</w:t>
      </w:r>
    </w:p>
    <w:p>
      <w:pPr>
        <w:adjustRightInd w:val="0"/>
        <w:snapToGrid w:val="0"/>
        <w:spacing w:line="36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2、采购单位地址：府谷县</w:t>
      </w:r>
    </w:p>
    <w:p>
      <w:pPr>
        <w:adjustRightInd w:val="0"/>
        <w:snapToGrid w:val="0"/>
        <w:spacing w:line="360" w:lineRule="auto"/>
        <w:ind w:firstLine="560" w:firstLineChars="200"/>
        <w:rPr>
          <w:rFonts w:hint="default" w:ascii="宋体" w:hAnsi="宋体" w:eastAsia="宋体" w:cs="宋体"/>
          <w:color w:val="auto"/>
          <w:sz w:val="28"/>
          <w:szCs w:val="28"/>
          <w:lang w:val="en-US"/>
        </w:rPr>
      </w:pPr>
      <w:r>
        <w:rPr>
          <w:rFonts w:hint="eastAsia" w:ascii="宋体" w:hAnsi="宋体" w:eastAsia="宋体" w:cs="宋体"/>
          <w:color w:val="auto"/>
          <w:sz w:val="28"/>
          <w:szCs w:val="28"/>
        </w:rPr>
        <w:t>3、项目联系人：</w:t>
      </w:r>
      <w:r>
        <w:rPr>
          <w:rFonts w:hint="eastAsia" w:ascii="宋体" w:hAnsi="宋体" w:eastAsia="宋体" w:cs="宋体"/>
          <w:color w:val="auto"/>
          <w:sz w:val="28"/>
          <w:szCs w:val="28"/>
          <w:lang w:val="en-US" w:eastAsia="zh-CN"/>
        </w:rPr>
        <w:t>王强    联系电话：15309127976</w:t>
      </w:r>
    </w:p>
    <w:p>
      <w:pPr>
        <w:tabs>
          <w:tab w:val="left" w:pos="756"/>
        </w:tabs>
        <w:spacing w:line="360" w:lineRule="auto"/>
        <w:jc w:val="right"/>
        <w:rPr>
          <w:rFonts w:hint="eastAsia" w:ascii="宋体" w:hAnsi="宋体" w:eastAsia="宋体" w:cs="宋体"/>
          <w:color w:val="auto"/>
          <w:sz w:val="28"/>
          <w:szCs w:val="28"/>
        </w:rPr>
      </w:pPr>
      <w:r>
        <w:rPr>
          <w:rFonts w:hint="eastAsia" w:ascii="宋体" w:hAnsi="宋体" w:eastAsia="宋体" w:cs="宋体"/>
          <w:color w:val="auto"/>
          <w:sz w:val="28"/>
          <w:szCs w:val="28"/>
        </w:rPr>
        <w:t>府谷县文化和旅游文物广电局</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7</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24</w:t>
      </w:r>
      <w:r>
        <w:rPr>
          <w:rFonts w:hint="eastAsia" w:ascii="宋体" w:hAnsi="宋体" w:eastAsia="宋体" w:cs="宋体"/>
          <w:color w:val="auto"/>
          <w:sz w:val="28"/>
          <w:szCs w:val="28"/>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0D38D"/>
    <w:multiLevelType w:val="singleLevel"/>
    <w:tmpl w:val="E560D38D"/>
    <w:lvl w:ilvl="0" w:tentative="0">
      <w:start w:val="1"/>
      <w:numFmt w:val="decimal"/>
      <w:suff w:val="nothing"/>
      <w:lvlText w:val="%1、"/>
      <w:lvlJc w:val="left"/>
      <w:pPr>
        <w:ind w:left="2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mYTI2Mzc2MzVmNjJjZTkxNGRhMmIwODVhODhmMDYifQ=="/>
  </w:docVars>
  <w:rsids>
    <w:rsidRoot w:val="0871659C"/>
    <w:rsid w:val="02B70007"/>
    <w:rsid w:val="04912ACD"/>
    <w:rsid w:val="04EE6171"/>
    <w:rsid w:val="04FA2D68"/>
    <w:rsid w:val="0871659C"/>
    <w:rsid w:val="09954E0D"/>
    <w:rsid w:val="0B484F3B"/>
    <w:rsid w:val="0F5F2B7E"/>
    <w:rsid w:val="0F655282"/>
    <w:rsid w:val="103C2486"/>
    <w:rsid w:val="14422F0F"/>
    <w:rsid w:val="155362A8"/>
    <w:rsid w:val="15B036FB"/>
    <w:rsid w:val="163C7161"/>
    <w:rsid w:val="1666200B"/>
    <w:rsid w:val="177B3894"/>
    <w:rsid w:val="1D320E99"/>
    <w:rsid w:val="1DB50280"/>
    <w:rsid w:val="1EE53CE9"/>
    <w:rsid w:val="1F4C5B16"/>
    <w:rsid w:val="2130749E"/>
    <w:rsid w:val="22635C7A"/>
    <w:rsid w:val="22F46BD8"/>
    <w:rsid w:val="233D5EA2"/>
    <w:rsid w:val="28C80903"/>
    <w:rsid w:val="29CE3CF8"/>
    <w:rsid w:val="2C243F14"/>
    <w:rsid w:val="2C477D91"/>
    <w:rsid w:val="2D0A6CB9"/>
    <w:rsid w:val="2E8B0630"/>
    <w:rsid w:val="2F762E67"/>
    <w:rsid w:val="3184332E"/>
    <w:rsid w:val="32696CB3"/>
    <w:rsid w:val="33154745"/>
    <w:rsid w:val="3330332D"/>
    <w:rsid w:val="33520A14"/>
    <w:rsid w:val="360749EF"/>
    <w:rsid w:val="38887F1E"/>
    <w:rsid w:val="3B1672AC"/>
    <w:rsid w:val="3B8F4BDD"/>
    <w:rsid w:val="3DA03ABC"/>
    <w:rsid w:val="3EC60FE9"/>
    <w:rsid w:val="3F740A45"/>
    <w:rsid w:val="400973E0"/>
    <w:rsid w:val="430976F7"/>
    <w:rsid w:val="435F3D12"/>
    <w:rsid w:val="444A7FC7"/>
    <w:rsid w:val="472B23A9"/>
    <w:rsid w:val="479F062A"/>
    <w:rsid w:val="4841608C"/>
    <w:rsid w:val="492C2E5D"/>
    <w:rsid w:val="49804BB7"/>
    <w:rsid w:val="53AA230C"/>
    <w:rsid w:val="57721347"/>
    <w:rsid w:val="5813309A"/>
    <w:rsid w:val="58136BF6"/>
    <w:rsid w:val="58D565A1"/>
    <w:rsid w:val="59995372"/>
    <w:rsid w:val="59A61CAB"/>
    <w:rsid w:val="59EC2E06"/>
    <w:rsid w:val="5AB53F94"/>
    <w:rsid w:val="5B3E21DC"/>
    <w:rsid w:val="5B87284C"/>
    <w:rsid w:val="5BE54D4D"/>
    <w:rsid w:val="5CA17FB1"/>
    <w:rsid w:val="5CF81B9E"/>
    <w:rsid w:val="5F7733AA"/>
    <w:rsid w:val="61F5736C"/>
    <w:rsid w:val="68DA5E9F"/>
    <w:rsid w:val="6BD46244"/>
    <w:rsid w:val="6C6E48EB"/>
    <w:rsid w:val="6F40256E"/>
    <w:rsid w:val="70230CF7"/>
    <w:rsid w:val="71F31C95"/>
    <w:rsid w:val="73D152D2"/>
    <w:rsid w:val="742A796D"/>
    <w:rsid w:val="7798281C"/>
    <w:rsid w:val="7A081EDB"/>
    <w:rsid w:val="7A150154"/>
    <w:rsid w:val="7BF54165"/>
    <w:rsid w:val="7C2E5E05"/>
    <w:rsid w:val="7DE92023"/>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customStyle="1" w:styleId="6">
    <w:name w:val="正文缩进1"/>
    <w:basedOn w:val="1"/>
    <w:qFormat/>
    <w:uiPriority w:val="0"/>
    <w:pPr>
      <w:ind w:firstLine="420" w:firstLineChars="200"/>
    </w:pPr>
  </w:style>
  <w:style w:type="paragraph" w:customStyle="1" w:styleId="7">
    <w:name w:val="Body text|1"/>
    <w:basedOn w:val="1"/>
    <w:qFormat/>
    <w:uiPriority w:val="0"/>
    <w:pPr>
      <w:widowControl w:val="0"/>
      <w:shd w:val="clear" w:color="auto" w:fill="auto"/>
      <w:spacing w:line="427" w:lineRule="auto"/>
      <w:ind w:firstLine="240"/>
    </w:pPr>
    <w:rPr>
      <w:rFonts w:ascii="宋体" w:hAnsi="宋体" w:eastAsia="宋体" w:cs="宋体"/>
      <w:sz w:val="8"/>
      <w:szCs w:val="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1850</Words>
  <Characters>1908</Characters>
  <Lines>0</Lines>
  <Paragraphs>0</Paragraphs>
  <TotalTime>3</TotalTime>
  <ScaleCrop>false</ScaleCrop>
  <LinksUpToDate>false</LinksUpToDate>
  <CharactersWithSpaces>2201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ぃDiamond(´ε｀</cp:lastModifiedBy>
  <dcterms:modified xsi:type="dcterms:W3CDTF">2023-07-25T11:02:48Z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DD2AE55D0A00425A8A75932AD2D7D48B_13</vt:lpwstr>
  </property>
</Properties>
</file>