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4" w:firstLineChars="300"/>
        <w:jc w:val="center"/>
        <w:rPr>
          <w:rFonts w:hint="eastAsia"/>
          <w:b/>
          <w:bCs/>
          <w:sz w:val="36"/>
          <w:szCs w:val="36"/>
          <w:lang w:val="en-US" w:eastAsia="zh-CN"/>
        </w:rPr>
      </w:pPr>
      <w:r>
        <w:rPr>
          <w:rFonts w:hint="eastAsia"/>
          <w:b/>
          <w:bCs/>
          <w:sz w:val="36"/>
          <w:szCs w:val="36"/>
          <w:lang w:val="en-US" w:eastAsia="zh-CN"/>
        </w:rPr>
        <w:t>2023年7月至2024年12月机关和基层所后勤劳务外包项目采购需求文件</w:t>
      </w:r>
    </w:p>
    <w:p>
      <w:pPr>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sz w:val="28"/>
          <w:szCs w:val="36"/>
          <w:lang w:val="en-US" w:eastAsia="zh-CN"/>
        </w:rPr>
      </w:pPr>
      <w:r>
        <w:rPr>
          <w:rFonts w:hint="eastAsia"/>
          <w:b/>
          <w:bCs/>
          <w:sz w:val="28"/>
          <w:szCs w:val="36"/>
          <w:lang w:val="en-US" w:eastAsia="zh-CN"/>
        </w:rPr>
        <w:t>采购项目名称</w:t>
      </w:r>
      <w:r>
        <w:rPr>
          <w:rFonts w:hint="eastAsia"/>
          <w:sz w:val="28"/>
          <w:szCs w:val="36"/>
          <w:lang w:val="en-US" w:eastAsia="zh-CN"/>
        </w:rPr>
        <w:t>：2023年7月至2024年12月机关和基层所后勤劳务外包项目</w:t>
      </w:r>
    </w:p>
    <w:p>
      <w:pPr>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b/>
          <w:bCs/>
          <w:sz w:val="28"/>
          <w:szCs w:val="36"/>
          <w:lang w:val="en-US" w:eastAsia="zh-CN"/>
        </w:rPr>
      </w:pPr>
      <w:r>
        <w:rPr>
          <w:rFonts w:hint="eastAsia"/>
          <w:b/>
          <w:bCs/>
          <w:sz w:val="28"/>
          <w:szCs w:val="36"/>
          <w:lang w:val="en-US" w:eastAsia="zh-CN"/>
        </w:rPr>
        <w:t>二、采购项目预算、资金构成和采购方式：</w:t>
      </w:r>
    </w:p>
    <w:p>
      <w:pPr>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sz w:val="28"/>
          <w:szCs w:val="36"/>
          <w:lang w:val="en-US" w:eastAsia="zh-CN"/>
        </w:rPr>
      </w:pPr>
      <w:r>
        <w:rPr>
          <w:rFonts w:hint="eastAsia"/>
          <w:sz w:val="28"/>
          <w:szCs w:val="36"/>
          <w:lang w:val="en-US" w:eastAsia="zh-CN"/>
        </w:rPr>
        <w:t>采购项目</w:t>
      </w:r>
      <w:r>
        <w:rPr>
          <w:rFonts w:hint="eastAsia" w:eastAsia="宋体" w:cs="Times New Roman"/>
          <w:color w:val="auto"/>
          <w:sz w:val="28"/>
          <w:szCs w:val="36"/>
          <w:lang w:val="en-US" w:eastAsia="zh-CN"/>
        </w:rPr>
        <w:t xml:space="preserve">预算： </w:t>
      </w:r>
      <w:r>
        <w:rPr>
          <w:rFonts w:hint="eastAsia" w:ascii="宋体" w:hAnsi="宋体" w:eastAsia="宋体" w:cs="宋体"/>
          <w:sz w:val="28"/>
          <w:szCs w:val="28"/>
          <w:lang w:val="en-US" w:eastAsia="zh-CN"/>
        </w:rPr>
        <w:t>759990.00</w:t>
      </w:r>
      <w:r>
        <w:rPr>
          <w:rFonts w:hint="eastAsia" w:eastAsia="宋体" w:cs="Times New Roman"/>
          <w:color w:val="auto"/>
          <w:sz w:val="28"/>
          <w:szCs w:val="36"/>
          <w:lang w:val="en-US" w:eastAsia="zh-CN"/>
        </w:rPr>
        <w:t>元</w:t>
      </w:r>
    </w:p>
    <w:p>
      <w:pPr>
        <w:pageBreakBefore w:val="0"/>
        <w:widowControl w:val="0"/>
        <w:numPr>
          <w:ilvl w:val="0"/>
          <w:numId w:val="2"/>
        </w:numPr>
        <w:kinsoku/>
        <w:wordWrap/>
        <w:overflowPunct/>
        <w:topLinePunct w:val="0"/>
        <w:autoSpaceDE/>
        <w:autoSpaceDN/>
        <w:bidi w:val="0"/>
        <w:adjustRightInd/>
        <w:snapToGrid/>
        <w:spacing w:line="360" w:lineRule="auto"/>
        <w:textAlignment w:val="auto"/>
        <w:rPr>
          <w:rFonts w:hint="default"/>
          <w:sz w:val="28"/>
          <w:szCs w:val="36"/>
          <w:lang w:val="en-US" w:eastAsia="zh-CN"/>
        </w:rPr>
      </w:pPr>
      <w:r>
        <w:rPr>
          <w:rFonts w:hint="eastAsia"/>
          <w:sz w:val="28"/>
          <w:szCs w:val="36"/>
          <w:lang w:val="en-US" w:eastAsia="zh-CN"/>
        </w:rPr>
        <w:t>资金来源：</w:t>
      </w:r>
      <w:r>
        <w:rPr>
          <w:rFonts w:hint="eastAsia"/>
          <w:color w:val="auto"/>
          <w:sz w:val="28"/>
          <w:szCs w:val="36"/>
          <w:lang w:val="en-US" w:eastAsia="zh-CN"/>
        </w:rPr>
        <w:t>财政资金</w:t>
      </w:r>
    </w:p>
    <w:p>
      <w:pPr>
        <w:pageBreakBefore w:val="0"/>
        <w:widowControl w:val="0"/>
        <w:numPr>
          <w:ilvl w:val="0"/>
          <w:numId w:val="2"/>
        </w:numPr>
        <w:kinsoku/>
        <w:wordWrap/>
        <w:overflowPunct/>
        <w:topLinePunct w:val="0"/>
        <w:autoSpaceDE/>
        <w:autoSpaceDN/>
        <w:bidi w:val="0"/>
        <w:adjustRightInd/>
        <w:snapToGrid/>
        <w:spacing w:line="360" w:lineRule="auto"/>
        <w:textAlignment w:val="auto"/>
        <w:rPr>
          <w:rFonts w:hint="default"/>
          <w:sz w:val="28"/>
          <w:szCs w:val="36"/>
          <w:lang w:val="en-US" w:eastAsia="zh-CN"/>
        </w:rPr>
      </w:pPr>
      <w:r>
        <w:rPr>
          <w:rFonts w:hint="eastAsia"/>
          <w:sz w:val="28"/>
          <w:szCs w:val="36"/>
          <w:lang w:val="en-US" w:eastAsia="zh-CN"/>
        </w:rPr>
        <w:t>采购方式：</w:t>
      </w:r>
      <w:r>
        <w:rPr>
          <w:rFonts w:hint="eastAsia" w:ascii="宋体" w:hAnsi="宋体" w:eastAsia="宋体" w:cs="宋体"/>
          <w:sz w:val="28"/>
          <w:szCs w:val="28"/>
          <w:lang w:eastAsia="zh-CN"/>
        </w:rPr>
        <w:t>竞争性谈判</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三、项目实施时间、地点、工程概况、履行期限及方式</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cs="宋体"/>
          <w:b w:val="0"/>
          <w:bCs w:val="0"/>
          <w:sz w:val="28"/>
          <w:szCs w:val="28"/>
          <w:lang w:val="en-US" w:eastAsia="zh-CN"/>
        </w:rPr>
      </w:pPr>
      <w:r>
        <w:rPr>
          <w:rFonts w:hint="eastAsia" w:ascii="宋体" w:hAnsi="宋体" w:cs="宋体"/>
          <w:b/>
          <w:bCs/>
          <w:sz w:val="28"/>
          <w:szCs w:val="28"/>
          <w:lang w:val="en-US" w:eastAsia="zh-CN"/>
        </w:rPr>
        <w:t>1、</w:t>
      </w:r>
      <w:r>
        <w:rPr>
          <w:rFonts w:hint="eastAsia" w:ascii="宋体" w:hAnsi="宋体" w:eastAsia="宋体" w:cs="宋体"/>
          <w:b/>
          <w:bCs/>
          <w:sz w:val="28"/>
          <w:szCs w:val="28"/>
          <w:lang w:val="en-US" w:eastAsia="zh-CN"/>
        </w:rPr>
        <w:t>项目实施时间：</w:t>
      </w:r>
      <w:r>
        <w:rPr>
          <w:rFonts w:hint="eastAsia" w:ascii="宋体" w:hAnsi="宋体" w:cs="宋体"/>
          <w:b w:val="0"/>
          <w:bCs w:val="0"/>
          <w:sz w:val="28"/>
          <w:szCs w:val="28"/>
          <w:lang w:val="en-US" w:eastAsia="zh-CN"/>
          <w14:textFill>
            <w14:gradFill>
              <w14:gsLst>
                <w14:gs w14:pos="0">
                  <w14:srgbClr w14:val="007BD3"/>
                </w14:gs>
                <w14:gs w14:pos="100000">
                  <w14:srgbClr w14:val="034373"/>
                </w14:gs>
              </w14:gsLst>
              <w14:lin w14:scaled="0"/>
            </w14:gradFill>
          </w14:textFill>
        </w:rPr>
        <w:t>2023年6月份</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val="0"/>
          <w:bCs w:val="0"/>
          <w:sz w:val="28"/>
          <w:szCs w:val="28"/>
          <w:lang w:val="en-US" w:eastAsia="zh-CN"/>
        </w:rPr>
      </w:pPr>
      <w:r>
        <w:rPr>
          <w:rFonts w:hint="eastAsia" w:ascii="宋体" w:hAnsi="宋体" w:cs="宋体"/>
          <w:b/>
          <w:bCs/>
          <w:sz w:val="28"/>
          <w:szCs w:val="28"/>
          <w:lang w:val="en-US" w:eastAsia="zh-CN"/>
        </w:rPr>
        <w:t>2、</w:t>
      </w:r>
      <w:r>
        <w:rPr>
          <w:rFonts w:hint="eastAsia" w:ascii="宋体" w:hAnsi="宋体" w:eastAsia="宋体" w:cs="宋体"/>
          <w:b/>
          <w:bCs/>
          <w:sz w:val="28"/>
          <w:szCs w:val="28"/>
          <w:lang w:val="en-US" w:eastAsia="zh-CN"/>
        </w:rPr>
        <w:t>项目实施地点：</w:t>
      </w:r>
      <w:r>
        <w:rPr>
          <w:rFonts w:hint="eastAsia" w:ascii="宋体" w:hAnsi="宋体" w:cs="宋体"/>
          <w:b w:val="0"/>
          <w:bCs w:val="0"/>
          <w:sz w:val="28"/>
          <w:szCs w:val="28"/>
          <w:lang w:val="en-US" w:eastAsia="zh-CN"/>
        </w:rPr>
        <w:t>府谷县</w:t>
      </w:r>
    </w:p>
    <w:p>
      <w:pPr>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default"/>
          <w:color w:val="auto"/>
          <w:sz w:val="28"/>
          <w:szCs w:val="36"/>
          <w:lang w:val="en-US" w:eastAsia="zh-CN"/>
        </w:rPr>
      </w:pPr>
      <w:r>
        <w:rPr>
          <w:rFonts w:hint="eastAsia" w:ascii="宋体" w:hAnsi="宋体" w:cs="宋体"/>
          <w:b/>
          <w:bCs/>
          <w:sz w:val="28"/>
          <w:szCs w:val="28"/>
          <w:lang w:val="en-US" w:eastAsia="zh-CN"/>
        </w:rPr>
        <w:t>4、</w:t>
      </w:r>
      <w:r>
        <w:rPr>
          <w:rFonts w:hint="eastAsia" w:ascii="宋体" w:hAnsi="宋体" w:eastAsia="宋体" w:cs="宋体"/>
          <w:b/>
          <w:bCs/>
          <w:sz w:val="28"/>
          <w:szCs w:val="28"/>
          <w:lang w:val="en-US" w:eastAsia="zh-CN"/>
        </w:rPr>
        <w:t>履行期限及方式：</w:t>
      </w:r>
      <w:r>
        <w:rPr>
          <w:rFonts w:hint="eastAsia"/>
          <w:sz w:val="28"/>
          <w:szCs w:val="36"/>
          <w:lang w:val="en-US" w:eastAsia="zh-CN"/>
        </w:rPr>
        <w:t>严格执行政府采购程序，审批结束后开始实施，</w:t>
      </w:r>
      <w:r>
        <w:rPr>
          <w:rFonts w:hint="eastAsia"/>
          <w:sz w:val="28"/>
          <w:szCs w:val="36"/>
          <w:lang w:val="en-US" w:eastAsia="zh-CN"/>
          <w14:textFill>
            <w14:gradFill>
              <w14:gsLst>
                <w14:gs w14:pos="0">
                  <w14:srgbClr w14:val="007BD3"/>
                </w14:gs>
                <w14:gs w14:pos="100000">
                  <w14:srgbClr w14:val="034373"/>
                </w14:gs>
              </w14:gsLst>
              <w14:lin w14:scaled="0"/>
            </w14:gradFill>
          </w14:textFill>
        </w:rPr>
        <w:t>6</w:t>
      </w:r>
      <w:r>
        <w:rPr>
          <w:rFonts w:hint="eastAsia"/>
          <w:color w:val="auto"/>
          <w:sz w:val="28"/>
          <w:szCs w:val="36"/>
          <w:lang w:val="en-US" w:eastAsia="zh-CN"/>
          <w14:textFill>
            <w14:gradFill>
              <w14:gsLst>
                <w14:gs w14:pos="0">
                  <w14:srgbClr w14:val="007BD3"/>
                </w14:gs>
                <w14:gs w14:pos="100000">
                  <w14:srgbClr w14:val="034373"/>
                </w14:gs>
              </w14:gsLst>
              <w14:lin w14:scaled="0"/>
            </w14:gradFill>
          </w14:textFill>
        </w:rPr>
        <w:t>月30日</w:t>
      </w:r>
      <w:r>
        <w:rPr>
          <w:rFonts w:hint="eastAsia"/>
          <w:color w:val="auto"/>
          <w:sz w:val="28"/>
          <w:szCs w:val="36"/>
          <w:lang w:val="en-US" w:eastAsia="zh-CN"/>
        </w:rPr>
        <w:t xml:space="preserve">前完成采购任务。 </w:t>
      </w:r>
    </w:p>
    <w:p>
      <w:pPr>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四</w:t>
      </w:r>
      <w:r>
        <w:rPr>
          <w:rFonts w:hint="eastAsia" w:ascii="宋体" w:hAnsi="宋体" w:eastAsia="宋体" w:cs="宋体"/>
          <w:b/>
          <w:bCs/>
          <w:color w:val="auto"/>
          <w:sz w:val="28"/>
          <w:szCs w:val="28"/>
          <w:lang w:val="en-US" w:eastAsia="zh-CN"/>
        </w:rPr>
        <w:t>、履约验收标准和方法</w:t>
      </w:r>
      <w:bookmarkStart w:id="6" w:name="_GoBack"/>
      <w:bookmarkEnd w:id="6"/>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sz w:val="28"/>
          <w:szCs w:val="28"/>
          <w:lang w:val="en-US" w:eastAsia="zh-CN"/>
        </w:rPr>
        <w:t>202</w:t>
      </w:r>
      <w:r>
        <w:rPr>
          <w:rFonts w:hint="eastAsia" w:ascii="宋体" w:hAnsi="宋体" w:cs="宋体"/>
          <w:sz w:val="28"/>
          <w:szCs w:val="28"/>
          <w:lang w:val="en-US" w:eastAsia="zh-CN"/>
        </w:rPr>
        <w:t>4</w:t>
      </w:r>
      <w:r>
        <w:rPr>
          <w:rFonts w:hint="eastAsia" w:ascii="宋体" w:hAnsi="宋体" w:eastAsia="宋体" w:cs="宋体"/>
          <w:sz w:val="28"/>
          <w:szCs w:val="28"/>
          <w:lang w:val="en-US" w:eastAsia="zh-CN"/>
        </w:rPr>
        <w:t>年</w:t>
      </w:r>
      <w:r>
        <w:rPr>
          <w:rFonts w:hint="eastAsia" w:ascii="宋体" w:hAnsi="宋体" w:cs="宋体"/>
          <w:sz w:val="28"/>
          <w:szCs w:val="28"/>
          <w:lang w:val="en-US" w:eastAsia="zh-CN"/>
        </w:rPr>
        <w:t>12</w:t>
      </w:r>
      <w:r>
        <w:rPr>
          <w:rFonts w:hint="eastAsia" w:ascii="宋体" w:hAnsi="宋体" w:eastAsia="宋体" w:cs="宋体"/>
          <w:sz w:val="28"/>
          <w:szCs w:val="28"/>
          <w:lang w:val="en-US" w:eastAsia="zh-CN"/>
        </w:rPr>
        <w:t>月</w:t>
      </w:r>
      <w:r>
        <w:rPr>
          <w:rFonts w:hint="eastAsia" w:ascii="宋体" w:hAnsi="宋体" w:cs="宋体"/>
          <w:sz w:val="28"/>
          <w:szCs w:val="28"/>
          <w:lang w:val="en-US" w:eastAsia="zh-CN"/>
        </w:rPr>
        <w:t>（实际时间以服务合同为准）</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2、履约验收主体及内容：</w:t>
      </w:r>
      <w:r>
        <w:rPr>
          <w:rFonts w:hint="eastAsia" w:ascii="宋体" w:hAnsi="宋体" w:eastAsia="宋体" w:cs="宋体"/>
          <w:sz w:val="28"/>
          <w:szCs w:val="28"/>
          <w:u w:val="none"/>
          <w:lang w:val="en-US" w:eastAsia="zh-CN"/>
        </w:rPr>
        <w:t>本项目包括8个基层所驾驶员，6个基层所厨师等费用，具体内容详见工程量清单。</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3、验收程序：供应商应当严格按合同约定的内容提供</w:t>
      </w:r>
      <w:r>
        <w:rPr>
          <w:rFonts w:hint="eastAsia" w:ascii="宋体" w:hAnsi="宋体" w:cs="宋体"/>
          <w:sz w:val="28"/>
          <w:szCs w:val="28"/>
          <w:lang w:val="en-US" w:eastAsia="zh-CN"/>
        </w:rPr>
        <w:t>服务</w:t>
      </w:r>
      <w:r>
        <w:rPr>
          <w:rFonts w:hint="eastAsia" w:ascii="宋体" w:hAnsi="宋体" w:eastAsia="宋体" w:cs="宋体"/>
          <w:sz w:val="28"/>
          <w:szCs w:val="28"/>
          <w:lang w:val="en-US" w:eastAsia="zh-CN"/>
        </w:rPr>
        <w:t>。对供应商所提供的</w:t>
      </w:r>
      <w:r>
        <w:rPr>
          <w:rFonts w:hint="eastAsia" w:ascii="宋体" w:hAnsi="宋体" w:cs="宋体"/>
          <w:sz w:val="28"/>
          <w:szCs w:val="28"/>
          <w:lang w:val="en-US" w:eastAsia="zh-CN"/>
        </w:rPr>
        <w:t>服务</w:t>
      </w:r>
      <w:r>
        <w:rPr>
          <w:rFonts w:hint="eastAsia" w:ascii="宋体" w:hAnsi="宋体" w:eastAsia="宋体" w:cs="宋体"/>
          <w:sz w:val="28"/>
          <w:szCs w:val="28"/>
          <w:lang w:val="en-US" w:eastAsia="zh-CN"/>
        </w:rPr>
        <w:t>组织相关人员进行</w:t>
      </w:r>
      <w:r>
        <w:rPr>
          <w:rFonts w:hint="eastAsia" w:ascii="宋体" w:hAnsi="宋体" w:cs="宋体"/>
          <w:sz w:val="28"/>
          <w:szCs w:val="28"/>
          <w:lang w:val="en-US" w:eastAsia="zh-CN"/>
        </w:rPr>
        <w:t>验收</w:t>
      </w:r>
      <w:r>
        <w:rPr>
          <w:rFonts w:hint="eastAsia" w:ascii="宋体" w:hAnsi="宋体" w:eastAsia="宋体" w:cs="宋体"/>
          <w:sz w:val="28"/>
          <w:szCs w:val="28"/>
          <w:lang w:val="en-US" w:eastAsia="zh-CN"/>
        </w:rPr>
        <w:t>，并对相关资料进行认真整理，做好验收准备。</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4、履约验收标准：符合国家相关施工验收规范</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并达到合格标准。</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5、验收方式：由采购单位组织</w:t>
      </w:r>
      <w:r>
        <w:rPr>
          <w:rFonts w:hint="eastAsia" w:ascii="宋体" w:hAnsi="宋体" w:cs="宋体"/>
          <w:sz w:val="28"/>
          <w:szCs w:val="28"/>
          <w:lang w:val="en-US" w:eastAsia="zh-CN"/>
        </w:rPr>
        <w:t>相</w:t>
      </w:r>
      <w:r>
        <w:rPr>
          <w:rFonts w:hint="eastAsia" w:ascii="宋体" w:hAnsi="宋体" w:eastAsia="宋体" w:cs="宋体"/>
          <w:sz w:val="28"/>
          <w:szCs w:val="28"/>
          <w:lang w:val="en-US" w:eastAsia="zh-CN"/>
        </w:rPr>
        <w:t>关专业人员按相关的国家标准、质量标准和采购文件所列的各项要求进行验收。</w:t>
      </w:r>
    </w:p>
    <w:p>
      <w:pPr>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五</w:t>
      </w:r>
      <w:r>
        <w:rPr>
          <w:rFonts w:hint="eastAsia" w:ascii="宋体" w:hAnsi="宋体" w:eastAsia="宋体" w:cs="宋体"/>
          <w:b/>
          <w:bCs/>
          <w:sz w:val="28"/>
          <w:szCs w:val="28"/>
          <w:lang w:val="en-US" w:eastAsia="zh-CN"/>
        </w:rPr>
        <w:t>、对供应商的要求</w:t>
      </w:r>
    </w:p>
    <w:p>
      <w:pPr>
        <w:pStyle w:val="6"/>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基本资格条件：符合《中华人民共和国政府采购法》第二十二条的规定。</w:t>
      </w:r>
    </w:p>
    <w:p>
      <w:pPr>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w:t>
      </w:r>
      <w:r>
        <w:rPr>
          <w:rFonts w:hint="eastAsia"/>
          <w:sz w:val="28"/>
          <w:szCs w:val="36"/>
          <w:lang w:val="en-US" w:eastAsia="zh-CN"/>
        </w:rPr>
        <w:t xml:space="preserve">2023年7月至2024年12月机关和基层所后勤劳务外包项目 </w:t>
      </w:r>
      <w:r>
        <w:rPr>
          <w:rFonts w:hint="eastAsia" w:eastAsia="宋体" w:cs="Times New Roman"/>
          <w:kern w:val="2"/>
          <w:sz w:val="28"/>
          <w:szCs w:val="28"/>
          <w:lang w:val="en-US" w:eastAsia="zh-CN" w:bidi="ar-SA"/>
        </w:rPr>
        <w:t>)特定资格要求如下:</w:t>
      </w:r>
    </w:p>
    <w:p>
      <w:pPr>
        <w:spacing w:line="360" w:lineRule="auto"/>
        <w:ind w:firstLine="560" w:firstLineChars="200"/>
        <w:jc w:val="both"/>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具体内容详见竞争性谈判公告。</w:t>
      </w:r>
    </w:p>
    <w:p>
      <w:pPr>
        <w:spacing w:line="360" w:lineRule="auto"/>
        <w:ind w:firstLine="562" w:firstLineChars="200"/>
        <w:jc w:val="both"/>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五、合同模板：</w:t>
      </w:r>
    </w:p>
    <w:p>
      <w:pPr>
        <w:spacing w:line="360" w:lineRule="auto"/>
        <w:jc w:val="center"/>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2023年7月至2024年12月机关和基层所后勤劳务外包项目</w:t>
      </w:r>
    </w:p>
    <w:p>
      <w:pPr>
        <w:spacing w:line="360" w:lineRule="auto"/>
        <w:jc w:val="center"/>
        <w:rPr>
          <w:rFonts w:hint="eastAsia" w:ascii="宋体" w:hAnsi="宋体" w:eastAsia="宋体" w:cs="宋体"/>
          <w:color w:val="auto"/>
          <w:sz w:val="28"/>
          <w:szCs w:val="28"/>
        </w:rPr>
      </w:pPr>
      <w:r>
        <w:rPr>
          <w:rFonts w:hint="eastAsia" w:ascii="宋体" w:hAnsi="宋体" w:eastAsia="宋体" w:cs="宋体"/>
          <w:b/>
          <w:bCs/>
          <w:color w:val="auto"/>
          <w:sz w:val="28"/>
          <w:szCs w:val="28"/>
          <w:lang w:val="en-US" w:eastAsia="zh-CN"/>
        </w:rPr>
        <w:t>采购</w:t>
      </w:r>
      <w:r>
        <w:rPr>
          <w:rFonts w:hint="eastAsia" w:ascii="宋体" w:hAnsi="宋体" w:eastAsia="宋体" w:cs="宋体"/>
          <w:b/>
          <w:bCs/>
          <w:color w:val="auto"/>
          <w:sz w:val="28"/>
          <w:szCs w:val="28"/>
        </w:rPr>
        <w:t>合同</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甲方（</w:t>
      </w:r>
      <w:r>
        <w:rPr>
          <w:rFonts w:hint="eastAsia" w:ascii="宋体" w:hAnsi="宋体" w:eastAsia="宋体" w:cs="宋体"/>
          <w:snapToGrid w:val="0"/>
          <w:color w:val="auto"/>
          <w:kern w:val="0"/>
          <w:sz w:val="28"/>
          <w:szCs w:val="28"/>
        </w:rPr>
        <w:t>采购人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乙方（</w:t>
      </w:r>
      <w:r>
        <w:rPr>
          <w:rFonts w:hint="eastAsia" w:ascii="宋体" w:hAnsi="宋体" w:eastAsia="宋体" w:cs="宋体"/>
          <w:snapToGrid w:val="0"/>
          <w:color w:val="auto"/>
          <w:kern w:val="0"/>
          <w:sz w:val="28"/>
          <w:szCs w:val="28"/>
        </w:rPr>
        <w:t>中标人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r>
        <w:rPr>
          <w:rFonts w:hint="eastAsia" w:ascii="宋体" w:hAnsi="宋体" w:eastAsia="宋体" w:cs="宋体"/>
          <w:snapToGrid w:val="0"/>
          <w:color w:val="auto"/>
          <w:kern w:val="0"/>
          <w:sz w:val="28"/>
          <w:szCs w:val="28"/>
          <w:lang w:eastAsia="zh-Hans"/>
        </w:rPr>
        <w:t xml:space="preserve">             </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b/>
          <w:snapToGrid w:val="0"/>
          <w:color w:val="auto"/>
          <w:kern w:val="0"/>
          <w:sz w:val="28"/>
          <w:szCs w:val="28"/>
        </w:rPr>
      </w:pPr>
      <w:r>
        <w:rPr>
          <w:rFonts w:hint="eastAsia" w:ascii="宋体" w:hAnsi="宋体" w:eastAsia="宋体" w:cs="宋体"/>
          <w:snapToGrid w:val="0"/>
          <w:color w:val="auto"/>
          <w:kern w:val="0"/>
          <w:sz w:val="28"/>
          <w:szCs w:val="28"/>
        </w:rPr>
        <w:t>根据《中华人民共和国政府采购法》、《中华人民共和国合同法》等相关法律，甲、乙双方经平等协商一致，就“</w:t>
      </w:r>
      <w:r>
        <w:rPr>
          <w:rFonts w:hint="eastAsia"/>
          <w:sz w:val="28"/>
          <w:szCs w:val="36"/>
          <w:lang w:val="en-US" w:eastAsia="zh-CN"/>
        </w:rPr>
        <w:t>2023年7月至2024年12月机关和基层所后勤劳务外包项目</w:t>
      </w:r>
      <w:r>
        <w:rPr>
          <w:rFonts w:hint="eastAsia" w:ascii="宋体" w:hAnsi="宋体" w:eastAsia="宋体" w:cs="宋体"/>
          <w:snapToGrid w:val="0"/>
          <w:color w:val="auto"/>
          <w:kern w:val="0"/>
          <w:sz w:val="28"/>
          <w:szCs w:val="28"/>
        </w:rPr>
        <w:t xml:space="preserve">”承办达成合同如下：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一、合同文件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本合同所附下列文件是构成本合同不可分割的部分，组成合同的各项文件应互相解释，互为说明，解释合同文件的优先顺序如下：</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2.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通知书</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3.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人在评标过程中做出的有关澄清、说明、承诺或者补正文件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4. </w:t>
      </w:r>
      <w:r>
        <w:rPr>
          <w:rFonts w:hint="eastAsia" w:ascii="宋体" w:hAnsi="宋体" w:cs="宋体"/>
          <w:color w:val="auto"/>
          <w:sz w:val="28"/>
          <w:szCs w:val="28"/>
          <w:lang w:eastAsia="zh-CN"/>
        </w:rPr>
        <w:t>谈判</w:t>
      </w:r>
      <w:r>
        <w:rPr>
          <w:rFonts w:hint="eastAsia" w:ascii="宋体" w:hAnsi="宋体" w:eastAsia="宋体" w:cs="宋体"/>
          <w:color w:val="auto"/>
          <w:sz w:val="28"/>
          <w:szCs w:val="28"/>
        </w:rPr>
        <w:t>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5.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人的</w:t>
      </w:r>
      <w:r>
        <w:rPr>
          <w:rFonts w:hint="eastAsia" w:ascii="宋体" w:hAnsi="宋体" w:cs="宋体"/>
          <w:color w:val="auto"/>
          <w:sz w:val="28"/>
          <w:szCs w:val="28"/>
          <w:lang w:eastAsia="zh-CN"/>
        </w:rPr>
        <w:t>谈判响应</w:t>
      </w:r>
      <w:r>
        <w:rPr>
          <w:rFonts w:hint="eastAsia" w:ascii="宋体" w:hAnsi="宋体" w:eastAsia="宋体" w:cs="宋体"/>
          <w:color w:val="auto"/>
          <w:sz w:val="28"/>
          <w:szCs w:val="28"/>
        </w:rPr>
        <w:t>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 本合同附件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同一层次的合同文件规定有矛盾的以较后时间制定的为准。</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二、合同的范围和条件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本合同的范围和条件应与上述合同文件的规定相一致。</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三、</w:t>
      </w:r>
      <w:r>
        <w:rPr>
          <w:rFonts w:hint="eastAsia" w:ascii="宋体" w:hAnsi="宋体" w:cs="宋体"/>
          <w:b/>
          <w:color w:val="auto"/>
          <w:sz w:val="28"/>
          <w:szCs w:val="28"/>
          <w:lang w:eastAsia="zh-CN"/>
        </w:rPr>
        <w:t>工程</w:t>
      </w:r>
      <w:r>
        <w:rPr>
          <w:rFonts w:hint="eastAsia" w:ascii="宋体" w:hAnsi="宋体" w:eastAsia="宋体" w:cs="宋体"/>
          <w:b/>
          <w:color w:val="auto"/>
          <w:sz w:val="28"/>
          <w:szCs w:val="28"/>
        </w:rPr>
        <w:t>项目</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本合同所提供的</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项目内容：（与</w:t>
      </w:r>
      <w:r>
        <w:rPr>
          <w:rFonts w:hint="eastAsia" w:ascii="宋体" w:hAnsi="宋体" w:cs="宋体"/>
          <w:color w:val="auto"/>
          <w:sz w:val="28"/>
          <w:szCs w:val="28"/>
          <w:lang w:eastAsia="zh-CN"/>
        </w:rPr>
        <w:t>响应</w:t>
      </w:r>
      <w:r>
        <w:rPr>
          <w:rFonts w:hint="eastAsia" w:ascii="宋体" w:hAnsi="宋体" w:eastAsia="宋体" w:cs="宋体"/>
          <w:color w:val="auto"/>
          <w:sz w:val="28"/>
          <w:szCs w:val="28"/>
        </w:rPr>
        <w:t>文件中</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明细表一致）。</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 xml:space="preserve">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四、合同金额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合同金额为人民币大写</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元，(￥</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五、付款途径</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cs="宋体"/>
          <w:color w:val="auto"/>
          <w:sz w:val="28"/>
          <w:szCs w:val="28"/>
          <w:u w:val="single"/>
          <w:lang w:val="en-US" w:eastAsia="zh-CN"/>
        </w:rPr>
      </w:pPr>
      <w:r>
        <w:rPr>
          <w:rFonts w:hint="eastAsia" w:ascii="宋体" w:hAnsi="宋体" w:eastAsia="宋体" w:cs="宋体"/>
          <w:b/>
          <w:color w:val="auto"/>
          <w:sz w:val="28"/>
          <w:szCs w:val="28"/>
        </w:rPr>
        <w:t>六、付款方式</w:t>
      </w:r>
      <w:r>
        <w:rPr>
          <w:rFonts w:hint="eastAsia" w:ascii="宋体" w:hAnsi="宋体" w:eastAsia="宋体" w:cs="宋体"/>
          <w:color w:val="auto"/>
          <w:sz w:val="28"/>
          <w:szCs w:val="28"/>
          <w:lang w:val="en-US" w:eastAsia="zh-CN"/>
          <w14:textFill>
            <w14:gradFill>
              <w14:gsLst>
                <w14:gs w14:pos="0">
                  <w14:srgbClr w14:val="007BD3"/>
                </w14:gs>
                <w14:gs w14:pos="100000">
                  <w14:srgbClr w14:val="034373"/>
                </w14:gs>
              </w14:gsLst>
              <w14:lin w14:scaled="0"/>
            </w14:gradFill>
          </w14:textFill>
        </w:rPr>
        <w:t>：</w:t>
      </w:r>
      <w:r>
        <w:rPr>
          <w:rFonts w:hint="eastAsia" w:ascii="宋体" w:hAnsi="宋体" w:cs="宋体"/>
          <w:color w:val="auto"/>
          <w:sz w:val="28"/>
          <w:szCs w:val="28"/>
          <w:u w:val="single"/>
          <w:lang w:val="en-US" w:eastAsia="zh-CN"/>
          <w14:textFill>
            <w14:gradFill>
              <w14:gsLst>
                <w14:gs w14:pos="0">
                  <w14:srgbClr w14:val="007BD3"/>
                </w14:gs>
                <w14:gs w14:pos="100000">
                  <w14:srgbClr w14:val="034373"/>
                </w14:gs>
              </w14:gsLst>
              <w14:lin w14:scaled="0"/>
            </w14:gradFill>
          </w14:textFill>
        </w:rPr>
        <w:t xml:space="preserve"> 提供2023年7月至2024年12月机关和基层所后勤劳务外包服务后付款50%，服务期限结束后全部付清。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七、知识产权</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乙方应保证甲方所使用的服务成果免受第三方提出的侵犯其知识产权的诉讼。</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0" w:name="_Toc223404485"/>
      <w:r>
        <w:rPr>
          <w:rFonts w:hint="eastAsia" w:ascii="宋体" w:hAnsi="宋体" w:eastAsia="宋体" w:cs="宋体"/>
          <w:b/>
          <w:bCs/>
          <w:color w:val="auto"/>
          <w:sz w:val="28"/>
          <w:szCs w:val="28"/>
        </w:rPr>
        <w:t>八、违约条款</w:t>
      </w:r>
      <w:bookmarkEnd w:id="0"/>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一方不按期履行合同，并经另一方提示后</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日内仍不履行合同的，守约方有权解除合同，违约方要承担相应的法律责任。</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如因一方违约，双方未能就赔偿损失达成协议，引起诉讼或仲裁时，违约方除应赔偿对方经济损失外，还应承担因诉讼或仲裁所支付的律师代理费等相关费用。</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 其它应承担的违约责任，以《中华人民共和国合同法》和其它有关法律、法规规定为准，无相关规定的，双方协商解决。</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 按照本合同规定应该偿付的违约金、赔偿金等，应当在明确责任后 7 日内，按银行规定或双方商定的结算办法付清，否则按逾期付款处理。</w:t>
      </w:r>
    </w:p>
    <w:p>
      <w:pPr>
        <w:pStyle w:val="3"/>
        <w:spacing w:line="360" w:lineRule="auto"/>
        <w:ind w:left="0" w:leftChars="0" w:firstLine="562" w:firstLineChars="200"/>
        <w:rPr>
          <w:rFonts w:hint="eastAsia" w:ascii="宋体" w:hAnsi="宋体" w:eastAsia="宋体" w:cs="宋体"/>
          <w:color w:val="auto"/>
          <w:sz w:val="28"/>
          <w:szCs w:val="28"/>
          <w:lang w:val="en-US" w:eastAsia="zh-CN"/>
        </w:rPr>
      </w:pPr>
      <w:bookmarkStart w:id="1" w:name="_Toc31057"/>
      <w:bookmarkStart w:id="2" w:name="_Toc56066561"/>
      <w:r>
        <w:rPr>
          <w:rFonts w:hint="eastAsia" w:ascii="宋体" w:hAnsi="宋体" w:eastAsia="宋体" w:cs="宋体"/>
          <w:b/>
          <w:bCs/>
          <w:color w:val="auto"/>
          <w:kern w:val="2"/>
          <w:sz w:val="28"/>
          <w:szCs w:val="28"/>
          <w:lang w:val="en-US" w:eastAsia="zh-CN" w:bidi="ar-SA"/>
        </w:rPr>
        <w:t>九、履约验收</w:t>
      </w:r>
      <w:bookmarkEnd w:id="1"/>
      <w:bookmarkEnd w:id="2"/>
      <w:r>
        <w:rPr>
          <w:rFonts w:hint="eastAsia" w:ascii="宋体" w:hAnsi="宋体" w:eastAsia="宋体" w:cs="宋体"/>
          <w:b/>
          <w:bCs/>
          <w:color w:val="auto"/>
          <w:kern w:val="2"/>
          <w:sz w:val="28"/>
          <w:szCs w:val="28"/>
          <w:lang w:val="en-US" w:eastAsia="zh-CN" w:bidi="ar-SA"/>
        </w:rPr>
        <w:t>标准和方式</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color w:val="auto"/>
          <w:sz w:val="28"/>
          <w:szCs w:val="28"/>
          <w:u w:val="single"/>
          <w:lang w:val="en-US" w:eastAsia="zh-CN"/>
        </w:rPr>
        <w:t>甲方指定时间</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2.履约验收主体及内容：</w:t>
      </w:r>
      <w:r>
        <w:rPr>
          <w:rFonts w:hint="eastAsia" w:ascii="宋体" w:hAnsi="宋体" w:eastAsia="宋体" w:cs="宋体"/>
          <w:color w:val="auto"/>
          <w:sz w:val="28"/>
          <w:szCs w:val="28"/>
          <w:u w:val="single"/>
          <w:lang w:val="en-US" w:eastAsia="zh-CN"/>
        </w:rPr>
        <w:t>由采购人根据合同要求，进行验收。</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3.验收标准：</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u w:val="single"/>
          <w:lang w:val="en-US" w:eastAsia="zh-CN"/>
        </w:rPr>
        <w:t xml:space="preserve">            </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4.验收方式：</w:t>
      </w:r>
      <w:r>
        <w:rPr>
          <w:rFonts w:hint="eastAsia" w:ascii="宋体" w:hAnsi="宋体" w:eastAsia="宋体" w:cs="宋体"/>
          <w:color w:val="auto"/>
          <w:sz w:val="28"/>
          <w:szCs w:val="28"/>
          <w:u w:val="single"/>
          <w:lang w:val="en-US" w:eastAsia="zh-CN"/>
        </w:rPr>
        <w:t>由采购单位技术人员按照相关验收标准进行验收。</w:t>
      </w:r>
    </w:p>
    <w:p>
      <w:pPr>
        <w:adjustRightInd w:val="0"/>
        <w:snapToGrid w:val="0"/>
        <w:spacing w:line="360" w:lineRule="auto"/>
        <w:ind w:firstLine="560" w:firstLineChars="200"/>
        <w:rPr>
          <w:rFonts w:hint="eastAsia" w:ascii="宋体" w:hAnsi="宋体" w:eastAsia="宋体" w:cs="宋体"/>
          <w:sz w:val="28"/>
          <w:szCs w:val="28"/>
          <w:lang w:val="en-US"/>
        </w:rPr>
      </w:pPr>
      <w:r>
        <w:rPr>
          <w:rFonts w:hint="eastAsia" w:ascii="宋体" w:hAnsi="宋体" w:eastAsia="宋体" w:cs="宋体"/>
          <w:color w:val="auto"/>
          <w:sz w:val="28"/>
          <w:szCs w:val="28"/>
          <w:lang w:val="en-US" w:eastAsia="zh-CN"/>
        </w:rPr>
        <w:t>5.验收依据：</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u w:val="single"/>
          <w:lang w:val="en-US" w:eastAsia="zh-CN"/>
        </w:rPr>
        <w:t xml:space="preserve">     </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3" w:name="_Toc223404486"/>
      <w:r>
        <w:rPr>
          <w:rFonts w:hint="eastAsia" w:ascii="宋体" w:hAnsi="宋体" w:eastAsia="宋体" w:cs="宋体"/>
          <w:b/>
          <w:bCs/>
          <w:color w:val="auto"/>
          <w:sz w:val="28"/>
          <w:szCs w:val="28"/>
          <w:lang w:eastAsia="zh-CN"/>
        </w:rPr>
        <w:t>十</w:t>
      </w:r>
      <w:r>
        <w:rPr>
          <w:rFonts w:hint="eastAsia" w:ascii="宋体" w:hAnsi="宋体" w:eastAsia="宋体" w:cs="宋体"/>
          <w:b/>
          <w:bCs/>
          <w:color w:val="auto"/>
          <w:sz w:val="28"/>
          <w:szCs w:val="28"/>
        </w:rPr>
        <w:t>、不可抗力条款</w:t>
      </w:r>
      <w:bookmarkEnd w:id="3"/>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因不可抗力致使一方不能及时或完全履行合同的，应及时通知采购代理机构及另一方，双方互不承担责任，并在 15天内提供有关不可抗力的相应证明。合同未履行部分是否继续履行、如何履行等问题，可由双方协商解决。</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4" w:name="_Toc223404487"/>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、争议的解决方式</w:t>
      </w:r>
      <w:bookmarkEnd w:id="4"/>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本合同执行过程中如发生争议，应本着友好的原则协商解决。协商不成产生的诉讼，由甲方所在地人民法院管辖</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5" w:name="_Toc223404488"/>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、补充协议</w:t>
      </w:r>
      <w:bookmarkEnd w:id="5"/>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合同未尽事宜，经双方协商可签订补充协议，所签订的补充协议与本合同具有同等的法律效力，补充协议的生效应符合本合同的有关规定。</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十</w:t>
      </w:r>
      <w:r>
        <w:rPr>
          <w:rFonts w:hint="eastAsia" w:ascii="宋体" w:hAnsi="宋体" w:eastAsia="宋体" w:cs="宋体"/>
          <w:b/>
          <w:color w:val="auto"/>
          <w:sz w:val="28"/>
          <w:szCs w:val="28"/>
          <w:lang w:eastAsia="zh-CN"/>
        </w:rPr>
        <w:t>三</w:t>
      </w:r>
      <w:r>
        <w:rPr>
          <w:rFonts w:hint="eastAsia" w:ascii="宋体" w:hAnsi="宋体" w:eastAsia="宋体" w:cs="宋体"/>
          <w:b/>
          <w:color w:val="auto"/>
          <w:sz w:val="28"/>
          <w:szCs w:val="28"/>
        </w:rPr>
        <w:t>、合同生效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合同双方签订后生效。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本合同一式六份，甲、乙双方各执两份，采购代理机构、监管机构各一份。</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lang w:eastAsia="zh-CN"/>
        </w:rPr>
        <w:t>十四</w:t>
      </w:r>
      <w:r>
        <w:rPr>
          <w:rFonts w:hint="eastAsia" w:ascii="宋体" w:hAnsi="宋体" w:eastAsia="宋体" w:cs="宋体"/>
          <w:b/>
          <w:color w:val="auto"/>
          <w:sz w:val="28"/>
          <w:szCs w:val="28"/>
        </w:rPr>
        <w:t>、采购单位、采购单位地址、项目联系人及联系电话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1、采购单位：</w:t>
      </w:r>
      <w:r>
        <w:rPr>
          <w:rFonts w:hint="eastAsia"/>
          <w:sz w:val="28"/>
          <w:szCs w:val="36"/>
          <w:lang w:val="en-US" w:eastAsia="zh-CN"/>
        </w:rPr>
        <w:t>府谷县自然资源和规划局</w:t>
      </w:r>
      <w:r>
        <w:rPr>
          <w:rFonts w:hint="eastAsia" w:ascii="宋体" w:hAnsi="宋体" w:eastAsia="宋体" w:cs="宋体"/>
          <w:color w:val="auto"/>
          <w:sz w:val="28"/>
          <w:szCs w:val="28"/>
          <w:lang w:val="en-US" w:eastAsia="zh-CN"/>
        </w:rPr>
        <w:t xml:space="preserve"> </w:t>
      </w:r>
    </w:p>
    <w:p>
      <w:pPr>
        <w:adjustRightInd w:val="0"/>
        <w:snapToGrid w:val="0"/>
        <w:spacing w:line="360" w:lineRule="auto"/>
        <w:ind w:left="559" w:leftChars="266" w:firstLine="0" w:firstLineChars="0"/>
        <w:rPr>
          <w:rFonts w:hint="eastAsia" w:ascii="宋体" w:hAnsi="宋体" w:cs="宋体"/>
          <w:color w:val="auto"/>
          <w:sz w:val="28"/>
          <w:szCs w:val="28"/>
          <w:lang w:val="en-US" w:eastAsia="zh-CN"/>
        </w:rPr>
      </w:pPr>
      <w:r>
        <w:rPr>
          <w:rFonts w:hint="eastAsia" w:ascii="宋体" w:hAnsi="宋体" w:eastAsia="宋体" w:cs="宋体"/>
          <w:color w:val="auto"/>
          <w:sz w:val="28"/>
          <w:szCs w:val="28"/>
        </w:rPr>
        <w:t>2、采购单位地址：府谷县</w:t>
      </w:r>
      <w:r>
        <w:rPr>
          <w:rFonts w:hint="eastAsia" w:ascii="宋体" w:hAnsi="宋体" w:cs="宋体"/>
          <w:color w:val="auto"/>
          <w:sz w:val="28"/>
          <w:szCs w:val="28"/>
          <w:lang w:eastAsia="zh-CN"/>
        </w:rPr>
        <w:t>新区</w:t>
      </w:r>
      <w:r>
        <w:rPr>
          <w:rFonts w:hint="eastAsia" w:ascii="宋体" w:hAnsi="宋体" w:cs="宋体"/>
          <w:color w:val="auto"/>
          <w:sz w:val="28"/>
          <w:szCs w:val="28"/>
          <w:lang w:val="en-US" w:eastAsia="zh-CN"/>
        </w:rPr>
        <w:t xml:space="preserve">  </w:t>
      </w:r>
    </w:p>
    <w:p>
      <w:pPr>
        <w:adjustRightInd w:val="0"/>
        <w:snapToGrid w:val="0"/>
        <w:spacing w:line="360" w:lineRule="auto"/>
        <w:ind w:left="559" w:leftChars="266" w:firstLine="0" w:firstLineChars="0"/>
        <w:rPr>
          <w:rFonts w:hint="default" w:ascii="宋体" w:hAnsi="宋体" w:eastAsia="宋体" w:cs="宋体"/>
          <w:color w:val="auto"/>
          <w:sz w:val="28"/>
          <w:szCs w:val="28"/>
          <w:lang w:val="en-US"/>
        </w:rPr>
      </w:pPr>
      <w:r>
        <w:rPr>
          <w:rFonts w:hint="eastAsia" w:ascii="宋体" w:hAnsi="宋体" w:eastAsia="宋体" w:cs="宋体"/>
          <w:color w:val="auto"/>
          <w:sz w:val="28"/>
          <w:szCs w:val="28"/>
        </w:rPr>
        <w:t>3、项目联系人</w:t>
      </w:r>
      <w:r>
        <w:rPr>
          <w:rFonts w:hint="eastAsia" w:ascii="宋体" w:hAnsi="宋体" w:cs="宋体"/>
          <w:color w:val="auto"/>
          <w:sz w:val="28"/>
          <w:szCs w:val="28"/>
          <w:lang w:eastAsia="zh-CN"/>
        </w:rPr>
        <w:t>：</w:t>
      </w:r>
      <w:r>
        <w:rPr>
          <w:rFonts w:hint="eastAsia"/>
          <w:sz w:val="28"/>
          <w:szCs w:val="36"/>
          <w:lang w:val="en-US" w:eastAsia="zh-CN"/>
        </w:rPr>
        <w:t>府谷县自然资源和规划局</w:t>
      </w:r>
      <w:r>
        <w:rPr>
          <w:rFonts w:hint="eastAsia" w:ascii="宋体" w:hAnsi="宋体" w:cs="宋体"/>
          <w:color w:val="auto"/>
          <w:sz w:val="28"/>
          <w:szCs w:val="28"/>
          <w:lang w:val="en-US" w:eastAsia="zh-CN"/>
        </w:rPr>
        <w:t xml:space="preserve">  </w:t>
      </w:r>
      <w:r>
        <w:rPr>
          <w:rFonts w:hint="eastAsia" w:ascii="宋体" w:hAnsi="宋体" w:cs="宋体"/>
          <w:color w:val="auto"/>
          <w:sz w:val="28"/>
          <w:szCs w:val="28"/>
          <w:lang w:val="en-US" w:eastAsia="zh-CN"/>
          <w14:textFill>
            <w14:gradFill>
              <w14:gsLst>
                <w14:gs w14:pos="0">
                  <w14:srgbClr w14:val="007BD3"/>
                </w14:gs>
                <w14:gs w14:pos="100000">
                  <w14:srgbClr w14:val="034373"/>
                </w14:gs>
              </w14:gsLst>
              <w14:lin w14:scaled="0"/>
            </w14:gradFill>
          </w14:textFill>
        </w:rPr>
        <w:t xml:space="preserve"> </w:t>
      </w:r>
      <w:r>
        <w:rPr>
          <w:rFonts w:hint="eastAsia" w:ascii="宋体" w:hAnsi="宋体" w:eastAsia="宋体" w:cs="宋体"/>
          <w:sz w:val="28"/>
          <w:szCs w:val="28"/>
          <w:lang w:val="en-US" w:eastAsia="zh-CN"/>
          <w14:textFill>
            <w14:gradFill>
              <w14:gsLst>
                <w14:gs w14:pos="0">
                  <w14:srgbClr w14:val="007BD3"/>
                </w14:gs>
                <w14:gs w14:pos="100000">
                  <w14:srgbClr w14:val="034373"/>
                </w14:gs>
              </w14:gsLst>
              <w14:lin w14:scaled="0"/>
            </w14:gradFill>
          </w14:textFill>
        </w:rPr>
        <w:t>联系电话：</w:t>
      </w:r>
    </w:p>
    <w:p>
      <w:pPr>
        <w:pStyle w:val="6"/>
        <w:spacing w:line="360" w:lineRule="auto"/>
        <w:jc w:val="right"/>
        <w:rPr>
          <w:rFonts w:hint="eastAsia" w:ascii="宋体" w:hAnsi="宋体" w:eastAsia="宋体" w:cs="宋体"/>
          <w:color w:val="auto"/>
          <w:sz w:val="28"/>
          <w:szCs w:val="28"/>
        </w:rPr>
      </w:pPr>
      <w:r>
        <w:rPr>
          <w:rFonts w:hint="eastAsia"/>
          <w:sz w:val="28"/>
          <w:szCs w:val="36"/>
          <w:lang w:val="en-US" w:eastAsia="zh-CN"/>
        </w:rPr>
        <w:t>府谷县自然资源和规划局</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lang w:val="en-US" w:eastAsia="zh-CN"/>
        </w:rPr>
        <w:t xml:space="preserve">  </w:t>
      </w:r>
    </w:p>
    <w:p>
      <w:pPr>
        <w:tabs>
          <w:tab w:val="left" w:pos="756"/>
        </w:tabs>
        <w:spacing w:line="360" w:lineRule="auto"/>
        <w:jc w:val="right"/>
        <w:rPr>
          <w:rFonts w:hint="eastAsia" w:ascii="宋体" w:hAnsi="宋体" w:eastAsia="宋体" w:cs="宋体"/>
          <w:kern w:val="2"/>
          <w:sz w:val="28"/>
          <w:szCs w:val="28"/>
          <w:lang w:val="en-US" w:eastAsia="zh-CN" w:bidi="ar-SA"/>
        </w:rPr>
      </w:pPr>
      <w:r>
        <w:rPr>
          <w:rFonts w:hint="eastAsia" w:ascii="宋体" w:hAnsi="宋体" w:eastAsia="宋体" w:cs="宋体"/>
          <w:color w:val="auto"/>
          <w:sz w:val="28"/>
          <w:szCs w:val="28"/>
        </w:rPr>
        <w:t>202</w:t>
      </w: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年</w:t>
      </w:r>
      <w:r>
        <w:rPr>
          <w:rFonts w:hint="eastAsia" w:ascii="宋体" w:hAnsi="宋体" w:cs="宋体"/>
          <w:color w:val="auto"/>
          <w:sz w:val="28"/>
          <w:szCs w:val="28"/>
          <w:lang w:val="en-US" w:eastAsia="zh-CN"/>
        </w:rPr>
        <w:t>5</w:t>
      </w:r>
      <w:r>
        <w:rPr>
          <w:rFonts w:hint="eastAsia" w:ascii="宋体" w:hAnsi="宋体" w:eastAsia="宋体" w:cs="宋体"/>
          <w:color w:val="auto"/>
          <w:sz w:val="28"/>
          <w:szCs w:val="28"/>
        </w:rPr>
        <w:t>月</w:t>
      </w:r>
      <w:r>
        <w:rPr>
          <w:rFonts w:hint="eastAsia" w:ascii="宋体" w:hAnsi="宋体" w:cs="宋体"/>
          <w:color w:val="auto"/>
          <w:sz w:val="28"/>
          <w:szCs w:val="28"/>
          <w:lang w:val="en-US" w:eastAsia="zh-CN"/>
        </w:rPr>
        <w:t>31</w:t>
      </w:r>
      <w:r>
        <w:rPr>
          <w:rFonts w:hint="eastAsia" w:ascii="宋体" w:hAnsi="宋体" w:eastAsia="宋体" w:cs="宋体"/>
          <w:color w:val="auto"/>
          <w:sz w:val="28"/>
          <w:szCs w:val="28"/>
        </w:rPr>
        <w:t>日</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FA6699"/>
    <w:multiLevelType w:val="singleLevel"/>
    <w:tmpl w:val="A6FA6699"/>
    <w:lvl w:ilvl="0" w:tentative="0">
      <w:start w:val="1"/>
      <w:numFmt w:val="chineseCounting"/>
      <w:suff w:val="nothing"/>
      <w:lvlText w:val="%1、"/>
      <w:lvlJc w:val="left"/>
      <w:rPr>
        <w:rFonts w:hint="eastAsia"/>
      </w:rPr>
    </w:lvl>
  </w:abstractNum>
  <w:abstractNum w:abstractNumId="1">
    <w:nsid w:val="E560D38D"/>
    <w:multiLevelType w:val="singleLevel"/>
    <w:tmpl w:val="E560D38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mYTI2Mzc2MzVmNjJjZTkxNGRhMmIwODVhODhmMDYifQ=="/>
  </w:docVars>
  <w:rsids>
    <w:rsidRoot w:val="0871659C"/>
    <w:rsid w:val="02B70007"/>
    <w:rsid w:val="04781515"/>
    <w:rsid w:val="0871659C"/>
    <w:rsid w:val="09EE5B80"/>
    <w:rsid w:val="0B484F3B"/>
    <w:rsid w:val="0F5F2B7E"/>
    <w:rsid w:val="11821878"/>
    <w:rsid w:val="163C7161"/>
    <w:rsid w:val="1C77718C"/>
    <w:rsid w:val="1C823391"/>
    <w:rsid w:val="1CE22C55"/>
    <w:rsid w:val="26444DE4"/>
    <w:rsid w:val="282850F7"/>
    <w:rsid w:val="33520A14"/>
    <w:rsid w:val="360B4F70"/>
    <w:rsid w:val="37270308"/>
    <w:rsid w:val="3DA03ABC"/>
    <w:rsid w:val="3DD364F1"/>
    <w:rsid w:val="45852732"/>
    <w:rsid w:val="517B5FA0"/>
    <w:rsid w:val="56C12087"/>
    <w:rsid w:val="5A0725CE"/>
    <w:rsid w:val="635939BD"/>
    <w:rsid w:val="670F2E1F"/>
    <w:rsid w:val="67C165C2"/>
    <w:rsid w:val="687C6B9E"/>
    <w:rsid w:val="7DE74FDB"/>
    <w:rsid w:val="7FE13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Lines="0" w:beforeAutospacing="0" w:afterLines="0" w:afterAutospacing="0" w:line="560" w:lineRule="exact"/>
      <w:ind w:firstLine="880" w:firstLineChars="200"/>
      <w:outlineLvl w:val="1"/>
    </w:pPr>
    <w:rPr>
      <w:rFonts w:ascii="Arial" w:hAnsi="Arial" w:eastAsia="楷体" w:cs="Times New Roman"/>
      <w:kern w:val="2"/>
      <w:sz w:val="32"/>
      <w:szCs w:val="2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rPr>
  </w:style>
  <w:style w:type="paragraph" w:customStyle="1" w:styleId="6">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1713</Words>
  <Characters>1796</Characters>
  <Lines>0</Lines>
  <Paragraphs>0</Paragraphs>
  <TotalTime>3</TotalTime>
  <ScaleCrop>false</ScaleCrop>
  <LinksUpToDate>false</LinksUpToDate>
  <CharactersWithSpaces>2098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2022-06-24T05:19:00Z</dcterms:created>
  <dc:creator>小佳佳</dc:creator>
  <cp:lastModifiedBy>ぃDiamond(´ε｀</cp:lastModifiedBy>
  <dcterms:modified xsi:type="dcterms:W3CDTF">2023-05-31T02:04:47Z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A47C0E3765CD40B9B1AE59AFB9D5C0E0_13</vt:lpwstr>
  </property>
</Properties>
</file>