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color w:val="333333"/>
          <w:kern w:val="44"/>
          <w:sz w:val="40"/>
          <w:szCs w:val="40"/>
          <w:lang w:val="en-US" w:eastAsia="zh-CN"/>
        </w:rPr>
        <w:t xml:space="preserve"> </w:t>
      </w:r>
      <w:r>
        <w:rPr>
          <w:rFonts w:hint="eastAsia" w:ascii="宋体" w:hAnsi="宋体" w:eastAsia="宋体" w:cs="宋体"/>
          <w:b/>
          <w:bCs/>
          <w:color w:val="333333"/>
          <w:kern w:val="44"/>
          <w:sz w:val="36"/>
          <w:szCs w:val="36"/>
          <w:lang w:val="en-US" w:eastAsia="zh-CN"/>
        </w:rPr>
        <w:t>府谷县府准路两侧山体绿化工程</w:t>
      </w:r>
      <w:r>
        <w:rPr>
          <w:rFonts w:hint="eastAsia" w:ascii="宋体" w:hAnsi="宋体" w:eastAsia="宋体" w:cs="宋体"/>
          <w:b/>
          <w:bCs/>
          <w:color w:val="333333"/>
          <w:kern w:val="44"/>
          <w:sz w:val="36"/>
          <w:szCs w:val="36"/>
          <w:lang w:eastAsia="zh-CN"/>
        </w:rPr>
        <w:t>采购需求计划</w:t>
      </w: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府谷县府准路两侧山体绿化工程</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资金来源：县级财政资金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采购方式：公开招标</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2023年4月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府谷县府准路两侧</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通过扩穴、修枝、病虫害防治、割灌除草、剩余物清理等措施对府准路两侧山体原有林木进行抚育，同时栽植油松侧柏、独杆榆叶梅、独杆紫叶矮樱、独杆金叶榆等苗木65230株，宿根草花3000㎡，1.4＊0.4规格育林板50000块。共分为5个合同标段：</w:t>
      </w:r>
      <w:bookmarkStart w:id="6" w:name="_GoBack"/>
      <w:bookmarkEnd w:id="6"/>
    </w:p>
    <w:tbl>
      <w:tblPr>
        <w:tblStyle w:val="13"/>
        <w:tblW w:w="8595"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244"/>
        <w:gridCol w:w="4901"/>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标段</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实施地点</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建设内容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预算投资</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古城、麻镇（人工造林1-3号小班）</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按设计要求、栽植H≥1.5m，G≥0.8m，保留轮层≥4层油松4368株；H≥1.5m，G≥0.35m侧柏10656株。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76.48941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麻镇（人工造林4-5号小班）</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按设计要求、栽植H≥1.5m，G≥0.35m侧柏18648株。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87.92143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黄甫（人工造林6-11号小班、抚育1-13号小班）</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按设计要求、栽植H≥1.5m，G≥0.8m，保留轮层≥4层油松10248株；d≥4cm H≥1.5m，G≥60cm独杆紫叶矮樱60株；Φ≥6cm，主杆高 H≥1.2m，G≥60cm独杆金叶榆60株；d≥4cm，主杆高 H≥0.6m独杆榆叶梅60株；宿根花卉1200平方米。按设计要求完成森林抚育599亩。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78.39993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清水（人工造林12-15号小班、抚育14-16号小班）</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按设计要求、栽植H≥1.5m，G≥0.8m，保留轮层≥4层油松13496株；H≥1.5m，G≥0.35m侧柏1036株；d≥4cm H≥1.5m，G≥60cm独杆紫叶矮樱30株；Φ≥6cm，主杆高 H≥1.2m，G≥60cm独杆金叶榆30株；d≥4cm，主杆高 H≥0.6m独杆榆叶梅30株；宿根花卉600平方米。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按设计要求完成森林抚育194亩。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92.35685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清水、海则庙、府谷镇（人工造林16-26号小班、抚育17-21号小班）</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按设计要求、栽植H≥1.5m，G≥0.8m，保留轮层≥4层油松6328株；d≥4cm H≥1.5m，G≥60cm独杆紫叶矮樱60株；Φ≥6cm，主杆高 H≥1.2m，G≥60cm独杆金叶榆60株；d≥4cm，主杆高 H≥0.6m独杆榆叶梅60株；宿根花卉1200平方米。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按设计要求完成森林抚育207亩。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46.15478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381.3224</w:t>
            </w:r>
          </w:p>
        </w:tc>
      </w:tr>
    </w:tbl>
    <w:p>
      <w:pPr>
        <w:numPr>
          <w:ilvl w:val="0"/>
          <w:numId w:val="0"/>
        </w:numPr>
        <w:ind w:firstLine="560" w:firstLineChars="200"/>
        <w:rPr>
          <w:rFonts w:hint="default"/>
          <w:lang w:val="en-US" w:eastAsia="zh-CN"/>
        </w:rPr>
      </w:pPr>
      <w:r>
        <w:rPr>
          <w:rFonts w:hint="eastAsia" w:ascii="宋体" w:hAnsi="宋体" w:eastAsia="宋体" w:cs="宋体"/>
          <w:sz w:val="28"/>
          <w:szCs w:val="28"/>
          <w:lang w:val="en-US" w:eastAsia="zh-CN"/>
        </w:rPr>
        <w:t xml:space="preserve">预审后总造价为3813224.00元。工期：60天。 </w:t>
      </w: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府谷县府准路两侧山体绿化工程</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31057"/>
      <w:bookmarkStart w:id="1" w:name="_Toc56066561"/>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2、绿化工程验收合格</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rPr>
        <w:t>资金分</w:t>
      </w:r>
      <w:r>
        <w:rPr>
          <w:rFonts w:hint="eastAsia" w:ascii="宋体" w:hAnsi="宋体" w:eastAsia="宋体" w:cs="宋体"/>
          <w:snapToGrid w:val="0"/>
          <w:color w:val="auto"/>
          <w:kern w:val="0"/>
          <w:sz w:val="24"/>
          <w:szCs w:val="24"/>
          <w:lang w:val="en-US" w:eastAsia="zh-CN"/>
        </w:rPr>
        <w:t>三次</w:t>
      </w:r>
      <w:r>
        <w:rPr>
          <w:rFonts w:hint="eastAsia" w:ascii="宋体" w:hAnsi="宋体" w:eastAsia="宋体" w:cs="宋体"/>
          <w:snapToGrid w:val="0"/>
          <w:color w:val="auto"/>
          <w:kern w:val="0"/>
          <w:sz w:val="24"/>
          <w:szCs w:val="24"/>
        </w:rPr>
        <w:t>兑付，第一</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兑付工程款的40%，第二</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兑付工程款的30%，第三</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color w:val="auto"/>
          <w:sz w:val="28"/>
          <w:szCs w:val="28"/>
        </w:rPr>
      </w:pPr>
      <w:r>
        <w:rPr>
          <w:rFonts w:hint="eastAsia" w:ascii="宋体" w:hAnsi="宋体" w:eastAsia="宋体" w:cs="宋体"/>
          <w:snapToGrid w:val="0"/>
          <w:color w:val="auto"/>
          <w:kern w:val="0"/>
          <w:sz w:val="24"/>
          <w:szCs w:val="24"/>
        </w:rPr>
        <w:t>签订时间：          年    月    日</w:t>
      </w: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240" w:firstLineChars="100"/>
        <w:textAlignment w:val="auto"/>
        <w:rPr>
          <w:rFonts w:hint="eastAsia" w:ascii="宋体" w:hAnsi="宋体"/>
          <w:sz w:val="24"/>
        </w:rPr>
      </w:pPr>
      <w:bookmarkStart w:id="2" w:name="_Toc56066559"/>
      <w:bookmarkStart w:id="3" w:name="_Toc16156"/>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ind w:left="0" w:leftChars="0" w:firstLine="436" w:firstLineChars="182"/>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3031"/>
      <w:bookmarkStart w:id="5" w:name="_Toc56066560"/>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rPr>
        <w:t>绿化工程验收合格</w:t>
      </w:r>
      <w:r>
        <w:rPr>
          <w:rFonts w:hint="eastAsia" w:ascii="宋体" w:hAnsi="宋体" w:eastAsia="宋体" w:cs="宋体"/>
          <w:color w:val="auto"/>
          <w:sz w:val="24"/>
          <w:szCs w:val="32"/>
          <w:u w:val="single"/>
          <w:lang w:eastAsia="zh-CN"/>
        </w:rPr>
        <w:t>，</w:t>
      </w:r>
      <w:r>
        <w:rPr>
          <w:rFonts w:hint="eastAsia" w:ascii="宋体" w:hAnsi="宋体" w:eastAsia="宋体" w:cs="宋体"/>
          <w:color w:val="auto"/>
          <w:sz w:val="24"/>
          <w:szCs w:val="32"/>
          <w:u w:val="single"/>
        </w:rPr>
        <w:t>资金分</w:t>
      </w:r>
      <w:r>
        <w:rPr>
          <w:rFonts w:hint="eastAsia" w:ascii="宋体" w:hAnsi="宋体" w:eastAsia="宋体" w:cs="宋体"/>
          <w:color w:val="auto"/>
          <w:sz w:val="24"/>
          <w:szCs w:val="32"/>
          <w:u w:val="single"/>
          <w:lang w:val="en-US" w:eastAsia="zh-CN"/>
        </w:rPr>
        <w:t>三次</w:t>
      </w:r>
      <w:r>
        <w:rPr>
          <w:rFonts w:hint="eastAsia" w:ascii="宋体" w:hAnsi="宋体" w:eastAsia="宋体" w:cs="宋体"/>
          <w:color w:val="auto"/>
          <w:sz w:val="24"/>
          <w:szCs w:val="32"/>
          <w:u w:val="single"/>
        </w:rPr>
        <w:t>兑付，第一</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兑付工程款的40%，第二</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兑付工程款的30%，第三</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480" w:lineRule="auto"/>
        <w:ind w:firstLine="420" w:firstLineChars="200"/>
        <w:rPr>
          <w:rFonts w:hint="default" w:ascii="宋体" w:hAnsi="宋体"/>
          <w:sz w:val="24"/>
          <w:lang w:val="en-US" w:eastAsia="zh-CN"/>
        </w:rPr>
      </w:pPr>
      <w:r>
        <w:drawing>
          <wp:anchor distT="0" distB="0" distL="0" distR="0" simplePos="0" relativeHeight="251659264" behindDoc="1" locked="0" layoutInCell="1" allowOverlap="1">
            <wp:simplePos x="0" y="0"/>
            <wp:positionH relativeFrom="column">
              <wp:posOffset>3768090</wp:posOffset>
            </wp:positionH>
            <wp:positionV relativeFrom="paragraph">
              <wp:posOffset>386080</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r>
        <w:rPr>
          <w:rFonts w:hint="default" w:ascii="宋体" w:hAnsi="宋体"/>
          <w:sz w:val="24"/>
          <w:lang w:val="en-US" w:eastAsia="zh-CN"/>
        </w:rPr>
        <w:t>2、采购单位地址：府谷县新区国土资源交易大楼九楼</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pStyle w:val="6"/>
        <w:ind w:left="0" w:leftChars="0" w:firstLine="6465" w:firstLineChars="2300"/>
        <w:jc w:val="both"/>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2023年3月31日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22D2146"/>
    <w:rsid w:val="02620FA8"/>
    <w:rsid w:val="036B1D8C"/>
    <w:rsid w:val="059B79B2"/>
    <w:rsid w:val="06BD3E6F"/>
    <w:rsid w:val="07CD206E"/>
    <w:rsid w:val="0929166A"/>
    <w:rsid w:val="0A656ED5"/>
    <w:rsid w:val="0AA13B17"/>
    <w:rsid w:val="120A7E48"/>
    <w:rsid w:val="130F350E"/>
    <w:rsid w:val="15466530"/>
    <w:rsid w:val="16B922C0"/>
    <w:rsid w:val="1C6714C6"/>
    <w:rsid w:val="267C4F33"/>
    <w:rsid w:val="26B85AB8"/>
    <w:rsid w:val="27A6750E"/>
    <w:rsid w:val="28F214DC"/>
    <w:rsid w:val="2B4E1F0D"/>
    <w:rsid w:val="2EB975E3"/>
    <w:rsid w:val="3124124F"/>
    <w:rsid w:val="32C350AD"/>
    <w:rsid w:val="36902567"/>
    <w:rsid w:val="36E51B1D"/>
    <w:rsid w:val="39294EA1"/>
    <w:rsid w:val="3A0F19C1"/>
    <w:rsid w:val="3B917083"/>
    <w:rsid w:val="3DC254CA"/>
    <w:rsid w:val="3F722E41"/>
    <w:rsid w:val="412C091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9DB5077"/>
    <w:rsid w:val="5D8D744D"/>
    <w:rsid w:val="5F661771"/>
    <w:rsid w:val="5F9B6228"/>
    <w:rsid w:val="60466A34"/>
    <w:rsid w:val="60DD5FF3"/>
    <w:rsid w:val="6102585C"/>
    <w:rsid w:val="611D6D37"/>
    <w:rsid w:val="6353259C"/>
    <w:rsid w:val="642F32A1"/>
    <w:rsid w:val="6C4B6506"/>
    <w:rsid w:val="6CFC7956"/>
    <w:rsid w:val="6D322341"/>
    <w:rsid w:val="6E91041D"/>
    <w:rsid w:val="6EB00FFC"/>
    <w:rsid w:val="70BC22A2"/>
    <w:rsid w:val="72541F51"/>
    <w:rsid w:val="74E27BC7"/>
    <w:rsid w:val="750C5B34"/>
    <w:rsid w:val="752C43DA"/>
    <w:rsid w:val="75933204"/>
    <w:rsid w:val="76C84BF7"/>
    <w:rsid w:val="77154273"/>
    <w:rsid w:val="793D367B"/>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 w:type="character" w:customStyle="1" w:styleId="21">
    <w:name w:val="font11"/>
    <w:basedOn w:val="14"/>
    <w:qFormat/>
    <w:uiPriority w:val="0"/>
    <w:rPr>
      <w:rFonts w:hint="eastAsia" w:ascii="宋体" w:hAnsi="宋体" w:eastAsia="宋体" w:cs="宋体"/>
      <w:color w:val="000000"/>
      <w:sz w:val="16"/>
      <w:szCs w:val="16"/>
      <w:u w:val="none"/>
    </w:rPr>
  </w:style>
  <w:style w:type="character" w:customStyle="1" w:styleId="22">
    <w:name w:val="font31"/>
    <w:basedOn w:val="14"/>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4108</Words>
  <Characters>4434</Characters>
  <Lines>0</Lines>
  <Paragraphs>0</Paragraphs>
  <TotalTime>2</TotalTime>
  <ScaleCrop>false</ScaleCrop>
  <LinksUpToDate>false</LinksUpToDate>
  <CharactersWithSpaces>4732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2023-03-31T03:59:43Z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AAD43B6915244896A1939806316CEDC2</vt:lpwstr>
  </property>
</Properties>
</file>