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Theme="minorEastAsia" w:hAnsiTheme="minorEastAsia" w:eastAsiaTheme="minorEastAsia" w:cstheme="minorEastAsia"/>
          <w:b/>
          <w:bCs/>
          <w:i w:val="0"/>
          <w:iCs w:val="0"/>
          <w:caps w:val="0"/>
          <w:color w:val="0A82E5"/>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b/>
          <w:bCs/>
          <w:i w:val="0"/>
          <w:iCs w:val="0"/>
          <w:caps w:val="0"/>
          <w:color w:val="0A82E5"/>
          <w:spacing w:val="0"/>
          <w:kern w:val="0"/>
          <w:sz w:val="24"/>
          <w:szCs w:val="24"/>
          <w:bdr w:val="none" w:color="auto" w:sz="0" w:space="0"/>
          <w:shd w:val="clear" w:fill="FFFFFF"/>
          <w:lang w:val="en-US" w:eastAsia="zh-CN" w:bidi="ar"/>
        </w:rPr>
        <w:t>榆林市榆阳区环境卫生管理局关于乡镇环卫作业车辆采购项目(二次)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Theme="minorEastAsia" w:hAnsiTheme="minorEastAsia" w:eastAsiaTheme="minorEastAsia" w:cstheme="minorEastAsia"/>
          <w:b/>
          <w:bCs/>
          <w:i w:val="0"/>
          <w:iCs w:val="0"/>
          <w:caps w:val="0"/>
          <w:color w:val="0A82E5"/>
          <w:spacing w:val="0"/>
          <w:sz w:val="24"/>
          <w:szCs w:val="24"/>
        </w:rPr>
      </w:pPr>
      <w:r>
        <w:rPr>
          <w:rFonts w:hint="eastAsia" w:asciiTheme="minorEastAsia" w:hAnsiTheme="minorEastAsia" w:eastAsiaTheme="minorEastAsia" w:cstheme="minorEastAsia"/>
          <w:b/>
          <w:bCs/>
          <w:i w:val="0"/>
          <w:iCs w:val="0"/>
          <w:caps w:val="0"/>
          <w:color w:val="0A82E5"/>
          <w:spacing w:val="0"/>
          <w:kern w:val="0"/>
          <w:sz w:val="24"/>
          <w:szCs w:val="24"/>
          <w:bdr w:val="none" w:color="auto" w:sz="0" w:space="0"/>
          <w:shd w:val="clear" w:fill="FFFFFF"/>
          <w:lang w:val="en-US" w:eastAsia="zh-CN" w:bidi="ar"/>
        </w:rPr>
        <w:t>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关于乡镇环卫作业车辆采购项目(二次)</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招标项目的潜在投标人应在</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登录全国公共资源交易中心平台（陕西省）使用CA锁报名后自行下载</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获取招标文件，并于</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2023年04月03日 09时30分</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项目编号：SXZC2022-HW-122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项目名称：关于乡镇环卫作业车辆采购项目(二次)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预算金额：3,530,000.00元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合同包1(榆林市榆阳区环境卫生管理局关于乡镇环卫作业车辆采购项目):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合同包预算金额：3,530,000.00元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合同包最高限价：3,530,000.00元</w:t>
      </w:r>
    </w:p>
    <w:tbl>
      <w:tblPr>
        <w:tblW w:w="9457" w:type="dxa"/>
        <w:tblInd w:w="-35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5"/>
        <w:gridCol w:w="1275"/>
        <w:gridCol w:w="1705"/>
        <w:gridCol w:w="808"/>
        <w:gridCol w:w="1300"/>
        <w:gridCol w:w="1722"/>
        <w:gridCol w:w="17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00" w:hRule="atLeast"/>
          <w:tblHeader/>
        </w:trPr>
        <w:tc>
          <w:tcPr>
            <w:tcW w:w="92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bdr w:val="none" w:color="auto" w:sz="0" w:space="0"/>
                <w:lang w:val="en-US" w:eastAsia="zh-CN" w:bidi="ar"/>
              </w:rPr>
              <w:t>品目号</w:t>
            </w:r>
          </w:p>
        </w:tc>
        <w:tc>
          <w:tcPr>
            <w:tcW w:w="12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bdr w:val="none" w:color="auto" w:sz="0" w:space="0"/>
                <w:lang w:val="en-US" w:eastAsia="zh-CN" w:bidi="ar"/>
              </w:rPr>
              <w:t>品目名称</w:t>
            </w:r>
          </w:p>
        </w:tc>
        <w:tc>
          <w:tcPr>
            <w:tcW w:w="170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bdr w:val="none" w:color="auto" w:sz="0" w:space="0"/>
                <w:lang w:val="en-US" w:eastAsia="zh-CN" w:bidi="ar"/>
              </w:rPr>
              <w:t>采购标的</w:t>
            </w:r>
          </w:p>
        </w:tc>
        <w:tc>
          <w:tcPr>
            <w:tcW w:w="80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bdr w:val="none" w:color="auto" w:sz="0" w:space="0"/>
                <w:lang w:val="en-US" w:eastAsia="zh-CN" w:bidi="ar"/>
              </w:rPr>
              <w:t>数量（单位）</w:t>
            </w:r>
          </w:p>
        </w:tc>
        <w:tc>
          <w:tcPr>
            <w:tcW w:w="13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bdr w:val="none" w:color="auto" w:sz="0" w:space="0"/>
                <w:lang w:val="en-US" w:eastAsia="zh-CN" w:bidi="ar"/>
              </w:rPr>
              <w:t>技术规格、参数及要求</w:t>
            </w:r>
          </w:p>
        </w:tc>
        <w:tc>
          <w:tcPr>
            <w:tcW w:w="172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bdr w:val="none" w:color="auto" w:sz="0" w:space="0"/>
                <w:lang w:val="en-US" w:eastAsia="zh-CN" w:bidi="ar"/>
              </w:rPr>
              <w:t>品目预算(元)</w:t>
            </w:r>
          </w:p>
        </w:tc>
        <w:tc>
          <w:tcPr>
            <w:tcW w:w="172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11" w:hRule="atLeast"/>
        </w:trPr>
        <w:tc>
          <w:tcPr>
            <w:tcW w:w="92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1-1</w:t>
            </w:r>
          </w:p>
        </w:tc>
        <w:tc>
          <w:tcPr>
            <w:tcW w:w="12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垃圾车</w:t>
            </w:r>
          </w:p>
        </w:tc>
        <w:tc>
          <w:tcPr>
            <w:tcW w:w="170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环卫作业车辆</w:t>
            </w:r>
          </w:p>
        </w:tc>
        <w:tc>
          <w:tcPr>
            <w:tcW w:w="80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1(批)</w:t>
            </w:r>
          </w:p>
        </w:tc>
        <w:tc>
          <w:tcPr>
            <w:tcW w:w="13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详见采购文件</w:t>
            </w:r>
          </w:p>
        </w:tc>
        <w:tc>
          <w:tcPr>
            <w:tcW w:w="172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3,530,000.00</w:t>
            </w:r>
          </w:p>
        </w:tc>
        <w:tc>
          <w:tcPr>
            <w:tcW w:w="172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3,530,000.00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合同履行期限：合同签订之日起30日历天内。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合同包1(榆林市榆阳区环境卫生管理局关于乡镇环卫作业车辆采购项目)落实政府采购政策需满足的资格要求如下: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（1）《政府采购促进中小企业发展管理办法》（财库〔2020〕46号）；</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（2）《财政部司法部关于政府采购支持监狱企业发展有关问题的通知》（财库〔2014〕68号）；</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（3）《国务院办公厅关于建立政府强制采购节能产品制度的通知》（国办发〔2007〕51号）；</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（4）《节能产品政府采购实施意见》（财库[2004]185号）；</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（5）《环境标志产品政府采购实施的意见》（财库[2006]90号）；</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（6）《财政部、民政部、中国残疾人联合会关于促进残疾人就业政府采购政策的通知》（财库[2017]141号）；</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（8）《关于在政府采购活动中查询及使用信用记录有关问题的通知》（财库〔2016〕125号）；</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（9）《榆林市财政局关于进一步加大政府采购支持中小企业力度的通知》（榆政财采发〔2022〕10号)；</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（10）《陕西省财政厅关于进一步加大政府采购支持中小企业力度的通知》(陕财采发〔2022〕5号)；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合同包1(榆林市榆阳区环境卫生管理局关于乡镇环卫作业车辆采购项目)特定资格要求如下: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（2）财务状况报告：提供2021年度或者2022年度的财务审计报告，成立时间至提交投标文件递交截止时间不足一年的，须提供其基本存款账户开户银行近三个月内出具的银行资信证明或自成立以来的财务报表；</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3）税收缴纳证明：提供2022年06月01日至今已缴纳的至少一个月的纳税证明（银行缴费凭证）或完税证明（时间以税款所属日期为准、税种须包含增值税或企业所得税或营业税），依法免税的单位应提供相关证明材料；</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（4）社会保障资金缴纳证明：提供2022年06月01日至今已缴纳的至少一个月的社会保障资金银行缴费单据或社保机构开具的社会保险参保缴费情况证明，依法不需要缴纳社会保障资金的单位应提供相关证明材料；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（5）参加政府采购活动前三年内，在经营活动中没有重大违法记录的书面声明；</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（6）提供具有履行合同所必需的设备和专业技术能力的证明资料或承诺书；</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（8）投标保证金交纳凭证或投标保函；</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（9）榆林市政府采购货物类项目供应商信用承诺书；</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时间：</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2023年03月13日至2023年03月17日，每天上午09:00:00至12:00:00，下午14:00:00至17:00:00（北京时间）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途径：</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方式：</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售价：</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时间：</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2023年04月03日 09时30分00秒</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提交投标文件地点：</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陕西省公共资源交易平台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开标地点：</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榆林市公共资源交易中心十楼开标室5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自本公告发布之日起</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5</w:t>
      </w: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1、本项目非专门面向中小企业采购；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2、特别提醒：（1）投标人可登录全国公共资源交易中心平台（陕西省）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投标文件；（2）CA锁购买：榆林市榆阳区文化南路市民大厦四楼窗口购买,或下载手机APP：陕公共资源交易服务，线上购买。联系电话：0912-3515031。（3）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榆林市榆阳区环境卫生管理局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榆阳区上郡路9号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0912-8176017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0912-8101110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项目联系人：</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电话：</w:t>
      </w:r>
      <w:r>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t>0912-8101110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0A82E5"/>
          <w:spacing w:val="0"/>
          <w:sz w:val="24"/>
          <w:szCs w:val="24"/>
          <w:bdr w:val="none" w:color="auto" w:sz="0" w:space="0"/>
          <w:shd w:val="clear" w:fill="FFFFFF"/>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陕西中财招标代理有限公司</w:t>
      </w:r>
    </w:p>
    <w:p>
      <w:pPr>
        <w:spacing w:line="360" w:lineRule="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ZGIyNjA3YjRkNTNjNDllM2VhNTUxZWI5ODQ2ODMifQ=="/>
  </w:docVars>
  <w:rsids>
    <w:rsidRoot w:val="00000000"/>
    <w:rsid w:val="57DC5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2023-03-10T06:36:16Z</dcterms:created>
  <dc:creator>Administrator</dc:creator>
  <cp:lastModifiedBy>Dreams°凉兮</cp:lastModifiedBy>
  <dcterms:modified xsi:type="dcterms:W3CDTF">2023-03-10T06:37:42Z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01F8E88F90B643FC963C7298F2C896C4</vt:lpwstr>
  </property>
</Properties>
</file>