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shd w:val="clear" w:fill="FFFFFF"/>
          <w:lang w:val="en-US" w:eastAsia="zh-CN" w:bidi="ar"/>
        </w:rPr>
        <w:t>榆林市应急管理局安全生产宣传短信服务项目招标公告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安全生产宣传短信服务项目招标项目的潜在投标人应在CA锁自行下载获取招标文件，并于2023年08月01日 09时30分（北京时间）前递交投标文件。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项目编号：YLRTCG-2023-49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项目名称：安全生产宣传短信服务项目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预算金额：7,448,000.00元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合同包1(安全生产宣传短服务项目):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合同包预算金额：7,448,000.00元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合同包最高限价：7,448,000.00元</w:t>
      </w:r>
    </w:p>
    <w:tbl>
      <w:tblPr>
        <w:tblStyle w:val="5"/>
        <w:tblW w:w="90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1"/>
        <w:gridCol w:w="1275"/>
        <w:gridCol w:w="1355"/>
        <w:gridCol w:w="1041"/>
        <w:gridCol w:w="1360"/>
        <w:gridCol w:w="1682"/>
        <w:gridCol w:w="16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79"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94"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其他电信和信息传输服务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安全生产宣传短信服务项目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bookmarkStart w:id="0" w:name="_GoBack"/>
            <w:bookmarkEnd w:id="0"/>
            <w:r>
              <w:rPr>
                <w:rFonts w:hint="eastAsia" w:ascii="宋体" w:hAnsi="宋体" w:eastAsia="宋体" w:cs="宋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7,448,000.00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7,448,000.00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合同履行期限：合同签订之日起一年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合同包1(安全生产宣传短服务项目)落实政府采购政策需满足的资格要求如下: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（1）《政府采购促进中小企业发展管理法》（财库[2020]46号）；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（2）《财政部司法部关于政府采购支持监狱企业发展有关问题的通知》（财库〔225〕68号）；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（3）《国务院办公厅关于建立政府强制采购节能货物制度的通知》（国办发〔2007〕51号）；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（4）《环境标志货物政府采购实施的意见》（财库[2006]90号）；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（5）《节能货物政府采购实施意见》（财库[2004]185号）；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（7）《榆林市财政局关于进一步加大政府采购支持中小企业力度的通知》陕财办采函(2022]10号；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（8）根据《陕西省财政厅关于进一步加大政府采购支持中小企业力度的通知》(陕财办采(2022]5号)；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（9）陕西省财政厅关于印发《陕西省中小企业政府采购信用融资办法》(陕财办采(2018)23号)相关政策、业务流程、办理平台(http://www.ccgp-shaanxi.gov.cn/zodservice/zcd/shanxi/)；</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（10）《关于在政府采购活动中查询及使用信用记录有关问题的通知》(财库(2016]125号)；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合同包1(安全生产宣传短服务项目)特定资格要求如下: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人为具有独立承担民事责任能力的法人、事业法人、其他组织或自然人。企业法人应提供合法有效的标识有统一社会信用代码的营业执照副本及营业执照的2021年度或2022年度企业信息公示年度报告；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参加政府采购活动前3年内经营活动中没有重大违法记录声明书；投标时限内“信用中国”(www.creditchina.gov.cn)网站生成的带水印信用报告，信用中国”网站(www.creditchina.gov.cn)“记录失信被执行人、重大税收违法失信主体、政府采购严重违法失信行为”记录名单查询截图（打印件加盖投标单位公章），不得为中国政府采购网（www.ccgp.gov.cn）政府采购严重违法失信行为记录名单中被财政部门禁止参加政府采购活动的供应商（提供查询结果网页截图并加盖供应商公章）；同时提供榆林市政府采购货物类项目投标人信用承诺书及承诺查询截图；</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（3）投标人需提供《基础电信业务经营许可证》及《增值电信业务经营许可证》；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（4）财务状况报告：提供具有财务审计资质单位出具的2021或2022年度财务报告或开标前任意一个月基本账户银行出具的资信证明；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（5）税收缴纳证明：2023年1月1日至投标截止时间前任意一个月完税证明，完税证明上应有税务机关的公章；依法免税的投标人应提供相关文件证明；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（6）社会保障资金缴纳证明：2023年1月1日至投标截止时间前任意一个月已缴存的社会保障资金缴存单据或社保机构开具的社会保险参保缴费情况证明；依法不需要缴纳社会保障资金的应提供相关文件证明；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（7）本项目以“投标信用承诺书”代替投标保证金；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时间：2023年07月10日至2023年07月14日，每天上午08:00:00至12:00:00，下午12:00:00至18:00:00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途径：CA锁自行下载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时间：2023年08月01日 09时30分00秒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提交投标文件地点：线上递交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开标地点：榆林市公共资源交易中心十楼开标室6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1.本项目不接受联合体投标，单位负责人为同一人或者存在直接 控股、管理关系的不同供应商，不得参加同一合同项下的政府采购活动。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20"/>
        <w:jc w:val="left"/>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2.本项目不专门面向中小企业采购。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3.以上为必备证明文件，不能全部提供的将拒绝其投标；电子投标文件附扫描件加电子签章(若有与法律规定不一致的，须按现行法律法规提供相应证书或材料)。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4.供应商依据《政府采购促进中小企业发展管理办法》相关规定享受扶持政策获得政府采购合同的，小微企业不得将合同分包给大中型企业，中型企业不得将合同分包给大型企业。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5.供应商可登录全国公共资源交易中心平台(陕西省) (http://www.sxggzyjy.cn/) ,选择“电子交易平台-陕西政府采购交易系统-陕西省公共资源交易平台-供应商”进行登录，登录后选择“交易乙方”身份进入供应商界面进行报名并免费下载招标文件。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21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6.本项目采用电子化招投标的方式，供应商使用数字认证证书(CA锁)对投标文件进行签章、加密、递交及开标时解密等相关招投标事宜。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21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7.电子投标文件制作软件技术支持热线：400-998-0000，CA锁购买：榆林市市民大厦四楼窗口,电话：0912-3515031。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21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8.请各供应商获取采购文件后，按照陕西省财政厅《关于政府采购投标供应商注册登记有关事项的通知》要求，通过陕西省政府采购(http://www.ccgp-shaanxi.gov.cn/) 注册登记加入陕西省政府采购投标供应商库。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名称：榆林市应急管理局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地址：榆林市明珠大道26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联系方式：18791849666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名称：榆林瑞通工程项目管理有限公司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地址：陕西省榆林市高新技术产业园区兴达路和顺嘉府5号楼一二层5号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联系方式：0912-3649990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项目联系人：吕珍珍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电话：0912-3649990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榆林瑞通工程项目管理有限公司</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MjA0N2NmMTJkM2YwMjkwMzcwZWM4Y2IzZDM1MjEifQ=="/>
  </w:docVars>
  <w:rsids>
    <w:rsidRoot w:val="6BF033F7"/>
    <w:rsid w:val="685E179E"/>
    <w:rsid w:val="6BF03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2237</Words>
  <Characters>2696</Characters>
  <Lines>0</Lines>
  <Paragraphs>0</Paragraphs>
  <TotalTime>0</TotalTime>
  <ScaleCrop>false</ScaleCrop>
  <LinksUpToDate>false</LinksUpToDate>
  <CharactersWithSpaces>2708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2023-07-08T03:00:00Z</dcterms:created>
  <dc:creator>Lv Zhenzhen</dc:creator>
  <cp:lastModifiedBy>Lv Zhenzhen</cp:lastModifiedBy>
  <dcterms:modified xsi:type="dcterms:W3CDTF">2023-07-08T03:04:01Z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45B59685B4774803AA68673D8596B120_11</vt:lpwstr>
  </property>
</Properties>
</file>