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lang w:eastAsia="zh-CN"/>
        </w:rPr>
        <w:t>中共榆林市委党史研究室庆祝榆林党团组织成立100周年微视频拍摄制作服务项目</w:t>
      </w:r>
      <w:r>
        <w:rPr>
          <w:rFonts w:hint="eastAsia" w:ascii="宋体" w:hAnsi="宋体" w:eastAsia="宋体" w:cs="宋体"/>
          <w:b/>
          <w:bCs/>
          <w:sz w:val="28"/>
          <w:szCs w:val="28"/>
        </w:rPr>
        <w:t>竞争性</w:t>
      </w:r>
      <w:r>
        <w:rPr>
          <w:rFonts w:hint="eastAsia" w:ascii="宋体" w:hAnsi="宋体" w:eastAsia="宋体" w:cs="宋体"/>
          <w:b/>
          <w:bCs/>
          <w:sz w:val="28"/>
          <w:szCs w:val="28"/>
          <w:lang w:val="en-US" w:eastAsia="zh-CN"/>
        </w:rPr>
        <w:t>谈判</w:t>
      </w:r>
      <w:r>
        <w:rPr>
          <w:rFonts w:hint="eastAsia" w:ascii="宋体" w:hAnsi="宋体" w:eastAsia="宋体" w:cs="宋体"/>
          <w:b/>
          <w:bCs/>
          <w:sz w:val="28"/>
          <w:szCs w:val="28"/>
        </w:rPr>
        <w:t>公告</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9660" w:type="dxa"/>
          </w:tcPr>
          <w:p>
            <w:pPr>
              <w:widowControl w:val="0"/>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项目概况</w:t>
            </w:r>
          </w:p>
          <w:p>
            <w:pPr>
              <w:widowControl w:val="0"/>
              <w:spacing w:line="360" w:lineRule="auto"/>
              <w:ind w:firstLine="560" w:firstLineChars="200"/>
              <w:rPr>
                <w:color w:val="auto"/>
                <w:vertAlign w:val="baseline"/>
              </w:rPr>
            </w:pPr>
            <w:r>
              <w:rPr>
                <w:rFonts w:hint="eastAsia" w:ascii="宋体" w:hAnsi="宋体" w:eastAsia="宋体" w:cs="宋体"/>
                <w:color w:val="auto"/>
                <w:sz w:val="28"/>
                <w:szCs w:val="28"/>
                <w:lang w:eastAsia="zh-CN"/>
              </w:rPr>
              <w:t>中共榆林市委党史研究室庆祝榆林党团组织成立100周年微视频拍摄制作服务项目</w:t>
            </w:r>
            <w:r>
              <w:rPr>
                <w:rFonts w:hint="eastAsia" w:ascii="宋体" w:hAnsi="宋体" w:eastAsia="宋体" w:cs="宋体"/>
                <w:color w:val="auto"/>
                <w:sz w:val="28"/>
                <w:szCs w:val="28"/>
              </w:rPr>
              <w:t>的潜在供应商应在陕西省榆林市高新技术产业园区东环路绿园小区东4排2号获取采购文件，并于</w:t>
            </w:r>
            <w:r>
              <w:rPr>
                <w:rFonts w:hint="eastAsia" w:ascii="宋体" w:hAnsi="宋体" w:eastAsia="宋体" w:cs="宋体"/>
                <w:color w:val="auto"/>
                <w:sz w:val="28"/>
                <w:szCs w:val="28"/>
                <w:highlight w:val="none"/>
              </w:rPr>
              <w:t>2023年0</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7</w:t>
            </w:r>
            <w:r>
              <w:rPr>
                <w:rFonts w:hint="eastAsia" w:ascii="宋体" w:hAnsi="宋体" w:eastAsia="宋体" w:cs="宋体"/>
                <w:color w:val="auto"/>
                <w:sz w:val="28"/>
                <w:szCs w:val="28"/>
                <w:highlight w:val="none"/>
              </w:rPr>
              <w:t>日15:00:00</w:t>
            </w:r>
            <w:r>
              <w:rPr>
                <w:rFonts w:hint="eastAsia" w:ascii="宋体" w:hAnsi="宋体" w:eastAsia="宋体" w:cs="宋体"/>
                <w:color w:val="auto"/>
                <w:sz w:val="28"/>
                <w:szCs w:val="28"/>
              </w:rPr>
              <w:t>（北京时间）前提交响应文件。</w:t>
            </w:r>
            <w:r>
              <w:rPr>
                <w:color w:val="auto"/>
              </w:rPr>
              <w:br w:type="page"/>
            </w:r>
          </w:p>
        </w:tc>
      </w:tr>
    </w:tbl>
    <w:p>
      <w:pPr>
        <w:spacing w:before="8"/>
      </w:pPr>
    </w:p>
    <w:p>
      <w:pPr>
        <w:spacing w:line="360" w:lineRule="auto"/>
        <w:rPr>
          <w:rFonts w:hint="eastAsia" w:ascii="宋体" w:hAnsi="宋体" w:eastAsia="宋体" w:cs="宋体"/>
          <w:sz w:val="28"/>
          <w:szCs w:val="28"/>
        </w:rPr>
      </w:pPr>
      <w:r>
        <w:rPr>
          <w:rFonts w:hint="eastAsia" w:ascii="宋体" w:hAnsi="宋体" w:eastAsia="宋体" w:cs="宋体"/>
          <w:b/>
          <w:bCs/>
          <w:sz w:val="28"/>
          <w:szCs w:val="28"/>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lang w:eastAsia="zh-CN"/>
        </w:rPr>
      </w:pPr>
      <w:r>
        <w:rPr>
          <w:rFonts w:hint="eastAsia" w:ascii="宋体" w:hAnsi="宋体" w:eastAsia="宋体" w:cs="宋体"/>
          <w:sz w:val="28"/>
          <w:szCs w:val="28"/>
        </w:rPr>
        <w:t>项目编号：ZCSP-榆林市-2023-00633</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中共榆林市委党史研究室庆祝榆林党团组织成立100周年微视频拍摄制作服务项目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lang w:eastAsia="zh-CN"/>
        </w:rPr>
      </w:pPr>
      <w:r>
        <w:rPr>
          <w:rFonts w:hint="eastAsia" w:ascii="宋体" w:hAnsi="宋体" w:eastAsia="宋体" w:cs="宋体"/>
          <w:sz w:val="28"/>
          <w:szCs w:val="28"/>
        </w:rPr>
        <w:t>采购方式：竞争性</w:t>
      </w:r>
      <w:r>
        <w:rPr>
          <w:rFonts w:hint="eastAsia" w:ascii="宋体" w:hAnsi="宋体" w:eastAsia="宋体" w:cs="宋体"/>
          <w:sz w:val="28"/>
          <w:szCs w:val="28"/>
          <w:lang w:val="en-US" w:eastAsia="zh-CN"/>
        </w:rPr>
        <w:t>谈判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预算金额：</w:t>
      </w:r>
      <w:r>
        <w:rPr>
          <w:rFonts w:hint="eastAsia" w:ascii="宋体" w:hAnsi="宋体" w:eastAsia="宋体" w:cs="宋体"/>
          <w:sz w:val="28"/>
          <w:szCs w:val="28"/>
          <w:lang w:val="en-US" w:eastAsia="zh-CN"/>
        </w:rPr>
        <w:t>300000.00</w:t>
      </w:r>
      <w:r>
        <w:rPr>
          <w:rFonts w:hint="eastAsia" w:ascii="宋体" w:hAnsi="宋体" w:eastAsia="宋体" w:cs="宋体"/>
          <w:sz w:val="28"/>
          <w:szCs w:val="28"/>
        </w:rPr>
        <w:t>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采购需求：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合同包1(</w:t>
      </w:r>
      <w:r>
        <w:rPr>
          <w:rFonts w:hint="eastAsia" w:ascii="宋体" w:hAnsi="宋体" w:eastAsia="宋体" w:cs="宋体"/>
          <w:sz w:val="28"/>
          <w:szCs w:val="28"/>
          <w:lang w:eastAsia="zh-CN"/>
        </w:rPr>
        <w:t>中共榆林市委党史研究室庆祝榆林党团组织成立100周年微视频拍摄制作服务项目</w:t>
      </w:r>
      <w:r>
        <w:rPr>
          <w:rFonts w:hint="eastAsia" w:ascii="宋体" w:hAnsi="宋体" w:eastAsia="宋体" w:cs="宋体"/>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合同包预算金额：</w:t>
      </w:r>
      <w:r>
        <w:rPr>
          <w:rFonts w:hint="eastAsia" w:ascii="宋体" w:hAnsi="宋体" w:eastAsia="宋体" w:cs="宋体"/>
          <w:sz w:val="28"/>
          <w:szCs w:val="28"/>
          <w:lang w:val="en-US" w:eastAsia="zh-CN"/>
        </w:rPr>
        <w:t>3000</w:t>
      </w:r>
      <w:r>
        <w:rPr>
          <w:rFonts w:hint="eastAsia" w:ascii="宋体" w:hAnsi="宋体" w:eastAsia="宋体" w:cs="宋体"/>
          <w:sz w:val="28"/>
          <w:szCs w:val="28"/>
        </w:rPr>
        <w:t>0</w:t>
      </w:r>
      <w:r>
        <w:rPr>
          <w:rFonts w:hint="eastAsia" w:ascii="宋体" w:hAnsi="宋体" w:eastAsia="宋体" w:cs="宋体"/>
          <w:sz w:val="28"/>
          <w:szCs w:val="28"/>
          <w:lang w:val="en-US" w:eastAsia="zh-CN"/>
        </w:rPr>
        <w:t>.00</w:t>
      </w:r>
      <w:r>
        <w:rPr>
          <w:rFonts w:hint="eastAsia" w:ascii="宋体" w:hAnsi="宋体" w:eastAsia="宋体" w:cs="宋体"/>
          <w:sz w:val="28"/>
          <w:szCs w:val="28"/>
        </w:rPr>
        <w:t>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合同包最高限价：</w:t>
      </w:r>
      <w:r>
        <w:rPr>
          <w:rFonts w:hint="eastAsia" w:ascii="宋体" w:hAnsi="宋体" w:eastAsia="宋体" w:cs="宋体"/>
          <w:sz w:val="28"/>
          <w:szCs w:val="28"/>
          <w:lang w:val="en-US" w:eastAsia="zh-CN"/>
        </w:rPr>
        <w:t>3000</w:t>
      </w:r>
      <w:r>
        <w:rPr>
          <w:rFonts w:hint="eastAsia" w:ascii="宋体" w:hAnsi="宋体" w:eastAsia="宋体" w:cs="宋体"/>
          <w:sz w:val="28"/>
          <w:szCs w:val="28"/>
        </w:rPr>
        <w:t>0</w:t>
      </w:r>
      <w:r>
        <w:rPr>
          <w:rFonts w:hint="eastAsia" w:ascii="宋体" w:hAnsi="宋体" w:eastAsia="宋体" w:cs="宋体"/>
          <w:sz w:val="28"/>
          <w:szCs w:val="28"/>
          <w:lang w:val="en-US" w:eastAsia="zh-CN"/>
        </w:rPr>
        <w:t>.00</w:t>
      </w:r>
      <w:r>
        <w:rPr>
          <w:rFonts w:hint="eastAsia" w:ascii="宋体" w:hAnsi="宋体" w:eastAsia="宋体" w:cs="宋体"/>
          <w:sz w:val="28"/>
          <w:szCs w:val="28"/>
        </w:rPr>
        <w:t>元</w:t>
      </w:r>
    </w:p>
    <w:tbl>
      <w:tblPr>
        <w:tblStyle w:val="8"/>
        <w:tblW w:w="9687" w:type="dxa"/>
        <w:jc w:val="center"/>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591"/>
        <w:gridCol w:w="1985"/>
        <w:gridCol w:w="1538"/>
        <w:gridCol w:w="1267"/>
        <w:gridCol w:w="1477"/>
        <w:gridCol w:w="1521"/>
        <w:gridCol w:w="130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311" w:hRule="atLeast"/>
          <w:jc w:val="center"/>
        </w:trPr>
        <w:tc>
          <w:tcPr>
            <w:tcW w:w="591"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品目</w:t>
            </w:r>
          </w:p>
          <w:p>
            <w:pPr>
              <w:jc w:val="center"/>
              <w:rPr>
                <w:rFonts w:hint="eastAsia" w:ascii="宋体" w:hAnsi="宋体" w:eastAsia="宋体" w:cs="宋体"/>
                <w:sz w:val="28"/>
                <w:szCs w:val="28"/>
              </w:rPr>
            </w:pPr>
            <w:r>
              <w:rPr>
                <w:rFonts w:hint="eastAsia" w:ascii="宋体" w:hAnsi="宋体" w:eastAsia="宋体" w:cs="宋体"/>
                <w:sz w:val="28"/>
                <w:szCs w:val="28"/>
              </w:rPr>
              <w:t>号</w:t>
            </w:r>
          </w:p>
        </w:tc>
        <w:tc>
          <w:tcPr>
            <w:tcW w:w="1985"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品目名称</w:t>
            </w:r>
          </w:p>
        </w:tc>
        <w:tc>
          <w:tcPr>
            <w:tcW w:w="1538"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采购标的</w:t>
            </w:r>
          </w:p>
        </w:tc>
        <w:tc>
          <w:tcPr>
            <w:tcW w:w="126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数量（单</w:t>
            </w:r>
          </w:p>
          <w:p>
            <w:pPr>
              <w:jc w:val="center"/>
              <w:rPr>
                <w:rFonts w:hint="eastAsia" w:ascii="宋体" w:hAnsi="宋体" w:eastAsia="宋体" w:cs="宋体"/>
                <w:sz w:val="28"/>
                <w:szCs w:val="28"/>
              </w:rPr>
            </w:pPr>
            <w:r>
              <w:rPr>
                <w:rFonts w:hint="eastAsia" w:ascii="宋体" w:hAnsi="宋体" w:eastAsia="宋体" w:cs="宋体"/>
                <w:sz w:val="28"/>
                <w:szCs w:val="28"/>
              </w:rPr>
              <w:t>位）</w:t>
            </w:r>
          </w:p>
        </w:tc>
        <w:tc>
          <w:tcPr>
            <w:tcW w:w="147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技术规格、参数及要求</w:t>
            </w:r>
          </w:p>
        </w:tc>
        <w:tc>
          <w:tcPr>
            <w:tcW w:w="1521"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品目预算(元)</w:t>
            </w:r>
          </w:p>
        </w:tc>
        <w:tc>
          <w:tcPr>
            <w:tcW w:w="1308" w:type="dxa"/>
            <w:vAlign w:val="center"/>
          </w:tcPr>
          <w:p>
            <w:pPr>
              <w:jc w:val="cente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最高限价(元)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263" w:hRule="atLeast"/>
          <w:jc w:val="center"/>
        </w:trPr>
        <w:tc>
          <w:tcPr>
            <w:tcW w:w="591"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1-1</w:t>
            </w:r>
          </w:p>
        </w:tc>
        <w:tc>
          <w:tcPr>
            <w:tcW w:w="1985"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其他文化、体育、娱乐服务</w:t>
            </w:r>
          </w:p>
        </w:tc>
        <w:tc>
          <w:tcPr>
            <w:tcW w:w="1538"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30000.00</w:t>
            </w:r>
          </w:p>
        </w:tc>
        <w:tc>
          <w:tcPr>
            <w:tcW w:w="126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1(项)</w:t>
            </w:r>
          </w:p>
        </w:tc>
        <w:tc>
          <w:tcPr>
            <w:tcW w:w="1477"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详见</w:t>
            </w:r>
            <w:r>
              <w:rPr>
                <w:rFonts w:hint="eastAsia" w:ascii="宋体" w:hAnsi="宋体" w:eastAsia="宋体" w:cs="宋体"/>
                <w:sz w:val="28"/>
                <w:szCs w:val="28"/>
                <w:lang w:val="en-US" w:eastAsia="zh-CN"/>
              </w:rPr>
              <w:t>谈判</w:t>
            </w:r>
            <w:r>
              <w:rPr>
                <w:rFonts w:hint="eastAsia" w:ascii="宋体" w:hAnsi="宋体" w:eastAsia="宋体" w:cs="宋体"/>
                <w:sz w:val="28"/>
                <w:szCs w:val="28"/>
              </w:rPr>
              <w:t>文件</w:t>
            </w:r>
          </w:p>
        </w:tc>
        <w:tc>
          <w:tcPr>
            <w:tcW w:w="1521"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300000.00</w:t>
            </w:r>
          </w:p>
        </w:tc>
        <w:tc>
          <w:tcPr>
            <w:tcW w:w="1308"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30000.00</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本合同包不接受联合体投标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lang w:eastAsia="zh-CN"/>
        </w:rPr>
      </w:pPr>
      <w:r>
        <w:rPr>
          <w:rFonts w:hint="eastAsia" w:ascii="宋体" w:hAnsi="宋体" w:eastAsia="宋体" w:cs="宋体"/>
          <w:sz w:val="28"/>
          <w:szCs w:val="28"/>
        </w:rPr>
        <w:t>合同履行期限：</w:t>
      </w:r>
      <w:r>
        <w:rPr>
          <w:rFonts w:hint="eastAsia" w:ascii="宋体" w:hAnsi="宋体" w:cs="宋体"/>
          <w:sz w:val="28"/>
          <w:szCs w:val="28"/>
          <w:highlight w:val="none"/>
          <w:lang w:eastAsia="zh-CN"/>
        </w:rPr>
        <w:t>合同签订之日起至2023年12月31日</w:t>
      </w:r>
      <w:r>
        <w:rPr>
          <w:rFonts w:hint="eastAsia" w:ascii="宋体" w:hAnsi="宋体" w:eastAsia="宋体" w:cs="宋体"/>
          <w:sz w:val="28"/>
          <w:szCs w:val="28"/>
          <w:highlight w:val="none"/>
          <w:lang w:eastAsia="zh-CN"/>
        </w:rPr>
        <w:t>。</w:t>
      </w:r>
    </w:p>
    <w:p>
      <w:pPr>
        <w:keepNext w:val="0"/>
        <w:keepLines w:val="0"/>
        <w:pageBreakBefore w:val="0"/>
        <w:wordWrap/>
        <w:overflowPunct/>
        <w:topLinePunct w:val="0"/>
        <w:bidi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二、申请人的资格要求：</w:t>
      </w:r>
    </w:p>
    <w:p>
      <w:pPr>
        <w:keepNext w:val="0"/>
        <w:keepLines w:val="0"/>
        <w:pageBreakBefore w:val="0"/>
        <w:wordWrap/>
        <w:overflowPunct/>
        <w:topLinePunct w:val="0"/>
        <w:bidi w:val="0"/>
        <w:spacing w:line="360" w:lineRule="auto"/>
        <w:rPr>
          <w:rFonts w:hint="eastAsia" w:ascii="宋体" w:hAnsi="宋体" w:eastAsia="宋体" w:cs="宋体"/>
          <w:sz w:val="28"/>
          <w:szCs w:val="28"/>
        </w:rPr>
      </w:pPr>
      <w:r>
        <w:rPr>
          <w:rFonts w:hint="eastAsia" w:ascii="宋体" w:hAnsi="宋体" w:eastAsia="宋体" w:cs="宋体"/>
          <w:sz w:val="28"/>
          <w:szCs w:val="28"/>
        </w:rPr>
        <w:t>1.满足《中华人民共和国政府采购法》第二十二条规定;</w:t>
      </w:r>
    </w:p>
    <w:p>
      <w:pPr>
        <w:keepNext w:val="0"/>
        <w:keepLines w:val="0"/>
        <w:pageBreakBefore w:val="0"/>
        <w:wordWrap/>
        <w:overflowPunct/>
        <w:topLinePunct w:val="0"/>
        <w:bidi w:val="0"/>
        <w:spacing w:line="360" w:lineRule="auto"/>
        <w:rPr>
          <w:rFonts w:hint="eastAsia" w:ascii="宋体" w:hAnsi="宋体" w:eastAsia="宋体" w:cs="宋体"/>
          <w:sz w:val="28"/>
          <w:szCs w:val="28"/>
        </w:rPr>
      </w:pPr>
      <w:r>
        <w:rPr>
          <w:rFonts w:hint="eastAsia" w:ascii="宋体" w:hAnsi="宋体" w:eastAsia="宋体" w:cs="宋体"/>
          <w:sz w:val="28"/>
          <w:szCs w:val="28"/>
        </w:rPr>
        <w:t>2.落实政府采购政策需满足的资格要求：</w:t>
      </w:r>
    </w:p>
    <w:p>
      <w:pPr>
        <w:keepNext w:val="0"/>
        <w:keepLines w:val="0"/>
        <w:pageBreakBefore w:val="0"/>
        <w:wordWrap/>
        <w:overflowPunct/>
        <w:topLinePunct w:val="0"/>
        <w:bidi w:val="0"/>
        <w:spacing w:line="360" w:lineRule="auto"/>
        <w:rPr>
          <w:rFonts w:hint="eastAsia" w:ascii="宋体" w:hAnsi="宋体" w:eastAsia="宋体" w:cs="宋体"/>
          <w:sz w:val="28"/>
          <w:szCs w:val="28"/>
        </w:rPr>
      </w:pPr>
      <w:r>
        <w:rPr>
          <w:rFonts w:hint="eastAsia" w:ascii="宋体" w:hAnsi="宋体" w:eastAsia="宋体" w:cs="宋体"/>
          <w:sz w:val="28"/>
          <w:szCs w:val="28"/>
        </w:rPr>
        <w:t>合同包1(</w:t>
      </w:r>
      <w:r>
        <w:rPr>
          <w:rFonts w:hint="eastAsia" w:ascii="宋体" w:hAnsi="宋体" w:eastAsia="宋体" w:cs="宋体"/>
          <w:sz w:val="28"/>
          <w:szCs w:val="28"/>
          <w:lang w:eastAsia="zh-CN"/>
        </w:rPr>
        <w:t>中共榆林市委党史研究室庆祝榆林党团组织成立100周年微视频拍摄制作服务项目</w:t>
      </w:r>
      <w:r>
        <w:rPr>
          <w:rFonts w:hint="eastAsia" w:ascii="宋体" w:hAnsi="宋体" w:eastAsia="宋体" w:cs="宋体"/>
          <w:sz w:val="28"/>
          <w:szCs w:val="28"/>
        </w:rPr>
        <w:t>)落实政府采购政策需满足的资格要求如下: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①《政府采购促进中小企业发展管理办法》的通知--财库〔2020〕46号；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②《财政部司法部关于政府采购支持监狱企业发展有关问题的通知》（财库〔2014〕68号）；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③《国务院办公厅关于建立政府强制采购节能产品制度的通知》（国办发〔2007〕51号）；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④根据《陕西省财政厅关于进一步加大政府采购支持中小企业力度的通知》（陕财办采〔2022 〕5号）；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⑤榆林市财政局关于进一步加大政府采购支持中小企业力度的通知》（榆政财采发〔2022〕10号）；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 xml:space="preserve">⑥陕西省财政厅关于印发《陕西省中小企业政府采购信用融资办法》（陕财办采〔2018〕23号）相关政策、业务流程、办理平台（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"http://www.ccgp-shaanxi.gov.cn/zcdservice/zcd/shanxi/" </w:instrText>
      </w:r>
      <w:r>
        <w:rPr>
          <w:rFonts w:hint="eastAsia" w:ascii="宋体" w:hAnsi="宋体" w:eastAsia="宋体" w:cs="宋体"/>
          <w:sz w:val="28"/>
          <w:szCs w:val="28"/>
        </w:rPr>
        <w:fldChar w:fldCharType="separate"/>
      </w:r>
      <w:r>
        <w:rPr>
          <w:rFonts w:hint="eastAsia" w:ascii="宋体" w:hAnsi="宋体" w:eastAsia="宋体" w:cs="宋体"/>
          <w:sz w:val="28"/>
          <w:szCs w:val="28"/>
        </w:rPr>
        <w:t>http://www.ccgp-shaanxi.gov.cn/zcdservice/zcd/shanxi/</w:t>
      </w:r>
      <w:r>
        <w:rPr>
          <w:rFonts w:hint="eastAsia" w:ascii="宋体" w:hAnsi="宋体" w:eastAsia="宋体" w:cs="宋体"/>
          <w:sz w:val="28"/>
          <w:szCs w:val="28"/>
        </w:rPr>
        <w:fldChar w:fldCharType="end"/>
      </w:r>
      <w:r>
        <w:rPr>
          <w:rFonts w:hint="eastAsia" w:ascii="宋体" w:hAnsi="宋体" w:eastAsia="宋体" w:cs="宋体"/>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⑦《财政部民政部中国残疾人联合会关于促进残疾人就业政府采购政策的通知》（财库〔2017〕141号）；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⑧《关于在政府采购活动中查询及使用信用记录有关问题的通知》（财库〔2016〕125号；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⑨《节能产品政府采购实施意见》（财库[2004]185号）；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⑩《环境标志产品政府采购实施的意见》（财库[2006]90号），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⑪其他需要落实的政府采购政策。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3.本项目的特定资格要求：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合同包1(</w:t>
      </w:r>
      <w:r>
        <w:rPr>
          <w:rFonts w:hint="eastAsia" w:ascii="宋体" w:hAnsi="宋体" w:eastAsia="宋体" w:cs="宋体"/>
          <w:sz w:val="28"/>
          <w:szCs w:val="28"/>
          <w:lang w:eastAsia="zh-CN"/>
        </w:rPr>
        <w:t>中共榆林市委党史研究室庆祝榆林党团组织成立100周年微视频拍摄制作服务项目</w:t>
      </w:r>
      <w:r>
        <w:rPr>
          <w:rFonts w:hint="eastAsia" w:ascii="宋体" w:hAnsi="宋体" w:eastAsia="宋体" w:cs="宋体"/>
          <w:sz w:val="28"/>
          <w:szCs w:val="28"/>
        </w:rPr>
        <w:t>)特定资格要求如下: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eastAsia="宋体" w:cs="宋体"/>
          <w:sz w:val="28"/>
          <w:szCs w:val="28"/>
          <w:highlight w:val="none"/>
        </w:rPr>
        <w:t>1、供应商具有独立承担民事责任能力的法人、事业单位或其他组织。供应商应提供合法有效的标识有统一社会信用代码的营业执照或事业单位法人证书等国家规定的相关证明；</w:t>
      </w:r>
    </w:p>
    <w:p>
      <w:pPr>
        <w:pStyle w:val="2"/>
        <w:ind w:firstLine="560" w:firstLineChars="200"/>
        <w:rPr>
          <w:rFonts w:hint="eastAsia"/>
          <w:highlight w:val="none"/>
        </w:rPr>
      </w:pPr>
      <w:r>
        <w:rPr>
          <w:rFonts w:hint="eastAsia" w:ascii="宋体" w:hAnsi="宋体" w:cs="宋体"/>
          <w:b w:val="0"/>
          <w:kern w:val="2"/>
          <w:sz w:val="28"/>
          <w:szCs w:val="28"/>
          <w:highlight w:val="none"/>
          <w:lang w:val="en-US" w:eastAsia="zh-CN" w:bidi="ar-SA"/>
        </w:rPr>
        <w:t>2</w:t>
      </w:r>
      <w:r>
        <w:rPr>
          <w:rFonts w:hint="eastAsia" w:ascii="宋体" w:hAnsi="宋体" w:eastAsia="宋体" w:cs="宋体"/>
          <w:b w:val="0"/>
          <w:kern w:val="2"/>
          <w:sz w:val="28"/>
          <w:szCs w:val="28"/>
          <w:highlight w:val="none"/>
          <w:lang w:val="en-US" w:eastAsia="zh-CN" w:bidi="ar-SA"/>
        </w:rPr>
        <w:t>、供应商具有陕西省广播电视局颁</w:t>
      </w:r>
      <w:r>
        <w:rPr>
          <w:rFonts w:hint="eastAsia" w:ascii="宋体" w:hAnsi="宋体" w:cs="宋体"/>
          <w:b w:val="0"/>
          <w:kern w:val="2"/>
          <w:sz w:val="28"/>
          <w:szCs w:val="28"/>
          <w:highlight w:val="none"/>
          <w:lang w:val="en-US" w:eastAsia="zh-CN" w:bidi="ar-SA"/>
        </w:rPr>
        <w:t>发</w:t>
      </w:r>
      <w:r>
        <w:rPr>
          <w:rFonts w:hint="eastAsia" w:ascii="宋体" w:hAnsi="宋体" w:eastAsia="宋体" w:cs="宋体"/>
          <w:b w:val="0"/>
          <w:kern w:val="2"/>
          <w:sz w:val="28"/>
          <w:szCs w:val="28"/>
          <w:highlight w:val="none"/>
          <w:lang w:val="en-US" w:eastAsia="zh-CN" w:bidi="ar-SA"/>
        </w:rPr>
        <w:t>的广播电视节目制作经营许可证</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rPr>
        <w:t>、社会保障资金缴纳证明：提供2022年6月至今至少1个月的社会保障资金银行缴费单据或养老机构开具的社会养老保险参保缴费情况证明，依法不需要缴纳社会保障资金的单位应提供相关证明材料；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rPr>
        <w:t>、税收缴纳证明：提供2022年6月至今已缴纳的至少1个月的纳税证明（银行缴费凭证）或完税证明，依法免税的单位应提供相关证明材料；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5</w:t>
      </w:r>
      <w:r>
        <w:rPr>
          <w:rFonts w:hint="eastAsia" w:ascii="宋体" w:hAnsi="宋体" w:eastAsia="宋体" w:cs="宋体"/>
          <w:sz w:val="28"/>
          <w:szCs w:val="28"/>
          <w:highlight w:val="none"/>
        </w:rPr>
        <w:t>、财务状况报告：提供</w:t>
      </w:r>
      <w:r>
        <w:rPr>
          <w:rFonts w:hint="eastAsia" w:ascii="宋体" w:hAnsi="宋体" w:eastAsia="宋体" w:cs="宋体"/>
          <w:sz w:val="28"/>
          <w:szCs w:val="28"/>
          <w:highlight w:val="none"/>
          <w:lang w:val="en-US" w:eastAsia="zh-CN"/>
        </w:rPr>
        <w:t>2021年或</w:t>
      </w:r>
      <w:r>
        <w:rPr>
          <w:rFonts w:hint="eastAsia" w:ascii="宋体" w:hAnsi="宋体" w:eastAsia="宋体" w:cs="宋体"/>
          <w:sz w:val="28"/>
          <w:szCs w:val="28"/>
          <w:highlight w:val="none"/>
        </w:rPr>
        <w:t>2022年度的财务审计报告或财务报表（至少包括资产负债表、利润表、现金流量表等），成立时间至提交响应文件递交截止时间不足一年的，供应商须自行声明；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6</w:t>
      </w:r>
      <w:r>
        <w:rPr>
          <w:rFonts w:hint="eastAsia" w:ascii="宋体" w:hAnsi="宋体" w:eastAsia="宋体" w:cs="宋体"/>
          <w:sz w:val="28"/>
          <w:szCs w:val="28"/>
          <w:highlight w:val="none"/>
        </w:rPr>
        <w:t>、供应商不得列入“信用中国、网站(www.creditchina.gov.cn)中失信被执行人和重大税收违法案件当事人名单的供应商、供应商需下载信用中国(www.creditchina.gov.cn)中带水印信用报告，“国家企业信用信息公示系统 ”不得有行政处罚记录、严重违法失信企业名单（黑名单）信息等；不得为中国政府采购网（www.ccgp.gov.cn）政府采购严重违法失信行为记录名单中被财政部门禁止参加政府采购活动的供应商，并提供网页查询截图加盖供应商公章（鲜章）为准（截图及报告生成时间段为</w:t>
      </w:r>
      <w:r>
        <w:rPr>
          <w:rFonts w:hint="eastAsia" w:ascii="宋体" w:hAnsi="宋体" w:eastAsia="宋体" w:cs="宋体"/>
          <w:sz w:val="28"/>
          <w:szCs w:val="28"/>
          <w:highlight w:val="none"/>
          <w:lang w:eastAsia="zh-CN"/>
        </w:rPr>
        <w:t>磋商</w:t>
      </w:r>
      <w:r>
        <w:rPr>
          <w:rFonts w:hint="eastAsia" w:ascii="宋体" w:hAnsi="宋体" w:eastAsia="宋体" w:cs="宋体"/>
          <w:sz w:val="28"/>
          <w:szCs w:val="28"/>
          <w:highlight w:val="none"/>
        </w:rPr>
        <w:t>公告发出至递交响应文件截止时间内），有以上不良记录的不得参与评审活动；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7</w:t>
      </w:r>
      <w:r>
        <w:rPr>
          <w:rFonts w:hint="eastAsia" w:ascii="宋体" w:hAnsi="宋体" w:eastAsia="宋体" w:cs="宋体"/>
          <w:sz w:val="28"/>
          <w:szCs w:val="28"/>
          <w:highlight w:val="none"/>
        </w:rPr>
        <w:t>、投标信用承诺书（投标信用承诺书代替投标保证金）。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8</w:t>
      </w:r>
      <w:r>
        <w:rPr>
          <w:rFonts w:hint="eastAsia" w:ascii="宋体" w:hAnsi="宋体" w:eastAsia="宋体" w:cs="宋体"/>
          <w:sz w:val="28"/>
          <w:szCs w:val="28"/>
          <w:highlight w:val="none"/>
        </w:rPr>
        <w:t>、书面声明：参加本次政府采购活动前三年内在经营活动中没有重大违法记录的声明函；</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9</w:t>
      </w:r>
      <w:r>
        <w:rPr>
          <w:rFonts w:hint="eastAsia" w:ascii="宋体" w:hAnsi="宋体" w:eastAsia="宋体" w:cs="宋体"/>
          <w:sz w:val="28"/>
          <w:szCs w:val="28"/>
          <w:highlight w:val="none"/>
        </w:rPr>
        <w:t>、提供榆榆林市政府采购工程类项目供应商信用承诺书；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10</w:t>
      </w:r>
      <w:r>
        <w:rPr>
          <w:rFonts w:hint="eastAsia" w:ascii="宋体" w:hAnsi="宋体" w:eastAsia="宋体" w:cs="宋体"/>
          <w:sz w:val="28"/>
          <w:szCs w:val="28"/>
          <w:highlight w:val="none"/>
        </w:rPr>
        <w:t>、本项目专门面向中小企业采购。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sz w:val="28"/>
          <w:szCs w:val="28"/>
        </w:rPr>
      </w:pPr>
      <w:r>
        <w:rPr>
          <w:rFonts w:hint="eastAsia" w:ascii="宋体" w:hAnsi="宋体" w:eastAsia="宋体" w:cs="宋体"/>
          <w:b/>
          <w:bCs/>
          <w:sz w:val="28"/>
          <w:szCs w:val="28"/>
        </w:rPr>
        <w:t>三、获取采购文件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t>时间：2023年</w:t>
      </w:r>
      <w:r>
        <w:rPr>
          <w:rFonts w:hint="eastAsia" w:ascii="宋体" w:hAnsi="宋体" w:eastAsia="宋体" w:cs="宋体"/>
          <w:color w:val="auto"/>
          <w:sz w:val="28"/>
          <w:szCs w:val="28"/>
          <w:highlight w:val="none"/>
          <w:lang w:val="en-US" w:eastAsia="zh-CN"/>
        </w:rPr>
        <w:t>07</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t>日至2023年</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日，</w:t>
      </w:r>
      <w:r>
        <w:rPr>
          <w:rFonts w:hint="eastAsia" w:ascii="宋体" w:hAnsi="宋体" w:eastAsia="宋体" w:cs="宋体"/>
          <w:sz w:val="28"/>
          <w:szCs w:val="28"/>
          <w:highlight w:val="none"/>
        </w:rPr>
        <w:t>每天上午09:00:00至11:30:00，下午14:00:00 至 17:30:00（北京时间）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途径：</w:t>
      </w:r>
      <w:r>
        <w:rPr>
          <w:rFonts w:hint="eastAsia" w:ascii="宋体" w:hAnsi="宋体" w:eastAsia="宋体" w:cs="宋体"/>
          <w:color w:val="auto"/>
          <w:sz w:val="28"/>
          <w:szCs w:val="28"/>
        </w:rPr>
        <w:t>陕西省榆林市高新技术产业园区东环路绿园小区东4排2号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方式：现场获取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售价：0元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四、响应文件提交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截止时间：2023年</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17</w:t>
      </w:r>
      <w:r>
        <w:rPr>
          <w:rFonts w:hint="eastAsia" w:ascii="宋体" w:hAnsi="宋体" w:eastAsia="宋体" w:cs="宋体"/>
          <w:color w:val="auto"/>
          <w:sz w:val="28"/>
          <w:szCs w:val="28"/>
          <w:highlight w:val="none"/>
        </w:rPr>
        <w:t>日 15时</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0分00秒（北京时间）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地点：陕西省榆林市高新技术产业园区东环路绿园小区东4排2号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五、开启</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时间：2023年</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17</w:t>
      </w:r>
      <w:r>
        <w:rPr>
          <w:rFonts w:hint="eastAsia" w:ascii="宋体" w:hAnsi="宋体" w:eastAsia="宋体" w:cs="宋体"/>
          <w:color w:val="auto"/>
          <w:sz w:val="28"/>
          <w:szCs w:val="28"/>
          <w:highlight w:val="none"/>
        </w:rPr>
        <w:t>日 15时</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0分00秒（北京时间）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地点：陕西省榆林市高新技术产业园区东环路绿园小区东4排2号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sz w:val="28"/>
          <w:szCs w:val="28"/>
        </w:rPr>
      </w:pPr>
      <w:r>
        <w:rPr>
          <w:rFonts w:hint="eastAsia" w:ascii="宋体" w:hAnsi="宋体" w:eastAsia="宋体" w:cs="宋体"/>
          <w:b/>
          <w:bCs/>
          <w:sz w:val="28"/>
          <w:szCs w:val="28"/>
        </w:rPr>
        <w:t>六、公告期限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自本公告发布之日起3个工作日。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sz w:val="28"/>
          <w:szCs w:val="28"/>
        </w:rPr>
      </w:pPr>
      <w:r>
        <w:rPr>
          <w:rFonts w:hint="eastAsia" w:ascii="宋体" w:hAnsi="宋体" w:eastAsia="宋体" w:cs="宋体"/>
          <w:b/>
          <w:bCs/>
          <w:sz w:val="28"/>
          <w:szCs w:val="28"/>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360" w:lineRule="auto"/>
        <w:ind w:left="0" w:right="0" w:firstLine="48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二者缺一不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360" w:lineRule="auto"/>
        <w:ind w:left="0" w:right="0" w:firstLine="48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（2）投标单位须按照陕西省财政厅关于政府采购供应商注册登记有关事项的通知中的要求，通过陕西省政府采购网（http://www.ccgp-shaanxi.gov.cn/）注册登记加入陕西省政府采购供应商库；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textAlignment w:val="baseline"/>
        <w:rPr>
          <w:rFonts w:hint="eastAsia" w:ascii="宋体" w:hAnsi="宋体" w:eastAsia="宋体" w:cs="宋体"/>
          <w:b/>
          <w:bCs/>
          <w:sz w:val="28"/>
          <w:szCs w:val="28"/>
        </w:rPr>
      </w:pPr>
      <w:r>
        <w:rPr>
          <w:rFonts w:hint="eastAsia" w:ascii="宋体" w:hAnsi="宋体" w:eastAsia="宋体" w:cs="宋体"/>
          <w:b/>
          <w:bCs/>
          <w:sz w:val="28"/>
          <w:szCs w:val="28"/>
        </w:rPr>
        <w:t>八、对本次招标提出询问，请按以下方式联系。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1.采购人信息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lang w:eastAsia="zh-CN"/>
        </w:rPr>
      </w:pPr>
      <w:r>
        <w:rPr>
          <w:rFonts w:hint="eastAsia" w:ascii="宋体" w:hAnsi="宋体" w:eastAsia="宋体" w:cs="宋体"/>
          <w:sz w:val="28"/>
          <w:szCs w:val="28"/>
        </w:rPr>
        <w:t>名称：</w:t>
      </w:r>
      <w:r>
        <w:rPr>
          <w:rFonts w:hint="eastAsia" w:ascii="宋体" w:hAnsi="宋体" w:eastAsia="宋体" w:cs="宋体"/>
          <w:sz w:val="28"/>
          <w:szCs w:val="28"/>
          <w:lang w:eastAsia="zh-CN"/>
        </w:rPr>
        <w:t>中共榆林市委党史研究室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地址：陕西省榆林市高新区市委机关大楼</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联系方式：18220292503</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名称：陕西言鼎志恒项目管理有限公司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地址：陕西省榆林市高新技术产业园区东环路绿园小区东4排2号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联系方式：18992274063</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3.项目联系方式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项目联系人：李虎林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电话：17730626162</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right"/>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right"/>
        <w:textAlignment w:val="baseline"/>
        <w:rPr>
          <w:rFonts w:hint="eastAsia" w:ascii="宋体" w:hAnsi="宋体" w:eastAsia="宋体" w:cs="宋体"/>
          <w:sz w:val="28"/>
          <w:szCs w:val="28"/>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right"/>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right"/>
        <w:textAlignment w:val="baseline"/>
        <w:rPr>
          <w:rFonts w:hint="eastAsia" w:ascii="宋体" w:hAnsi="宋体" w:eastAsia="宋体" w:cs="宋体"/>
          <w:sz w:val="28"/>
          <w:szCs w:val="28"/>
        </w:rPr>
      </w:pPr>
      <w:r>
        <w:rPr>
          <w:rFonts w:hint="eastAsia" w:ascii="宋体" w:hAnsi="宋体" w:eastAsia="宋体" w:cs="宋体"/>
          <w:sz w:val="28"/>
          <w:szCs w:val="28"/>
        </w:rPr>
        <w:t>陕西言鼎志恒项目管理有限公司</w:t>
      </w:r>
    </w:p>
    <w:p/>
    <w:sectPr>
      <w:pgSz w:w="11907" w:h="16840"/>
      <w:pgMar w:top="1134" w:right="1134" w:bottom="1134" w:left="1417" w:header="850" w:footer="850" w:gutter="0"/>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Njc4NTUyZWE2NmEwZTBhZTcyNzExODRjZmU3NDMifQ=="/>
  </w:docVars>
  <w:rsids>
    <w:rsidRoot w:val="79C174E7"/>
    <w:rsid w:val="0D581C0E"/>
    <w:rsid w:val="19166040"/>
    <w:rsid w:val="26C747C3"/>
    <w:rsid w:val="3D4F3FB6"/>
    <w:rsid w:val="79C17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b/>
      <w:sz w:val="28"/>
    </w:rPr>
  </w:style>
  <w:style w:type="paragraph" w:styleId="3">
    <w:name w:val="envelope return"/>
    <w:basedOn w:val="1"/>
    <w:qFormat/>
    <w:uiPriority w:val="0"/>
    <w:pPr>
      <w:widowControl w:val="0"/>
      <w:snapToGrid w:val="0"/>
      <w:jc w:val="both"/>
    </w:pPr>
    <w:rPr>
      <w:rFonts w:ascii="Arial" w:hAnsi="Arial"/>
      <w:kern w:val="2"/>
      <w:sz w:val="21"/>
    </w:rPr>
  </w:style>
  <w:style w:type="paragraph" w:styleId="4">
    <w:name w:val="Normal (Web)"/>
    <w:basedOn w:val="1"/>
    <w:next w:val="3"/>
    <w:qFormat/>
    <w:uiPriority w:val="0"/>
    <w:pPr>
      <w:widowControl/>
      <w:spacing w:before="100" w:beforeLines="0" w:beforeAutospacing="1" w:after="100" w:afterLines="0" w:afterAutospacing="1"/>
      <w:jc w:val="left"/>
    </w:pPr>
    <w:rPr>
      <w:rFonts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2023-07-10T01:27:00Z</dcterms:created>
  <dc:creator>WPS_1548116406</dc:creator>
  <cp:lastModifiedBy>WPS_1548116406</cp:lastModifiedBy>
  <dcterms:modified xsi:type="dcterms:W3CDTF">2023-07-10T01:27:28Z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AA494B346FDD442B8C9A221CA2583602_11</vt:lpwstr>
  </property>
</Properties>
</file>