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EFD9"/>
  <w:body>
    <w:p>
      <w:pPr>
        <w:pStyle w:val="10"/>
        <w:rPr>
          <w:rFonts w:ascii="宋体" w:hAnsi="宋体"/>
          <w:color w:val="000000" w:themeColor="text1"/>
          <w14:textFill>
            <w14:solidFill>
              <w14:schemeClr w14:val="tx1"/>
            </w14:solidFill>
          </w14:textFill>
        </w:rPr>
      </w:pPr>
    </w:p>
    <w:p>
      <w:pPr>
        <w:pStyle w:val="10"/>
        <w:rPr>
          <w:rFonts w:ascii="宋体" w:hAnsi="宋体"/>
          <w:color w:val="000000" w:themeColor="text1"/>
          <w14:textFill>
            <w14:solidFill>
              <w14:schemeClr w14:val="tx1"/>
            </w14:solidFill>
          </w14:textFill>
        </w:rPr>
      </w:pPr>
    </w:p>
    <w:p>
      <w:pPr>
        <w:pStyle w:val="10"/>
        <w:rPr>
          <w:rFonts w:ascii="宋体" w:hAnsi="宋体"/>
          <w:color w:val="000000" w:themeColor="text1"/>
          <w14:textFill>
            <w14:solidFill>
              <w14:schemeClr w14:val="tx1"/>
            </w14:solidFill>
          </w14:textFill>
        </w:rPr>
      </w:pPr>
      <w:r>
        <w:rPr>
          <w:rFonts w:hint="eastAsia" w:ascii="宋体" w:hAnsi="宋体" w:cs="Arial"/>
          <w:color w:val="000000" w:themeColor="text1"/>
          <w:kern w:val="0"/>
          <w:sz w:val="30"/>
          <w:szCs w:val="30"/>
          <w14:textFill>
            <w14:solidFill>
              <w14:schemeClr w14:val="tx1"/>
            </w14:solidFill>
          </w14:textFill>
        </w:rPr>
        <w:t>项目编号</w:t>
      </w:r>
      <w:r>
        <w:rPr>
          <w:rFonts w:ascii="宋体" w:hAnsi="宋体" w:cs="Arial"/>
          <w:color w:val="000000" w:themeColor="text1"/>
          <w:kern w:val="0"/>
          <w:sz w:val="30"/>
          <w:szCs w:val="30"/>
          <w14:textFill>
            <w14:solidFill>
              <w14:schemeClr w14:val="tx1"/>
            </w14:solidFill>
          </w14:textFill>
        </w:rPr>
        <w:t>：</w:t>
      </w:r>
      <w:r>
        <w:rPr>
          <w:rFonts w:hint="eastAsia" w:ascii="宋体" w:hAnsi="宋体" w:cs="Arial"/>
          <w:color w:val="000000" w:themeColor="text1"/>
          <w:kern w:val="0"/>
          <w:sz w:val="30"/>
          <w:szCs w:val="30"/>
          <w14:textFill>
            <w14:solidFill>
              <w14:schemeClr w14:val="tx1"/>
            </w14:solidFill>
          </w14:textFill>
        </w:rPr>
        <w:t xml:space="preserve">KY2023-1-104  </w:t>
      </w:r>
    </w:p>
    <w:p>
      <w:pPr>
        <w:jc w:val="center"/>
        <w:rPr>
          <w:rFonts w:ascii="宋体" w:hAnsi="宋体"/>
          <w:color w:val="000000" w:themeColor="text1"/>
          <w:sz w:val="48"/>
          <w14:shadow w14:blurRad="50800" w14:dist="38100" w14:dir="2700000" w14:sx="100000" w14:sy="100000" w14:kx="0" w14:ky="0" w14:algn="tl">
            <w14:srgbClr w14:val="000000">
              <w14:alpha w14:val="60000"/>
            </w14:srgbClr>
          </w14:shadow>
          <w14:textFill>
            <w14:solidFill>
              <w14:schemeClr w14:val="tx1"/>
            </w14:solidFill>
          </w14:textFill>
        </w:rPr>
      </w:pPr>
    </w:p>
    <w:p>
      <w:pPr>
        <w:ind w:firstLine="420"/>
        <w:rPr>
          <w:rFonts w:ascii="宋体" w:hAnsi="宋体"/>
          <w:color w:val="000000" w:themeColor="text1"/>
          <w14:textFill>
            <w14:solidFill>
              <w14:schemeClr w14:val="tx1"/>
            </w14:solidFill>
          </w14:textFill>
        </w:rPr>
      </w:pPr>
    </w:p>
    <w:p>
      <w:pPr>
        <w:jc w:val="center"/>
        <w:rPr>
          <w:rFonts w:ascii="宋体" w:hAnsi="宋体"/>
          <w:color w:val="000000" w:themeColor="text1"/>
          <w:sz w:val="44"/>
          <w14:shadow w14:blurRad="50800" w14:dist="38100" w14:dir="2700000" w14:sx="100000" w14:sy="100000" w14:kx="0" w14:ky="0" w14:algn="tl">
            <w14:srgbClr w14:val="000000">
              <w14:alpha w14:val="60000"/>
            </w14:srgbClr>
          </w14:shadow>
          <w14:textFill>
            <w14:solidFill>
              <w14:schemeClr w14:val="tx1"/>
            </w14:solidFill>
          </w14:textFill>
        </w:rPr>
      </w:pPr>
    </w:p>
    <w:p>
      <w:pPr>
        <w:spacing w:line="360" w:lineRule="atLeast"/>
        <w:ind w:right="-168" w:rightChars="-80"/>
        <w:jc w:val="center"/>
        <w:rPr>
          <w:rFonts w:ascii="宋体" w:hAnsi="宋体"/>
          <w:b/>
          <w:color w:val="000000" w:themeColor="text1"/>
          <w:sz w:val="52"/>
          <w:szCs w:val="52"/>
          <w14:shadow w14:blurRad="50800" w14:dist="38100" w14:dir="2700000" w14:sx="100000" w14:sy="100000" w14:kx="0" w14:ky="0" w14:algn="tl">
            <w14:srgbClr w14:val="000000">
              <w14:alpha w14:val="60000"/>
            </w14:srgbClr>
          </w14:shadow>
          <w14:textFill>
            <w14:solidFill>
              <w14:schemeClr w14:val="tx1"/>
            </w14:solidFill>
          </w14:textFill>
        </w:rPr>
      </w:pPr>
      <w:r>
        <w:rPr>
          <w:rFonts w:hint="eastAsia" w:ascii="宋体" w:hAnsi="宋体"/>
          <w:b/>
          <w:color w:val="000000" w:themeColor="text1"/>
          <w:sz w:val="52"/>
          <w:szCs w:val="52"/>
          <w14:textFill>
            <w14:solidFill>
              <w14:schemeClr w14:val="tx1"/>
            </w14:solidFill>
          </w14:textFill>
        </w:rPr>
        <w:t>榆林市森林草原防火中心榆林市东北部草原极高火险区建设项目及西北部草原极高(高)火险区建设项目工程监理服务项目</w:t>
      </w:r>
    </w:p>
    <w:p>
      <w:pPr>
        <w:ind w:firstLine="420"/>
        <w:rPr>
          <w:rFonts w:ascii="宋体" w:hAnsi="宋体"/>
          <w:color w:val="000000" w:themeColor="text1"/>
          <w14:textFill>
            <w14:solidFill>
              <w14:schemeClr w14:val="tx1"/>
            </w14:solidFill>
          </w14:textFill>
        </w:rPr>
      </w:pPr>
    </w:p>
    <w:p>
      <w:pPr>
        <w:spacing w:line="360" w:lineRule="atLeast"/>
        <w:jc w:val="center"/>
        <w:rPr>
          <w:rFonts w:ascii="宋体" w:hAnsi="宋体"/>
          <w:color w:val="000000" w:themeColor="text1"/>
          <w:sz w:val="72"/>
          <w:szCs w:val="72"/>
          <w14:textFill>
            <w14:solidFill>
              <w14:schemeClr w14:val="tx1"/>
            </w14:solidFill>
          </w14:textFill>
        </w:rPr>
      </w:pPr>
    </w:p>
    <w:p>
      <w:pPr>
        <w:spacing w:line="360" w:lineRule="atLeast"/>
        <w:jc w:val="center"/>
        <w:rPr>
          <w:rFonts w:ascii="宋体" w:hAnsi="宋体"/>
          <w:color w:val="000000" w:themeColor="text1"/>
          <w:sz w:val="72"/>
          <w:szCs w:val="72"/>
          <w14:textFill>
            <w14:solidFill>
              <w14:schemeClr w14:val="tx1"/>
            </w14:solidFill>
          </w14:textFill>
        </w:rPr>
      </w:pPr>
    </w:p>
    <w:p>
      <w:pPr>
        <w:spacing w:line="360" w:lineRule="atLeast"/>
        <w:jc w:val="center"/>
        <w:rPr>
          <w:rFonts w:ascii="宋体" w:hAnsi="宋体"/>
          <w:b/>
          <w:color w:val="000000" w:themeColor="text1"/>
          <w:sz w:val="52"/>
          <w:szCs w:val="52"/>
          <w14:textFill>
            <w14:solidFill>
              <w14:schemeClr w14:val="tx1"/>
            </w14:solidFill>
          </w14:textFill>
        </w:rPr>
      </w:pPr>
      <w:r>
        <w:rPr>
          <w:rFonts w:hint="eastAsia" w:ascii="宋体" w:hAnsi="宋体"/>
          <w:b/>
          <w:color w:val="000000" w:themeColor="text1"/>
          <w:sz w:val="52"/>
          <w:szCs w:val="52"/>
          <w14:textFill>
            <w14:solidFill>
              <w14:schemeClr w14:val="tx1"/>
            </w14:solidFill>
          </w14:textFill>
        </w:rPr>
        <w:t>竞争性磋商文件</w:t>
      </w:r>
    </w:p>
    <w:p>
      <w:pPr>
        <w:ind w:firstLine="420"/>
        <w:rPr>
          <w:rFonts w:ascii="宋体" w:hAnsi="宋体"/>
          <w:color w:val="000000" w:themeColor="text1"/>
          <w14:textFill>
            <w14:solidFill>
              <w14:schemeClr w14:val="tx1"/>
            </w14:solidFill>
          </w14:textFill>
        </w:rPr>
      </w:pPr>
    </w:p>
    <w:p>
      <w:pPr>
        <w:ind w:firstLine="420"/>
        <w:rPr>
          <w:rFonts w:ascii="宋体" w:hAnsi="宋体"/>
          <w:color w:val="000000" w:themeColor="text1"/>
          <w14:textFill>
            <w14:solidFill>
              <w14:schemeClr w14:val="tx1"/>
            </w14:solidFill>
          </w14:textFill>
        </w:rPr>
      </w:pPr>
    </w:p>
    <w:p>
      <w:pPr>
        <w:jc w:val="center"/>
        <w:rPr>
          <w:rFonts w:ascii="宋体" w:hAnsi="宋体"/>
          <w:b/>
          <w:color w:val="000000" w:themeColor="text1"/>
          <w:sz w:val="30"/>
          <w14:textFill>
            <w14:solidFill>
              <w14:schemeClr w14:val="tx1"/>
            </w14:solidFill>
          </w14:textFill>
        </w:rPr>
      </w:pPr>
    </w:p>
    <w:p>
      <w:pPr>
        <w:rPr>
          <w:rFonts w:ascii="宋体" w:hAnsi="宋体"/>
          <w:b/>
          <w:color w:val="000000" w:themeColor="text1"/>
          <w:sz w:val="30"/>
          <w14:textFill>
            <w14:solidFill>
              <w14:schemeClr w14:val="tx1"/>
            </w14:solidFill>
          </w14:textFill>
        </w:rPr>
      </w:pPr>
    </w:p>
    <w:p>
      <w:pPr>
        <w:jc w:val="center"/>
        <w:rPr>
          <w:rFonts w:ascii="宋体" w:hAnsi="宋体"/>
          <w:b/>
          <w:color w:val="000000" w:themeColor="text1"/>
          <w:sz w:val="30"/>
          <w14:textFill>
            <w14:solidFill>
              <w14:schemeClr w14:val="tx1"/>
            </w14:solidFill>
          </w14:textFill>
        </w:rPr>
      </w:pPr>
    </w:p>
    <w:p>
      <w:pPr>
        <w:jc w:val="center"/>
        <w:rPr>
          <w:rFonts w:ascii="宋体" w:hAnsi="宋体"/>
          <w:b/>
          <w:color w:val="000000" w:themeColor="text1"/>
          <w:sz w:val="30"/>
          <w14:textFill>
            <w14:solidFill>
              <w14:schemeClr w14:val="tx1"/>
            </w14:solidFill>
          </w14:textFill>
        </w:rPr>
      </w:pPr>
    </w:p>
    <w:p>
      <w:pPr>
        <w:rPr>
          <w:rFonts w:ascii="宋体" w:hAnsi="宋体"/>
          <w:b/>
          <w:color w:val="000000" w:themeColor="text1"/>
          <w:sz w:val="30"/>
          <w14:textFill>
            <w14:solidFill>
              <w14:schemeClr w14:val="tx1"/>
            </w14:solidFill>
          </w14:textFill>
        </w:rPr>
      </w:pPr>
    </w:p>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 xml:space="preserve">陕西开源招标有限公司  </w:t>
      </w:r>
    </w:p>
    <w:p>
      <w:pPr>
        <w:pStyle w:val="3"/>
        <w:keepNext w:val="0"/>
        <w:keepLines w:val="0"/>
        <w:rPr>
          <w:rFonts w:ascii="宋体" w:hAnsi="宋体"/>
          <w:color w:val="000000" w:themeColor="text1"/>
          <w:sz w:val="28"/>
          <w:szCs w:val="28"/>
          <w14:textFill>
            <w14:solidFill>
              <w14:schemeClr w14:val="tx1"/>
            </w14:solidFill>
          </w14:textFill>
        </w:rPr>
        <w:sectPr>
          <w:footerReference r:id="rId7" w:type="first"/>
          <w:headerReference r:id="rId5" w:type="default"/>
          <w:footerReference r:id="rId6" w:type="default"/>
          <w:pgSz w:w="11906" w:h="16838"/>
          <w:pgMar w:top="1418" w:right="1248" w:bottom="1418" w:left="1418" w:header="851" w:footer="992" w:gutter="0"/>
          <w:pgNumType w:start="0"/>
          <w:cols w:space="720" w:num="1"/>
          <w:titlePg/>
          <w:docGrid w:linePitch="326" w:charSpace="0"/>
        </w:sectPr>
      </w:pPr>
      <w:r>
        <w:rPr>
          <w:rFonts w:hint="eastAsia" w:ascii="宋体" w:hAnsi="宋体"/>
          <w:color w:val="000000" w:themeColor="text1"/>
          <w:sz w:val="28"/>
          <w:szCs w:val="28"/>
          <w14:textFill>
            <w14:solidFill>
              <w14:schemeClr w14:val="tx1"/>
            </w14:solidFill>
          </w14:textFill>
        </w:rPr>
        <w:t>2</w:t>
      </w:r>
      <w:r>
        <w:rPr>
          <w:rFonts w:ascii="宋体" w:hAnsi="宋体"/>
          <w:color w:val="000000" w:themeColor="text1"/>
          <w:sz w:val="28"/>
          <w:szCs w:val="28"/>
          <w14:textFill>
            <w14:solidFill>
              <w14:schemeClr w14:val="tx1"/>
            </w14:solidFill>
          </w14:textFill>
        </w:rPr>
        <w:t>023</w:t>
      </w:r>
      <w:r>
        <w:rPr>
          <w:rFonts w:hint="eastAsia" w:ascii="宋体" w:hAnsi="宋体"/>
          <w:color w:val="000000" w:themeColor="text1"/>
          <w:sz w:val="28"/>
          <w:szCs w:val="28"/>
          <w14:textFill>
            <w14:solidFill>
              <w14:schemeClr w14:val="tx1"/>
            </w14:solidFill>
          </w14:textFill>
        </w:rPr>
        <w:t>年6月</w:t>
      </w:r>
      <w:bookmarkStart w:id="0" w:name="_Toc328739375"/>
    </w:p>
    <w:p>
      <w:pPr>
        <w:pStyle w:val="3"/>
        <w:keepNext w:val="0"/>
        <w:keepLines w:val="0"/>
        <w:rPr>
          <w:rFonts w:ascii="宋体" w:hAnsi="宋体" w:cs="Arial"/>
          <w:bCs w:val="0"/>
          <w:color w:val="000000" w:themeColor="text1"/>
          <w:kern w:val="0"/>
          <w:sz w:val="36"/>
          <w:szCs w:val="36"/>
          <w14:textFill>
            <w14:solidFill>
              <w14:schemeClr w14:val="tx1"/>
            </w14:solidFill>
          </w14:textFill>
        </w:rPr>
      </w:pPr>
      <w:r>
        <w:rPr>
          <w:rFonts w:hint="eastAsia" w:ascii="宋体" w:hAnsi="宋体" w:cs="Arial"/>
          <w:bCs w:val="0"/>
          <w:color w:val="000000" w:themeColor="text1"/>
          <w:kern w:val="0"/>
          <w:sz w:val="36"/>
          <w:szCs w:val="36"/>
          <w14:textFill>
            <w14:solidFill>
              <w14:schemeClr w14:val="tx1"/>
            </w14:solidFill>
          </w14:textFill>
        </w:rPr>
        <w:t>目  录</w:t>
      </w:r>
      <w:bookmarkEnd w:id="0"/>
    </w:p>
    <w:p>
      <w:pPr>
        <w:ind w:firstLine="420"/>
        <w:rPr>
          <w:rFonts w:ascii="宋体" w:hAnsi="宋体"/>
          <w:color w:val="000000" w:themeColor="text1"/>
          <w:sz w:val="32"/>
          <w:szCs w:val="32"/>
          <w14:textFill>
            <w14:solidFill>
              <w14:schemeClr w14:val="tx1"/>
            </w14:solidFill>
          </w14:textFill>
        </w:rPr>
      </w:pPr>
    </w:p>
    <w:p>
      <w:pPr>
        <w:pStyle w:val="40"/>
        <w:rPr>
          <w:rFonts w:ascii="宋体" w:hAnsi="宋体"/>
          <w:b/>
          <w:color w:val="000000" w:themeColor="text1"/>
          <w:sz w:val="28"/>
          <w:szCs w:val="28"/>
          <w14:textFill>
            <w14:solidFill>
              <w14:schemeClr w14:val="tx1"/>
            </w14:solidFill>
          </w14:textFill>
        </w:rPr>
      </w:pPr>
      <w:r>
        <w:rPr>
          <w:rFonts w:ascii="宋体" w:hAnsi="宋体"/>
          <w:b/>
          <w:color w:val="000000" w:themeColor="text1"/>
          <w:sz w:val="28"/>
          <w:szCs w:val="28"/>
          <w14:textFill>
            <w14:solidFill>
              <w14:schemeClr w14:val="tx1"/>
            </w14:solidFill>
          </w14:textFill>
        </w:rPr>
        <w:fldChar w:fldCharType="begin"/>
      </w:r>
      <w:r>
        <w:rPr>
          <w:rFonts w:ascii="宋体" w:hAnsi="宋体"/>
          <w:b/>
          <w:color w:val="000000" w:themeColor="text1"/>
          <w:sz w:val="28"/>
          <w:szCs w:val="28"/>
          <w14:textFill>
            <w14:solidFill>
              <w14:schemeClr w14:val="tx1"/>
            </w14:solidFill>
          </w14:textFill>
        </w:rPr>
        <w:instrText xml:space="preserve"> </w:instrText>
      </w:r>
      <w:r>
        <w:rPr>
          <w:rFonts w:hint="eastAsia" w:ascii="宋体" w:hAnsi="宋体"/>
          <w:b/>
          <w:color w:val="000000" w:themeColor="text1"/>
          <w:sz w:val="28"/>
          <w:szCs w:val="28"/>
          <w14:textFill>
            <w14:solidFill>
              <w14:schemeClr w14:val="tx1"/>
            </w14:solidFill>
          </w14:textFill>
        </w:rPr>
        <w:instrText xml:space="preserve">TOC \o "1-1" \h \z \u</w:instrText>
      </w:r>
      <w:r>
        <w:rPr>
          <w:rFonts w:ascii="宋体" w:hAnsi="宋体"/>
          <w:b/>
          <w:color w:val="000000" w:themeColor="text1"/>
          <w:sz w:val="28"/>
          <w:szCs w:val="28"/>
          <w14:textFill>
            <w14:solidFill>
              <w14:schemeClr w14:val="tx1"/>
            </w14:solidFill>
          </w14:textFill>
        </w:rPr>
        <w:instrText xml:space="preserve"> </w:instrText>
      </w:r>
      <w:r>
        <w:rPr>
          <w:rFonts w:ascii="宋体" w:hAnsi="宋体"/>
          <w:b/>
          <w:color w:val="000000" w:themeColor="text1"/>
          <w:sz w:val="28"/>
          <w:szCs w:val="28"/>
          <w14:textFill>
            <w14:solidFill>
              <w14:schemeClr w14:val="tx1"/>
            </w14:solidFill>
          </w14:textFill>
        </w:rPr>
        <w:fldChar w:fldCharType="separate"/>
      </w:r>
      <w:r>
        <w:fldChar w:fldCharType="begin"/>
      </w:r>
      <w:r>
        <w:instrText xml:space="preserve"> HYPERLINK \l "_Toc328739376" </w:instrText>
      </w:r>
      <w:r>
        <w:fldChar w:fldCharType="separate"/>
      </w:r>
      <w:r>
        <w:rPr>
          <w:rStyle w:val="27"/>
          <w:rFonts w:hint="eastAsia" w:ascii="宋体" w:hAnsi="宋体"/>
          <w:b/>
          <w:color w:val="000000" w:themeColor="text1"/>
          <w:sz w:val="28"/>
          <w:szCs w:val="28"/>
          <w14:textFill>
            <w14:solidFill>
              <w14:schemeClr w14:val="tx1"/>
            </w14:solidFill>
          </w14:textFill>
        </w:rPr>
        <w:t>第一部分</w:t>
      </w:r>
      <w:r>
        <w:rPr>
          <w:rStyle w:val="27"/>
          <w:rFonts w:ascii="宋体" w:hAnsi="宋体"/>
          <w:b/>
          <w:color w:val="000000" w:themeColor="text1"/>
          <w:sz w:val="28"/>
          <w:szCs w:val="28"/>
          <w14:textFill>
            <w14:solidFill>
              <w14:schemeClr w14:val="tx1"/>
            </w14:solidFill>
          </w14:textFill>
        </w:rPr>
        <w:t xml:space="preserve">  </w:t>
      </w:r>
      <w:r>
        <w:rPr>
          <w:rStyle w:val="27"/>
          <w:rFonts w:hint="eastAsia" w:ascii="宋体" w:hAnsi="宋体"/>
          <w:b/>
          <w:color w:val="000000" w:themeColor="text1"/>
          <w:sz w:val="28"/>
          <w:szCs w:val="28"/>
          <w14:textFill>
            <w14:solidFill>
              <w14:schemeClr w14:val="tx1"/>
            </w14:solidFill>
          </w14:textFill>
        </w:rPr>
        <w:t>竞争性磋商公告</w:t>
      </w:r>
      <w:r>
        <w:rPr>
          <w:rFonts w:ascii="宋体" w:hAnsi="宋体"/>
          <w:b/>
          <w:color w:val="000000" w:themeColor="text1"/>
          <w:sz w:val="28"/>
          <w:szCs w:val="28"/>
          <w14:textFill>
            <w14:solidFill>
              <w14:schemeClr w14:val="tx1"/>
            </w14:solidFill>
          </w14:textFill>
        </w:rPr>
        <w:tab/>
      </w:r>
      <w:r>
        <w:rPr>
          <w:rFonts w:ascii="宋体" w:hAnsi="宋体"/>
          <w:b/>
          <w:color w:val="000000" w:themeColor="text1"/>
          <w:sz w:val="28"/>
          <w:szCs w:val="28"/>
          <w14:textFill>
            <w14:solidFill>
              <w14:schemeClr w14:val="tx1"/>
            </w14:solidFill>
          </w14:textFill>
        </w:rPr>
        <w:fldChar w:fldCharType="begin"/>
      </w:r>
      <w:r>
        <w:rPr>
          <w:rFonts w:ascii="宋体" w:hAnsi="宋体"/>
          <w:b/>
          <w:color w:val="000000" w:themeColor="text1"/>
          <w:sz w:val="28"/>
          <w:szCs w:val="28"/>
          <w14:textFill>
            <w14:solidFill>
              <w14:schemeClr w14:val="tx1"/>
            </w14:solidFill>
          </w14:textFill>
        </w:rPr>
        <w:instrText xml:space="preserve"> PAGEREF _Toc328739376 \h </w:instrText>
      </w:r>
      <w:r>
        <w:rPr>
          <w:rFonts w:ascii="宋体" w:hAnsi="宋体"/>
          <w:b/>
          <w:color w:val="000000" w:themeColor="text1"/>
          <w:sz w:val="28"/>
          <w:szCs w:val="28"/>
          <w14:textFill>
            <w14:solidFill>
              <w14:schemeClr w14:val="tx1"/>
            </w14:solidFill>
          </w14:textFill>
        </w:rPr>
        <w:fldChar w:fldCharType="separate"/>
      </w:r>
      <w:r>
        <w:rPr>
          <w:rFonts w:ascii="宋体" w:hAnsi="宋体"/>
          <w:b/>
          <w:color w:val="000000" w:themeColor="text1"/>
          <w:sz w:val="28"/>
          <w:szCs w:val="28"/>
          <w14:textFill>
            <w14:solidFill>
              <w14:schemeClr w14:val="tx1"/>
            </w14:solidFill>
          </w14:textFill>
        </w:rPr>
        <w:t>1</w:t>
      </w:r>
      <w:r>
        <w:rPr>
          <w:rFonts w:ascii="宋体" w:hAnsi="宋体"/>
          <w:b/>
          <w:color w:val="000000" w:themeColor="text1"/>
          <w:sz w:val="28"/>
          <w:szCs w:val="28"/>
          <w14:textFill>
            <w14:solidFill>
              <w14:schemeClr w14:val="tx1"/>
            </w14:solidFill>
          </w14:textFill>
        </w:rPr>
        <w:fldChar w:fldCharType="end"/>
      </w:r>
      <w:r>
        <w:rPr>
          <w:rFonts w:ascii="宋体" w:hAnsi="宋体"/>
          <w:b/>
          <w:color w:val="000000" w:themeColor="text1"/>
          <w:sz w:val="28"/>
          <w:szCs w:val="28"/>
          <w14:textFill>
            <w14:solidFill>
              <w14:schemeClr w14:val="tx1"/>
            </w14:solidFill>
          </w14:textFill>
        </w:rPr>
        <w:fldChar w:fldCharType="end"/>
      </w:r>
    </w:p>
    <w:p>
      <w:pPr>
        <w:pStyle w:val="40"/>
        <w:rPr>
          <w:rFonts w:ascii="宋体" w:hAnsi="宋体"/>
          <w:b/>
          <w:color w:val="000000" w:themeColor="text1"/>
          <w:sz w:val="28"/>
          <w:szCs w:val="28"/>
          <w14:textFill>
            <w14:solidFill>
              <w14:schemeClr w14:val="tx1"/>
            </w14:solidFill>
          </w14:textFill>
        </w:rPr>
      </w:pPr>
      <w:r>
        <w:fldChar w:fldCharType="begin"/>
      </w:r>
      <w:r>
        <w:instrText xml:space="preserve"> HYPERLINK \l "_Toc328739377" </w:instrText>
      </w:r>
      <w:r>
        <w:fldChar w:fldCharType="separate"/>
      </w:r>
      <w:r>
        <w:rPr>
          <w:rStyle w:val="27"/>
          <w:rFonts w:hint="eastAsia" w:ascii="宋体" w:hAnsi="宋体"/>
          <w:b/>
          <w:color w:val="000000" w:themeColor="text1"/>
          <w:sz w:val="28"/>
          <w:szCs w:val="28"/>
          <w14:textFill>
            <w14:solidFill>
              <w14:schemeClr w14:val="tx1"/>
            </w14:solidFill>
          </w14:textFill>
        </w:rPr>
        <w:t>第二部分</w:t>
      </w:r>
      <w:r>
        <w:rPr>
          <w:rStyle w:val="27"/>
          <w:rFonts w:ascii="宋体" w:hAnsi="宋体"/>
          <w:b/>
          <w:color w:val="000000" w:themeColor="text1"/>
          <w:sz w:val="28"/>
          <w:szCs w:val="28"/>
          <w14:textFill>
            <w14:solidFill>
              <w14:schemeClr w14:val="tx1"/>
            </w14:solidFill>
          </w14:textFill>
        </w:rPr>
        <w:t xml:space="preserve"> </w:t>
      </w:r>
      <w:r>
        <w:rPr>
          <w:rStyle w:val="27"/>
          <w:rFonts w:hint="eastAsia" w:ascii="宋体" w:hAnsi="宋体"/>
          <w:b/>
          <w:color w:val="000000" w:themeColor="text1"/>
          <w:sz w:val="28"/>
          <w:szCs w:val="28"/>
          <w14:textFill>
            <w14:solidFill>
              <w14:schemeClr w14:val="tx1"/>
            </w14:solidFill>
          </w14:textFill>
        </w:rPr>
        <w:t xml:space="preserve"> 供应商须知</w:t>
      </w:r>
      <w:r>
        <w:rPr>
          <w:rFonts w:ascii="宋体" w:hAnsi="宋体"/>
          <w:b/>
          <w:color w:val="000000" w:themeColor="text1"/>
          <w:sz w:val="28"/>
          <w:szCs w:val="28"/>
          <w14:textFill>
            <w14:solidFill>
              <w14:schemeClr w14:val="tx1"/>
            </w14:solidFill>
          </w14:textFill>
        </w:rPr>
        <w:tab/>
      </w:r>
      <w:r>
        <w:rPr>
          <w:rFonts w:ascii="宋体" w:hAnsi="宋体"/>
          <w:b/>
          <w:color w:val="000000" w:themeColor="text1"/>
          <w:sz w:val="28"/>
          <w:szCs w:val="28"/>
          <w14:textFill>
            <w14:solidFill>
              <w14:schemeClr w14:val="tx1"/>
            </w14:solidFill>
          </w14:textFill>
        </w:rPr>
        <w:fldChar w:fldCharType="begin"/>
      </w:r>
      <w:r>
        <w:rPr>
          <w:rFonts w:ascii="宋体" w:hAnsi="宋体"/>
          <w:b/>
          <w:color w:val="000000" w:themeColor="text1"/>
          <w:sz w:val="28"/>
          <w:szCs w:val="28"/>
          <w14:textFill>
            <w14:solidFill>
              <w14:schemeClr w14:val="tx1"/>
            </w14:solidFill>
          </w14:textFill>
        </w:rPr>
        <w:instrText xml:space="preserve"> PAGEREF _Toc328739377 \h </w:instrText>
      </w:r>
      <w:r>
        <w:rPr>
          <w:rFonts w:ascii="宋体" w:hAnsi="宋体"/>
          <w:b/>
          <w:color w:val="000000" w:themeColor="text1"/>
          <w:sz w:val="28"/>
          <w:szCs w:val="28"/>
          <w14:textFill>
            <w14:solidFill>
              <w14:schemeClr w14:val="tx1"/>
            </w14:solidFill>
          </w14:textFill>
        </w:rPr>
        <w:fldChar w:fldCharType="separate"/>
      </w:r>
      <w:r>
        <w:rPr>
          <w:rFonts w:ascii="宋体" w:hAnsi="宋体"/>
          <w:b/>
          <w:color w:val="000000" w:themeColor="text1"/>
          <w:sz w:val="28"/>
          <w:szCs w:val="28"/>
          <w14:textFill>
            <w14:solidFill>
              <w14:schemeClr w14:val="tx1"/>
            </w14:solidFill>
          </w14:textFill>
        </w:rPr>
        <w:t>5</w:t>
      </w:r>
      <w:r>
        <w:rPr>
          <w:rFonts w:ascii="宋体" w:hAnsi="宋体"/>
          <w:b/>
          <w:color w:val="000000" w:themeColor="text1"/>
          <w:sz w:val="28"/>
          <w:szCs w:val="28"/>
          <w14:textFill>
            <w14:solidFill>
              <w14:schemeClr w14:val="tx1"/>
            </w14:solidFill>
          </w14:textFill>
        </w:rPr>
        <w:fldChar w:fldCharType="end"/>
      </w:r>
      <w:r>
        <w:rPr>
          <w:rFonts w:ascii="宋体" w:hAnsi="宋体"/>
          <w:b/>
          <w:color w:val="000000" w:themeColor="text1"/>
          <w:sz w:val="28"/>
          <w:szCs w:val="28"/>
          <w14:textFill>
            <w14:solidFill>
              <w14:schemeClr w14:val="tx1"/>
            </w14:solidFill>
          </w14:textFill>
        </w:rPr>
        <w:fldChar w:fldCharType="end"/>
      </w:r>
    </w:p>
    <w:p>
      <w:pPr>
        <w:pStyle w:val="40"/>
        <w:rPr>
          <w:rFonts w:ascii="宋体" w:hAnsi="宋体"/>
          <w:b/>
          <w:color w:val="000000" w:themeColor="text1"/>
          <w:sz w:val="28"/>
          <w:szCs w:val="28"/>
          <w14:textFill>
            <w14:solidFill>
              <w14:schemeClr w14:val="tx1"/>
            </w14:solidFill>
          </w14:textFill>
        </w:rPr>
      </w:pPr>
      <w:r>
        <w:fldChar w:fldCharType="begin"/>
      </w:r>
      <w:r>
        <w:instrText xml:space="preserve"> HYPERLINK \l "_Toc328739378" </w:instrText>
      </w:r>
      <w:r>
        <w:fldChar w:fldCharType="separate"/>
      </w:r>
      <w:r>
        <w:rPr>
          <w:rStyle w:val="27"/>
          <w:rFonts w:hint="eastAsia" w:ascii="宋体" w:hAnsi="宋体"/>
          <w:b/>
          <w:color w:val="000000" w:themeColor="text1"/>
          <w:sz w:val="28"/>
          <w:szCs w:val="28"/>
          <w14:textFill>
            <w14:solidFill>
              <w14:schemeClr w14:val="tx1"/>
            </w14:solidFill>
          </w14:textFill>
        </w:rPr>
        <w:t>第三部分</w:t>
      </w:r>
      <w:r>
        <w:rPr>
          <w:rStyle w:val="27"/>
          <w:rFonts w:ascii="宋体" w:hAnsi="宋体"/>
          <w:b/>
          <w:color w:val="000000" w:themeColor="text1"/>
          <w:sz w:val="28"/>
          <w:szCs w:val="28"/>
          <w14:textFill>
            <w14:solidFill>
              <w14:schemeClr w14:val="tx1"/>
            </w14:solidFill>
          </w14:textFill>
        </w:rPr>
        <w:t xml:space="preserve"> </w:t>
      </w:r>
      <w:r>
        <w:rPr>
          <w:rStyle w:val="27"/>
          <w:rFonts w:hint="eastAsia" w:ascii="宋体" w:hAnsi="宋体"/>
          <w:b/>
          <w:color w:val="000000" w:themeColor="text1"/>
          <w:sz w:val="28"/>
          <w:szCs w:val="28"/>
          <w14:textFill>
            <w14:solidFill>
              <w14:schemeClr w14:val="tx1"/>
            </w14:solidFill>
          </w14:textFill>
        </w:rPr>
        <w:t xml:space="preserve"> 服务内容及要求</w:t>
      </w:r>
      <w:r>
        <w:rPr>
          <w:rFonts w:ascii="宋体" w:hAnsi="宋体"/>
          <w:b/>
          <w:color w:val="000000" w:themeColor="text1"/>
          <w:sz w:val="28"/>
          <w:szCs w:val="28"/>
          <w14:textFill>
            <w14:solidFill>
              <w14:schemeClr w14:val="tx1"/>
            </w14:solidFill>
          </w14:textFill>
        </w:rPr>
        <w:tab/>
      </w:r>
      <w:r>
        <w:rPr>
          <w:rFonts w:ascii="宋体" w:hAnsi="宋体"/>
          <w:b/>
          <w:color w:val="000000" w:themeColor="text1"/>
          <w:sz w:val="28"/>
          <w:szCs w:val="28"/>
          <w14:textFill>
            <w14:solidFill>
              <w14:schemeClr w14:val="tx1"/>
            </w14:solidFill>
          </w14:textFill>
        </w:rPr>
        <w:fldChar w:fldCharType="begin"/>
      </w:r>
      <w:r>
        <w:rPr>
          <w:rFonts w:ascii="宋体" w:hAnsi="宋体"/>
          <w:b/>
          <w:color w:val="000000" w:themeColor="text1"/>
          <w:sz w:val="28"/>
          <w:szCs w:val="28"/>
          <w14:textFill>
            <w14:solidFill>
              <w14:schemeClr w14:val="tx1"/>
            </w14:solidFill>
          </w14:textFill>
        </w:rPr>
        <w:instrText xml:space="preserve"> PAGEREF _Toc328739378 \h </w:instrText>
      </w:r>
      <w:r>
        <w:rPr>
          <w:rFonts w:ascii="宋体" w:hAnsi="宋体"/>
          <w:b/>
          <w:color w:val="000000" w:themeColor="text1"/>
          <w:sz w:val="28"/>
          <w:szCs w:val="28"/>
          <w14:textFill>
            <w14:solidFill>
              <w14:schemeClr w14:val="tx1"/>
            </w14:solidFill>
          </w14:textFill>
        </w:rPr>
        <w:fldChar w:fldCharType="separate"/>
      </w:r>
      <w:r>
        <w:rPr>
          <w:rFonts w:ascii="宋体" w:hAnsi="宋体"/>
          <w:b/>
          <w:color w:val="000000" w:themeColor="text1"/>
          <w:sz w:val="28"/>
          <w:szCs w:val="28"/>
          <w14:textFill>
            <w14:solidFill>
              <w14:schemeClr w14:val="tx1"/>
            </w14:solidFill>
          </w14:textFill>
        </w:rPr>
        <w:t>28</w:t>
      </w:r>
      <w:r>
        <w:rPr>
          <w:rFonts w:ascii="宋体" w:hAnsi="宋体"/>
          <w:b/>
          <w:color w:val="000000" w:themeColor="text1"/>
          <w:sz w:val="28"/>
          <w:szCs w:val="28"/>
          <w14:textFill>
            <w14:solidFill>
              <w14:schemeClr w14:val="tx1"/>
            </w14:solidFill>
          </w14:textFill>
        </w:rPr>
        <w:fldChar w:fldCharType="end"/>
      </w:r>
      <w:r>
        <w:rPr>
          <w:rFonts w:ascii="宋体" w:hAnsi="宋体"/>
          <w:b/>
          <w:color w:val="000000" w:themeColor="text1"/>
          <w:sz w:val="28"/>
          <w:szCs w:val="28"/>
          <w14:textFill>
            <w14:solidFill>
              <w14:schemeClr w14:val="tx1"/>
            </w14:solidFill>
          </w14:textFill>
        </w:rPr>
        <w:fldChar w:fldCharType="end"/>
      </w:r>
    </w:p>
    <w:p>
      <w:pPr>
        <w:pStyle w:val="40"/>
        <w:rPr>
          <w:rFonts w:ascii="宋体" w:hAnsi="宋体"/>
          <w:b/>
          <w:color w:val="000000" w:themeColor="text1"/>
          <w:sz w:val="28"/>
          <w:szCs w:val="28"/>
          <w14:textFill>
            <w14:solidFill>
              <w14:schemeClr w14:val="tx1"/>
            </w14:solidFill>
          </w14:textFill>
        </w:rPr>
      </w:pPr>
      <w:r>
        <w:fldChar w:fldCharType="begin"/>
      </w:r>
      <w:r>
        <w:instrText xml:space="preserve"> HYPERLINK \l "_Toc328739379" </w:instrText>
      </w:r>
      <w:r>
        <w:fldChar w:fldCharType="separate"/>
      </w:r>
      <w:r>
        <w:rPr>
          <w:rStyle w:val="27"/>
          <w:rFonts w:hint="eastAsia" w:ascii="宋体" w:hAnsi="宋体"/>
          <w:b/>
          <w:color w:val="000000" w:themeColor="text1"/>
          <w:sz w:val="28"/>
          <w:szCs w:val="28"/>
          <w14:textFill>
            <w14:solidFill>
              <w14:schemeClr w14:val="tx1"/>
            </w14:solidFill>
          </w14:textFill>
        </w:rPr>
        <w:t>第四部分</w:t>
      </w:r>
      <w:r>
        <w:rPr>
          <w:rStyle w:val="27"/>
          <w:rFonts w:ascii="宋体" w:hAnsi="宋体"/>
          <w:b/>
          <w:color w:val="000000" w:themeColor="text1"/>
          <w:sz w:val="28"/>
          <w:szCs w:val="28"/>
          <w14:textFill>
            <w14:solidFill>
              <w14:schemeClr w14:val="tx1"/>
            </w14:solidFill>
          </w14:textFill>
        </w:rPr>
        <w:t xml:space="preserve">  </w:t>
      </w:r>
      <w:r>
        <w:rPr>
          <w:rStyle w:val="27"/>
          <w:rFonts w:hint="eastAsia" w:ascii="宋体" w:hAnsi="宋体"/>
          <w:b/>
          <w:color w:val="000000" w:themeColor="text1"/>
          <w:sz w:val="28"/>
          <w:szCs w:val="28"/>
          <w14:textFill>
            <w14:solidFill>
              <w14:schemeClr w14:val="tx1"/>
            </w14:solidFill>
          </w14:textFill>
        </w:rPr>
        <w:t>合同范本</w:t>
      </w:r>
      <w:r>
        <w:rPr>
          <w:rFonts w:ascii="宋体" w:hAnsi="宋体"/>
          <w:b/>
          <w:color w:val="000000" w:themeColor="text1"/>
          <w:sz w:val="28"/>
          <w:szCs w:val="28"/>
          <w14:textFill>
            <w14:solidFill>
              <w14:schemeClr w14:val="tx1"/>
            </w14:solidFill>
          </w14:textFill>
        </w:rPr>
        <w:tab/>
      </w:r>
      <w:r>
        <w:rPr>
          <w:rFonts w:ascii="宋体" w:hAnsi="宋体"/>
          <w:b/>
          <w:color w:val="000000" w:themeColor="text1"/>
          <w:sz w:val="28"/>
          <w:szCs w:val="28"/>
          <w14:textFill>
            <w14:solidFill>
              <w14:schemeClr w14:val="tx1"/>
            </w14:solidFill>
          </w14:textFill>
        </w:rPr>
        <w:fldChar w:fldCharType="begin"/>
      </w:r>
      <w:r>
        <w:rPr>
          <w:rFonts w:ascii="宋体" w:hAnsi="宋体"/>
          <w:b/>
          <w:color w:val="000000" w:themeColor="text1"/>
          <w:sz w:val="28"/>
          <w:szCs w:val="28"/>
          <w14:textFill>
            <w14:solidFill>
              <w14:schemeClr w14:val="tx1"/>
            </w14:solidFill>
          </w14:textFill>
        </w:rPr>
        <w:instrText xml:space="preserve"> PAGEREF _Toc328739379 \h </w:instrText>
      </w:r>
      <w:r>
        <w:rPr>
          <w:rFonts w:ascii="宋体" w:hAnsi="宋体"/>
          <w:b/>
          <w:color w:val="000000" w:themeColor="text1"/>
          <w:sz w:val="28"/>
          <w:szCs w:val="28"/>
          <w14:textFill>
            <w14:solidFill>
              <w14:schemeClr w14:val="tx1"/>
            </w14:solidFill>
          </w14:textFill>
        </w:rPr>
        <w:fldChar w:fldCharType="separate"/>
      </w:r>
      <w:r>
        <w:rPr>
          <w:rFonts w:ascii="宋体" w:hAnsi="宋体"/>
          <w:b/>
          <w:color w:val="000000" w:themeColor="text1"/>
          <w:sz w:val="28"/>
          <w:szCs w:val="28"/>
          <w14:textFill>
            <w14:solidFill>
              <w14:schemeClr w14:val="tx1"/>
            </w14:solidFill>
          </w14:textFill>
        </w:rPr>
        <w:t>32</w:t>
      </w:r>
      <w:r>
        <w:rPr>
          <w:rFonts w:ascii="宋体" w:hAnsi="宋体"/>
          <w:b/>
          <w:color w:val="000000" w:themeColor="text1"/>
          <w:sz w:val="28"/>
          <w:szCs w:val="28"/>
          <w14:textFill>
            <w14:solidFill>
              <w14:schemeClr w14:val="tx1"/>
            </w14:solidFill>
          </w14:textFill>
        </w:rPr>
        <w:fldChar w:fldCharType="end"/>
      </w:r>
      <w:r>
        <w:rPr>
          <w:rFonts w:ascii="宋体" w:hAnsi="宋体"/>
          <w:b/>
          <w:color w:val="000000" w:themeColor="text1"/>
          <w:sz w:val="28"/>
          <w:szCs w:val="28"/>
          <w14:textFill>
            <w14:solidFill>
              <w14:schemeClr w14:val="tx1"/>
            </w14:solidFill>
          </w14:textFill>
        </w:rPr>
        <w:fldChar w:fldCharType="end"/>
      </w:r>
    </w:p>
    <w:p>
      <w:pPr>
        <w:pStyle w:val="40"/>
        <w:rPr>
          <w:rFonts w:ascii="宋体" w:hAnsi="宋体"/>
          <w:b/>
          <w:color w:val="000000" w:themeColor="text1"/>
          <w:sz w:val="28"/>
          <w:szCs w:val="28"/>
          <w14:textFill>
            <w14:solidFill>
              <w14:schemeClr w14:val="tx1"/>
            </w14:solidFill>
          </w14:textFill>
        </w:rPr>
      </w:pPr>
      <w:r>
        <w:fldChar w:fldCharType="begin"/>
      </w:r>
      <w:r>
        <w:instrText xml:space="preserve"> HYPERLINK \l "_Toc328739380" </w:instrText>
      </w:r>
      <w:r>
        <w:fldChar w:fldCharType="separate"/>
      </w:r>
      <w:r>
        <w:rPr>
          <w:rStyle w:val="27"/>
          <w:rFonts w:hint="eastAsia" w:ascii="宋体" w:hAnsi="宋体"/>
          <w:b/>
          <w:color w:val="000000" w:themeColor="text1"/>
          <w:sz w:val="28"/>
          <w:szCs w:val="28"/>
          <w14:textFill>
            <w14:solidFill>
              <w14:schemeClr w14:val="tx1"/>
            </w14:solidFill>
          </w14:textFill>
        </w:rPr>
        <w:t>第五部分</w:t>
      </w:r>
      <w:r>
        <w:rPr>
          <w:rStyle w:val="27"/>
          <w:rFonts w:ascii="宋体" w:hAnsi="宋体"/>
          <w:b/>
          <w:color w:val="000000" w:themeColor="text1"/>
          <w:sz w:val="28"/>
          <w:szCs w:val="28"/>
          <w14:textFill>
            <w14:solidFill>
              <w14:schemeClr w14:val="tx1"/>
            </w14:solidFill>
          </w14:textFill>
        </w:rPr>
        <w:t xml:space="preserve">  </w:t>
      </w:r>
      <w:r>
        <w:rPr>
          <w:rStyle w:val="27"/>
          <w:rFonts w:hint="eastAsia" w:ascii="宋体" w:hAnsi="宋体"/>
          <w:b/>
          <w:color w:val="000000" w:themeColor="text1"/>
          <w:sz w:val="28"/>
          <w:szCs w:val="28"/>
          <w14:textFill>
            <w14:solidFill>
              <w14:schemeClr w14:val="tx1"/>
            </w14:solidFill>
          </w14:textFill>
        </w:rPr>
        <w:t>响应文件格式</w:t>
      </w:r>
      <w:r>
        <w:rPr>
          <w:rFonts w:ascii="宋体" w:hAnsi="宋体"/>
          <w:b/>
          <w:color w:val="000000" w:themeColor="text1"/>
          <w:sz w:val="28"/>
          <w:szCs w:val="28"/>
          <w14:textFill>
            <w14:solidFill>
              <w14:schemeClr w14:val="tx1"/>
            </w14:solidFill>
          </w14:textFill>
        </w:rPr>
        <w:tab/>
      </w:r>
      <w:r>
        <w:rPr>
          <w:rFonts w:hint="eastAsia" w:ascii="宋体" w:hAnsi="宋体"/>
          <w:b/>
          <w:color w:val="000000" w:themeColor="text1"/>
          <w:sz w:val="28"/>
          <w:szCs w:val="28"/>
          <w14:textFill>
            <w14:solidFill>
              <w14:schemeClr w14:val="tx1"/>
            </w14:solidFill>
          </w14:textFill>
        </w:rPr>
        <w:t>3</w:t>
      </w:r>
      <w:r>
        <w:rPr>
          <w:rFonts w:hint="eastAsia" w:ascii="宋体" w:hAnsi="宋体"/>
          <w:b/>
          <w:color w:val="000000" w:themeColor="text1"/>
          <w:sz w:val="28"/>
          <w:szCs w:val="28"/>
          <w14:textFill>
            <w14:solidFill>
              <w14:schemeClr w14:val="tx1"/>
            </w14:solidFill>
          </w14:textFill>
        </w:rPr>
        <w:fldChar w:fldCharType="end"/>
      </w:r>
      <w:r>
        <w:rPr>
          <w:rFonts w:hint="eastAsia" w:ascii="宋体" w:hAnsi="宋体"/>
          <w:b/>
          <w:color w:val="000000" w:themeColor="text1"/>
          <w:sz w:val="28"/>
          <w:szCs w:val="28"/>
          <w14:textFill>
            <w14:solidFill>
              <w14:schemeClr w14:val="tx1"/>
            </w14:solidFill>
          </w14:textFill>
        </w:rPr>
        <w:t>5</w:t>
      </w:r>
    </w:p>
    <w:p>
      <w:pPr>
        <w:tabs>
          <w:tab w:val="right" w:leader="middleDot" w:pos="9000"/>
        </w:tabs>
        <w:spacing w:line="700" w:lineRule="exact"/>
        <w:ind w:firstLine="420"/>
        <w:rPr>
          <w:rFonts w:ascii="宋体" w:hAnsi="宋体"/>
          <w:color w:val="000000" w:themeColor="text1"/>
          <w:sz w:val="32"/>
          <w:szCs w:val="32"/>
          <w14:textFill>
            <w14:solidFill>
              <w14:schemeClr w14:val="tx1"/>
            </w14:solidFill>
          </w14:textFill>
        </w:rPr>
      </w:pPr>
      <w:r>
        <w:rPr>
          <w:rFonts w:ascii="宋体" w:hAnsi="宋体"/>
          <w:b/>
          <w:color w:val="000000" w:themeColor="text1"/>
          <w:sz w:val="28"/>
          <w:szCs w:val="28"/>
          <w14:textFill>
            <w14:solidFill>
              <w14:schemeClr w14:val="tx1"/>
            </w14:solidFill>
          </w14:textFill>
        </w:rPr>
        <w:fldChar w:fldCharType="end"/>
      </w:r>
    </w:p>
    <w:p>
      <w:pPr>
        <w:tabs>
          <w:tab w:val="left" w:pos="8760"/>
          <w:tab w:val="left" w:pos="8880"/>
        </w:tabs>
        <w:ind w:left="359" w:leftChars="171" w:firstLine="60"/>
        <w:rPr>
          <w:rFonts w:ascii="宋体" w:hAnsi="宋体"/>
          <w:color w:val="000000" w:themeColor="text1"/>
          <w:sz w:val="32"/>
          <w:szCs w:val="32"/>
          <w14:textFill>
            <w14:solidFill>
              <w14:schemeClr w14:val="tx1"/>
            </w14:solidFill>
          </w14:textFill>
        </w:rPr>
      </w:pPr>
    </w:p>
    <w:p>
      <w:pPr>
        <w:spacing w:line="480" w:lineRule="auto"/>
        <w:ind w:firstLine="602" w:firstLineChars="200"/>
        <w:rPr>
          <w:rFonts w:ascii="宋体" w:hAnsi="宋体"/>
          <w:b/>
          <w:color w:val="000000" w:themeColor="text1"/>
          <w:sz w:val="32"/>
          <w:szCs w:val="32"/>
          <w14:textFill>
            <w14:solidFill>
              <w14:schemeClr w14:val="tx1"/>
            </w14:solidFill>
          </w14:textFill>
        </w:rPr>
        <w:sectPr>
          <w:footerReference r:id="rId9" w:type="first"/>
          <w:footerReference r:id="rId8" w:type="default"/>
          <w:pgSz w:w="11906" w:h="16838"/>
          <w:pgMar w:top="1418" w:right="1418" w:bottom="1418" w:left="1418" w:header="851" w:footer="992" w:gutter="0"/>
          <w:pgNumType w:start="0"/>
          <w:cols w:space="720" w:num="1"/>
          <w:titlePg/>
          <w:docGrid w:linePitch="326" w:charSpace="0"/>
        </w:sectPr>
      </w:pPr>
      <w:r>
        <w:rPr>
          <w:rFonts w:hint="eastAsia" w:ascii="宋体" w:hAnsi="宋体"/>
          <w:b/>
          <w:color w:val="000000" w:themeColor="text1"/>
          <w:sz w:val="30"/>
          <w:szCs w:val="30"/>
          <w14:textFill>
            <w14:solidFill>
              <w14:schemeClr w14:val="tx1"/>
            </w14:solidFill>
          </w14:textFill>
        </w:rPr>
        <w:t xml:space="preserve"> </w:t>
      </w:r>
    </w:p>
    <w:p>
      <w:pPr>
        <w:spacing w:line="480" w:lineRule="exact"/>
        <w:jc w:val="center"/>
        <w:outlineLvl w:val="0"/>
        <w:rPr>
          <w:rFonts w:ascii="宋体" w:hAnsi="宋体"/>
          <w:b/>
          <w:color w:val="000000" w:themeColor="text1"/>
          <w:sz w:val="32"/>
          <w:szCs w:val="32"/>
          <w14:textFill>
            <w14:solidFill>
              <w14:schemeClr w14:val="tx1"/>
            </w14:solidFill>
          </w14:textFill>
        </w:rPr>
      </w:pPr>
      <w:bookmarkStart w:id="1" w:name="_Toc328739376"/>
      <w:r>
        <w:rPr>
          <w:rFonts w:hint="eastAsia" w:ascii="宋体" w:hAnsi="宋体"/>
          <w:b/>
          <w:color w:val="000000" w:themeColor="text1"/>
          <w:sz w:val="32"/>
          <w:szCs w:val="32"/>
          <w14:textFill>
            <w14:solidFill>
              <w14:schemeClr w14:val="tx1"/>
            </w14:solidFill>
          </w14:textFill>
        </w:rPr>
        <w:t xml:space="preserve">第一部分  </w:t>
      </w:r>
      <w:bookmarkEnd w:id="1"/>
      <w:r>
        <w:rPr>
          <w:rFonts w:hint="eastAsia" w:ascii="宋体" w:hAnsi="宋体"/>
          <w:b/>
          <w:color w:val="000000" w:themeColor="text1"/>
          <w:sz w:val="32"/>
          <w:szCs w:val="32"/>
          <w14:textFill>
            <w14:solidFill>
              <w14:schemeClr w14:val="tx1"/>
            </w14:solidFill>
          </w14:textFill>
        </w:rPr>
        <w:t>竞争性磋商公告</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榆林市森林草原防火中心榆林市东北部草原极高火险区建设项目及西北部草原极高(高)火险区建设项目工程监理服务项目采购项目的潜在供应商应在全国公共资源交易中心平台（陕西省）使用 CA 锁报名后自行下载获取采购文件，并于 2023 年 0</w:t>
      </w:r>
      <w:r>
        <w:rPr>
          <w:rFonts w:hint="eastAsia" w:cs="Helvetica"/>
          <w:color w:val="000000" w:themeColor="text1"/>
          <w:lang w:val="en-US" w:eastAsia="zh-CN"/>
          <w14:textFill>
            <w14:solidFill>
              <w14:schemeClr w14:val="tx1"/>
            </w14:solidFill>
          </w14:textFill>
        </w:rPr>
        <w:t>6</w:t>
      </w:r>
      <w:r>
        <w:rPr>
          <w:rFonts w:hint="eastAsia" w:cs="Helvetica"/>
          <w:color w:val="000000" w:themeColor="text1"/>
          <w14:textFill>
            <w14:solidFill>
              <w14:schemeClr w14:val="tx1"/>
            </w14:solidFill>
          </w14:textFill>
        </w:rPr>
        <w:t xml:space="preserve">月 </w:t>
      </w:r>
      <w:r>
        <w:rPr>
          <w:rFonts w:hint="eastAsia" w:cs="Helvetica"/>
          <w:color w:val="000000" w:themeColor="text1"/>
          <w:lang w:val="en-US" w:eastAsia="zh-CN"/>
          <w14:textFill>
            <w14:solidFill>
              <w14:schemeClr w14:val="tx1"/>
            </w14:solidFill>
          </w14:textFill>
        </w:rPr>
        <w:t>27</w:t>
      </w:r>
      <w:r>
        <w:rPr>
          <w:rFonts w:hint="eastAsia" w:cs="Helvetica"/>
          <w:color w:val="000000" w:themeColor="text1"/>
          <w14:textFill>
            <w14:solidFill>
              <w14:schemeClr w14:val="tx1"/>
            </w14:solidFill>
          </w14:textFill>
        </w:rPr>
        <w:t xml:space="preserve">日 </w:t>
      </w:r>
      <w:r>
        <w:rPr>
          <w:rFonts w:hint="eastAsia" w:cs="Helvetica"/>
          <w:color w:val="000000" w:themeColor="text1"/>
          <w:lang w:val="en-US" w:eastAsia="zh-CN"/>
          <w14:textFill>
            <w14:solidFill>
              <w14:schemeClr w14:val="tx1"/>
            </w14:solidFill>
          </w14:textFill>
        </w:rPr>
        <w:t>14</w:t>
      </w:r>
      <w:r>
        <w:rPr>
          <w:rFonts w:hint="eastAsia" w:cs="Helvetica"/>
          <w:color w:val="000000" w:themeColor="text1"/>
          <w14:textFill>
            <w14:solidFill>
              <w14:schemeClr w14:val="tx1"/>
            </w14:solidFill>
          </w14:textFill>
        </w:rPr>
        <w:t xml:space="preserve"> 时 00 分 （北京时间）前提交响应文件。</w:t>
      </w:r>
    </w:p>
    <w:p>
      <w:pPr>
        <w:pStyle w:val="57"/>
        <w:spacing w:line="460" w:lineRule="exac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一、项目基本情况</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1、项目编号：KY2023-1-104</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2、项目名称：榆林市森林草原防火中心榆林市东北部草原极高火险区建设项目及西北部草原极高(高)火险区建设项目工程监理服务项目</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3、预算金额：1标段：440000.00元</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 xml:space="preserve">             2标段：779100.00元</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4、最高限价：1标段：440000.00元</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 xml:space="preserve">             2标段：779100.00元</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5、采购需求：</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第1标段：榆林市森林草原防火中心</w:t>
      </w:r>
      <w:r>
        <w:rPr>
          <w:rFonts w:hint="eastAsia" w:cs="Helvetica"/>
          <w:color w:val="000000" w:themeColor="text1"/>
          <w:lang w:val="en-US" w:eastAsia="zh-CN"/>
          <w14:textFill>
            <w14:solidFill>
              <w14:schemeClr w14:val="tx1"/>
            </w14:solidFill>
          </w14:textFill>
        </w:rPr>
        <w:t>榆林</w:t>
      </w:r>
      <w:r>
        <w:rPr>
          <w:rFonts w:hint="eastAsia" w:cs="Helvetica"/>
          <w:color w:val="000000" w:themeColor="text1"/>
          <w14:textFill>
            <w14:solidFill>
              <w14:schemeClr w14:val="tx1"/>
            </w14:solidFill>
          </w14:textFill>
        </w:rPr>
        <w:t>市东北部草原极高火险区建设项目工程监理服务项目，1项，预算金额：440000.00元，项目概况：榆林市森林草原防火中心</w:t>
      </w:r>
      <w:r>
        <w:rPr>
          <w:rFonts w:hint="eastAsia" w:cs="Helvetica"/>
          <w:color w:val="000000" w:themeColor="text1"/>
          <w:lang w:val="en-US" w:eastAsia="zh-CN"/>
          <w14:textFill>
            <w14:solidFill>
              <w14:schemeClr w14:val="tx1"/>
            </w14:solidFill>
          </w14:textFill>
        </w:rPr>
        <w:t>榆林</w:t>
      </w:r>
      <w:r>
        <w:rPr>
          <w:rFonts w:hint="eastAsia" w:cs="Helvetica"/>
          <w:color w:val="000000" w:themeColor="text1"/>
          <w14:textFill>
            <w14:solidFill>
              <w14:schemeClr w14:val="tx1"/>
            </w14:solidFill>
          </w14:textFill>
        </w:rPr>
        <w:t>市东北部草原极高火险区建设项目工程监理服务，具体内容详见磋商文件第三部分,简要技术要求、用途：监理。</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第2标段：榆林市森林草原防火中心榆林市西北部草原极高(高)火险区建设项目工程监理服务项目，1项，预算金额：779100.00元，项目概况：榆林市森林草原防火中心榆林市西北部草原极高(高)火险区建设项目工程监理服务，具体内容详见磋商文件第三部分,简要技术要求、用途：监理。</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6、合同履行期限：服务期：合同签订后1</w:t>
      </w:r>
      <w:r>
        <w:rPr>
          <w:rFonts w:cs="Helvetica"/>
          <w:color w:val="000000" w:themeColor="text1"/>
          <w14:textFill>
            <w14:solidFill>
              <w14:schemeClr w14:val="tx1"/>
            </w14:solidFill>
          </w14:textFill>
        </w:rPr>
        <w:t>20</w:t>
      </w:r>
      <w:r>
        <w:rPr>
          <w:rFonts w:hint="eastAsia" w:cs="Helvetica"/>
          <w:color w:val="000000" w:themeColor="text1"/>
          <w14:textFill>
            <w14:solidFill>
              <w14:schemeClr w14:val="tx1"/>
            </w14:solidFill>
          </w14:textFill>
        </w:rPr>
        <w:t>日历天</w:t>
      </w:r>
    </w:p>
    <w:p>
      <w:pPr>
        <w:pStyle w:val="19"/>
        <w:spacing w:before="0" w:beforeAutospacing="0" w:after="0" w:afterAutospacing="0" w:line="460" w:lineRule="exact"/>
        <w:ind w:firstLine="480"/>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7、本项目是否接受联合体投标：否</w:t>
      </w:r>
    </w:p>
    <w:p>
      <w:pPr>
        <w:pStyle w:val="57"/>
        <w:spacing w:line="460" w:lineRule="exac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二、 申请人的资格要求：</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1.满足《中华人民共和国政府采购法》第二十二条规定;</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2.落实政府采购政策需满足的资格要求：</w:t>
      </w:r>
    </w:p>
    <w:p>
      <w:pPr>
        <w:widowControl/>
        <w:spacing w:line="4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1、2标段：</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（1）《政府采购促进中小企业发展管理办法》的通知--财库〔2020〕46号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 xml:space="preserve">（2）财政部司法部关于政府采购支持监狱企业发展有关问题的通知--财库[2014]68号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（3）《关于促进残疾人就业政府采购政策的通知》（财库[2017]141号）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（4）《财政部 发展改革委 生态环境部 市场监管总局关于调整优化节能产品环境标志产品政府采购执行机制的通知》（财库〔2019〕9号）</w:t>
      </w:r>
    </w:p>
    <w:p>
      <w:pPr>
        <w:widowControl/>
        <w:wordWrap w:val="0"/>
        <w:spacing w:line="460" w:lineRule="exact"/>
        <w:ind w:firstLine="482"/>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（5）陕西省财政厅关于印发《陕西省中小企业政府采购信用融资办法》(陕财办采(2018)23号)相关政策、业务流程、办理平台(http://www.ccgp-shaanxi.gov.cn/zodservice/zcd/shanxi/)</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（6）《陕西省财政厅关于进一步加大政府采购支持中小企业力度的通知》陕财办采〔2022〕5 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（7）《榆林市财政局关于进一步加大政府采购支持中小企业力度的通知》榆政财采发〔2022〕10 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（8）《关于进一步加大政府采购支持中小企业力度的通知》财库〔2022〕19号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（9）《关于在政府采购活动中查询及使用信用记录有关问题的通知》财库〔2016〕125 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（10）其他需要落实的政府采购政策</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3.本项目的特定资格要求：</w:t>
      </w:r>
      <w:r>
        <w:rPr>
          <w:rFonts w:ascii="宋体" w:hAnsi="宋体" w:cs="Helvetica"/>
          <w:color w:val="000000" w:themeColor="text1"/>
          <w:kern w:val="0"/>
          <w:sz w:val="24"/>
          <w14:textFill>
            <w14:solidFill>
              <w14:schemeClr w14:val="tx1"/>
            </w14:solidFill>
          </w14:textFill>
        </w:rPr>
        <w:t xml:space="preserve"> </w:t>
      </w:r>
    </w:p>
    <w:p>
      <w:pPr>
        <w:widowControl/>
        <w:spacing w:line="4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1、2标段：</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 xml:space="preserve">（1）具有独立承担民事责任能力的法人、其他组织或自然人，并出具合法有效的营业执照或事业单位法人证书等国家规定的相关证明，自然人参与的提供其身份证明。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（2）财务状况报告：提供</w:t>
      </w: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021</w:t>
      </w:r>
      <w:r>
        <w:rPr>
          <w:rFonts w:hint="eastAsia" w:ascii="宋体" w:hAnsi="宋体"/>
          <w:color w:val="000000" w:themeColor="text1"/>
          <w:sz w:val="24"/>
          <w14:textFill>
            <w14:solidFill>
              <w14:schemeClr w14:val="tx1"/>
            </w14:solidFill>
          </w14:textFill>
        </w:rPr>
        <w:t>或2022</w:t>
      </w:r>
      <w:r>
        <w:rPr>
          <w:rFonts w:ascii="宋体" w:hAnsi="宋体"/>
          <w:color w:val="000000" w:themeColor="text1"/>
          <w:sz w:val="24"/>
          <w14:textFill>
            <w14:solidFill>
              <w14:schemeClr w14:val="tx1"/>
            </w14:solidFill>
          </w14:textFill>
        </w:rPr>
        <w:t>年度</w:t>
      </w:r>
      <w:r>
        <w:rPr>
          <w:rFonts w:hint="eastAsia" w:ascii="宋体" w:hAnsi="宋体" w:cs="Helvetica"/>
          <w:color w:val="000000" w:themeColor="text1"/>
          <w:kern w:val="0"/>
          <w:sz w:val="24"/>
          <w14:textFill>
            <w14:solidFill>
              <w14:schemeClr w14:val="tx1"/>
            </w14:solidFill>
          </w14:textFill>
        </w:rPr>
        <w:t xml:space="preserve">完整的财务审计报告，或磋商时间前六个月内银行出具的资信证明。其他组织和自然人提供银行出具的资信证明。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（3）税收缴纳证明：提供202</w:t>
      </w:r>
      <w:r>
        <w:rPr>
          <w:rFonts w:ascii="宋体" w:hAnsi="宋体" w:cs="Helvetica"/>
          <w:color w:val="000000" w:themeColor="text1"/>
          <w:kern w:val="0"/>
          <w:sz w:val="24"/>
          <w14:textFill>
            <w14:solidFill>
              <w14:schemeClr w14:val="tx1"/>
            </w14:solidFill>
          </w14:textFill>
        </w:rPr>
        <w:t>2</w:t>
      </w:r>
      <w:r>
        <w:rPr>
          <w:rFonts w:hint="eastAsia" w:ascii="宋体" w:hAnsi="宋体" w:cs="Helvetica"/>
          <w:color w:val="000000" w:themeColor="text1"/>
          <w:kern w:val="0"/>
          <w:sz w:val="24"/>
          <w14:textFill>
            <w14:solidFill>
              <w14:schemeClr w14:val="tx1"/>
            </w14:solidFill>
          </w14:textFill>
        </w:rPr>
        <w:t xml:space="preserve">年6月至今已缴纳至少一个月的依法缴纳税款的相关凭据（时间以税款所属日期为准、税种须包含增值税或企业所得税），凭据应有税务机关或代收机关的公章或业务专用章。依法免税或无须缴纳税款的供应商，应提供相关证明文件。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（4）社会保障资金缴纳证明：提供</w:t>
      </w:r>
      <w:r>
        <w:rPr>
          <w:rFonts w:hint="eastAsia" w:ascii="宋体" w:hAnsi="宋体"/>
          <w:color w:val="000000" w:themeColor="text1"/>
          <w:sz w:val="24"/>
          <w14:textFill>
            <w14:solidFill>
              <w14:schemeClr w14:val="tx1"/>
            </w14:solidFill>
          </w14:textFill>
        </w:rPr>
        <w:t>202</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年6月至今</w:t>
      </w:r>
      <w:r>
        <w:rPr>
          <w:rFonts w:hint="eastAsia" w:ascii="宋体" w:hAnsi="宋体" w:cs="Helvetica"/>
          <w:color w:val="000000" w:themeColor="text1"/>
          <w:kern w:val="0"/>
          <w:sz w:val="24"/>
          <w14:textFill>
            <w14:solidFill>
              <w14:schemeClr w14:val="tx1"/>
            </w14:solidFill>
          </w14:textFill>
        </w:rPr>
        <w:t xml:space="preserve">已缴存的至少一个月的社会保障资金缴存单据或社保机构开具的社会保险参保缴费情况证明，依法不需要缴纳社会保障资金的单位应提供相关证明材料。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 xml:space="preserve">（5）书面声明：参加本次政府采购活动前三年内在经营活动中没有重大违纪，以及未被列入失信被执行人、重大税收违法失信主体、政府采购严重违法失信行为记录名单的书面声明。本项目拒绝被列入失信被执行人、重大税收违法失信主体、政府采购严重违法失信行为的供应商参与。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 xml:space="preserve">（6）提供具有履行合同所必需的设备和专业技术能力的承诺函。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（7）法定代表人授权书。（法定代表人直接磋商，须提交法定代表人身份证明书和身份证复印件。法定代表人授权代表参加磋商的，须出具法定代表人授权书及授权代表身份证复印件）</w:t>
      </w:r>
    </w:p>
    <w:p>
      <w:pPr>
        <w:pStyle w:val="10"/>
        <w:spacing w:line="460" w:lineRule="exact"/>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w:t>
      </w:r>
      <w:r>
        <w:rPr>
          <w:rFonts w:hint="eastAsia" w:ascii="宋体" w:hAnsi="宋体" w:cs="Helvetica"/>
          <w:color w:val="000000" w:themeColor="text1"/>
          <w:kern w:val="0"/>
          <w14:textFill>
            <w14:solidFill>
              <w14:schemeClr w14:val="tx1"/>
            </w14:solidFill>
          </w14:textFill>
        </w:rPr>
        <w:t>提供榆林市政府采购服务类项目供应商信用承诺书。</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备注：本项目不接受联合体磋商，本项目非专门面向中小企业采购。</w:t>
      </w:r>
    </w:p>
    <w:p>
      <w:pPr>
        <w:pStyle w:val="57"/>
        <w:spacing w:line="460" w:lineRule="exac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三、 获取采购文件</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时间：2023年0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日 至 2023年</w:t>
      </w: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21</w:t>
      </w:r>
      <w:r>
        <w:rPr>
          <w:rFonts w:hint="eastAsia"/>
          <w:color w:val="000000" w:themeColor="text1"/>
          <w14:textFill>
            <w14:solidFill>
              <w14:schemeClr w14:val="tx1"/>
            </w14:solidFill>
          </w14:textFill>
        </w:rPr>
        <w:t>日 ，每</w:t>
      </w:r>
      <w:bookmarkStart w:id="18" w:name="_GoBack"/>
      <w:bookmarkEnd w:id="18"/>
      <w:r>
        <w:rPr>
          <w:rFonts w:hint="eastAsia"/>
          <w:color w:val="000000" w:themeColor="text1"/>
          <w14:textFill>
            <w14:solidFill>
              <w14:schemeClr w14:val="tx1"/>
            </w14:solidFill>
          </w14:textFill>
        </w:rPr>
        <w:t>天上午 0</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 xml:space="preserve">:00:00 至 </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 xml:space="preserve">:00:00 ，下午 </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:00:00 至</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 xml:space="preserve"> （北京时间）</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途径：登录全国公共资源交易中心平台（陕西省）使用CA锁报名后自行下载</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方式：在线获取</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售价：0 元</w:t>
      </w:r>
    </w:p>
    <w:p>
      <w:pPr>
        <w:pStyle w:val="57"/>
        <w:spacing w:line="460" w:lineRule="exac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四、响应文件提交</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截止时间：2023 年 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月 </w:t>
      </w:r>
      <w:r>
        <w:rPr>
          <w:rFonts w:hint="eastAsia"/>
          <w:color w:val="000000" w:themeColor="text1"/>
          <w:lang w:val="en-US" w:eastAsia="zh-CN"/>
          <w14:textFill>
            <w14:solidFill>
              <w14:schemeClr w14:val="tx1"/>
            </w14:solidFill>
          </w14:textFill>
        </w:rPr>
        <w:t>27</w:t>
      </w:r>
      <w:r>
        <w:rPr>
          <w:rFonts w:hint="eastAsia"/>
          <w:color w:val="000000" w:themeColor="text1"/>
          <w14:textFill>
            <w14:solidFill>
              <w14:schemeClr w14:val="tx1"/>
            </w14:solidFill>
          </w14:textFill>
        </w:rPr>
        <w:t xml:space="preserve">日 </w:t>
      </w:r>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 xml:space="preserve">时 00 分 00 秒（北京时间） </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地点：陕西省公共资源交易平台</w:t>
      </w:r>
    </w:p>
    <w:p>
      <w:pPr>
        <w:pStyle w:val="57"/>
        <w:spacing w:line="460" w:lineRule="exac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五、开启</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时间：2023 年 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月 </w:t>
      </w:r>
      <w:r>
        <w:rPr>
          <w:rFonts w:hint="eastAsia"/>
          <w:color w:val="000000" w:themeColor="text1"/>
          <w:lang w:val="en-US" w:eastAsia="zh-CN"/>
          <w14:textFill>
            <w14:solidFill>
              <w14:schemeClr w14:val="tx1"/>
            </w14:solidFill>
          </w14:textFill>
        </w:rPr>
        <w:t>27</w:t>
      </w:r>
      <w:r>
        <w:rPr>
          <w:rFonts w:hint="eastAsia"/>
          <w:color w:val="000000" w:themeColor="text1"/>
          <w14:textFill>
            <w14:solidFill>
              <w14:schemeClr w14:val="tx1"/>
            </w14:solidFill>
          </w14:textFill>
        </w:rPr>
        <w:t xml:space="preserve">日 </w:t>
      </w:r>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时 00 分 00 秒（北京时间）</w:t>
      </w:r>
    </w:p>
    <w:p>
      <w:pPr>
        <w:pStyle w:val="19"/>
        <w:spacing w:before="0" w:beforeAutospacing="0" w:after="0" w:afterAutospacing="0" w:line="460" w:lineRule="exact"/>
        <w:ind w:firstLine="480"/>
        <w:rPr>
          <w:b/>
          <w:bCs/>
          <w:color w:val="000000" w:themeColor="text1"/>
          <w14:textFill>
            <w14:solidFill>
              <w14:schemeClr w14:val="tx1"/>
            </w14:solidFill>
          </w14:textFill>
        </w:rPr>
      </w:pPr>
      <w:r>
        <w:rPr>
          <w:rFonts w:hint="eastAsia"/>
          <w:color w:val="000000" w:themeColor="text1"/>
          <w14:textFill>
            <w14:solidFill>
              <w14:schemeClr w14:val="tx1"/>
            </w14:solidFill>
          </w14:textFill>
        </w:rPr>
        <w:t>地点：榆林市公共资源交易中心十楼</w:t>
      </w:r>
    </w:p>
    <w:p>
      <w:pPr>
        <w:pStyle w:val="57"/>
        <w:spacing w:line="460" w:lineRule="exac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六、公告期限</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自本公告发布之日起3个工作日。</w:t>
      </w:r>
    </w:p>
    <w:p>
      <w:pPr>
        <w:pStyle w:val="57"/>
        <w:spacing w:line="460" w:lineRule="exac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七、其他补充事宜</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供应商按照陕西省财政厅关于政府采购供应商注册登记有关事项的通知中的要求，通过陕西省政府采购网（http://www.ccgp-shaanxi.gov.cn/）注册登记加入陕西省政府采购供应商库。</w:t>
      </w:r>
    </w:p>
    <w:p>
      <w:pPr>
        <w:pStyle w:val="19"/>
        <w:wordWrap w:val="0"/>
        <w:spacing w:before="0" w:beforeAutospacing="0" w:after="0" w:afterAutospacing="0" w:line="460" w:lineRule="exact"/>
        <w:ind w:firstLine="482"/>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平台报名：供应商可登录全国公共资源交易中心平台（陕西省）选择“电子交易平台-陕西政府采购交易系统-陕西省公共资源交易平台-投标人”进行登录，登录后选择“交易乙方”身份进入投标人界面进行报名并免费下载磋商文件。电子磋商文件在获取期内进行下载，逾期下载通道将关闭，未及时下载磋商文件将会影响后续开评标活动。</w:t>
      </w:r>
    </w:p>
    <w:p>
      <w:pPr>
        <w:pStyle w:val="19"/>
        <w:wordWrap w:val="0"/>
        <w:spacing w:before="0" w:beforeAutospacing="0" w:after="0" w:afterAutospacing="0" w:line="460" w:lineRule="exact"/>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pStyle w:val="19"/>
        <w:wordWrap w:val="0"/>
        <w:spacing w:before="0" w:beforeAutospacing="0" w:after="0" w:afterAutospacing="0" w:line="460" w:lineRule="exact"/>
        <w:ind w:firstLine="482"/>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 特别提醒：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响应文件制作软件技术支持热线：400-998-0000。</w:t>
      </w:r>
    </w:p>
    <w:p>
      <w:pPr>
        <w:pStyle w:val="19"/>
        <w:wordWrap w:val="0"/>
        <w:spacing w:before="0" w:beforeAutospacing="0" w:after="0" w:afterAutospacing="0" w:line="460" w:lineRule="exact"/>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CA锁购买：榆林市榆阳区文化南路市民大厦四楼窗口购买,或下载手机APP：陕公共资源交易服务，线上购买，联系电话：0912-3515031。</w:t>
      </w:r>
    </w:p>
    <w:p>
      <w:pPr>
        <w:widowControl/>
        <w:jc w:val="left"/>
        <w:rPr>
          <w:color w:val="000000" w:themeColor="text1"/>
          <w14:textFill>
            <w14:solidFill>
              <w14:schemeClr w14:val="tx1"/>
            </w14:solidFill>
          </w14:textFill>
        </w:rPr>
      </w:pPr>
      <w:r>
        <w:rPr>
          <w:rFonts w:hint="eastAsia" w:ascii="宋体" w:hAnsi="宋体" w:cs="宋体"/>
          <w:b/>
          <w:bCs/>
          <w:color w:val="000000" w:themeColor="text1"/>
          <w:kern w:val="0"/>
          <w:sz w:val="24"/>
          <w:lang w:bidi="ar"/>
          <w14:textFill>
            <w14:solidFill>
              <w14:schemeClr w14:val="tx1"/>
            </w14:solidFill>
          </w14:textFill>
        </w:rPr>
        <w:t>八、对本次招标提出询问，请按以下方式联系。</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1.采购人信息</w:t>
      </w:r>
    </w:p>
    <w:p>
      <w:pPr>
        <w:pStyle w:val="19"/>
        <w:spacing w:before="0" w:beforeAutospacing="0" w:after="0" w:afterAutospacing="0" w:line="460" w:lineRule="exact"/>
        <w:ind w:firstLine="72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名称：榆林市森林草原防火中心</w:t>
      </w:r>
    </w:p>
    <w:p>
      <w:pPr>
        <w:widowControl/>
        <w:spacing w:line="480" w:lineRule="exact"/>
        <w:ind w:firstLine="720" w:firstLineChars="300"/>
        <w:jc w:val="left"/>
        <w:rPr>
          <w:rFonts w:ascii="宋体" w:hAnsi="宋体" w:cs="Helvetica"/>
          <w:color w:val="000000" w:themeColor="text1"/>
          <w:kern w:val="0"/>
          <w:sz w:val="24"/>
          <w:szCs w:val="21"/>
          <w14:textFill>
            <w14:solidFill>
              <w14:schemeClr w14:val="tx1"/>
            </w14:solidFill>
          </w14:textFill>
        </w:rPr>
      </w:pPr>
      <w:r>
        <w:rPr>
          <w:rFonts w:hint="eastAsia" w:ascii="宋体" w:hAnsi="宋体" w:cs="Helvetica"/>
          <w:color w:val="000000" w:themeColor="text1"/>
          <w:kern w:val="0"/>
          <w:sz w:val="24"/>
          <w:szCs w:val="21"/>
          <w14:textFill>
            <w14:solidFill>
              <w14:schemeClr w14:val="tx1"/>
            </w14:solidFill>
          </w14:textFill>
        </w:rPr>
        <w:t>地址：榆林市开发区沙河路</w:t>
      </w:r>
    </w:p>
    <w:p>
      <w:pPr>
        <w:widowControl/>
        <w:spacing w:line="480" w:lineRule="exact"/>
        <w:ind w:firstLine="720" w:firstLineChars="300"/>
        <w:jc w:val="left"/>
        <w:rPr>
          <w:rFonts w:ascii="宋体" w:hAnsi="宋体" w:cs="Helvetica"/>
          <w:color w:val="000000" w:themeColor="text1"/>
          <w:kern w:val="0"/>
          <w:sz w:val="28"/>
          <w:szCs w:val="28"/>
          <w14:textFill>
            <w14:solidFill>
              <w14:schemeClr w14:val="tx1"/>
            </w14:solidFill>
          </w14:textFill>
        </w:rPr>
      </w:pPr>
      <w:r>
        <w:rPr>
          <w:rFonts w:hint="eastAsia" w:ascii="宋体" w:hAnsi="宋体" w:cs="Helvetica"/>
          <w:color w:val="000000" w:themeColor="text1"/>
          <w:kern w:val="0"/>
          <w:sz w:val="24"/>
          <w:szCs w:val="21"/>
          <w14:textFill>
            <w14:solidFill>
              <w14:schemeClr w14:val="tx1"/>
            </w14:solidFill>
          </w14:textFill>
        </w:rPr>
        <w:t>联系人：雷老师</w:t>
      </w:r>
    </w:p>
    <w:p>
      <w:pPr>
        <w:widowControl/>
        <w:spacing w:line="480" w:lineRule="exact"/>
        <w:ind w:firstLine="720" w:firstLineChars="300"/>
        <w:jc w:val="left"/>
        <w:rPr>
          <w:rFonts w:ascii="宋体" w:hAnsi="宋体" w:cs="Helvetica"/>
          <w:color w:val="000000" w:themeColor="text1"/>
          <w:kern w:val="0"/>
          <w:sz w:val="24"/>
          <w:szCs w:val="21"/>
          <w14:textFill>
            <w14:solidFill>
              <w14:schemeClr w14:val="tx1"/>
            </w14:solidFill>
          </w14:textFill>
        </w:rPr>
      </w:pPr>
      <w:r>
        <w:rPr>
          <w:rFonts w:hint="eastAsia" w:ascii="宋体" w:hAnsi="宋体" w:cs="Helvetica"/>
          <w:color w:val="000000" w:themeColor="text1"/>
          <w:kern w:val="0"/>
          <w:sz w:val="24"/>
          <w:szCs w:val="21"/>
          <w14:textFill>
            <w14:solidFill>
              <w14:schemeClr w14:val="tx1"/>
            </w14:solidFill>
          </w14:textFill>
        </w:rPr>
        <w:t>电话：17734662335</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2.采购代理机构信息</w:t>
      </w:r>
    </w:p>
    <w:p>
      <w:pPr>
        <w:pStyle w:val="19"/>
        <w:spacing w:before="0" w:beforeAutospacing="0" w:after="0" w:afterAutospacing="0" w:line="460" w:lineRule="exact"/>
        <w:ind w:firstLine="72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名称：陕西开源招标有限公司</w:t>
      </w:r>
    </w:p>
    <w:p>
      <w:pPr>
        <w:pStyle w:val="19"/>
        <w:spacing w:before="0" w:beforeAutospacing="0" w:after="0" w:afterAutospacing="0" w:line="460" w:lineRule="exact"/>
        <w:ind w:firstLine="72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地址：</w:t>
      </w:r>
      <w:r>
        <w:rPr>
          <w:rFonts w:hint="eastAsia" w:cs="Helvetica"/>
          <w:color w:val="000000" w:themeColor="text1"/>
          <w14:textFill>
            <w14:solidFill>
              <w14:schemeClr w14:val="tx1"/>
            </w14:solidFill>
          </w14:textFill>
        </w:rPr>
        <w:t>西安市雁展路1111号莱安中心T6-15层</w:t>
      </w:r>
    </w:p>
    <w:p>
      <w:pPr>
        <w:pStyle w:val="19"/>
        <w:spacing w:before="0" w:beforeAutospacing="0" w:after="0" w:afterAutospacing="0" w:line="460" w:lineRule="exact"/>
        <w:ind w:firstLine="72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联系方式：</w:t>
      </w:r>
      <w:r>
        <w:rPr>
          <w:color w:val="000000" w:themeColor="text1"/>
          <w14:textFill>
            <w14:solidFill>
              <w14:schemeClr w14:val="tx1"/>
            </w14:solidFill>
          </w14:textFill>
        </w:rPr>
        <w:t>029-81206622-8</w:t>
      </w:r>
      <w:r>
        <w:rPr>
          <w:rFonts w:hint="eastAsia"/>
          <w:color w:val="000000" w:themeColor="text1"/>
          <w14:textFill>
            <w14:solidFill>
              <w14:schemeClr w14:val="tx1"/>
            </w14:solidFill>
          </w14:textFill>
        </w:rPr>
        <w:t>22</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3.项目联系方式 </w:t>
      </w:r>
    </w:p>
    <w:p>
      <w:pPr>
        <w:pStyle w:val="19"/>
        <w:spacing w:before="0" w:beforeAutospacing="0" w:after="0" w:afterAutospacing="0" w:line="460" w:lineRule="exact"/>
        <w:ind w:firstLine="72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项目联系人：余雅兰、</w:t>
      </w:r>
      <w:r>
        <w:rPr>
          <w:rFonts w:hint="eastAsia" w:cs="Helvetica"/>
          <w:color w:val="000000" w:themeColor="text1"/>
          <w14:textFill>
            <w14:solidFill>
              <w14:schemeClr w14:val="tx1"/>
            </w14:solidFill>
          </w14:textFill>
        </w:rPr>
        <w:t>刘金柯、卢韶华</w:t>
      </w:r>
    </w:p>
    <w:p>
      <w:pPr>
        <w:pStyle w:val="19"/>
        <w:spacing w:before="0" w:beforeAutospacing="0" w:after="0" w:afterAutospacing="0" w:line="460" w:lineRule="exact"/>
        <w:ind w:firstLine="72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电话：</w:t>
      </w:r>
      <w:r>
        <w:rPr>
          <w:color w:val="000000" w:themeColor="text1"/>
          <w14:textFill>
            <w14:solidFill>
              <w14:schemeClr w14:val="tx1"/>
            </w14:solidFill>
          </w14:textFill>
        </w:rPr>
        <w:t>029-81206622-8</w:t>
      </w:r>
      <w:r>
        <w:rPr>
          <w:rFonts w:hint="eastAsia"/>
          <w:color w:val="000000" w:themeColor="text1"/>
          <w14:textFill>
            <w14:solidFill>
              <w14:schemeClr w14:val="tx1"/>
            </w14:solidFill>
          </w14:textFill>
        </w:rPr>
        <w:t>22</w:t>
      </w:r>
    </w:p>
    <w:p>
      <w:pPr>
        <w:spacing w:line="460" w:lineRule="exact"/>
        <w:ind w:right="558" w:firstLine="200"/>
        <w:jc w:val="righ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陕西开源招标有限公司</w:t>
      </w:r>
    </w:p>
    <w:p>
      <w:pPr>
        <w:pStyle w:val="19"/>
        <w:spacing w:before="0" w:beforeAutospacing="0" w:after="0" w:afterAutospacing="0" w:line="460" w:lineRule="exact"/>
        <w:ind w:right="636" w:rightChars="303"/>
        <w:jc w:val="center"/>
        <w:rPr>
          <w:rFonts w:cs="Helvetica"/>
          <w:color w:val="000000" w:themeColor="text1"/>
          <w14:textFill>
            <w14:solidFill>
              <w14:schemeClr w14:val="tx1"/>
            </w14:solidFill>
          </w14:textFill>
        </w:rPr>
      </w:pPr>
      <w:r>
        <w:rPr>
          <w:rFonts w:hint="eastAsia" w:cs="Helvetica"/>
          <w:color w:val="000000" w:themeColor="text1"/>
          <w14:textFill>
            <w14:solidFill>
              <w14:schemeClr w14:val="tx1"/>
            </w14:solidFill>
          </w14:textFill>
        </w:rPr>
        <w:t xml:space="preserve">                                                   2023年</w:t>
      </w:r>
      <w:r>
        <w:rPr>
          <w:rFonts w:cs="Helvetica"/>
          <w:color w:val="000000" w:themeColor="text1"/>
          <w14:textFill>
            <w14:solidFill>
              <w14:schemeClr w14:val="tx1"/>
            </w14:solidFill>
          </w14:textFill>
        </w:rPr>
        <w:t>0</w:t>
      </w:r>
      <w:r>
        <w:rPr>
          <w:rFonts w:hint="eastAsia" w:cs="Helvetica"/>
          <w:color w:val="000000" w:themeColor="text1"/>
          <w:lang w:val="en-US" w:eastAsia="zh-CN"/>
          <w14:textFill>
            <w14:solidFill>
              <w14:schemeClr w14:val="tx1"/>
            </w14:solidFill>
          </w14:textFill>
        </w:rPr>
        <w:t>6</w:t>
      </w:r>
      <w:r>
        <w:rPr>
          <w:rFonts w:hint="eastAsia" w:cs="Helvetica"/>
          <w:color w:val="000000" w:themeColor="text1"/>
          <w14:textFill>
            <w14:solidFill>
              <w14:schemeClr w14:val="tx1"/>
            </w14:solidFill>
          </w14:textFill>
        </w:rPr>
        <w:t>月</w:t>
      </w:r>
      <w:r>
        <w:rPr>
          <w:rFonts w:hint="eastAsia" w:cs="Helvetica"/>
          <w:color w:val="000000" w:themeColor="text1"/>
          <w:lang w:val="en-US" w:eastAsia="zh-CN"/>
          <w14:textFill>
            <w14:solidFill>
              <w14:schemeClr w14:val="tx1"/>
            </w14:solidFill>
          </w14:textFill>
        </w:rPr>
        <w:t>14</w:t>
      </w:r>
      <w:r>
        <w:rPr>
          <w:rFonts w:hint="eastAsia" w:cs="Helvetica"/>
          <w:color w:val="000000" w:themeColor="text1"/>
          <w14:textFill>
            <w14:solidFill>
              <w14:schemeClr w14:val="tx1"/>
            </w14:solidFill>
          </w14:textFill>
        </w:rPr>
        <w:t>日</w:t>
      </w:r>
    </w:p>
    <w:p>
      <w:pPr>
        <w:pStyle w:val="3"/>
        <w:keepNext w:val="0"/>
        <w:keepLines w:val="0"/>
        <w:spacing w:line="480" w:lineRule="exact"/>
        <w:rPr>
          <w:rFonts w:ascii="宋体" w:hAnsi="宋体"/>
          <w:color w:val="000000" w:themeColor="text1"/>
          <w:sz w:val="32"/>
          <w:szCs w:val="32"/>
          <w14:textFill>
            <w14:solidFill>
              <w14:schemeClr w14:val="tx1"/>
            </w14:solidFill>
          </w14:textFill>
        </w:rPr>
      </w:pPr>
      <w:bookmarkStart w:id="2" w:name="_Toc328739377"/>
      <w:r>
        <w:rPr>
          <w:rFonts w:ascii="宋体" w:hAnsi="宋体"/>
          <w:color w:val="000000" w:themeColor="text1"/>
          <w:sz w:val="24"/>
          <w:szCs w:val="24"/>
          <w14:textFill>
            <w14:solidFill>
              <w14:schemeClr w14:val="tx1"/>
            </w14:solidFill>
          </w14:textFill>
        </w:rPr>
        <w:br w:type="page"/>
      </w:r>
      <w:r>
        <w:rPr>
          <w:rFonts w:hint="eastAsia" w:ascii="宋体" w:hAnsi="宋体"/>
          <w:color w:val="000000" w:themeColor="text1"/>
          <w:sz w:val="32"/>
          <w:szCs w:val="32"/>
          <w14:textFill>
            <w14:solidFill>
              <w14:schemeClr w14:val="tx1"/>
            </w14:solidFill>
          </w14:textFill>
        </w:rPr>
        <w:t>第二部分 供应商须知</w:t>
      </w:r>
      <w:bookmarkEnd w:id="2"/>
    </w:p>
    <w:p>
      <w:pPr>
        <w:tabs>
          <w:tab w:val="left" w:pos="240"/>
        </w:tabs>
        <w:spacing w:line="480" w:lineRule="exact"/>
        <w:ind w:left="-120" w:leftChars="-57"/>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供应商须知前附表</w:t>
      </w: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399"/>
        <w:gridCol w:w="6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pStyle w:val="12"/>
              <w:spacing w:line="420" w:lineRule="exact"/>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序号</w:t>
            </w:r>
          </w:p>
        </w:tc>
        <w:tc>
          <w:tcPr>
            <w:tcW w:w="2399" w:type="dxa"/>
            <w:vAlign w:val="center"/>
          </w:tcPr>
          <w:p>
            <w:pPr>
              <w:pStyle w:val="12"/>
              <w:spacing w:line="420" w:lineRule="exact"/>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名称</w:t>
            </w:r>
          </w:p>
        </w:tc>
        <w:tc>
          <w:tcPr>
            <w:tcW w:w="6172" w:type="dxa"/>
            <w:vAlign w:val="center"/>
          </w:tcPr>
          <w:p>
            <w:pPr>
              <w:pStyle w:val="12"/>
              <w:spacing w:line="420" w:lineRule="exact"/>
              <w:jc w:val="center"/>
              <w:rPr>
                <w:rFonts w:hAnsi="宋体" w:cs="MingLiU_HKS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采购项目</w:t>
            </w:r>
          </w:p>
        </w:tc>
        <w:tc>
          <w:tcPr>
            <w:tcW w:w="6172" w:type="dxa"/>
            <w:vAlign w:val="center"/>
          </w:tcPr>
          <w:p>
            <w:pPr>
              <w:pStyle w:val="12"/>
              <w:spacing w:line="420" w:lineRule="exact"/>
              <w:jc w:val="left"/>
              <w:rPr>
                <w:rFonts w:hAnsi="宋体" w:cs="MingLiU_HKSCS"/>
                <w:color w:val="000000" w:themeColor="text1"/>
                <w:sz w:val="24"/>
                <w:szCs w:val="24"/>
                <w14:textFill>
                  <w14:solidFill>
                    <w14:schemeClr w14:val="tx1"/>
                  </w14:solidFill>
                </w14:textFill>
              </w:rPr>
            </w:pPr>
            <w:r>
              <w:rPr>
                <w:rFonts w:hint="eastAsia" w:hAnsi="宋体" w:cs="MingLiU_HKSCS"/>
                <w:color w:val="000000" w:themeColor="text1"/>
                <w:sz w:val="24"/>
                <w:szCs w:val="24"/>
                <w14:textFill>
                  <w14:solidFill>
                    <w14:schemeClr w14:val="tx1"/>
                  </w14:solidFill>
                </w14:textFill>
              </w:rPr>
              <w:t xml:space="preserve">榆林市森林草原防火中心榆林市东北部草原极高火险区建设项目及西北部草原极高(高)火险区建设项目工程监理服务项目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采购预算</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1标段：440000.00元</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2标段：779100.00元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最高限价</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1标段：440000.00元</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2标段：779100.00元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公告媒体</w:t>
            </w:r>
          </w:p>
        </w:tc>
        <w:tc>
          <w:tcPr>
            <w:tcW w:w="6172" w:type="dxa"/>
            <w:vAlign w:val="center"/>
          </w:tcPr>
          <w:p>
            <w:pPr>
              <w:pStyle w:val="12"/>
              <w:spacing w:line="420" w:lineRule="exact"/>
              <w:jc w:val="left"/>
              <w:rPr>
                <w:rFonts w:hAnsi="宋体" w:cs="MingLiU_HKS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陕西省政府采购网、全国公共资源交易平台（陕西省）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采购人</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1、名称：榆林市森林草原防火中心</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2、地址：</w:t>
            </w:r>
            <w:r>
              <w:rPr>
                <w:rFonts w:hint="eastAsia" w:hAnsi="宋体" w:cs="Helvetica"/>
                <w:color w:val="000000" w:themeColor="text1"/>
                <w:kern w:val="0"/>
                <w:sz w:val="24"/>
                <w14:textFill>
                  <w14:solidFill>
                    <w14:schemeClr w14:val="tx1"/>
                  </w14:solidFill>
                </w14:textFill>
              </w:rPr>
              <w:t>榆林市开发区沙河路</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3、电话：</w:t>
            </w:r>
            <w:r>
              <w:rPr>
                <w:rFonts w:hint="eastAsia" w:hAnsi="宋体" w:cs="Helvetica"/>
                <w:color w:val="000000" w:themeColor="text1"/>
                <w:kern w:val="0"/>
                <w:sz w:val="24"/>
                <w14:textFill>
                  <w14:solidFill>
                    <w14:schemeClr w14:val="tx1"/>
                  </w14:solidFill>
                </w14:textFill>
              </w:rPr>
              <w:t>17734662335</w:t>
            </w:r>
          </w:p>
          <w:p>
            <w:pPr>
              <w:pStyle w:val="12"/>
              <w:spacing w:line="420" w:lineRule="exact"/>
              <w:jc w:val="left"/>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4</w:t>
            </w:r>
            <w:r>
              <w:rPr>
                <w:rFonts w:hint="eastAsia" w:hAnsi="宋体"/>
                <w:color w:val="000000" w:themeColor="text1"/>
                <w:sz w:val="24"/>
                <w:szCs w:val="24"/>
                <w14:textFill>
                  <w14:solidFill>
                    <w14:schemeClr w14:val="tx1"/>
                  </w14:solidFill>
                </w14:textFill>
              </w:rPr>
              <w:t>、联系人：</w:t>
            </w:r>
            <w:r>
              <w:rPr>
                <w:rFonts w:hint="eastAsia" w:hAnsi="宋体" w:cs="Helvetica"/>
                <w:color w:val="000000" w:themeColor="text1"/>
                <w:kern w:val="0"/>
                <w:sz w:val="24"/>
                <w14:textFill>
                  <w14:solidFill>
                    <w14:schemeClr w14:val="tx1"/>
                  </w14:solidFill>
                </w14:textFill>
              </w:rPr>
              <w:t>雷老师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采购代理机构</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1、名称：陕西开源招标有限公司</w:t>
            </w:r>
            <w:r>
              <w:rPr>
                <w:rFonts w:hAnsi="宋体"/>
                <w:color w:val="000000" w:themeColor="text1"/>
                <w:sz w:val="24"/>
                <w:szCs w:val="24"/>
                <w14:textFill>
                  <w14:solidFill>
                    <w14:schemeClr w14:val="tx1"/>
                  </w14:solidFill>
                </w14:textFill>
              </w:rPr>
              <w:t xml:space="preserve"> </w:t>
            </w:r>
          </w:p>
          <w:p>
            <w:pPr>
              <w:pStyle w:val="12"/>
              <w:spacing w:line="420" w:lineRule="exact"/>
              <w:jc w:val="left"/>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、地址：</w:t>
            </w:r>
            <w:r>
              <w:rPr>
                <w:rFonts w:hint="eastAsia" w:hAnsi="宋体" w:cs="Helvetica"/>
                <w:color w:val="000000" w:themeColor="text1"/>
                <w:kern w:val="0"/>
                <w:sz w:val="24"/>
                <w14:textFill>
                  <w14:solidFill>
                    <w14:schemeClr w14:val="tx1"/>
                  </w14:solidFill>
                </w14:textFill>
              </w:rPr>
              <w:t>西安市雁展路1111号莱安中心T6-15层</w:t>
            </w:r>
          </w:p>
          <w:p>
            <w:pPr>
              <w:pStyle w:val="12"/>
              <w:spacing w:line="420" w:lineRule="exact"/>
              <w:jc w:val="left"/>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、电话：</w:t>
            </w:r>
            <w:r>
              <w:rPr>
                <w:rFonts w:hint="eastAsia" w:hAnsi="宋体" w:cs="Helvetica"/>
                <w:color w:val="000000" w:themeColor="text1"/>
                <w:kern w:val="0"/>
                <w:sz w:val="24"/>
                <w14:textFill>
                  <w14:solidFill>
                    <w14:schemeClr w14:val="tx1"/>
                  </w14:solidFill>
                </w14:textFill>
              </w:rPr>
              <w:t>029-81206622</w:t>
            </w:r>
            <w:r>
              <w:rPr>
                <w:rFonts w:hAnsi="宋体" w:cs="Helvetica"/>
                <w:color w:val="000000" w:themeColor="text1"/>
                <w:kern w:val="0"/>
                <w:sz w:val="24"/>
                <w14:textFill>
                  <w14:solidFill>
                    <w14:schemeClr w14:val="tx1"/>
                  </w14:solidFill>
                </w14:textFill>
              </w:rPr>
              <w:t>-</w:t>
            </w:r>
            <w:r>
              <w:rPr>
                <w:rFonts w:hint="eastAsia" w:hAnsi="宋体" w:cs="Helvetica"/>
                <w:color w:val="000000" w:themeColor="text1"/>
                <w:kern w:val="0"/>
                <w:sz w:val="24"/>
                <w14:textFill>
                  <w14:solidFill>
                    <w14:schemeClr w14:val="tx1"/>
                  </w14:solidFill>
                </w14:textFill>
              </w:rPr>
              <w:t>822</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4、联系人：余雅兰、刘金柯、卢韶华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供应商资格条件</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、基本资格条件：符合《中华人民共和国政府采购法》第二十二条的规定；</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2、特定资格条件：</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1、2标段：</w:t>
            </w:r>
          </w:p>
          <w:p>
            <w:pPr>
              <w:widowControl/>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（1）具有独立承担民事责任能力的法人、其他组织或自然人，并出具合法有效的营业执照或事业单位法人证书等国家规定的相关证明，自然人参与的提供其身份证明。</w:t>
            </w:r>
          </w:p>
          <w:p>
            <w:pPr>
              <w:widowControl/>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（2）财务状况报告：提供</w:t>
            </w:r>
            <w:r>
              <w:rPr>
                <w:rFonts w:hint="eastAsia" w:ascii="宋体" w:hAnsi="宋体" w:cs="Helvetica"/>
                <w:color w:val="000000" w:themeColor="text1"/>
                <w:kern w:val="0"/>
                <w:sz w:val="24"/>
                <w14:textFill>
                  <w14:solidFill>
                    <w14:schemeClr w14:val="tx1"/>
                  </w14:solidFill>
                </w14:textFill>
              </w:rPr>
              <w:t>2</w:t>
            </w:r>
            <w:r>
              <w:rPr>
                <w:rFonts w:ascii="宋体" w:hAnsi="宋体" w:cs="Helvetica"/>
                <w:color w:val="000000" w:themeColor="text1"/>
                <w:kern w:val="0"/>
                <w:sz w:val="24"/>
                <w14:textFill>
                  <w14:solidFill>
                    <w14:schemeClr w14:val="tx1"/>
                  </w14:solidFill>
                </w14:textFill>
              </w:rPr>
              <w:t>021</w:t>
            </w:r>
            <w:r>
              <w:rPr>
                <w:rFonts w:hint="eastAsia" w:ascii="宋体" w:hAnsi="宋体" w:cs="Helvetica"/>
                <w:color w:val="000000" w:themeColor="text1"/>
                <w:kern w:val="0"/>
                <w:sz w:val="24"/>
                <w14:textFill>
                  <w14:solidFill>
                    <w14:schemeClr w14:val="tx1"/>
                  </w14:solidFill>
                </w14:textFill>
              </w:rPr>
              <w:t>或2022</w:t>
            </w:r>
            <w:r>
              <w:rPr>
                <w:rFonts w:ascii="宋体" w:hAnsi="宋体" w:cs="Helvetica"/>
                <w:color w:val="000000" w:themeColor="text1"/>
                <w:kern w:val="0"/>
                <w:sz w:val="24"/>
                <w14:textFill>
                  <w14:solidFill>
                    <w14:schemeClr w14:val="tx1"/>
                  </w14:solidFill>
                </w14:textFill>
              </w:rPr>
              <w:t>年度</w:t>
            </w:r>
            <w:r>
              <w:rPr>
                <w:rFonts w:hint="eastAsia" w:ascii="宋体" w:hAnsi="宋体"/>
                <w:color w:val="000000" w:themeColor="text1"/>
                <w:sz w:val="24"/>
                <w14:textFill>
                  <w14:solidFill>
                    <w14:schemeClr w14:val="tx1"/>
                  </w14:solidFill>
                </w14:textFill>
              </w:rPr>
              <w:t>完整的财务审计报告，或磋商时间前六个月内银行出具的资信证明。其他组织和自然人提供银行出具的资信证明。</w:t>
            </w:r>
          </w:p>
          <w:p>
            <w:pPr>
              <w:widowControl/>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hint="eastAsia" w:ascii="宋体" w:hAnsi="宋体" w:cs="Helvetica"/>
                <w:color w:val="000000" w:themeColor="text1"/>
                <w:kern w:val="0"/>
                <w:sz w:val="24"/>
                <w14:textFill>
                  <w14:solidFill>
                    <w14:schemeClr w14:val="tx1"/>
                  </w14:solidFill>
                </w14:textFill>
              </w:rPr>
              <w:t>税收缴纳证明：提供202</w:t>
            </w:r>
            <w:r>
              <w:rPr>
                <w:rFonts w:ascii="宋体" w:hAnsi="宋体" w:cs="Helvetica"/>
                <w:color w:val="000000" w:themeColor="text1"/>
                <w:kern w:val="0"/>
                <w:sz w:val="24"/>
                <w14:textFill>
                  <w14:solidFill>
                    <w14:schemeClr w14:val="tx1"/>
                  </w14:solidFill>
                </w14:textFill>
              </w:rPr>
              <w:t>2</w:t>
            </w:r>
            <w:r>
              <w:rPr>
                <w:rFonts w:hint="eastAsia" w:ascii="宋体" w:hAnsi="宋体" w:cs="Helvetica"/>
                <w:color w:val="000000" w:themeColor="text1"/>
                <w:kern w:val="0"/>
                <w:sz w:val="24"/>
                <w14:textFill>
                  <w14:solidFill>
                    <w14:schemeClr w14:val="tx1"/>
                  </w14:solidFill>
                </w14:textFill>
              </w:rPr>
              <w:t>年6月至今已缴纳至少一个月的依法缴纳税款的相关凭据（时间以税款所属日期为准、税种须包含增值税或企业所得税），凭据应有税务机关或代收机关的公章或业务专用章。依法免税或无须缴纳税款的供应商，应提供相关证明文件。</w:t>
            </w:r>
          </w:p>
          <w:p>
            <w:pPr>
              <w:widowControl/>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（4）社会保障资金缴纳证明：提供2</w:t>
            </w:r>
            <w:r>
              <w:rPr>
                <w:rFonts w:ascii="宋体" w:hAnsi="宋体"/>
                <w:color w:val="000000" w:themeColor="text1"/>
                <w:sz w:val="24"/>
                <w14:textFill>
                  <w14:solidFill>
                    <w14:schemeClr w14:val="tx1"/>
                  </w14:solidFill>
                </w14:textFill>
              </w:rPr>
              <w:t>022年</w:t>
            </w:r>
            <w:r>
              <w:rPr>
                <w:rFonts w:hint="eastAsia" w:ascii="宋体" w:hAnsi="宋体"/>
                <w:color w:val="000000" w:themeColor="text1"/>
                <w:sz w:val="24"/>
                <w14:textFill>
                  <w14:solidFill>
                    <w14:schemeClr w14:val="tx1"/>
                  </w14:solidFill>
                </w14:textFill>
              </w:rPr>
              <w:t>6月至今已缴存的至少一个月的社会保障资金缴存单据或社保机构开具的社会保险参保缴费情况证明，依法不需要缴纳社会保障资金的单位应提供相关证明材料。</w:t>
            </w:r>
          </w:p>
          <w:p>
            <w:pPr>
              <w:widowControl/>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书面声明：参加本次政府采购活动前三年内在经营活动中没有重大违纪，以及未被列入失信被执行人、重大税收违法失信主体、政府采购严重违法失信行为记录名单的书面声明。（原件）本项目拒绝被列入失信被执行人、重大税收违法失信主体、政府采购严重违法失信行为的供应商参与。</w:t>
            </w:r>
          </w:p>
          <w:p>
            <w:pPr>
              <w:widowControl/>
              <w:spacing w:line="420" w:lineRule="exact"/>
              <w:jc w:val="left"/>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（6）提供具有履行合同所必需的设备和专业技术能力的承诺函。（原件）</w:t>
            </w:r>
          </w:p>
          <w:p>
            <w:pPr>
              <w:widowControl/>
              <w:spacing w:line="42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hint="eastAsia" w:ascii="宋体" w:hAnsi="宋体" w:cs="Helvetica"/>
                <w:color w:val="000000" w:themeColor="text1"/>
                <w:kern w:val="0"/>
                <w:sz w:val="24"/>
                <w14:textFill>
                  <w14:solidFill>
                    <w14:schemeClr w14:val="tx1"/>
                  </w14:solidFill>
                </w14:textFill>
              </w:rPr>
              <w:t>法定代表人授权书。（法定代表人直接磋商，须提交法定代表人身份证明书和身份证复印件。法定代表人授权代表参加磋商的，须出具法定代表人授权书及授权代表身份证复印件）</w:t>
            </w:r>
          </w:p>
          <w:p>
            <w:pPr>
              <w:pStyle w:val="10"/>
              <w:spacing w:line="4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w:t>
            </w:r>
            <w:r>
              <w:rPr>
                <w:rFonts w:hint="eastAsia" w:ascii="宋体" w:hAnsi="宋体" w:cs="Helvetica"/>
                <w:color w:val="000000" w:themeColor="text1"/>
                <w:kern w:val="0"/>
                <w14:textFill>
                  <w14:solidFill>
                    <w14:schemeClr w14:val="tx1"/>
                  </w14:solidFill>
                </w14:textFill>
              </w:rPr>
              <w:t>提供榆林市政府采购服务类项目供应商信用承诺书。</w:t>
            </w:r>
          </w:p>
          <w:p>
            <w:pPr>
              <w:spacing w:line="420" w:lineRule="exact"/>
              <w:ind w:firstLine="480" w:firstLineChars="200"/>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注：本项目不接受联合体磋商，本项目非专门面向中小企业采购。</w:t>
            </w:r>
          </w:p>
          <w:p>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以上资格条件为必备资格条件，缺一项或某项达不到要求，按无效文件处理，资格条件证明文件磋商现场同响应文件一并递交。</w:t>
            </w:r>
          </w:p>
          <w:p>
            <w:pPr>
              <w:pStyle w:val="12"/>
              <w:spacing w:line="420" w:lineRule="exact"/>
              <w:jc w:val="left"/>
              <w:rPr>
                <w:rFonts w:hAnsi="宋体" w:cs="仿宋"/>
                <w:b/>
                <w:bCs/>
                <w:color w:val="000000" w:themeColor="text1"/>
                <w:sz w:val="24"/>
                <w:szCs w:val="24"/>
                <w14:textFill>
                  <w14:solidFill>
                    <w14:schemeClr w14:val="tx1"/>
                  </w14:solidFill>
                </w14:textFill>
              </w:rPr>
            </w:pPr>
            <w:r>
              <w:rPr>
                <w:rFonts w:hint="eastAsia" w:hAnsi="宋体" w:cs="仿宋"/>
                <w:b/>
                <w:bCs/>
                <w:color w:val="000000" w:themeColor="text1"/>
                <w:sz w:val="24"/>
                <w:szCs w:val="24"/>
                <w14:textFill>
                  <w14:solidFill>
                    <w14:schemeClr w14:val="tx1"/>
                  </w14:solidFill>
                </w14:textFill>
              </w:rPr>
              <w:t>备注：</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1、除注明原件外，均为复印件加盖供应商公章。</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w:t>
            </w:r>
            <w:r>
              <w:rPr>
                <w:rFonts w:hint="eastAsia" w:ascii="仿宋" w:hAnsi="仿宋"/>
                <w:color w:val="000000" w:themeColor="text1"/>
                <w:sz w:val="24"/>
                <w:szCs w:val="24"/>
                <w14:textFill>
                  <w14:solidFill>
                    <w14:schemeClr w14:val="tx1"/>
                  </w14:solidFill>
                </w14:textFill>
              </w:rPr>
              <w:t>同一法人下不同分支机构，不得同时参加本项目或同一包项磋商活动。</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 xml:space="preserve">3、事业单位法人参与磋商可不提供财务状况报告、社会保障资金缴纳证明及税收缴纳证明。 </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4、单位负责人为同一人或存在直接控股、管理关系的不同单位，不得同时参加本项目磋商活动。</w:t>
            </w:r>
          </w:p>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5、磋商文件中要求签字或盖章之处，非法人单位均参照执行。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本项目</w:t>
            </w:r>
            <w:r>
              <w:rPr>
                <w:rFonts w:hAnsi="宋体"/>
                <w:color w:val="000000" w:themeColor="text1"/>
                <w:sz w:val="24"/>
                <w:szCs w:val="24"/>
                <w14:textFill>
                  <w14:solidFill>
                    <w14:schemeClr w14:val="tx1"/>
                  </w14:solidFill>
                </w14:textFill>
              </w:rPr>
              <w:t>是否接受联合体</w:t>
            </w:r>
            <w:r>
              <w:rPr>
                <w:rFonts w:hint="eastAsia" w:hAnsi="宋体"/>
                <w:color w:val="000000" w:themeColor="text1"/>
                <w:sz w:val="24"/>
                <w:szCs w:val="24"/>
                <w14:textFill>
                  <w14:solidFill>
                    <w14:schemeClr w14:val="tx1"/>
                  </w14:solidFill>
                </w14:textFill>
              </w:rPr>
              <w:t>磋商</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是/</w:t>
            </w:r>
            <w:r>
              <w:rPr>
                <w:rFonts w:hAnsi="宋体"/>
                <w:color w:val="000000" w:themeColor="text1"/>
                <w:sz w:val="24"/>
                <w:szCs w:val="24"/>
                <w14:textFill>
                  <w14:solidFill>
                    <w14:schemeClr w14:val="tx1"/>
                  </w14:solidFill>
                </w14:textFill>
              </w:rPr>
              <w:fldChar w:fldCharType="begin"/>
            </w:r>
            <w:r>
              <w:rPr>
                <w:rFonts w:hAnsi="宋体"/>
                <w:color w:val="000000" w:themeColor="text1"/>
                <w:sz w:val="24"/>
                <w:szCs w:val="24"/>
                <w14:textFill>
                  <w14:solidFill>
                    <w14:schemeClr w14:val="tx1"/>
                  </w14:solidFill>
                </w14:textFill>
              </w:rPr>
              <w:instrText xml:space="preserve"> </w:instrText>
            </w:r>
            <w:r>
              <w:rPr>
                <w:rFonts w:hint="eastAsia" w:hAnsi="宋体"/>
                <w:color w:val="000000" w:themeColor="text1"/>
                <w:sz w:val="24"/>
                <w:szCs w:val="24"/>
                <w14:textFill>
                  <w14:solidFill>
                    <w14:schemeClr w14:val="tx1"/>
                  </w14:solidFill>
                </w14:textFill>
              </w:rPr>
              <w:instrText xml:space="preserve">eq \o\ac(□,√)</w:instrText>
            </w:r>
            <w:r>
              <w:rPr>
                <w:rFonts w:hAnsi="宋体"/>
                <w:color w:val="000000" w:themeColor="text1"/>
                <w:sz w:val="24"/>
                <w:szCs w:val="24"/>
                <w14:textFill>
                  <w14:solidFill>
                    <w14:schemeClr w14:val="tx1"/>
                  </w14:solidFill>
                </w14:textFill>
              </w:rPr>
              <w:fldChar w:fldCharType="end"/>
            </w:r>
            <w:r>
              <w:rPr>
                <w:rFonts w:hint="eastAsia" w:hAnsi="宋体"/>
                <w:color w:val="000000" w:themeColor="text1"/>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响应文件</w:t>
            </w:r>
            <w:r>
              <w:rPr>
                <w:rFonts w:hAnsi="宋体"/>
                <w:color w:val="000000" w:themeColor="text1"/>
                <w:sz w:val="24"/>
                <w:szCs w:val="24"/>
                <w14:textFill>
                  <w14:solidFill>
                    <w14:schemeClr w14:val="tx1"/>
                  </w14:solidFill>
                </w14:textFill>
              </w:rPr>
              <w:t>有效期</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响应文件有效期为自磋商之日起算90个日历日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现场踏勘</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是否组织踏勘：</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组织/</w:t>
            </w:r>
            <w:r>
              <w:rPr>
                <w:rFonts w:hAnsi="宋体"/>
                <w:color w:val="000000" w:themeColor="text1"/>
                <w:sz w:val="24"/>
                <w:szCs w:val="24"/>
                <w14:textFill>
                  <w14:solidFill>
                    <w14:schemeClr w14:val="tx1"/>
                  </w14:solidFill>
                </w14:textFill>
              </w:rPr>
              <w:fldChar w:fldCharType="begin"/>
            </w:r>
            <w:r>
              <w:rPr>
                <w:rFonts w:hAnsi="宋体"/>
                <w:color w:val="000000" w:themeColor="text1"/>
                <w:sz w:val="24"/>
                <w:szCs w:val="24"/>
                <w14:textFill>
                  <w14:solidFill>
                    <w14:schemeClr w14:val="tx1"/>
                  </w14:solidFill>
                </w14:textFill>
              </w:rPr>
              <w:instrText xml:space="preserve"> </w:instrText>
            </w:r>
            <w:r>
              <w:rPr>
                <w:rFonts w:hint="eastAsia" w:hAnsi="宋体"/>
                <w:color w:val="000000" w:themeColor="text1"/>
                <w:sz w:val="24"/>
                <w:szCs w:val="24"/>
                <w14:textFill>
                  <w14:solidFill>
                    <w14:schemeClr w14:val="tx1"/>
                  </w14:solidFill>
                </w14:textFill>
              </w:rPr>
              <w:instrText xml:space="preserve">eq \o\ac(□,√)</w:instrText>
            </w:r>
            <w:r>
              <w:rPr>
                <w:rFonts w:hAnsi="宋体"/>
                <w:color w:val="000000" w:themeColor="text1"/>
                <w:sz w:val="24"/>
                <w:szCs w:val="24"/>
                <w14:textFill>
                  <w14:solidFill>
                    <w14:schemeClr w14:val="tx1"/>
                  </w14:solidFill>
                </w14:textFill>
              </w:rPr>
              <w:fldChar w:fldCharType="end"/>
            </w:r>
            <w:r>
              <w:rPr>
                <w:rFonts w:hint="eastAsia" w:hAnsi="宋体"/>
                <w:color w:val="000000" w:themeColor="text1"/>
                <w:sz w:val="24"/>
                <w:szCs w:val="24"/>
                <w14:textFill>
                  <w14:solidFill>
                    <w14:schemeClr w14:val="tx1"/>
                  </w14:solidFill>
                </w14:textFill>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样品</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是否要求提供样品：</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是/</w:t>
            </w:r>
            <w:r>
              <w:rPr>
                <w:rFonts w:hAnsi="宋体"/>
                <w:color w:val="000000" w:themeColor="text1"/>
                <w:sz w:val="24"/>
                <w:szCs w:val="24"/>
                <w14:textFill>
                  <w14:solidFill>
                    <w14:schemeClr w14:val="tx1"/>
                  </w14:solidFill>
                </w14:textFill>
              </w:rPr>
              <w:fldChar w:fldCharType="begin"/>
            </w:r>
            <w:r>
              <w:rPr>
                <w:rFonts w:hAnsi="宋体"/>
                <w:color w:val="000000" w:themeColor="text1"/>
                <w:sz w:val="24"/>
                <w:szCs w:val="24"/>
                <w14:textFill>
                  <w14:solidFill>
                    <w14:schemeClr w14:val="tx1"/>
                  </w14:solidFill>
                </w14:textFill>
              </w:rPr>
              <w:instrText xml:space="preserve"> </w:instrText>
            </w:r>
            <w:r>
              <w:rPr>
                <w:rFonts w:hint="eastAsia" w:hAnsi="宋体"/>
                <w:color w:val="000000" w:themeColor="text1"/>
                <w:sz w:val="24"/>
                <w:szCs w:val="24"/>
                <w14:textFill>
                  <w14:solidFill>
                    <w14:schemeClr w14:val="tx1"/>
                  </w14:solidFill>
                </w14:textFill>
              </w:rPr>
              <w:instrText xml:space="preserve">eq \o\ac(□,√)</w:instrText>
            </w:r>
            <w:r>
              <w:rPr>
                <w:rFonts w:hAnsi="宋体"/>
                <w:color w:val="000000" w:themeColor="text1"/>
                <w:sz w:val="24"/>
                <w:szCs w:val="24"/>
                <w14:textFill>
                  <w14:solidFill>
                    <w14:schemeClr w14:val="tx1"/>
                  </w14:solidFill>
                </w14:textFill>
              </w:rPr>
              <w:fldChar w:fldCharType="end"/>
            </w:r>
            <w:r>
              <w:rPr>
                <w:rFonts w:hint="eastAsia" w:hAnsi="宋体"/>
                <w:color w:val="000000" w:themeColor="text1"/>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采购进口产品</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本项目拒绝进口产品参加磋商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政府采购强制采购：节能产品</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政府采购强制采购：信息安全认证</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s="MingLiU_HKS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政府采购优先采购：节能产品</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非强制类</w:t>
            </w:r>
            <w:r>
              <w:rPr>
                <w:rFonts w:hAnsi="宋体"/>
                <w:color w:val="000000" w:themeColor="text1"/>
                <w:sz w:val="24"/>
                <w:szCs w:val="24"/>
                <w14:textFill>
                  <w14:solidFill>
                    <w14:schemeClr w14:val="tx1"/>
                  </w14:solidFill>
                </w14:textFill>
              </w:rPr>
              <w:t>)</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政府采购优先采购：环境标志产品</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15" w:type="dxa"/>
            <w:vMerge w:val="restart"/>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Merge w:val="restart"/>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支持中小企业</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eq \o\ac(□,√)</w:instrText>
            </w:r>
            <w:r>
              <w:rPr>
                <w:rFonts w:hint="eastAsia" w:ascii="仿宋" w:hAnsi="仿宋" w:eastAsia="仿宋" w:cs="仿宋"/>
                <w:color w:val="000000" w:themeColor="text1"/>
                <w:sz w:val="24"/>
                <w14:textFill>
                  <w14:solidFill>
                    <w14:schemeClr w14:val="tx1"/>
                  </w14:solidFill>
                </w14:textFill>
              </w:rPr>
              <w:fldChar w:fldCharType="end"/>
            </w:r>
            <w:r>
              <w:rPr>
                <w:rFonts w:hint="eastAsia" w:hAnsi="宋体"/>
                <w:color w:val="000000" w:themeColor="text1"/>
                <w:sz w:val="24"/>
                <w:szCs w:val="24"/>
                <w14:textFill>
                  <w14:solidFill>
                    <w14:schemeClr w14:val="tx1"/>
                  </w14:solidFill>
                </w14:textFill>
              </w:rPr>
              <w:t>非专门面向中小企业采购项目</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价格扣除</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w:t>
            </w:r>
          </w:p>
          <w:p>
            <w:pPr>
              <w:pStyle w:val="12"/>
              <w:spacing w:line="420" w:lineRule="exact"/>
              <w:jc w:val="left"/>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对小型和微型企业产品的价格给予20</w:t>
            </w:r>
            <w:r>
              <w:rPr>
                <w:rFonts w:hAnsi="宋体" w:cs="Times New Roman"/>
                <w:color w:val="000000" w:themeColor="text1"/>
                <w:sz w:val="24"/>
                <w:szCs w:val="24"/>
                <w14:textFill>
                  <w14:solidFill>
                    <w14:schemeClr w14:val="tx1"/>
                  </w14:solidFill>
                </w14:textFill>
              </w:rPr>
              <w:t>%</w:t>
            </w:r>
            <w:r>
              <w:rPr>
                <w:rFonts w:hint="eastAsia" w:hAnsi="宋体" w:cs="Times New Roman"/>
                <w:color w:val="000000" w:themeColor="text1"/>
                <w:sz w:val="24"/>
                <w:szCs w:val="24"/>
                <w14:textFill>
                  <w14:solidFill>
                    <w14:schemeClr w14:val="tx1"/>
                  </w14:solidFill>
                </w14:textFill>
              </w:rPr>
              <w:t>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715" w:type="dxa"/>
            <w:vMerge w:val="continue"/>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Merge w:val="continue"/>
            <w:vAlign w:val="center"/>
          </w:tcPr>
          <w:p>
            <w:pPr>
              <w:pStyle w:val="12"/>
              <w:spacing w:line="420" w:lineRule="exact"/>
              <w:jc w:val="left"/>
              <w:rPr>
                <w:rFonts w:hAnsi="宋体"/>
                <w:color w:val="000000" w:themeColor="text1"/>
                <w:sz w:val="24"/>
                <w:szCs w:val="24"/>
                <w14:textFill>
                  <w14:solidFill>
                    <w14:schemeClr w14:val="tx1"/>
                  </w14:solidFill>
                </w14:textFill>
              </w:rPr>
            </w:pPr>
          </w:p>
        </w:tc>
        <w:tc>
          <w:tcPr>
            <w:tcW w:w="6172" w:type="dxa"/>
            <w:vAlign w:val="center"/>
          </w:tcPr>
          <w:p>
            <w:pPr>
              <w:pStyle w:val="12"/>
              <w:spacing w:line="420" w:lineRule="exact"/>
              <w:jc w:val="left"/>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采购标的对应的中小企业划分标准所属行业：</w:t>
            </w:r>
          </w:p>
          <w:p>
            <w:pPr>
              <w:pStyle w:val="12"/>
              <w:spacing w:line="420" w:lineRule="exact"/>
              <w:jc w:val="left"/>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支持监狱企业</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非专门面向监狱采购项目</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价格扣除</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：监狱企业可视同小微企业在价格评审时给予20</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其他法律法规强制性规定或扶持政策</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残疾人福利性单位可视同小微企业在价格评审时给予</w:t>
            </w:r>
            <w:r>
              <w:rPr>
                <w:rFonts w:hAnsi="宋体"/>
                <w:color w:val="000000" w:themeColor="text1"/>
                <w:sz w:val="24"/>
                <w:szCs w:val="24"/>
                <w14:textFill>
                  <w14:solidFill>
                    <w14:schemeClr w14:val="tx1"/>
                  </w14:solidFill>
                </w14:textFill>
              </w:rPr>
              <w:t>20</w:t>
            </w:r>
            <w:r>
              <w:rPr>
                <w:rFonts w:hint="eastAsia" w:hAnsi="宋体"/>
                <w:color w:val="000000" w:themeColor="text1"/>
                <w:sz w:val="24"/>
                <w:szCs w:val="24"/>
                <w14:textFill>
                  <w14:solidFill>
                    <w14:schemeClr w14:val="tx1"/>
                  </w14:solidFill>
                </w14:textFill>
              </w:rPr>
              <w:t>%的扣除，用扣除后的价格参与评审。</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但应满足下列条件：</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1、残疾人福利性单位应符合《财政部、民政部、中国残疾人联合会关于促进残疾人就业政府采购政策的通知》（财库[2017]141号）文件规定，并提供《残疾人福利性单位声明函》。</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递交响应文件的截止时间和地点</w:t>
            </w:r>
          </w:p>
        </w:tc>
        <w:tc>
          <w:tcPr>
            <w:tcW w:w="6172" w:type="dxa"/>
            <w:vAlign w:val="center"/>
          </w:tcPr>
          <w:p>
            <w:pPr>
              <w:widowControl/>
              <w:spacing w:line="420" w:lineRule="exact"/>
              <w:jc w:val="left"/>
              <w:rPr>
                <w:rFonts w:ascii="宋体" w:hAnsi="宋体" w:cs="Helvetica"/>
                <w:color w:val="000000" w:themeColor="text1"/>
                <w:kern w:val="0"/>
                <w:sz w:val="24"/>
                <w:szCs w:val="21"/>
                <w14:textFill>
                  <w14:solidFill>
                    <w14:schemeClr w14:val="tx1"/>
                  </w14:solidFill>
                </w14:textFill>
              </w:rPr>
            </w:pPr>
            <w:r>
              <w:rPr>
                <w:rFonts w:hint="eastAsia" w:ascii="宋体" w:hAnsi="宋体" w:cs="Helvetica"/>
                <w:color w:val="000000" w:themeColor="text1"/>
                <w:kern w:val="0"/>
                <w:sz w:val="24"/>
                <w:szCs w:val="21"/>
                <w14:textFill>
                  <w14:solidFill>
                    <w14:schemeClr w14:val="tx1"/>
                  </w14:solidFill>
                </w14:textFill>
              </w:rPr>
              <w:t>1、时间：2023 年 0</w:t>
            </w:r>
            <w:r>
              <w:rPr>
                <w:rFonts w:hint="eastAsia" w:ascii="宋体" w:hAnsi="宋体" w:cs="Helvetica"/>
                <w:color w:val="000000" w:themeColor="text1"/>
                <w:kern w:val="0"/>
                <w:sz w:val="24"/>
                <w:szCs w:val="21"/>
                <w:lang w:val="en-US" w:eastAsia="zh-CN"/>
                <w14:textFill>
                  <w14:solidFill>
                    <w14:schemeClr w14:val="tx1"/>
                  </w14:solidFill>
                </w14:textFill>
              </w:rPr>
              <w:t>6</w:t>
            </w:r>
            <w:r>
              <w:rPr>
                <w:rFonts w:hint="eastAsia" w:ascii="宋体" w:hAnsi="宋体" w:cs="Helvetica"/>
                <w:color w:val="000000" w:themeColor="text1"/>
                <w:kern w:val="0"/>
                <w:sz w:val="24"/>
                <w:szCs w:val="21"/>
                <w14:textFill>
                  <w14:solidFill>
                    <w14:schemeClr w14:val="tx1"/>
                  </w14:solidFill>
                </w14:textFill>
              </w:rPr>
              <w:t xml:space="preserve"> 月 </w:t>
            </w:r>
            <w:r>
              <w:rPr>
                <w:rFonts w:hint="eastAsia" w:ascii="宋体" w:hAnsi="宋体" w:cs="Helvetica"/>
                <w:color w:val="000000" w:themeColor="text1"/>
                <w:kern w:val="0"/>
                <w:sz w:val="24"/>
                <w:szCs w:val="21"/>
                <w:lang w:val="en-US" w:eastAsia="zh-CN"/>
                <w14:textFill>
                  <w14:solidFill>
                    <w14:schemeClr w14:val="tx1"/>
                  </w14:solidFill>
                </w14:textFill>
              </w:rPr>
              <w:t>27</w:t>
            </w:r>
            <w:r>
              <w:rPr>
                <w:rFonts w:hint="eastAsia" w:ascii="宋体" w:hAnsi="宋体" w:cs="Helvetica"/>
                <w:color w:val="000000" w:themeColor="text1"/>
                <w:kern w:val="0"/>
                <w:sz w:val="24"/>
                <w:szCs w:val="21"/>
                <w14:textFill>
                  <w14:solidFill>
                    <w14:schemeClr w14:val="tx1"/>
                  </w14:solidFill>
                </w14:textFill>
              </w:rPr>
              <w:t xml:space="preserve"> 日 </w:t>
            </w:r>
            <w:r>
              <w:rPr>
                <w:rFonts w:hint="eastAsia" w:ascii="宋体" w:hAnsi="宋体" w:cs="Helvetica"/>
                <w:color w:val="000000" w:themeColor="text1"/>
                <w:kern w:val="0"/>
                <w:sz w:val="24"/>
                <w:szCs w:val="21"/>
                <w:lang w:val="en-US" w:eastAsia="zh-CN"/>
                <w14:textFill>
                  <w14:solidFill>
                    <w14:schemeClr w14:val="tx1"/>
                  </w14:solidFill>
                </w14:textFill>
              </w:rPr>
              <w:t>14</w:t>
            </w:r>
            <w:r>
              <w:rPr>
                <w:rFonts w:hint="eastAsia" w:ascii="宋体" w:hAnsi="宋体" w:cs="Helvetica"/>
                <w:color w:val="000000" w:themeColor="text1"/>
                <w:kern w:val="0"/>
                <w:sz w:val="24"/>
                <w:szCs w:val="21"/>
                <w14:textFill>
                  <w14:solidFill>
                    <w14:schemeClr w14:val="tx1"/>
                  </w14:solidFill>
                </w14:textFill>
              </w:rPr>
              <w:t>时 00 分 00 秒（北</w:t>
            </w:r>
          </w:p>
          <w:p>
            <w:pPr>
              <w:widowControl/>
              <w:spacing w:line="420" w:lineRule="exact"/>
              <w:jc w:val="left"/>
              <w:rPr>
                <w:rFonts w:ascii="宋体" w:hAnsi="宋体" w:cs="Helvetica"/>
                <w:color w:val="000000" w:themeColor="text1"/>
                <w:kern w:val="0"/>
                <w:sz w:val="24"/>
                <w:szCs w:val="21"/>
                <w14:textFill>
                  <w14:solidFill>
                    <w14:schemeClr w14:val="tx1"/>
                  </w14:solidFill>
                </w14:textFill>
              </w:rPr>
            </w:pPr>
            <w:r>
              <w:rPr>
                <w:rFonts w:hint="eastAsia" w:ascii="宋体" w:hAnsi="宋体" w:cs="Helvetica"/>
                <w:color w:val="000000" w:themeColor="text1"/>
                <w:kern w:val="0"/>
                <w:sz w:val="24"/>
                <w:szCs w:val="21"/>
                <w14:textFill>
                  <w14:solidFill>
                    <w14:schemeClr w14:val="tx1"/>
                  </w14:solidFill>
                </w14:textFill>
              </w:rPr>
              <w:t>京时间）</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s="Helvetica"/>
                <w:color w:val="000000" w:themeColor="text1"/>
                <w:kern w:val="0"/>
                <w:sz w:val="24"/>
                <w14:textFill>
                  <w14:solidFill>
                    <w14:schemeClr w14:val="tx1"/>
                  </w14:solidFill>
                </w14:textFill>
              </w:rPr>
              <w:t>2、地点：陕西省公共资源交易平台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磋商时间和地点</w:t>
            </w:r>
          </w:p>
        </w:tc>
        <w:tc>
          <w:tcPr>
            <w:tcW w:w="6172" w:type="dxa"/>
            <w:vAlign w:val="center"/>
          </w:tcPr>
          <w:p>
            <w:pPr>
              <w:widowControl/>
              <w:spacing w:line="420" w:lineRule="exact"/>
              <w:jc w:val="left"/>
              <w:rPr>
                <w:rFonts w:ascii="宋体" w:hAnsi="宋体" w:cs="Helvetica"/>
                <w:color w:val="000000" w:themeColor="text1"/>
                <w:kern w:val="0"/>
                <w:sz w:val="24"/>
                <w:szCs w:val="21"/>
                <w14:textFill>
                  <w14:solidFill>
                    <w14:schemeClr w14:val="tx1"/>
                  </w14:solidFill>
                </w14:textFill>
              </w:rPr>
            </w:pPr>
            <w:r>
              <w:rPr>
                <w:rFonts w:hint="eastAsia" w:ascii="宋体" w:hAnsi="宋体" w:cs="Helvetica"/>
                <w:color w:val="000000" w:themeColor="text1"/>
                <w:kern w:val="0"/>
                <w:sz w:val="24"/>
                <w:szCs w:val="21"/>
                <w14:textFill>
                  <w14:solidFill>
                    <w14:schemeClr w14:val="tx1"/>
                  </w14:solidFill>
                </w14:textFill>
              </w:rPr>
              <w:t>1、时间：2023 年 0</w:t>
            </w:r>
            <w:r>
              <w:rPr>
                <w:rFonts w:hint="eastAsia" w:ascii="宋体" w:hAnsi="宋体" w:cs="Helvetica"/>
                <w:color w:val="000000" w:themeColor="text1"/>
                <w:kern w:val="0"/>
                <w:sz w:val="24"/>
                <w:szCs w:val="21"/>
                <w:lang w:val="en-US" w:eastAsia="zh-CN"/>
                <w14:textFill>
                  <w14:solidFill>
                    <w14:schemeClr w14:val="tx1"/>
                  </w14:solidFill>
                </w14:textFill>
              </w:rPr>
              <w:t>6</w:t>
            </w:r>
            <w:r>
              <w:rPr>
                <w:rFonts w:hint="eastAsia" w:ascii="宋体" w:hAnsi="宋体" w:cs="Helvetica"/>
                <w:color w:val="000000" w:themeColor="text1"/>
                <w:kern w:val="0"/>
                <w:sz w:val="24"/>
                <w:szCs w:val="21"/>
                <w14:textFill>
                  <w14:solidFill>
                    <w14:schemeClr w14:val="tx1"/>
                  </w14:solidFill>
                </w14:textFill>
              </w:rPr>
              <w:t xml:space="preserve"> 月 </w:t>
            </w:r>
            <w:r>
              <w:rPr>
                <w:rFonts w:hint="eastAsia" w:ascii="宋体" w:hAnsi="宋体" w:cs="Helvetica"/>
                <w:color w:val="000000" w:themeColor="text1"/>
                <w:kern w:val="0"/>
                <w:sz w:val="24"/>
                <w:szCs w:val="21"/>
                <w:lang w:val="en-US" w:eastAsia="zh-CN"/>
                <w14:textFill>
                  <w14:solidFill>
                    <w14:schemeClr w14:val="tx1"/>
                  </w14:solidFill>
                </w14:textFill>
              </w:rPr>
              <w:t>27</w:t>
            </w:r>
            <w:r>
              <w:rPr>
                <w:rFonts w:hint="eastAsia" w:ascii="宋体" w:hAnsi="宋体" w:cs="Helvetica"/>
                <w:color w:val="000000" w:themeColor="text1"/>
                <w:kern w:val="0"/>
                <w:sz w:val="24"/>
                <w:szCs w:val="21"/>
                <w14:textFill>
                  <w14:solidFill>
                    <w14:schemeClr w14:val="tx1"/>
                  </w14:solidFill>
                </w14:textFill>
              </w:rPr>
              <w:t xml:space="preserve"> 日 </w:t>
            </w:r>
            <w:r>
              <w:rPr>
                <w:rFonts w:hint="eastAsia" w:ascii="宋体" w:hAnsi="宋体" w:cs="Helvetica"/>
                <w:color w:val="000000" w:themeColor="text1"/>
                <w:kern w:val="0"/>
                <w:sz w:val="24"/>
                <w:szCs w:val="21"/>
                <w:lang w:val="en-US" w:eastAsia="zh-CN"/>
                <w14:textFill>
                  <w14:solidFill>
                    <w14:schemeClr w14:val="tx1"/>
                  </w14:solidFill>
                </w14:textFill>
              </w:rPr>
              <w:t>14</w:t>
            </w:r>
            <w:r>
              <w:rPr>
                <w:rFonts w:hint="eastAsia" w:ascii="宋体" w:hAnsi="宋体" w:cs="Helvetica"/>
                <w:color w:val="000000" w:themeColor="text1"/>
                <w:kern w:val="0"/>
                <w:sz w:val="24"/>
                <w:szCs w:val="21"/>
                <w14:textFill>
                  <w14:solidFill>
                    <w14:schemeClr w14:val="tx1"/>
                  </w14:solidFill>
                </w14:textFill>
              </w:rPr>
              <w:t>时 00 分 00 秒（北</w:t>
            </w:r>
          </w:p>
          <w:p>
            <w:pPr>
              <w:widowControl/>
              <w:spacing w:line="420" w:lineRule="exact"/>
              <w:jc w:val="left"/>
              <w:rPr>
                <w:rFonts w:ascii="宋体" w:hAnsi="宋体" w:cs="Helvetica"/>
                <w:color w:val="000000" w:themeColor="text1"/>
                <w:kern w:val="0"/>
                <w:sz w:val="24"/>
                <w:szCs w:val="21"/>
                <w14:textFill>
                  <w14:solidFill>
                    <w14:schemeClr w14:val="tx1"/>
                  </w14:solidFill>
                </w14:textFill>
              </w:rPr>
            </w:pPr>
            <w:r>
              <w:rPr>
                <w:rFonts w:hint="eastAsia" w:ascii="宋体" w:hAnsi="宋体" w:cs="Helvetica"/>
                <w:color w:val="000000" w:themeColor="text1"/>
                <w:kern w:val="0"/>
                <w:sz w:val="24"/>
                <w:szCs w:val="21"/>
                <w14:textFill>
                  <w14:solidFill>
                    <w14:schemeClr w14:val="tx1"/>
                  </w14:solidFill>
                </w14:textFill>
              </w:rPr>
              <w:t>京时间）</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s="Helvetica"/>
                <w:color w:val="000000" w:themeColor="text1"/>
                <w:kern w:val="0"/>
                <w:sz w:val="24"/>
                <w14:textFill>
                  <w14:solidFill>
                    <w14:schemeClr w14:val="tx1"/>
                  </w14:solidFill>
                </w14:textFill>
              </w:rPr>
              <w:t>2、地点：榆林市公共资源交易中心十楼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磋商保证金</w:t>
            </w:r>
          </w:p>
        </w:tc>
        <w:tc>
          <w:tcPr>
            <w:tcW w:w="6172" w:type="dxa"/>
            <w:vAlign w:val="center"/>
          </w:tcPr>
          <w:p>
            <w:pPr>
              <w:pStyle w:val="12"/>
              <w:spacing w:line="420" w:lineRule="exact"/>
              <w:jc w:val="left"/>
              <w:rPr>
                <w:rFonts w:hAnsi="宋体"/>
                <w:b/>
                <w:color w:val="000000" w:themeColor="text1"/>
                <w:sz w:val="24"/>
                <w:szCs w:val="24"/>
                <w:u w:val="single"/>
                <w14:textFill>
                  <w14:solidFill>
                    <w14:schemeClr w14:val="tx1"/>
                  </w14:solidFill>
                </w14:textFill>
              </w:rPr>
            </w:pPr>
            <w:r>
              <w:rPr>
                <w:rFonts w:hint="eastAsia" w:hAnsi="宋体"/>
                <w:color w:val="000000" w:themeColor="text1"/>
                <w:sz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00" w:lineRule="exact"/>
              <w:rPr>
                <w:rFonts w:hAnsi="宋体" w:cs="MingLiU_HKS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响应文件份数</w:t>
            </w:r>
          </w:p>
        </w:tc>
        <w:tc>
          <w:tcPr>
            <w:tcW w:w="6172" w:type="dxa"/>
            <w:vAlign w:val="center"/>
          </w:tcPr>
          <w:p>
            <w:pPr>
              <w:pStyle w:val="12"/>
              <w:spacing w:line="40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本次磋商需提交响应文件：正本壹份，副本</w:t>
            </w:r>
            <w:r>
              <w:rPr>
                <w:rFonts w:hint="eastAsia" w:hAnsi="宋体"/>
                <w:color w:val="000000" w:themeColor="text1"/>
                <w:sz w:val="24"/>
                <w14:textFill>
                  <w14:solidFill>
                    <w14:schemeClr w14:val="tx1"/>
                  </w14:solidFill>
                </w14:textFill>
              </w:rPr>
              <w:t>贰</w:t>
            </w:r>
            <w:r>
              <w:rPr>
                <w:rFonts w:hint="eastAsia" w:hAnsi="宋体"/>
                <w:color w:val="000000" w:themeColor="text1"/>
                <w:sz w:val="24"/>
                <w:szCs w:val="24"/>
                <w14:textFill>
                  <w14:solidFill>
                    <w14:schemeClr w14:val="tx1"/>
                  </w14:solidFill>
                </w14:textFill>
              </w:rPr>
              <w:t>份，电子版壹份（用U盘拷贝）。电子版响应文件提供响应文件正本的word版本、PDF版本</w:t>
            </w:r>
            <w:r>
              <w:rPr>
                <w:rFonts w:hint="eastAsia" w:hAnsi="宋体"/>
                <w:color w:val="000000" w:themeColor="text1"/>
                <w:sz w:val="24"/>
                <w14:textFill>
                  <w14:solidFill>
                    <w14:schemeClr w14:val="tx1"/>
                  </w14:solidFill>
                </w14:textFill>
              </w:rPr>
              <w:t>及</w:t>
            </w:r>
            <w:r>
              <w:rPr>
                <w:rFonts w:hAnsi="宋体" w:cs="宋体"/>
                <w:color w:val="000000" w:themeColor="text1"/>
                <w:kern w:val="0"/>
                <w:sz w:val="24"/>
                <w:lang w:bidi="ar"/>
                <w14:textFill>
                  <w14:solidFill>
                    <w14:schemeClr w14:val="tx1"/>
                  </w14:solidFill>
                </w14:textFill>
              </w:rPr>
              <w:t>SXSTF</w:t>
            </w:r>
            <w:r>
              <w:rPr>
                <w:rFonts w:hint="eastAsia" w:hAnsi="宋体" w:cs="宋体"/>
                <w:color w:val="000000" w:themeColor="text1"/>
                <w:kern w:val="0"/>
                <w:sz w:val="24"/>
                <w:lang w:bidi="ar"/>
                <w14:textFill>
                  <w14:solidFill>
                    <w14:schemeClr w14:val="tx1"/>
                  </w14:solidFill>
                </w14:textFill>
              </w:rPr>
              <w:t>版本</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PDF</w:t>
            </w:r>
            <w:r>
              <w:rPr>
                <w:rFonts w:hint="eastAsia" w:hAnsi="宋体"/>
                <w:color w:val="000000" w:themeColor="text1"/>
                <w:sz w:val="24"/>
                <w14:textFill>
                  <w14:solidFill>
                    <w14:schemeClr w14:val="tx1"/>
                  </w14:solidFill>
                </w14:textFill>
              </w:rPr>
              <w:t>文件为完整签字、盖章的正本扫描件）。</w:t>
            </w:r>
            <w:r>
              <w:rPr>
                <w:rFonts w:hint="eastAsia" w:hAnsi="宋体"/>
                <w:color w:val="000000" w:themeColor="text1"/>
                <w:sz w:val="24"/>
                <w:szCs w:val="24"/>
                <w14:textFill>
                  <w14:solidFill>
                    <w14:schemeClr w14:val="tx1"/>
                  </w14:solidFill>
                </w14:textFill>
              </w:rPr>
              <w:t>响应文件的正本和所有的副本均须打印或用不褪色的蓝（黑）墨水填写，注明“正本”“副本”字样。统一胶装、编码，在每一页的正下方清楚标明共几页、第几页等字样。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服务期和提供服务的时间、地点等</w:t>
            </w:r>
          </w:p>
        </w:tc>
        <w:tc>
          <w:tcPr>
            <w:tcW w:w="6172"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1、服务期：合同签订后120日历天</w:t>
            </w:r>
          </w:p>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2、服务地点：榆林市森林草原防火中心指定地点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结算方式</w:t>
            </w:r>
          </w:p>
        </w:tc>
        <w:tc>
          <w:tcPr>
            <w:tcW w:w="6172" w:type="dxa"/>
            <w:vAlign w:val="center"/>
          </w:tcPr>
          <w:p>
            <w:pPr>
              <w:tabs>
                <w:tab w:val="left" w:pos="840"/>
              </w:tabs>
              <w:spacing w:line="420" w:lineRule="exact"/>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1、结算单位：采购人结算，在付款前，必须开具等额发票给采购人。</w:t>
            </w:r>
          </w:p>
          <w:p>
            <w:pPr>
              <w:spacing w:line="420" w:lineRule="exact"/>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 xml:space="preserve">2、付款方式： </w:t>
            </w:r>
          </w:p>
          <w:p>
            <w:pPr>
              <w:tabs>
                <w:tab w:val="left" w:pos="840"/>
              </w:tabs>
              <w:kinsoku w:val="0"/>
              <w:spacing w:line="420" w:lineRule="exact"/>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合同签订后30个日历日内支付合同总价款的 30% ，全部设备安装完成并验收合格交付使用，支付合同总价款的 40% ，工程施工结束并竣工验收合格后支付合同总价款的30%。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履约保证金</w:t>
            </w:r>
          </w:p>
        </w:tc>
        <w:tc>
          <w:tcPr>
            <w:tcW w:w="6172" w:type="dxa"/>
            <w:vAlign w:val="center"/>
          </w:tcPr>
          <w:p>
            <w:pPr>
              <w:pStyle w:val="12"/>
              <w:spacing w:line="420" w:lineRule="exact"/>
              <w:jc w:val="left"/>
              <w:rPr>
                <w:rFonts w:hAnsi="宋体" w:cs="宋体-18030"/>
                <w:bCs/>
                <w:color w:val="000000" w:themeColor="text1"/>
                <w:sz w:val="24"/>
                <w14:textFill>
                  <w14:solidFill>
                    <w14:schemeClr w14:val="tx1"/>
                  </w14:solidFill>
                </w14:textFill>
              </w:rPr>
            </w:pPr>
            <w:r>
              <w:rPr>
                <w:rFonts w:hint="eastAsia" w:hAnsi="宋体"/>
                <w:color w:val="000000" w:themeColor="text1"/>
                <w:sz w:val="24"/>
                <w:szCs w:val="24"/>
                <w14:textFill>
                  <w14:solidFill>
                    <w14:schemeClr w14:val="tx1"/>
                  </w14:solidFill>
                </w14:textFill>
              </w:rPr>
              <w:t>是否要求提供履约保证金：</w:t>
            </w:r>
            <w:r>
              <w:rPr>
                <w:rFonts w:hAnsi="宋体"/>
                <w:color w:val="000000" w:themeColor="text1"/>
                <w:sz w:val="24"/>
                <w:szCs w:val="24"/>
                <w14:textFill>
                  <w14:solidFill>
                    <w14:schemeClr w14:val="tx1"/>
                  </w14:solidFill>
                </w14:textFill>
              </w:rPr>
              <w:t>□</w:t>
            </w:r>
            <w:r>
              <w:rPr>
                <w:rFonts w:hint="eastAsia" w:hAnsi="宋体"/>
                <w:color w:val="000000" w:themeColor="text1"/>
                <w:sz w:val="24"/>
                <w:szCs w:val="24"/>
                <w14:textFill>
                  <w14:solidFill>
                    <w14:schemeClr w14:val="tx1"/>
                  </w14:solidFill>
                </w14:textFill>
              </w:rPr>
              <w:t>是/</w:t>
            </w:r>
            <w:r>
              <w:rPr>
                <w:rFonts w:hAnsi="宋体"/>
                <w:color w:val="000000" w:themeColor="text1"/>
                <w:sz w:val="24"/>
                <w:szCs w:val="24"/>
                <w14:textFill>
                  <w14:solidFill>
                    <w14:schemeClr w14:val="tx1"/>
                  </w14:solidFill>
                </w14:textFill>
              </w:rPr>
              <w:fldChar w:fldCharType="begin"/>
            </w:r>
            <w:r>
              <w:rPr>
                <w:rFonts w:hAnsi="宋体"/>
                <w:color w:val="000000" w:themeColor="text1"/>
                <w:sz w:val="24"/>
                <w:szCs w:val="24"/>
                <w14:textFill>
                  <w14:solidFill>
                    <w14:schemeClr w14:val="tx1"/>
                  </w14:solidFill>
                </w14:textFill>
              </w:rPr>
              <w:instrText xml:space="preserve"> </w:instrText>
            </w:r>
            <w:r>
              <w:rPr>
                <w:rFonts w:hint="eastAsia" w:hAnsi="宋体"/>
                <w:color w:val="000000" w:themeColor="text1"/>
                <w:sz w:val="24"/>
                <w:szCs w:val="24"/>
                <w14:textFill>
                  <w14:solidFill>
                    <w14:schemeClr w14:val="tx1"/>
                  </w14:solidFill>
                </w14:textFill>
              </w:rPr>
              <w:instrText xml:space="preserve">eq \o\ac(□,√)</w:instrText>
            </w:r>
            <w:r>
              <w:rPr>
                <w:rFonts w:hAnsi="宋体"/>
                <w:color w:val="000000" w:themeColor="text1"/>
                <w:sz w:val="24"/>
                <w:szCs w:val="24"/>
                <w14:textFill>
                  <w14:solidFill>
                    <w14:schemeClr w14:val="tx1"/>
                  </w14:solidFill>
                </w14:textFill>
              </w:rPr>
              <w:fldChar w:fldCharType="end"/>
            </w:r>
            <w:r>
              <w:rPr>
                <w:rFonts w:hint="eastAsia" w:hAnsi="宋体"/>
                <w:color w:val="000000" w:themeColor="text1"/>
                <w:sz w:val="24"/>
                <w:szCs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pStyle w:val="12"/>
              <w:spacing w:line="420" w:lineRule="exact"/>
              <w:jc w:val="lef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成交服务费</w:t>
            </w:r>
          </w:p>
        </w:tc>
        <w:tc>
          <w:tcPr>
            <w:tcW w:w="6172" w:type="dxa"/>
            <w:vAlign w:val="center"/>
          </w:tcPr>
          <w:p>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成交服务费按约定由采购人支付。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widowControl/>
              <w:spacing w:line="400" w:lineRule="exact"/>
              <w:rPr>
                <w:color w:val="000000" w:themeColor="text1"/>
                <w14:textFill>
                  <w14:solidFill>
                    <w14:schemeClr w14:val="tx1"/>
                  </w14:solidFill>
                </w14:textFill>
              </w:rPr>
            </w:pPr>
            <w:r>
              <w:rPr>
                <w:rFonts w:hint="eastAsia" w:ascii="宋体" w:hAnsi="宋体" w:cs="宋体"/>
                <w:bCs/>
                <w:color w:val="000000" w:themeColor="text1"/>
                <w:kern w:val="0"/>
                <w:sz w:val="24"/>
                <w:lang w:bidi="ar"/>
                <w14:textFill>
                  <w14:solidFill>
                    <w14:schemeClr w14:val="tx1"/>
                  </w14:solidFill>
                </w14:textFill>
              </w:rPr>
              <w:t>特别提醒</w:t>
            </w:r>
          </w:p>
        </w:tc>
        <w:tc>
          <w:tcPr>
            <w:tcW w:w="6172" w:type="dxa"/>
            <w:vAlign w:val="center"/>
          </w:tcPr>
          <w:p>
            <w:pPr>
              <w:widowControl/>
              <w:numPr>
                <w:ilvl w:val="0"/>
                <w:numId w:val="2"/>
              </w:numPr>
              <w:wordWrap w:val="0"/>
              <w:spacing w:line="400" w:lineRule="exact"/>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供应商须使用数字认证证书对电子响应文件进行签章、加密、递交及开标时解密等相关招投标事宜。</w:t>
            </w:r>
          </w:p>
          <w:p>
            <w:pPr>
              <w:widowControl/>
              <w:wordWrap w:val="0"/>
              <w:spacing w:line="400" w:lineRule="exact"/>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 xml:space="preserve">2、制作电子响应文件。供应商须在“全国公共资源交易中心平台（陕西省）（http://www.sxggzyjy.cn/）”的“服务指南”栏目“下载专区”中，免费下载“陕西省公共资源交易平台政府采购电子标书制作工具”及“政府采购投标单位操作手册”，并使用该客户端制作电子响应文件，制作扩展名为“.SXSTF”的电子响应文件。 </w:t>
            </w:r>
          </w:p>
          <w:p>
            <w:pPr>
              <w:widowControl/>
              <w:wordWrap w:val="0"/>
              <w:spacing w:line="400" w:lineRule="exact"/>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 xml:space="preserve">3、递交电子响应文件。登录陕西省公共资源交易中心平台（http://xxxq.sxggzyjy.cn/），选择“电子交易平台-陕西政府采购交易系统-陕西省公共资源交易平台-投标人”进行登录，登录后选择“交易乙方”身份进入，选择“上传投标文件”菜单页面，上传加密的电子响应文件。上传成功后，电子化平台将予以记录。 </w:t>
            </w:r>
          </w:p>
          <w:p>
            <w:pPr>
              <w:pStyle w:val="12"/>
              <w:wordWrap w:val="0"/>
              <w:spacing w:line="400" w:lineRule="exac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4、响应文件中所有涉及签字、盖章的，各供应商须将所有签字盖章完成后上传。</w:t>
            </w:r>
          </w:p>
          <w:p>
            <w:pPr>
              <w:pStyle w:val="12"/>
              <w:wordWrap w:val="0"/>
              <w:spacing w:line="400" w:lineRule="exact"/>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5、供应商应随时关注发布的变更公告，当澄清或修改的内容影响响应文件编制时，将在交易平台上同步发布答疑文件，此时供应商应从“项目流程·〉答疑文件下载”下载最新发布的答疑文件（*.SXSCF格式），并使用该文件重新编制电子响应文件（*.SXSTF格式），使用旧版电子磋商文件或旧版答疑文件制作的电子响应文件，系统将拒绝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vAlign w:val="center"/>
          </w:tcPr>
          <w:p>
            <w:pPr>
              <w:pStyle w:val="12"/>
              <w:numPr>
                <w:ilvl w:val="0"/>
                <w:numId w:val="1"/>
              </w:numPr>
              <w:spacing w:line="420" w:lineRule="exact"/>
              <w:jc w:val="center"/>
              <w:rPr>
                <w:rFonts w:hAnsi="宋体"/>
                <w:color w:val="000000" w:themeColor="text1"/>
                <w:sz w:val="24"/>
                <w:szCs w:val="24"/>
                <w14:textFill>
                  <w14:solidFill>
                    <w14:schemeClr w14:val="tx1"/>
                  </w14:solidFill>
                </w14:textFill>
              </w:rPr>
            </w:pPr>
          </w:p>
        </w:tc>
        <w:tc>
          <w:tcPr>
            <w:tcW w:w="2399" w:type="dxa"/>
            <w:vAlign w:val="center"/>
          </w:tcPr>
          <w:p>
            <w:pPr>
              <w:widowControl/>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不见面开标注意事项</w:t>
            </w:r>
          </w:p>
        </w:tc>
        <w:tc>
          <w:tcPr>
            <w:tcW w:w="6172" w:type="dxa"/>
            <w:vAlign w:val="center"/>
          </w:tcPr>
          <w:p>
            <w:pPr>
              <w:widowControl/>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该项目将采取“不见面”开标的形式，供应商无须到达开标现场，即可在网上直接参与开标活动。（建议使用带有麦克风和摄像头的笔记本电脑。）相关注意事项如下：</w:t>
            </w:r>
          </w:p>
          <w:p>
            <w:pPr>
              <w:widowControl/>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1、开标当日，请各供应商在开标截止时间前至少提前半小时登录“不见面”开标系统登录方式有以下几种：</w:t>
            </w:r>
          </w:p>
          <w:p>
            <w:pPr>
              <w:widowControl/>
              <w:jc w:val="left"/>
              <w:rPr>
                <w:rFonts w:ascii="宋体" w:hAnsi="宋体" w:cs="宋体"/>
                <w:color w:val="000000" w:themeColor="text1"/>
                <w:kern w:val="0"/>
                <w:sz w:val="24"/>
                <w:lang w:bidi="ar"/>
                <w14:textFill>
                  <w14:solidFill>
                    <w14:schemeClr w14:val="tx1"/>
                  </w14:solidFill>
                </w14:textFill>
              </w:rPr>
            </w:pPr>
            <w:r>
              <w:rPr>
                <w:rFonts w:ascii="宋体" w:hAnsi="宋体" w:cs="宋体"/>
                <w:color w:val="000000" w:themeColor="text1"/>
                <w:kern w:val="0"/>
                <w:sz w:val="24"/>
                <w:lang w:bidi="ar"/>
                <w14:textFill>
                  <w14:solidFill>
                    <w14:schemeClr w14:val="tx1"/>
                  </w14:solidFill>
                </w14:textFill>
              </w:rPr>
              <w:t>1</w:t>
            </w:r>
            <w:r>
              <w:rPr>
                <w:rFonts w:hint="eastAsia" w:ascii="宋体" w:hAnsi="宋体" w:cs="宋体"/>
                <w:color w:val="000000" w:themeColor="text1"/>
                <w:kern w:val="0"/>
                <w:sz w:val="24"/>
                <w:lang w:bidi="ar"/>
                <w14:textFill>
                  <w14:solidFill>
                    <w14:schemeClr w14:val="tx1"/>
                  </w14:solidFill>
                </w14:textFill>
              </w:rPr>
              <w:t>）IE 浏 览 器 输 入 网 址 ： http://111.20.184.126:8081/BidOpeningHallCS/bidhall/defau lt/login；</w:t>
            </w:r>
          </w:p>
          <w:p>
            <w:pPr>
              <w:widowControl/>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2）在【全国公共资源交易平台（陕西省·榆林市）】网站首页点击不见面开标模块进入；</w:t>
            </w:r>
          </w:p>
          <w:p>
            <w:pPr>
              <w:widowControl/>
              <w:jc w:val="left"/>
              <w:rPr>
                <w:rFonts w:ascii="宋体" w:hAnsi="宋体" w:cs="宋体"/>
                <w:color w:val="000000" w:themeColor="text1"/>
                <w:kern w:val="0"/>
                <w:sz w:val="24"/>
                <w:lang w:bidi="ar"/>
                <w14:textFill>
                  <w14:solidFill>
                    <w14:schemeClr w14:val="tx1"/>
                  </w14:solidFill>
                </w14:textFill>
              </w:rPr>
            </w:pPr>
            <w:r>
              <w:rPr>
                <w:rFonts w:ascii="宋体" w:hAnsi="宋体" w:cs="宋体"/>
                <w:color w:val="000000" w:themeColor="text1"/>
                <w:kern w:val="0"/>
                <w:sz w:val="24"/>
                <w:lang w:bidi="ar"/>
                <w14:textFill>
                  <w14:solidFill>
                    <w14:schemeClr w14:val="tx1"/>
                  </w14:solidFill>
                </w14:textFill>
              </w:rPr>
              <w:t>3</w:t>
            </w:r>
            <w:r>
              <w:rPr>
                <w:rFonts w:hint="eastAsia" w:ascii="宋体" w:hAnsi="宋体" w:cs="宋体"/>
                <w:color w:val="000000" w:themeColor="text1"/>
                <w:kern w:val="0"/>
                <w:sz w:val="24"/>
                <w:lang w:bidi="ar"/>
                <w14:textFill>
                  <w14:solidFill>
                    <w14:schemeClr w14:val="tx1"/>
                  </w14:solidFill>
                </w14:textFill>
              </w:rPr>
              <w:t>）在【全国公共资源交易平台（陕西省）】网站首页点击不见面开标模块选择榆林市进入。</w:t>
            </w:r>
          </w:p>
          <w:p>
            <w:pPr>
              <w:widowControl/>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注：登录不见面开标系统请选择 IE11 浏览器</w:t>
            </w:r>
          </w:p>
          <w:p>
            <w:pPr>
              <w:widowControl/>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2、供应商应按要求及时签到（签到时间为投标截止时间前 1 小时内，如果未签到将视为放弃投标资格），评审过程中，评标委员会可能会就某些问题要求供应商进行在线澄清，请供应商保持在线直到评审结束；</w:t>
            </w:r>
          </w:p>
          <w:p>
            <w:pPr>
              <w:widowControl/>
              <w:jc w:val="left"/>
              <w:rPr>
                <w:rFonts w:ascii="宋体" w:hAnsi="宋体" w:cs="宋体"/>
                <w:color w:val="000000" w:themeColor="text1"/>
                <w:kern w:val="0"/>
                <w:sz w:val="24"/>
                <w:lang w:bidi="ar"/>
                <w14:textFill>
                  <w14:solidFill>
                    <w14:schemeClr w14:val="tx1"/>
                  </w14:solidFill>
                </w14:textFill>
              </w:rPr>
            </w:pPr>
            <w:r>
              <w:rPr>
                <w:rFonts w:ascii="宋体" w:hAnsi="宋体" w:cs="宋体"/>
                <w:color w:val="000000" w:themeColor="text1"/>
                <w:kern w:val="0"/>
                <w:sz w:val="24"/>
                <w:lang w:bidi="ar"/>
                <w14:textFill>
                  <w14:solidFill>
                    <w14:schemeClr w14:val="tx1"/>
                  </w14:solidFill>
                </w14:textFill>
              </w:rPr>
              <w:t>3</w:t>
            </w:r>
            <w:r>
              <w:rPr>
                <w:rFonts w:hint="eastAsia" w:ascii="宋体" w:hAnsi="宋体" w:cs="宋体"/>
                <w:color w:val="000000" w:themeColor="text1"/>
                <w:kern w:val="0"/>
                <w:sz w:val="24"/>
                <w:lang w:bidi="ar"/>
                <w14:textFill>
                  <w14:solidFill>
                    <w14:schemeClr w14:val="tx1"/>
                  </w14:solidFill>
                </w14:textFill>
              </w:rPr>
              <w:t>、开标过程中，供应商在收到工作人员“开始解密”指令后，请及时使用 CA 对电子响应文件进行解密。解密时所用 CA 应与加密响应文件时所用 CA 相同；注：解密时间为 30 分钟，在解密时间内供应商全部解密完成后，可提前进入开标下一阶段。</w:t>
            </w:r>
          </w:p>
          <w:p>
            <w:pPr>
              <w:widowControl/>
              <w:jc w:val="left"/>
              <w:rPr>
                <w:rFonts w:ascii="宋体" w:hAnsi="宋体" w:cs="宋体"/>
                <w:color w:val="000000" w:themeColor="text1"/>
                <w:kern w:val="0"/>
                <w:sz w:val="24"/>
                <w:lang w:bidi="ar"/>
                <w14:textFill>
                  <w14:solidFill>
                    <w14:schemeClr w14:val="tx1"/>
                  </w14:solidFill>
                </w14:textFill>
              </w:rPr>
            </w:pPr>
            <w:r>
              <w:rPr>
                <w:rFonts w:ascii="宋体" w:hAnsi="宋体" w:cs="宋体"/>
                <w:color w:val="000000" w:themeColor="text1"/>
                <w:kern w:val="0"/>
                <w:sz w:val="24"/>
                <w:lang w:bidi="ar"/>
                <w14:textFill>
                  <w14:solidFill>
                    <w14:schemeClr w14:val="tx1"/>
                  </w14:solidFill>
                </w14:textFill>
              </w:rPr>
              <w:t>4</w:t>
            </w:r>
            <w:r>
              <w:rPr>
                <w:rFonts w:hint="eastAsia" w:ascii="宋体" w:hAnsi="宋体" w:cs="宋体"/>
                <w:color w:val="000000" w:themeColor="text1"/>
                <w:kern w:val="0"/>
                <w:sz w:val="24"/>
                <w:lang w:bidi="ar"/>
                <w14:textFill>
                  <w14:solidFill>
                    <w14:schemeClr w14:val="tx1"/>
                  </w14:solidFill>
                </w14:textFill>
              </w:rPr>
              <w:t>、相关技术问题，请咨询软件开发商：</w:t>
            </w:r>
          </w:p>
          <w:p>
            <w:pPr>
              <w:widowControl/>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技术支持热线：400-998-0000/400-928-00956</w:t>
            </w:r>
          </w:p>
          <w:p>
            <w:pPr>
              <w:widowControl/>
              <w:jc w:val="left"/>
              <w:rPr>
                <w:rFonts w:ascii="宋体" w:hAnsi="宋体" w:cs="宋体"/>
                <w:color w:val="000000" w:themeColor="text1"/>
                <w:kern w:val="0"/>
                <w:sz w:val="24"/>
                <w:lang w:bidi="ar"/>
                <w14:textFill>
                  <w14:solidFill>
                    <w14:schemeClr w14:val="tx1"/>
                  </w14:solidFill>
                </w14:textFill>
              </w:rPr>
            </w:pPr>
            <w:r>
              <w:rPr>
                <w:rFonts w:ascii="宋体" w:hAnsi="宋体" w:cs="宋体"/>
                <w:color w:val="000000" w:themeColor="text1"/>
                <w:kern w:val="0"/>
                <w:sz w:val="24"/>
                <w:lang w:bidi="ar"/>
                <w14:textFill>
                  <w14:solidFill>
                    <w14:schemeClr w14:val="tx1"/>
                  </w14:solidFill>
                </w14:textFill>
              </w:rPr>
              <w:t>5</w:t>
            </w:r>
            <w:r>
              <w:rPr>
                <w:rFonts w:hint="eastAsia" w:ascii="宋体" w:hAnsi="宋体" w:cs="宋体"/>
                <w:color w:val="000000" w:themeColor="text1"/>
                <w:kern w:val="0"/>
                <w:sz w:val="24"/>
                <w:lang w:bidi="ar"/>
                <w14:textFill>
                  <w14:solidFill>
                    <w14:schemeClr w14:val="tx1"/>
                  </w14:solidFill>
                </w14:textFill>
              </w:rPr>
              <w:t>、榆林不见面开标系统操作手册下载方式：登录【全国公共资源易平台（陕西省·榆林市）】网站首页选择【服务指南】-【下载区】-点击【榆林不见面开标系统操作手册（投标人）】进行下载。</w:t>
            </w:r>
          </w:p>
          <w:p>
            <w:pPr>
              <w:widowControl/>
              <w:jc w:val="left"/>
              <w:rPr>
                <w:rFonts w:ascii="宋体" w:hAnsi="宋体" w:cs="宋体"/>
                <w:color w:val="000000" w:themeColor="text1"/>
                <w:kern w:val="0"/>
                <w:sz w:val="24"/>
                <w:lang w:bidi="ar"/>
                <w14:textFill>
                  <w14:solidFill>
                    <w14:schemeClr w14:val="tx1"/>
                  </w14:solidFill>
                </w14:textFill>
              </w:rPr>
            </w:pPr>
            <w:r>
              <w:rPr>
                <w:rFonts w:ascii="宋体" w:hAnsi="宋体" w:cs="宋体"/>
                <w:color w:val="000000" w:themeColor="text1"/>
                <w:kern w:val="0"/>
                <w:sz w:val="24"/>
                <w:lang w:bidi="ar"/>
                <w14:textFill>
                  <w14:solidFill>
                    <w14:schemeClr w14:val="tx1"/>
                  </w14:solidFill>
                </w14:textFill>
              </w:rPr>
              <w:t>6</w:t>
            </w:r>
            <w:r>
              <w:rPr>
                <w:rFonts w:hint="eastAsia" w:ascii="宋体" w:hAnsi="宋体" w:cs="宋体"/>
                <w:color w:val="000000" w:themeColor="text1"/>
                <w:kern w:val="0"/>
                <w:sz w:val="24"/>
                <w:lang w:bidi="ar"/>
                <w14:textFill>
                  <w14:solidFill>
                    <w14:schemeClr w14:val="tx1"/>
                  </w14:solidFill>
                </w14:textFill>
              </w:rPr>
              <w:t>、本项目采取不见面开标方式，本项目资格原件审查和身份核验均以解密后的电子响应文件对应的内容为准；本项目待采购结果公告后，由供应商补交一正两副（电子版一份）纸质响应文件（备案用）。</w:t>
            </w:r>
          </w:p>
        </w:tc>
      </w:tr>
    </w:tbl>
    <w:p>
      <w:pPr>
        <w:tabs>
          <w:tab w:val="left" w:pos="240"/>
        </w:tabs>
        <w:spacing w:line="480" w:lineRule="exact"/>
        <w:ind w:left="-120" w:leftChars="-57"/>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br w:type="page"/>
      </w:r>
      <w:r>
        <w:rPr>
          <w:rFonts w:hint="eastAsia" w:ascii="宋体" w:hAnsi="宋体"/>
          <w:b/>
          <w:color w:val="000000" w:themeColor="text1"/>
          <w:sz w:val="30"/>
          <w:szCs w:val="30"/>
          <w14:textFill>
            <w14:solidFill>
              <w14:schemeClr w14:val="tx1"/>
            </w14:solidFill>
          </w14:textFill>
        </w:rPr>
        <w:t>供应商须知正文</w:t>
      </w:r>
    </w:p>
    <w:p>
      <w:pPr>
        <w:tabs>
          <w:tab w:val="left" w:pos="240"/>
        </w:tabs>
        <w:spacing w:line="480" w:lineRule="exact"/>
        <w:ind w:left="-120" w:leftChars="-57"/>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一．名词解释</w:t>
      </w:r>
    </w:p>
    <w:p>
      <w:pPr>
        <w:numPr>
          <w:ilvl w:val="0"/>
          <w:numId w:val="3"/>
        </w:numPr>
        <w:tabs>
          <w:tab w:val="left" w:pos="240"/>
          <w:tab w:val="clear" w:pos="840"/>
        </w:tabs>
        <w:spacing w:line="480" w:lineRule="exact"/>
        <w:ind w:left="-120" w:leftChars="-57" w:firstLine="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采购人：榆林市森林草原防火中心</w:t>
      </w:r>
    </w:p>
    <w:p>
      <w:pPr>
        <w:numPr>
          <w:ilvl w:val="0"/>
          <w:numId w:val="3"/>
        </w:numPr>
        <w:tabs>
          <w:tab w:val="left" w:pos="240"/>
          <w:tab w:val="clear" w:pos="840"/>
        </w:tabs>
        <w:spacing w:line="480" w:lineRule="exact"/>
        <w:ind w:left="-120" w:leftChars="-57" w:firstLine="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监督机构：榆林市财政局政府采购管理科及采购人监督部门</w:t>
      </w:r>
    </w:p>
    <w:p>
      <w:pPr>
        <w:numPr>
          <w:ilvl w:val="0"/>
          <w:numId w:val="3"/>
        </w:numPr>
        <w:tabs>
          <w:tab w:val="left" w:pos="240"/>
          <w:tab w:val="clear" w:pos="840"/>
        </w:tabs>
        <w:spacing w:line="480" w:lineRule="exact"/>
        <w:ind w:left="-120" w:leftChars="-57" w:firstLine="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采购代理机构：陕西开源招标有限公司</w:t>
      </w:r>
    </w:p>
    <w:p>
      <w:pPr>
        <w:numPr>
          <w:ilvl w:val="0"/>
          <w:numId w:val="3"/>
        </w:numPr>
        <w:tabs>
          <w:tab w:val="left" w:pos="240"/>
          <w:tab w:val="clear" w:pos="840"/>
        </w:tabs>
        <w:spacing w:line="480" w:lineRule="exact"/>
        <w:ind w:left="-120" w:leftChars="-57" w:firstLine="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供应商：满足本次磋商要求具有相应资格和完成项目能力的供应商</w:t>
      </w:r>
    </w:p>
    <w:p>
      <w:pPr>
        <w:numPr>
          <w:ilvl w:val="0"/>
          <w:numId w:val="3"/>
        </w:numPr>
        <w:tabs>
          <w:tab w:val="left" w:pos="240"/>
          <w:tab w:val="clear" w:pos="840"/>
        </w:tabs>
        <w:spacing w:line="480" w:lineRule="exact"/>
        <w:ind w:left="-120" w:leftChars="-57" w:firstLine="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磋商文件：磋商文件与响应文件的统称</w:t>
      </w:r>
    </w:p>
    <w:p>
      <w:pPr>
        <w:numPr>
          <w:ilvl w:val="0"/>
          <w:numId w:val="3"/>
        </w:numPr>
        <w:tabs>
          <w:tab w:val="left" w:pos="240"/>
          <w:tab w:val="clear" w:pos="840"/>
        </w:tabs>
        <w:spacing w:line="480" w:lineRule="exact"/>
        <w:ind w:left="-120" w:leftChars="-57" w:firstLine="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成交供应商：由磋商小组推荐经采购人确认的供应商</w:t>
      </w:r>
    </w:p>
    <w:p>
      <w:pPr>
        <w:jc w:val="center"/>
        <w:rPr>
          <w:rFonts w:ascii="宋体" w:hAnsi="宋体"/>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二．供应商</w:t>
      </w:r>
    </w:p>
    <w:p>
      <w:pPr>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1、合格供应商</w:t>
      </w:r>
    </w:p>
    <w:p>
      <w:pPr>
        <w:spacing w:line="360" w:lineRule="auto"/>
        <w:ind w:left="1078" w:leftChars="172" w:hanging="717" w:hangingChars="299"/>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（1）具有独立承担民事责任的能力</w:t>
      </w:r>
    </w:p>
    <w:p>
      <w:pPr>
        <w:spacing w:line="360" w:lineRule="auto"/>
        <w:ind w:left="1078" w:leftChars="172" w:hanging="717" w:hangingChars="299"/>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（2）具有良好的商业信誉和健全的财务会计制度</w:t>
      </w:r>
    </w:p>
    <w:p>
      <w:pPr>
        <w:spacing w:line="360" w:lineRule="auto"/>
        <w:ind w:left="1078" w:leftChars="172" w:hanging="717" w:hangingChars="299"/>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（3）具有履行合同所必需的产品和专业技术能力</w:t>
      </w:r>
    </w:p>
    <w:p>
      <w:pPr>
        <w:spacing w:line="360" w:lineRule="auto"/>
        <w:ind w:left="1078" w:leftChars="172" w:hanging="717" w:hangingChars="299"/>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（4）有依法缴纳税收和社会保障资金的良好记录</w:t>
      </w:r>
    </w:p>
    <w:p>
      <w:pPr>
        <w:spacing w:line="360" w:lineRule="auto"/>
        <w:ind w:left="1078" w:leftChars="172" w:hanging="717" w:hangingChars="299"/>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（5）参加政府采购活动前三年内，在经营活动中没有重大违法记录</w:t>
      </w:r>
    </w:p>
    <w:p>
      <w:pPr>
        <w:spacing w:line="360" w:lineRule="auto"/>
        <w:ind w:left="1078" w:leftChars="172" w:hanging="717" w:hangingChars="299"/>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（6）法律、行政法规规定的其他条件</w:t>
      </w:r>
    </w:p>
    <w:p>
      <w:pPr>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2、供应商信用记录查询</w:t>
      </w:r>
    </w:p>
    <w:p>
      <w:pPr>
        <w:wordWrap w:val="0"/>
        <w:topLinePunct/>
        <w:spacing w:line="360" w:lineRule="auto"/>
        <w:ind w:firstLine="480" w:firstLineChars="200"/>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对列入“信用中国”网站(</w:t>
      </w:r>
      <w:r>
        <w:fldChar w:fldCharType="begin"/>
      </w:r>
      <w:r>
        <w:instrText xml:space="preserve"> HYPERLINK "http://www.creditchina.gov.cn/" </w:instrText>
      </w:r>
      <w:r>
        <w:fldChar w:fldCharType="separate"/>
      </w:r>
      <w:r>
        <w:rPr>
          <w:rStyle w:val="27"/>
          <w:rFonts w:hint="eastAsia" w:ascii="宋体" w:hAnsi="宋体"/>
          <w:color w:val="000000" w:themeColor="text1"/>
          <w:sz w:val="24"/>
          <w14:textFill>
            <w14:solidFill>
              <w14:schemeClr w14:val="tx1"/>
            </w14:solidFill>
          </w14:textFill>
        </w:rPr>
        <w:t>www.creditchina.gov.cn</w:t>
      </w:r>
      <w:r>
        <w:rPr>
          <w:rStyle w:val="27"/>
          <w:rFonts w:hint="eastAsia"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)“记录失信被执行人或重大税收违法失信主体或政府采购严重违法失信行为”记录名单；中国政府采购网(</w:t>
      </w:r>
      <w:r>
        <w:fldChar w:fldCharType="begin"/>
      </w:r>
      <w:r>
        <w:instrText xml:space="preserve"> HYPERLINK "http://www.ccgp.gov.cn/" </w:instrText>
      </w:r>
      <w:r>
        <w:fldChar w:fldCharType="separate"/>
      </w:r>
      <w:r>
        <w:rPr>
          <w:rStyle w:val="27"/>
          <w:rFonts w:hint="eastAsia" w:ascii="宋体" w:hAnsi="宋体"/>
          <w:color w:val="000000" w:themeColor="text1"/>
          <w:sz w:val="24"/>
          <w14:textFill>
            <w14:solidFill>
              <w14:schemeClr w14:val="tx1"/>
            </w14:solidFill>
          </w14:textFill>
        </w:rPr>
        <w:t>www.ccgp.gov.cn</w:t>
      </w:r>
      <w:r>
        <w:rPr>
          <w:rStyle w:val="27"/>
          <w:rFonts w:hint="eastAsia"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)“政府采购严重违法失信行为信息记录”的单位，应当拒绝参与政府采购活动，供应商须提供信用记录良好未失信的声明及相关证明材料，以采购人或采购代理机构查询结果为准。</w:t>
      </w:r>
    </w:p>
    <w:p>
      <w:pPr>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3、磋商委托</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如供应商代表不是法定代表人，须持有《法定代表人授权书》（原件）。</w:t>
      </w:r>
    </w:p>
    <w:p>
      <w:pPr>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4、磋商费用</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无论磋商结果如何，供应商自行承担参加磋商相关的全部费用。</w:t>
      </w:r>
    </w:p>
    <w:p>
      <w:pPr>
        <w:jc w:val="center"/>
        <w:rPr>
          <w:rFonts w:ascii="宋体" w:hAnsi="宋体"/>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三．磋商文件</w:t>
      </w:r>
    </w:p>
    <w:p>
      <w:pPr>
        <w:spacing w:line="336"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1、磋商文件</w:t>
      </w:r>
    </w:p>
    <w:p>
      <w:pPr>
        <w:spacing w:line="336"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（1）磋商文件由磋商文件总目录所列内容组成；供应商应详细阅读磋商文件中所有的事项、格式、条款和规范要求,在响应文件中对磋商文件的各方面都应做出实质性的响应，按照磋商文件的要求提交全部资料。</w:t>
      </w:r>
    </w:p>
    <w:p>
      <w:pPr>
        <w:spacing w:line="336"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w:t>
      </w:r>
      <w:bookmarkStart w:id="3" w:name="_Toc3633"/>
      <w:r>
        <w:rPr>
          <w:rFonts w:hint="eastAsia" w:ascii="宋体" w:hAnsi="宋体"/>
          <w:color w:val="000000" w:themeColor="text1"/>
          <w:sz w:val="24"/>
          <w14:textFill>
            <w14:solidFill>
              <w14:schemeClr w14:val="tx1"/>
            </w14:solidFill>
          </w14:textFill>
        </w:rPr>
        <w:t>适用范围</w:t>
      </w:r>
      <w:bookmarkEnd w:id="3"/>
    </w:p>
    <w:p>
      <w:pPr>
        <w:spacing w:line="336"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本次磋商依据采购人的采购计划，仅适用于本磋商文件中所叙述的项目。</w:t>
      </w:r>
    </w:p>
    <w:p>
      <w:pPr>
        <w:pStyle w:val="19"/>
        <w:spacing w:before="0" w:beforeAutospacing="0" w:after="0" w:afterAutospacing="0" w:line="4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（3）磋商</w:t>
      </w:r>
      <w:r>
        <w:rPr>
          <w:color w:val="000000" w:themeColor="text1"/>
          <w14:textFill>
            <w14:solidFill>
              <w14:schemeClr w14:val="tx1"/>
            </w14:solidFill>
          </w14:textFill>
        </w:rPr>
        <w:t>文件的</w:t>
      </w:r>
      <w:r>
        <w:rPr>
          <w:rFonts w:hint="eastAsia"/>
          <w:color w:val="000000" w:themeColor="text1"/>
          <w14:textFill>
            <w14:solidFill>
              <w14:schemeClr w14:val="tx1"/>
            </w14:solidFill>
          </w14:textFill>
        </w:rPr>
        <w:t>获取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磋商</w:t>
      </w:r>
      <w:r>
        <w:rPr>
          <w:color w:val="000000" w:themeColor="text1"/>
          <w14:textFill>
            <w14:solidFill>
              <w14:schemeClr w14:val="tx1"/>
            </w14:solidFill>
          </w14:textFill>
        </w:rPr>
        <w:t>公告发布后，</w:t>
      </w:r>
      <w:r>
        <w:rPr>
          <w:rFonts w:hint="eastAsia"/>
          <w:color w:val="000000" w:themeColor="text1"/>
          <w14:textFill>
            <w14:solidFill>
              <w14:schemeClr w14:val="tx1"/>
            </w14:solidFill>
          </w14:textFill>
        </w:rPr>
        <w:t>供应商</w:t>
      </w:r>
      <w:r>
        <w:rPr>
          <w:color w:val="000000" w:themeColor="text1"/>
          <w14:textFill>
            <w14:solidFill>
              <w14:schemeClr w14:val="tx1"/>
            </w14:solidFill>
          </w14:textFill>
        </w:rPr>
        <w:t>应</w:t>
      </w:r>
      <w:r>
        <w:rPr>
          <w:rFonts w:hint="eastAsia"/>
          <w:color w:val="000000" w:themeColor="text1"/>
          <w14:textFill>
            <w14:solidFill>
              <w14:schemeClr w14:val="tx1"/>
            </w14:solidFill>
          </w14:textFill>
        </w:rPr>
        <w:t>登录全国公共资源交易中心平台（陕西省）使用CA锁报名后自行下载文件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供应商自行转让或复制的磋商文件视为无效磋商文件</w:t>
      </w:r>
      <w:r>
        <w:rPr>
          <w:color w:val="000000" w:themeColor="text1"/>
          <w14:textFill>
            <w14:solidFill>
              <w14:schemeClr w14:val="tx1"/>
            </w14:solidFill>
          </w14:textFill>
        </w:rPr>
        <w:t>。</w:t>
      </w:r>
    </w:p>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2、磋商文件的澄清及修改</w:t>
      </w:r>
    </w:p>
    <w:p>
      <w:pPr>
        <w:pStyle w:val="19"/>
        <w:spacing w:before="0" w:beforeAutospacing="0" w:after="0" w:afterAutospacing="0" w:line="360" w:lineRule="auto"/>
        <w:ind w:firstLine="480" w:firstLineChars="200"/>
        <w:rPr>
          <w:rFonts w:cs="Times New Roman"/>
          <w:color w:val="000000" w:themeColor="text1"/>
          <w:kern w:val="2"/>
          <w14:textFill>
            <w14:solidFill>
              <w14:schemeClr w14:val="tx1"/>
            </w14:solidFill>
          </w14:textFill>
        </w:rPr>
      </w:pPr>
      <w:r>
        <w:rPr>
          <w:rFonts w:hint="eastAsia" w:cs="Times New Roman"/>
          <w:color w:val="000000" w:themeColor="text1"/>
          <w:kern w:val="2"/>
          <w14:textFill>
            <w14:solidFill>
              <w14:schemeClr w14:val="tx1"/>
            </w14:solidFill>
          </w14:textFill>
        </w:rPr>
        <w:t>采购代理机构可对已发出的磋商文件进行必要的澄清或者修改，澄清或者修改的内容作为磋商文件的组成部分。澄清和修改的内容可能影响响应文件编制的，采购代理机构应当在提交首次响应文件截止时间至少五日前，以书面形式通知所有获取磋商文件的供应商，</w:t>
      </w:r>
      <w:r>
        <w:rPr>
          <w:rFonts w:hint="eastAsia" w:cs="Arial"/>
          <w:color w:val="000000" w:themeColor="text1"/>
          <w:lang w:val="zh-CN"/>
          <w14:textFill>
            <w14:solidFill>
              <w14:schemeClr w14:val="tx1"/>
            </w14:solidFill>
          </w14:textFill>
        </w:rPr>
        <w:t>并对供应商具有约束力。供应商在收到上述通知后，</w:t>
      </w:r>
      <w:r>
        <w:rPr>
          <w:rFonts w:hint="eastAsia" w:cs="Times New Roman"/>
          <w:color w:val="000000" w:themeColor="text1"/>
          <w:kern w:val="2"/>
          <w14:textFill>
            <w14:solidFill>
              <w14:schemeClr w14:val="tx1"/>
            </w14:solidFill>
          </w14:textFill>
        </w:rPr>
        <w:t>应当立即以书面形式向采购代理机构确认；不足五日的，采购代理机构应当顺延提交首次响应文件截止时间。</w:t>
      </w:r>
    </w:p>
    <w:p>
      <w:pPr>
        <w:pStyle w:val="19"/>
        <w:spacing w:before="0" w:beforeAutospacing="0" w:after="0" w:afterAutospacing="0" w:line="360" w:lineRule="auto"/>
        <w:ind w:firstLine="482" w:firstLineChars="200"/>
        <w:rPr>
          <w:rFonts w:cs="Times New Roman"/>
          <w:b/>
          <w:color w:val="000000" w:themeColor="text1"/>
          <w:kern w:val="2"/>
          <w14:textFill>
            <w14:solidFill>
              <w14:schemeClr w14:val="tx1"/>
            </w14:solidFill>
          </w14:textFill>
        </w:rPr>
      </w:pPr>
      <w:r>
        <w:rPr>
          <w:rFonts w:hint="eastAsia" w:cs="Times New Roman"/>
          <w:b/>
          <w:color w:val="000000" w:themeColor="text1"/>
          <w:kern w:val="2"/>
          <w14:textFill>
            <w14:solidFill>
              <w14:schemeClr w14:val="tx1"/>
            </w14:solidFill>
          </w14:textFill>
        </w:rPr>
        <w:t>（2）各供应商在提交响应文件截止时间之前，应随时关注下列地址发布的变更公告，也可登录全国公共资源交易平台（陕西省）政府采购交易系统查看左上角的信息提醒，因供应商未及时关注所造成的一切后果由供应商自行承担：</w:t>
      </w:r>
    </w:p>
    <w:p>
      <w:pPr>
        <w:pStyle w:val="19"/>
        <w:spacing w:before="0" w:beforeAutospacing="0" w:after="0" w:afterAutospacing="0" w:line="360" w:lineRule="auto"/>
        <w:ind w:firstLine="482" w:firstLineChars="200"/>
        <w:rPr>
          <w:rFonts w:cs="Times New Roman"/>
          <w:b/>
          <w:color w:val="000000" w:themeColor="text1"/>
          <w:kern w:val="2"/>
          <w14:textFill>
            <w14:solidFill>
              <w14:schemeClr w14:val="tx1"/>
            </w14:solidFill>
          </w14:textFill>
        </w:rPr>
      </w:pPr>
      <w:r>
        <w:rPr>
          <w:rFonts w:hint="eastAsia" w:cs="Times New Roman"/>
          <w:b/>
          <w:color w:val="000000" w:themeColor="text1"/>
          <w:kern w:val="2"/>
          <w14:textFill>
            <w14:solidFill>
              <w14:schemeClr w14:val="tx1"/>
            </w14:solidFill>
          </w14:textFill>
        </w:rPr>
        <w:t>1）【陕西省政府采购网（www.ccgp-shaanxi.gov.cn）】中的〖首页·〉榆林市公告·〉更正公告〗；</w:t>
      </w:r>
    </w:p>
    <w:p>
      <w:pPr>
        <w:pStyle w:val="19"/>
        <w:spacing w:before="0" w:beforeAutospacing="0" w:after="0" w:afterAutospacing="0" w:line="360" w:lineRule="auto"/>
        <w:ind w:firstLine="482" w:firstLineChars="200"/>
        <w:rPr>
          <w:rFonts w:cs="Times New Roman"/>
          <w:b/>
          <w:color w:val="000000" w:themeColor="text1"/>
          <w:kern w:val="2"/>
          <w14:textFill>
            <w14:solidFill>
              <w14:schemeClr w14:val="tx1"/>
            </w14:solidFill>
          </w14:textFill>
        </w:rPr>
      </w:pPr>
      <w:r>
        <w:rPr>
          <w:rFonts w:hint="eastAsia" w:cs="Times New Roman"/>
          <w:b/>
          <w:color w:val="000000" w:themeColor="text1"/>
          <w:kern w:val="2"/>
          <w14:textFill>
            <w14:solidFill>
              <w14:schemeClr w14:val="tx1"/>
            </w14:solidFill>
          </w14:textFill>
        </w:rPr>
        <w:t>2）【全国公共资源交易平台（陕西省）（http://www.sxggzyjy.cn/）】中的〖首页·〉交易大厅·〉政府采购〗。</w:t>
      </w:r>
    </w:p>
    <w:p>
      <w:pPr>
        <w:pStyle w:val="19"/>
        <w:spacing w:before="0" w:beforeAutospacing="0" w:after="0" w:afterAutospacing="0" w:line="360" w:lineRule="auto"/>
        <w:rPr>
          <w:rFonts w:cs="Times New Roman"/>
          <w:b/>
          <w:color w:val="000000" w:themeColor="text1"/>
          <w:kern w:val="2"/>
          <w14:textFill>
            <w14:solidFill>
              <w14:schemeClr w14:val="tx1"/>
            </w14:solidFill>
          </w14:textFill>
        </w:rPr>
      </w:pPr>
      <w:r>
        <w:rPr>
          <w:rFonts w:hint="eastAsia" w:cs="Times New Roman"/>
          <w:b/>
          <w:color w:val="000000" w:themeColor="text1"/>
          <w:kern w:val="2"/>
          <w14:textFill>
            <w14:solidFill>
              <w14:schemeClr w14:val="tx1"/>
            </w14:solidFill>
          </w14:textFill>
        </w:rPr>
        <w:t>3、质疑提出与答复</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（1）供应商</w:t>
      </w:r>
      <w:r>
        <w:rPr>
          <w:rFonts w:ascii="宋体" w:hAnsi="宋体"/>
          <w:color w:val="000000" w:themeColor="text1"/>
          <w:sz w:val="24"/>
          <w14:textFill>
            <w14:solidFill>
              <w14:schemeClr w14:val="tx1"/>
            </w14:solidFill>
          </w14:textFill>
        </w:rPr>
        <w:t>认为采购文件、采购过程、</w:t>
      </w:r>
      <w:r>
        <w:rPr>
          <w:rFonts w:hint="eastAsia" w:ascii="宋体" w:hAnsi="宋体"/>
          <w:color w:val="000000" w:themeColor="text1"/>
          <w:sz w:val="24"/>
          <w14:textFill>
            <w14:solidFill>
              <w14:schemeClr w14:val="tx1"/>
            </w14:solidFill>
          </w14:textFill>
        </w:rPr>
        <w:t>成交</w:t>
      </w:r>
      <w:r>
        <w:rPr>
          <w:rFonts w:ascii="宋体" w:hAnsi="宋体"/>
          <w:color w:val="000000" w:themeColor="text1"/>
          <w:sz w:val="24"/>
          <w14:textFill>
            <w14:solidFill>
              <w14:schemeClr w14:val="tx1"/>
            </w14:solidFill>
          </w14:textFill>
        </w:rPr>
        <w:t>结果使自己的权益受到损害的，</w:t>
      </w:r>
      <w:r>
        <w:rPr>
          <w:rFonts w:hint="eastAsia" w:ascii="宋体" w:hAnsi="宋体"/>
          <w:color w:val="000000" w:themeColor="text1"/>
          <w:sz w:val="24"/>
          <w14:textFill>
            <w14:solidFill>
              <w14:schemeClr w14:val="tx1"/>
            </w14:solidFill>
          </w14:textFill>
        </w:rPr>
        <w:t>可以</w:t>
      </w:r>
      <w:r>
        <w:rPr>
          <w:rFonts w:ascii="宋体" w:hAnsi="宋体"/>
          <w:color w:val="000000" w:themeColor="text1"/>
          <w:sz w:val="24"/>
          <w14:textFill>
            <w14:solidFill>
              <w14:schemeClr w14:val="tx1"/>
            </w14:solidFill>
          </w14:textFill>
        </w:rPr>
        <w:t>在知道或者应知其权益受到损害之日起七个工作日内，</w:t>
      </w:r>
      <w:r>
        <w:rPr>
          <w:rFonts w:hint="eastAsia" w:ascii="宋体" w:hAnsi="宋体"/>
          <w:color w:val="000000" w:themeColor="text1"/>
          <w:sz w:val="24"/>
          <w14:textFill>
            <w14:solidFill>
              <w14:schemeClr w14:val="tx1"/>
            </w14:solidFill>
          </w14:textFill>
        </w:rPr>
        <w:t xml:space="preserve">以书面形式向采购代理机构提出（质疑函接收联系人、联系电话和通讯地址等详见磋商公告）。 </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质疑供应商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质疑函应当包括下列内容：</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1、供应商的姓名或者名称、地址、邮编、联系人及联系电话；</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2、质疑项目的名称、编号；</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3、具体、明确的质疑事项和与质疑事项相关的请求；</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4、事实依据；</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5、必要的法律依据；</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6、提出质疑的日期。 </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备注：供应商须在法定质疑期内一次性提出针对同一采购程序环节的质疑。</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（3）质疑有以下情形之一的，采购代理机构不予受理：</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1、未按规定程序和渠道提出质疑的；</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2、超过法定质疑期限的； </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3、书面质疑的形式和内容不符合上述要求的；</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4、提出的质疑事项已经明确答复的； </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5、法律法规规定的其他不予受理的条件。</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（4）采购代理机构应当在收到质疑函后</w:t>
      </w:r>
      <w:r>
        <w:rPr>
          <w:rFonts w:ascii="宋体" w:hAnsi="宋体"/>
          <w:color w:val="000000" w:themeColor="text1"/>
          <w:sz w:val="24"/>
          <w14:textFill>
            <w14:solidFill>
              <w14:schemeClr w14:val="tx1"/>
            </w14:solidFill>
          </w14:textFill>
        </w:rPr>
        <w:t>七</w:t>
      </w:r>
      <w:r>
        <w:rPr>
          <w:rFonts w:hint="eastAsia" w:ascii="宋体" w:hAnsi="宋体"/>
          <w:color w:val="000000" w:themeColor="text1"/>
          <w:sz w:val="24"/>
          <w14:textFill>
            <w14:solidFill>
              <w14:schemeClr w14:val="tx1"/>
            </w14:solidFill>
          </w14:textFill>
        </w:rPr>
        <w:t>个工作日内做出书面答复。答复内容同时通知与处理结果有关的供应商，但答复内容不得涉及供应商的商业秘密。</w:t>
      </w:r>
    </w:p>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4、磋商的处理依据</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磋商小组有权对在磋商过程中出现的一切问题，根据《中华人民共和国政府采购法》、《中华人民共和国政府采购实施条例》和《</w:t>
      </w:r>
      <w:r>
        <w:rPr>
          <w:rFonts w:ascii="宋体" w:hAnsi="宋体"/>
          <w:color w:val="000000" w:themeColor="text1"/>
          <w:sz w:val="24"/>
          <w14:textFill>
            <w14:solidFill>
              <w14:schemeClr w14:val="tx1"/>
            </w14:solidFill>
          </w14:textFill>
        </w:rPr>
        <w:t>政府采购竞争性磋商采购方式管理暂行办法</w:t>
      </w:r>
      <w:r>
        <w:rPr>
          <w:rFonts w:hint="eastAsia" w:ascii="宋体" w:hAnsi="宋体"/>
          <w:color w:val="000000" w:themeColor="text1"/>
          <w:sz w:val="24"/>
          <w14:textFill>
            <w14:solidFill>
              <w14:schemeClr w14:val="tx1"/>
            </w14:solidFill>
          </w14:textFill>
        </w:rPr>
        <w:t>》的条款，本着公开、公平、公正的原则进行处理。</w:t>
      </w:r>
    </w:p>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5、解释权归属</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本磋商文件的解释权归采购代理机构。</w:t>
      </w:r>
    </w:p>
    <w:p>
      <w:pPr>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四．磋商要求</w:t>
      </w:r>
    </w:p>
    <w:p>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1、磋商内容</w:t>
      </w:r>
    </w:p>
    <w:p>
      <w:pPr>
        <w:kinsoku w:val="0"/>
        <w:spacing w:line="500" w:lineRule="exact"/>
        <w:ind w:firstLine="480" w:firstLineChars="200"/>
        <w:rPr>
          <w:rFonts w:ascii="宋体" w:hAnsi="宋体"/>
          <w:color w:val="000000" w:themeColor="text1"/>
          <w:spacing w:val="-6"/>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本次磋商为：榆林市森林草原防火中心榆林市东北部草原极高火险区建设项目及西北部草原极高(高)火险区建设项目工程监理服务项目分</w:t>
      </w:r>
      <w:r>
        <w:rPr>
          <w:rFonts w:hint="eastAsia" w:ascii="宋体" w:hAnsi="宋体"/>
          <w:color w:val="000000" w:themeColor="text1"/>
          <w:spacing w:val="-6"/>
          <w:sz w:val="24"/>
          <w14:textFill>
            <w14:solidFill>
              <w14:schemeClr w14:val="tx1"/>
            </w14:solidFill>
          </w14:textFill>
        </w:rPr>
        <w:t>1、2标段。</w:t>
      </w:r>
      <w:r>
        <w:rPr>
          <w:rFonts w:hint="eastAsia" w:ascii="宋体" w:hAnsi="宋体"/>
          <w:color w:val="000000" w:themeColor="text1"/>
          <w:sz w:val="24"/>
          <w14:textFill>
            <w14:solidFill>
              <w14:schemeClr w14:val="tx1"/>
            </w14:solidFill>
          </w14:textFill>
        </w:rPr>
        <w:t>供应商可根据自身的资格情况和经营范围对各标段进行磋商，不得将其子目再行分解或只响应其中的一部分内容，否则磋商无效；开标、阅标、磋商、成交、签订合同均以各标段为单位进行。</w:t>
      </w:r>
    </w:p>
    <w:p>
      <w:pPr>
        <w:spacing w:line="500" w:lineRule="exac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2、供应商资格条件：</w:t>
      </w:r>
      <w:r>
        <w:rPr>
          <w:rFonts w:hint="eastAsia" w:ascii="宋体" w:hAnsi="宋体"/>
          <w:color w:val="000000" w:themeColor="text1"/>
          <w:sz w:val="24"/>
          <w14:textFill>
            <w14:solidFill>
              <w14:schemeClr w14:val="tx1"/>
            </w14:solidFill>
          </w14:textFill>
        </w:rPr>
        <w:t>应当符合供应商须知前附表中规定的资格条件。</w:t>
      </w:r>
    </w:p>
    <w:p>
      <w:pPr>
        <w:spacing w:line="560" w:lineRule="exac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3、响应文件的编制</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响应文件，以磋商文件的内容和要求作为依据磋商文件提供的内容及格式编制，并对磋商文件做出实质性响应；具体内容包括：</w:t>
      </w:r>
    </w:p>
    <w:p>
      <w:pPr>
        <w:tabs>
          <w:tab w:val="left" w:pos="1080"/>
        </w:tabs>
        <w:spacing w:line="46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（1）按照格式要求填写的响应函；</w:t>
      </w:r>
    </w:p>
    <w:p>
      <w:pPr>
        <w:spacing w:line="46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（2）响应报价表、分项报价表、偏差表和商务条款响应说明；</w:t>
      </w:r>
    </w:p>
    <w:p>
      <w:pPr>
        <w:tabs>
          <w:tab w:val="left" w:pos="1080"/>
        </w:tabs>
        <w:spacing w:line="46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（3）按要求出具的资格条件证明文件；</w:t>
      </w:r>
    </w:p>
    <w:p>
      <w:pPr>
        <w:tabs>
          <w:tab w:val="left" w:pos="1080"/>
        </w:tabs>
        <w:spacing w:line="46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（4）法定代表人证明书及法定代表人授权委托书； </w:t>
      </w:r>
    </w:p>
    <w:p>
      <w:pPr>
        <w:tabs>
          <w:tab w:val="left" w:pos="1080"/>
        </w:tabs>
        <w:spacing w:line="46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（5）供应商的磋商方案： </w:t>
      </w:r>
    </w:p>
    <w:p>
      <w:pPr>
        <w:spacing w:line="50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A、供应商企业简介。</w:t>
      </w:r>
    </w:p>
    <w:p>
      <w:pPr>
        <w:spacing w:line="50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B、供应商根据采购内容及评审内容要求，自主编写方案说明。</w:t>
      </w:r>
    </w:p>
    <w:p>
      <w:pPr>
        <w:spacing w:line="50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C、供应商认为有必要说明的问题。</w:t>
      </w:r>
    </w:p>
    <w:p>
      <w:pPr>
        <w:tabs>
          <w:tab w:val="left" w:pos="1080"/>
        </w:tabs>
        <w:spacing w:line="46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（6）供应商承诺书。</w:t>
      </w:r>
    </w:p>
    <w:p>
      <w:pPr>
        <w:tabs>
          <w:tab w:val="left" w:pos="1080"/>
        </w:tabs>
        <w:spacing w:line="46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（7）响应文件按标段必须单独制作。</w:t>
      </w:r>
    </w:p>
    <w:p>
      <w:pPr>
        <w:spacing w:line="560" w:lineRule="exact"/>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4、磋商报价</w:t>
      </w:r>
    </w:p>
    <w:p>
      <w:pPr>
        <w:spacing w:line="360" w:lineRule="auto"/>
        <w:ind w:firstLine="360" w:firstLineChars="150"/>
        <w:rPr>
          <w:rFonts w:ascii="宋体" w:hAnsi="宋体"/>
          <w:b/>
          <w:color w:val="000000" w:themeColor="text1"/>
          <w:sz w:val="24"/>
          <w:shd w:val="clear" w:color="auto" w:fill="00B0F0"/>
          <w14:textFill>
            <w14:solidFill>
              <w14:schemeClr w14:val="tx1"/>
            </w14:solidFill>
          </w14:textFill>
        </w:rPr>
      </w:pPr>
      <w:r>
        <w:rPr>
          <w:rFonts w:hint="eastAsia" w:ascii="宋体" w:hAnsi="宋体"/>
          <w:color w:val="000000" w:themeColor="text1"/>
          <w:sz w:val="24"/>
          <w14:textFill>
            <w14:solidFill>
              <w14:schemeClr w14:val="tx1"/>
            </w14:solidFill>
          </w14:textFill>
        </w:rPr>
        <w:t>（1）磋商报价是指完成本次项目的所有费用，以磋商文件的内容和要求作为响应依据；</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（2）供应商应在响应文件中的响应报价表上，标明磋商报价；任何有选择的报价不予接受；</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（3）磋商货币：人民币；单位：元（最多保留到小数点后两位）；</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（4）响应报价表应有供应商公章及法定代表人或被授权人的签字；</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（5）磋商</w:t>
      </w:r>
      <w:r>
        <w:rPr>
          <w:rFonts w:ascii="宋体" w:hAnsi="宋体"/>
          <w:color w:val="000000" w:themeColor="text1"/>
          <w:sz w:val="24"/>
          <w14:textFill>
            <w14:solidFill>
              <w14:schemeClr w14:val="tx1"/>
            </w14:solidFill>
          </w14:textFill>
        </w:rPr>
        <w:t>文件中的响应报价表为一次报价，</w:t>
      </w:r>
      <w:r>
        <w:rPr>
          <w:rFonts w:hint="eastAsia" w:ascii="宋体" w:hAnsi="宋体"/>
          <w:color w:val="000000" w:themeColor="text1"/>
          <w:sz w:val="24"/>
          <w14:textFill>
            <w14:solidFill>
              <w14:schemeClr w14:val="tx1"/>
            </w14:solidFill>
          </w14:textFill>
        </w:rPr>
        <w:t>供应商磋商后提交的二次报价为最终报价。</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（6）合同价格：经磋商小组确认的某一供应商的最终报价，在合同执行过程中是固定不变的，不受外汇汇率及市场价格变化的影响；</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（7）凡因供应商对磋商文件阅读不深、理解不透、误解、疏漏、或因市场行情了解不清造成的后果和风险均由供应商自负；</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（8）最低报价不是成交的唯一依据；</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供应商不得以低于成本的报价参加磋商。磋商小组认为供应商的报价明显低于其他通过符合性审查供应商的报价，有可能影响项目质量或者不能诚信履约的，应当要求其在磋商现场合理的时间内提供书面说明，必要时提交相关证明材料；供应商不能证明其报价合理性的，磋商小组应当将其作为无效投标处理。</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（10）供应商对响应项目只允许有一个报价，不接受超过磋商文件中规定的预算金额的报价、可变动性报价、赠送及“零”报价，否则视为无效响应。</w:t>
      </w:r>
    </w:p>
    <w:p>
      <w:pPr>
        <w:spacing w:line="360" w:lineRule="auto"/>
        <w:ind w:firstLine="48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有下列情况之一的，由财政部门将其列入不良行为记录名单，在一至三年内禁止参加政府采购活动，并予以</w:t>
      </w:r>
      <w:r>
        <w:rPr>
          <w:rFonts w:hint="eastAsia" w:ascii="宋体" w:hAnsi="宋体"/>
          <w:color w:val="000000" w:themeColor="text1"/>
          <w:sz w:val="24"/>
          <w14:textFill>
            <w14:solidFill>
              <w14:schemeClr w14:val="tx1"/>
            </w14:solidFill>
          </w14:textFill>
        </w:rPr>
        <w:t>通报</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A、磋商后在磋商文件规定的响应有效期间，供应商撤回其响应文件的；</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B、成交供应商无正当理由不与采购人签订合同的；</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C、成交供应商</w:t>
      </w:r>
      <w:r>
        <w:rPr>
          <w:rFonts w:ascii="宋体" w:hAnsi="宋体"/>
          <w:color w:val="000000" w:themeColor="text1"/>
          <w:sz w:val="24"/>
          <w14:textFill>
            <w14:solidFill>
              <w14:schemeClr w14:val="tx1"/>
            </w14:solidFill>
          </w14:textFill>
        </w:rPr>
        <w:t>将</w:t>
      </w:r>
      <w:r>
        <w:rPr>
          <w:rFonts w:hint="eastAsia" w:ascii="宋体" w:hAnsi="宋体"/>
          <w:color w:val="000000" w:themeColor="text1"/>
          <w:sz w:val="24"/>
          <w14:textFill>
            <w14:solidFill>
              <w14:schemeClr w14:val="tx1"/>
            </w14:solidFill>
          </w14:textFill>
        </w:rPr>
        <w:t>成交</w:t>
      </w:r>
      <w:r>
        <w:rPr>
          <w:rFonts w:ascii="宋体" w:hAnsi="宋体"/>
          <w:color w:val="000000" w:themeColor="text1"/>
          <w:sz w:val="24"/>
          <w14:textFill>
            <w14:solidFill>
              <w14:schemeClr w14:val="tx1"/>
            </w14:solidFill>
          </w14:textFill>
        </w:rPr>
        <w:t>项目转让给他人，或者</w:t>
      </w:r>
      <w:r>
        <w:rPr>
          <w:rFonts w:hint="eastAsia" w:ascii="宋体" w:hAnsi="宋体"/>
          <w:color w:val="000000" w:themeColor="text1"/>
          <w:sz w:val="24"/>
          <w14:textFill>
            <w14:solidFill>
              <w14:schemeClr w14:val="tx1"/>
            </w14:solidFill>
          </w14:textFill>
        </w:rPr>
        <w:t>在响应</w:t>
      </w:r>
      <w:r>
        <w:rPr>
          <w:rFonts w:ascii="宋体" w:hAnsi="宋体"/>
          <w:color w:val="000000" w:themeColor="text1"/>
          <w:sz w:val="24"/>
          <w14:textFill>
            <w14:solidFill>
              <w14:schemeClr w14:val="tx1"/>
            </w14:solidFill>
          </w14:textFill>
        </w:rPr>
        <w:t>文件中未说明，且未经采购人</w:t>
      </w:r>
      <w:r>
        <w:rPr>
          <w:rFonts w:hint="eastAsia" w:ascii="宋体" w:hAnsi="宋体"/>
          <w:color w:val="000000" w:themeColor="text1"/>
          <w:sz w:val="24"/>
          <w14:textFill>
            <w14:solidFill>
              <w14:schemeClr w14:val="tx1"/>
            </w14:solidFill>
          </w14:textFill>
        </w:rPr>
        <w:t>同意</w:t>
      </w:r>
      <w:r>
        <w:rPr>
          <w:rFonts w:ascii="宋体" w:hAnsi="宋体"/>
          <w:color w:val="000000" w:themeColor="text1"/>
          <w:sz w:val="24"/>
          <w14:textFill>
            <w14:solidFill>
              <w14:schemeClr w14:val="tx1"/>
            </w14:solidFill>
          </w14:textFill>
        </w:rPr>
        <w:t>，将</w:t>
      </w:r>
      <w:r>
        <w:rPr>
          <w:rFonts w:hint="eastAsia" w:ascii="宋体" w:hAnsi="宋体"/>
          <w:color w:val="000000" w:themeColor="text1"/>
          <w:sz w:val="24"/>
          <w14:textFill>
            <w14:solidFill>
              <w14:schemeClr w14:val="tx1"/>
            </w14:solidFill>
          </w14:textFill>
        </w:rPr>
        <w:t>成交</w:t>
      </w:r>
      <w:r>
        <w:rPr>
          <w:rFonts w:ascii="宋体" w:hAnsi="宋体"/>
          <w:color w:val="000000" w:themeColor="text1"/>
          <w:sz w:val="24"/>
          <w14:textFill>
            <w14:solidFill>
              <w14:schemeClr w14:val="tx1"/>
            </w14:solidFill>
          </w14:textFill>
        </w:rPr>
        <w:t>项目分包给他人的；</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D、成交供应商</w:t>
      </w:r>
      <w:r>
        <w:rPr>
          <w:rFonts w:ascii="宋体" w:hAnsi="宋体"/>
          <w:color w:val="000000" w:themeColor="text1"/>
          <w:sz w:val="24"/>
          <w14:textFill>
            <w14:solidFill>
              <w14:schemeClr w14:val="tx1"/>
            </w14:solidFill>
          </w14:textFill>
        </w:rPr>
        <w:t>拒绝履行合同义务的；</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E、由于成交供应商的原因导致成交无效的。</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）政府采购信用担保及信用融资政策</w:t>
      </w:r>
    </w:p>
    <w:p>
      <w:pPr>
        <w:wordWrap w:val="0"/>
        <w:spacing w:line="360" w:lineRule="auto"/>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投标人可根据自身资金需求，登录陕西省政府采购信用融资平台（</w:t>
      </w:r>
      <w:r>
        <w:rPr>
          <w:rFonts w:ascii="宋体" w:hAnsi="宋体"/>
          <w:b/>
          <w:bCs/>
          <w:color w:val="000000" w:themeColor="text1"/>
          <w:sz w:val="24"/>
          <w14:textFill>
            <w14:solidFill>
              <w14:schemeClr w14:val="tx1"/>
            </w14:solidFill>
          </w14:textFill>
        </w:rPr>
        <w:drawing>
          <wp:inline distT="0" distB="0" distL="0" distR="0">
            <wp:extent cx="191135" cy="143510"/>
            <wp:effectExtent l="0" t="0" r="0" b="889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1135" cy="143510"/>
                    </a:xfrm>
                    <a:prstGeom prst="rect">
                      <a:avLst/>
                    </a:prstGeom>
                    <a:noFill/>
                    <a:ln>
                      <a:noFill/>
                    </a:ln>
                  </pic:spPr>
                </pic:pic>
              </a:graphicData>
            </a:graphic>
          </wp:inline>
        </w:drawing>
      </w:r>
      <w:r>
        <w:rPr>
          <w:rFonts w:hint="eastAsia" w:ascii="宋体" w:hAnsi="宋体"/>
          <w:b/>
          <w:bCs/>
          <w:color w:val="000000" w:themeColor="text1"/>
          <w:sz w:val="24"/>
          <w14:textFill>
            <w14:solidFill>
              <w14:schemeClr w14:val="tx1"/>
            </w14:solidFill>
          </w14:textFill>
        </w:rPr>
        <w:t>http://www.ccgp-shaanxi.gov.cn/zcdservice/zcd/shanxi/）在线申请，依法参加政府采购信用融资活动。</w:t>
      </w:r>
    </w:p>
    <w:p>
      <w:pPr>
        <w:wordWrap w:val="0"/>
        <w:spacing w:line="360" w:lineRule="auto"/>
        <w:ind w:firstLine="482" w:firstLineChars="200"/>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目前的合作银行有：北京银行、中国建设银行、中信银行、中国平安银行、中国光大银行、浦发银行、兴业银行、中国工商银行、秦农银行、浙商银行、中国银行、西安银行、中国农业银行、中国邮政储蓄银行（排名不分先后）。</w:t>
      </w:r>
      <w:r>
        <w:rPr>
          <w:rFonts w:hint="eastAsia" w:ascii="宋体" w:hAnsi="宋体"/>
          <w:color w:val="000000" w:themeColor="text1"/>
          <w:sz w:val="24"/>
          <w14:textFill>
            <w14:solidFill>
              <w14:schemeClr w14:val="tx1"/>
            </w14:solidFill>
          </w14:textFill>
        </w:rPr>
        <w:t xml:space="preserve"> </w:t>
      </w:r>
    </w:p>
    <w:p>
      <w:pPr>
        <w:spacing w:line="520" w:lineRule="exact"/>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6</w:t>
      </w:r>
      <w:r>
        <w:rPr>
          <w:rFonts w:hint="eastAsia" w:ascii="宋体" w:hAnsi="宋体"/>
          <w:b/>
          <w:color w:val="000000" w:themeColor="text1"/>
          <w:sz w:val="24"/>
          <w14:textFill>
            <w14:solidFill>
              <w14:schemeClr w14:val="tx1"/>
            </w14:solidFill>
          </w14:textFill>
        </w:rPr>
        <w:t>、响应文件的有效期</w:t>
      </w:r>
    </w:p>
    <w:p>
      <w:pPr>
        <w:pStyle w:val="35"/>
        <w:spacing w:line="360" w:lineRule="auto"/>
        <w:ind w:firstLine="480"/>
        <w:rPr>
          <w:rFonts w:ascii="宋体" w:hAnsi="宋体"/>
          <w:color w:val="000000" w:themeColor="text1"/>
          <w:kern w:val="2"/>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响应文件有效期为</w:t>
      </w:r>
      <w:r>
        <w:rPr>
          <w:rFonts w:hint="eastAsia" w:ascii="宋体" w:hAnsi="宋体"/>
          <w:color w:val="000000" w:themeColor="text1"/>
          <w:kern w:val="2"/>
          <w:sz w:val="24"/>
          <w:szCs w:val="24"/>
          <w14:textFill>
            <w14:solidFill>
              <w14:schemeClr w14:val="tx1"/>
            </w14:solidFill>
          </w14:textFill>
        </w:rPr>
        <w:t>自磋商之日起算90个日历日；响应文件</w:t>
      </w:r>
      <w:r>
        <w:rPr>
          <w:rFonts w:hint="eastAsia" w:ascii="宋体" w:hAnsi="宋体"/>
          <w:color w:val="000000" w:themeColor="text1"/>
          <w:sz w:val="24"/>
          <w14:textFill>
            <w14:solidFill>
              <w14:schemeClr w14:val="tx1"/>
            </w14:solidFill>
          </w14:textFill>
        </w:rPr>
        <w:t>无有效期或</w:t>
      </w:r>
      <w:r>
        <w:rPr>
          <w:rFonts w:hint="eastAsia" w:ascii="宋体" w:hAnsi="宋体"/>
          <w:color w:val="000000" w:themeColor="text1"/>
          <w:kern w:val="2"/>
          <w:sz w:val="24"/>
          <w:szCs w:val="24"/>
          <w14:textFill>
            <w14:solidFill>
              <w14:schemeClr w14:val="tx1"/>
            </w14:solidFill>
          </w14:textFill>
        </w:rPr>
        <w:t>有效期短于磋商文件规定的有效期，按无效响应文件处理。成交供应商的响应文件有效期延长至合同执行完毕。</w:t>
      </w:r>
    </w:p>
    <w:p>
      <w:pPr>
        <w:spacing w:line="560" w:lineRule="exact"/>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7、响应文件的签署及规定</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（1）供应商须依据磋商文件内容和响应文件格式的要求编制响应文件；</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（2）本次磋商需提交的响应文件详见供应商须知前附表中规定的要求</w:t>
      </w:r>
      <w:r>
        <w:rPr>
          <w:rFonts w:hint="eastAsia" w:hAnsi="宋体"/>
          <w:color w:val="000000" w:themeColor="text1"/>
          <w:sz w:val="24"/>
          <w14:textFill>
            <w14:solidFill>
              <w14:schemeClr w14:val="tx1"/>
            </w14:solidFill>
          </w14:textFill>
        </w:rPr>
        <w:t>。</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（3）供应商在响应文件中指定的页面落款处，必须按磋商文件要求加盖公章或签字；</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（4）供应商名称应填写全称，同时加盖公章；</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（5）响应文件的任何行间插字、涂改和增删，必须由法定代表人或被授权人在改动处旁签字方为有效；</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（6）响应文件因字迹潦草或表达不清所引起的后果由供应商负责。</w:t>
      </w:r>
    </w:p>
    <w:p>
      <w:pPr>
        <w:spacing w:line="360" w:lineRule="auto"/>
        <w:ind w:firstLine="361" w:firstLineChars="1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（7）为响应国家环保号召，响应文件建议采用双面打印。</w:t>
      </w:r>
    </w:p>
    <w:p>
      <w:pPr>
        <w:spacing w:line="500" w:lineRule="exact"/>
        <w:ind w:firstLine="361" w:firstLineChars="15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（8）供应商须使用数字认证证书对电子化响应文件进行签章、加密、递交及开标时解密等相关招投标事宜。</w:t>
      </w:r>
    </w:p>
    <w:p>
      <w:pPr>
        <w:spacing w:line="500" w:lineRule="exact"/>
        <w:ind w:firstLine="361" w:firstLineChars="15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 xml:space="preserve">（9）电子磋商文件下载。供应商登录全国公共资源交易平台（陕西省） 网站〖首页·〉电子交易平台·〉企业端〗后，选择项目点击 “我要投标”，参与投标活动。然后即可在〖我的项目〗中点击“项目流程&gt;交易文件下载”下载电子磋商文件。 </w:t>
      </w:r>
    </w:p>
    <w:p>
      <w:pPr>
        <w:spacing w:line="500" w:lineRule="exact"/>
        <w:ind w:firstLine="361" w:firstLineChars="15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 xml:space="preserve">（10）电子磋商文件需要使用专用软件打开、浏览。供应商可在全国公共资源交易平台（陕西省）网站〖首页·〉服务指南·〉下载专区〗免费下载“陕西省公共资源交易平台政府采购电子标书制作工具(V8.0.0.36)”，并升级至最新版本，使用该客户端可以打开电子响应文件。软件操作手册详见全国公共资源交易平台（陕西省）网站〖首页·〉服务指南·〉下载专区〗中的《陕西省公共资源交易（政府采购类）响应文件制作软件操作手册》。 </w:t>
      </w:r>
    </w:p>
    <w:p>
      <w:pPr>
        <w:spacing w:line="500" w:lineRule="exact"/>
        <w:ind w:firstLine="361" w:firstLineChars="15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 xml:space="preserve">（11）制作电子响应文件。电子响应文件同样需要使用上述软件进行编制。在编制过程中，如有技术性问题，请先翻阅操作手册，或致电软件开发商。 </w:t>
      </w:r>
    </w:p>
    <w:p>
      <w:pPr>
        <w:spacing w:line="500" w:lineRule="exact"/>
        <w:ind w:firstLine="361" w:firstLineChars="15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 xml:space="preserve">技术支持热线：4009280095、4009980000 </w:t>
      </w:r>
    </w:p>
    <w:p>
      <w:pPr>
        <w:spacing w:line="500" w:lineRule="exact"/>
        <w:ind w:firstLine="361" w:firstLineChars="15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w:t>
      </w:r>
      <w:r>
        <w:rPr>
          <w:rFonts w:ascii="宋体" w:hAnsi="宋体"/>
          <w:b/>
          <w:bCs/>
          <w:color w:val="000000" w:themeColor="text1"/>
          <w:sz w:val="24"/>
          <w14:textFill>
            <w14:solidFill>
              <w14:schemeClr w14:val="tx1"/>
            </w14:solidFill>
          </w14:textFill>
        </w:rPr>
        <w:t>2</w:t>
      </w:r>
      <w:r>
        <w:rPr>
          <w:rFonts w:hint="eastAsia" w:ascii="宋体" w:hAnsi="宋体"/>
          <w:b/>
          <w:bCs/>
          <w:color w:val="000000" w:themeColor="text1"/>
          <w:sz w:val="24"/>
          <w14:textFill>
            <w14:solidFill>
              <w14:schemeClr w14:val="tx1"/>
            </w14:solidFill>
          </w14:textFill>
        </w:rPr>
        <w:t>）CA锁购买：榆林市榆阳区文化南路市民大厦四楼窗口购买,或下载手机APP：陕公共资源交易服务，线上购买，联系电话：0912-3515031。</w:t>
      </w:r>
    </w:p>
    <w:p>
      <w:pPr>
        <w:spacing w:line="560" w:lineRule="exact"/>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8、文字要求</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本次磋商只接受简体中文文字的响应文件。</w:t>
      </w:r>
    </w:p>
    <w:p>
      <w:pPr>
        <w:spacing w:line="360" w:lineRule="auto"/>
        <w:ind w:firstLine="241" w:firstLineChars="100"/>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24"/>
          <w14:textFill>
            <w14:solidFill>
              <w14:schemeClr w14:val="tx1"/>
            </w14:solidFill>
          </w14:textFill>
        </w:rPr>
        <w:t>9、本项目不接受联合体投标</w:t>
      </w:r>
    </w:p>
    <w:p>
      <w:pPr>
        <w:jc w:val="center"/>
        <w:rPr>
          <w:rFonts w:ascii="宋体" w:hAnsi="宋体"/>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五．响应文件封装、递交</w:t>
      </w:r>
    </w:p>
    <w:p>
      <w:pPr>
        <w:spacing w:line="560" w:lineRule="exact"/>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1、响应文件的封装及标记</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w:t>
      </w:r>
      <w:r>
        <w:rPr>
          <w:rFonts w:hint="eastAsia" w:ascii="宋体" w:hAnsi="宋体"/>
          <w:color w:val="000000" w:themeColor="text1"/>
          <w:spacing w:val="6"/>
          <w:sz w:val="24"/>
          <w14:textFill>
            <w14:solidFill>
              <w14:schemeClr w14:val="tx1"/>
            </w14:solidFill>
          </w14:textFill>
        </w:rPr>
        <w:t>响应文件</w:t>
      </w:r>
      <w:r>
        <w:rPr>
          <w:rFonts w:hint="eastAsia" w:ascii="宋体" w:hAnsi="宋体"/>
          <w:color w:val="000000" w:themeColor="text1"/>
          <w:sz w:val="24"/>
          <w14:textFill>
            <w14:solidFill>
              <w14:schemeClr w14:val="tx1"/>
            </w14:solidFill>
          </w14:textFill>
        </w:rPr>
        <w:t>封装：</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A、供应商</w:t>
      </w:r>
      <w:r>
        <w:rPr>
          <w:rFonts w:ascii="宋体" w:hAnsi="宋体"/>
          <w:color w:val="000000" w:themeColor="text1"/>
          <w:sz w:val="24"/>
          <w14:textFill>
            <w14:solidFill>
              <w14:schemeClr w14:val="tx1"/>
            </w14:solidFill>
          </w14:textFill>
        </w:rPr>
        <w:t>应将</w:t>
      </w:r>
      <w:r>
        <w:rPr>
          <w:rFonts w:hint="eastAsia" w:ascii="宋体" w:hAnsi="宋体"/>
          <w:color w:val="000000" w:themeColor="text1"/>
          <w:sz w:val="24"/>
          <w14:textFill>
            <w14:solidFill>
              <w14:schemeClr w14:val="tx1"/>
            </w14:solidFill>
          </w14:textFill>
        </w:rPr>
        <w:t>响应</w:t>
      </w:r>
      <w:r>
        <w:rPr>
          <w:rFonts w:ascii="宋体" w:hAnsi="宋体"/>
          <w:color w:val="000000" w:themeColor="text1"/>
          <w:sz w:val="24"/>
          <w14:textFill>
            <w14:solidFill>
              <w14:schemeClr w14:val="tx1"/>
            </w14:solidFill>
          </w14:textFill>
        </w:rPr>
        <w:t>文件的正本、副本、</w:t>
      </w:r>
      <w:r>
        <w:rPr>
          <w:rFonts w:hint="eastAsia" w:hAnsi="宋体"/>
          <w:color w:val="000000" w:themeColor="text1"/>
          <w:sz w:val="24"/>
          <w14:textFill>
            <w14:solidFill>
              <w14:schemeClr w14:val="tx1"/>
            </w14:solidFill>
          </w14:textFill>
        </w:rPr>
        <w:t>电子版响应文件</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用单独的封袋分装密封（封袋不得有破损），在封袋上标明“正本”、“副本”及“电子版</w:t>
      </w:r>
      <w:r>
        <w:rPr>
          <w:rFonts w:hint="eastAsia" w:ascii="宋体" w:hAnsi="宋体"/>
          <w:color w:val="000000" w:themeColor="text1"/>
          <w:sz w:val="24"/>
          <w14:textFill>
            <w14:solidFill>
              <w14:schemeClr w14:val="tx1"/>
            </w14:solidFill>
          </w14:textFill>
        </w:rPr>
        <w:t>响应</w:t>
      </w:r>
      <w:r>
        <w:rPr>
          <w:rFonts w:ascii="宋体" w:hAnsi="宋体"/>
          <w:color w:val="000000" w:themeColor="text1"/>
          <w:sz w:val="24"/>
          <w14:textFill>
            <w14:solidFill>
              <w14:schemeClr w14:val="tx1"/>
            </w14:solidFill>
          </w14:textFill>
        </w:rPr>
        <w:t>文件”字样，</w:t>
      </w:r>
      <w:r>
        <w:rPr>
          <w:rFonts w:hint="eastAsia" w:ascii="宋体" w:hAnsi="宋体"/>
          <w:color w:val="000000" w:themeColor="text1"/>
          <w:sz w:val="24"/>
          <w14:textFill>
            <w14:solidFill>
              <w14:schemeClr w14:val="tx1"/>
            </w14:solidFill>
          </w14:textFill>
        </w:rPr>
        <w:t xml:space="preserve">封袋正面要粘贴标识并加盖供应商公章。响应文件正本中的法人授权书须为原件，其他资格条件证明文件为复印件加盖供应商公章；响应文件副本中的资格条件证明文件为复印件加盖供应商公章； </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B、封袋正面标识式样（参见格式）。</w:t>
      </w:r>
    </w:p>
    <w:p>
      <w:pPr>
        <w:spacing w:line="560" w:lineRule="exact"/>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2、响应文件递交</w:t>
      </w:r>
    </w:p>
    <w:p>
      <w:pPr>
        <w:spacing w:line="500" w:lineRule="exact"/>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本项目采用电子磋商响应文件与纸质磋商响应文件并行的方式。</w:t>
      </w:r>
    </w:p>
    <w:p>
      <w:pPr>
        <w:spacing w:line="500" w:lineRule="exact"/>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（1）电子响应文件递交</w:t>
      </w:r>
    </w:p>
    <w:p>
      <w:pPr>
        <w:spacing w:line="500" w:lineRule="exact"/>
        <w:ind w:firstLine="482" w:firstLineChars="200"/>
        <w:rPr>
          <w:rFonts w:ascii="宋体" w:hAnsi="宋体"/>
          <w:b/>
          <w:bCs/>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 </w:t>
      </w:r>
      <w:r>
        <w:rPr>
          <w:rFonts w:ascii="宋体" w:hAnsi="宋体"/>
          <w:b/>
          <w:color w:val="000000" w:themeColor="text1"/>
          <w:sz w:val="24"/>
          <w14:textFill>
            <w14:solidFill>
              <w14:schemeClr w14:val="tx1"/>
            </w14:solidFill>
          </w14:textFill>
        </w:rPr>
        <w:t>1</w:t>
      </w:r>
      <w:r>
        <w:rPr>
          <w:rFonts w:hint="eastAsia" w:ascii="宋体" w:hAnsi="宋体"/>
          <w:b/>
          <w:color w:val="000000" w:themeColor="text1"/>
          <w:sz w:val="24"/>
          <w14:textFill>
            <w14:solidFill>
              <w14:schemeClr w14:val="tx1"/>
            </w14:solidFill>
          </w14:textFill>
        </w:rPr>
        <w:t>）</w:t>
      </w:r>
      <w:r>
        <w:rPr>
          <w:rFonts w:hint="eastAsia" w:ascii="宋体" w:hAnsi="宋体"/>
          <w:b/>
          <w:bCs/>
          <w:color w:val="000000" w:themeColor="text1"/>
          <w:sz w:val="24"/>
          <w14:textFill>
            <w14:solidFill>
              <w14:schemeClr w14:val="tx1"/>
            </w14:solidFill>
          </w14:textFill>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 企业端&gt;我的项目”，点击“项目流程”，在打开的“项目管理”对话框上传投标文件”，上传加密的响应文件。上传成功后，电子化平台将予以记录。</w:t>
      </w:r>
    </w:p>
    <w:p>
      <w:pPr>
        <w:spacing w:line="500" w:lineRule="exact"/>
        <w:ind w:firstLine="723" w:firstLineChars="300"/>
        <w:rPr>
          <w:color w:val="000000" w:themeColor="text1"/>
          <w14:textFill>
            <w14:solidFill>
              <w14:schemeClr w14:val="tx1"/>
            </w14:solidFill>
          </w14:textFill>
        </w:rPr>
      </w:pPr>
      <w:r>
        <w:rPr>
          <w:rFonts w:hint="eastAsia" w:ascii="宋体" w:hAnsi="宋体"/>
          <w:b/>
          <w:bCs/>
          <w:color w:val="000000" w:themeColor="text1"/>
          <w:sz w:val="24"/>
          <w14:textFill>
            <w14:solidFill>
              <w14:schemeClr w14:val="tx1"/>
            </w14:solidFill>
          </w14:textFill>
        </w:rPr>
        <w:t>2）本项目待采购结果公告后，由供应商补交电子版响应文件壹份（用U盘拷贝）。电子版响应文件提供响应文件正本的word版本、PDF版本及</w:t>
      </w:r>
      <w:r>
        <w:rPr>
          <w:rFonts w:ascii="宋体" w:hAnsi="宋体"/>
          <w:b/>
          <w:bCs/>
          <w:color w:val="000000" w:themeColor="text1"/>
          <w:sz w:val="24"/>
          <w14:textFill>
            <w14:solidFill>
              <w14:schemeClr w14:val="tx1"/>
            </w14:solidFill>
          </w14:textFill>
        </w:rPr>
        <w:t>SXSTF</w:t>
      </w:r>
      <w:r>
        <w:rPr>
          <w:rFonts w:hint="eastAsia" w:ascii="宋体" w:hAnsi="宋体"/>
          <w:b/>
          <w:bCs/>
          <w:color w:val="000000" w:themeColor="text1"/>
          <w:sz w:val="24"/>
          <w14:textFill>
            <w14:solidFill>
              <w14:schemeClr w14:val="tx1"/>
            </w14:solidFill>
          </w14:textFill>
        </w:rPr>
        <w:t>版本（</w:t>
      </w:r>
      <w:r>
        <w:rPr>
          <w:rFonts w:ascii="宋体" w:hAnsi="宋体"/>
          <w:b/>
          <w:bCs/>
          <w:color w:val="000000" w:themeColor="text1"/>
          <w:sz w:val="24"/>
          <w14:textFill>
            <w14:solidFill>
              <w14:schemeClr w14:val="tx1"/>
            </w14:solidFill>
          </w14:textFill>
        </w:rPr>
        <w:t>PDF</w:t>
      </w:r>
      <w:r>
        <w:rPr>
          <w:rFonts w:hint="eastAsia" w:ascii="宋体" w:hAnsi="宋体"/>
          <w:b/>
          <w:bCs/>
          <w:color w:val="000000" w:themeColor="text1"/>
          <w:sz w:val="24"/>
          <w14:textFill>
            <w14:solidFill>
              <w14:schemeClr w14:val="tx1"/>
            </w14:solidFill>
          </w14:textFill>
        </w:rPr>
        <w:t>文件为完整签字、盖章的正本扫描件）。</w:t>
      </w:r>
    </w:p>
    <w:p>
      <w:pPr>
        <w:spacing w:line="500" w:lineRule="exact"/>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（2）纸质响应文件递交</w:t>
      </w:r>
    </w:p>
    <w:p>
      <w:pPr>
        <w:spacing w:line="500" w:lineRule="exact"/>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本项目待采购结果公告后，由供应商补交一正两副纸质响应文件（备案用）。</w:t>
      </w:r>
    </w:p>
    <w:p>
      <w:pPr>
        <w:spacing w:line="560" w:lineRule="exact"/>
        <w:ind w:firstLine="120" w:firstLineChars="50"/>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3</w:t>
      </w:r>
      <w:r>
        <w:rPr>
          <w:rFonts w:hint="eastAsia" w:ascii="宋体" w:hAnsi="宋体"/>
          <w:b/>
          <w:color w:val="000000" w:themeColor="text1"/>
          <w:sz w:val="24"/>
          <w14:textFill>
            <w14:solidFill>
              <w14:schemeClr w14:val="tx1"/>
            </w14:solidFill>
          </w14:textFill>
        </w:rPr>
        <w:t>、响应文件的修改和撤回</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（1）响应文件递交后，如果供应商提出书面修改和撤回响应文件要求，在截止时间前以书面形式送达采购代理机构；</w:t>
      </w:r>
    </w:p>
    <w:p>
      <w:pPr>
        <w:spacing w:line="500" w:lineRule="exac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（2）供应商修改响应文件的书面材料，须密封送达采购代理机构，修改或补充的内容应按磋商文件要求签署、盖章、密封、标记，并作为响应文件的组成部分；</w:t>
      </w:r>
      <w:r>
        <w:rPr>
          <w:rFonts w:hint="eastAsia" w:ascii="宋体" w:hAnsi="宋体"/>
          <w:b/>
          <w:bCs/>
          <w:color w:val="000000" w:themeColor="text1"/>
          <w:sz w:val="24"/>
          <w14:textFill>
            <w14:solidFill>
              <w14:schemeClr w14:val="tx1"/>
            </w14:solidFill>
          </w14:textFill>
        </w:rPr>
        <w:t>对电子响应文件进行补充、修改的，应先从电子交易平台上撤回旧版，再重新提交新版；</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撤回响应文件应以书面的形式通知采购代理机构。采取书面形式撤回磋商响应文件，随后必须补充有法定代表人或被授权人签署的要求撤回磋商响应文件的正式文件；撤回磋商响应文件的时间以送达采购代理机构到达日期为准；</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（4）在磋商截止时间后到磋商文件规定的磋商有效期满之间的这段时间内，供应商不得撤回其响应文件；</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（5）供应商在响应文件递交截止时间后，不得对其响应文件做任何修改。</w:t>
      </w:r>
    </w:p>
    <w:p>
      <w:pPr>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六．磋商、澄清、成交</w:t>
      </w:r>
    </w:p>
    <w:p>
      <w:pPr>
        <w:tabs>
          <w:tab w:val="left" w:pos="1478"/>
        </w:tabs>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1、磋商</w:t>
      </w:r>
      <w:r>
        <w:rPr>
          <w:rFonts w:ascii="宋体" w:hAnsi="宋体"/>
          <w:b/>
          <w:color w:val="000000" w:themeColor="text1"/>
          <w:sz w:val="24"/>
          <w14:textFill>
            <w14:solidFill>
              <w14:schemeClr w14:val="tx1"/>
            </w14:solidFill>
          </w14:textFill>
        </w:rPr>
        <w:tab/>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（1）本项目采取“不见面开标模式”。</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（2）采购代理机构按磋商文件规定的时间、地点组织磋商会议。供应商法定代表人或被授权人在投标截止时间前</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小时内登录【全国公共资源交易平台（陕西省•榆林市）】网站〖首页•〉不见面开标大厅系统〗签到并参加不见面磋商会议。磋商大会开始时，供应商</w:t>
      </w:r>
      <w:r>
        <w:rPr>
          <w:rFonts w:hint="eastAsia"/>
          <w:color w:val="000000" w:themeColor="text1"/>
          <w:spacing w:val="-12"/>
          <w:sz w:val="24"/>
          <w14:textFill>
            <w14:solidFill>
              <w14:schemeClr w14:val="tx1"/>
            </w14:solidFill>
          </w14:textFill>
        </w:rPr>
        <w:t>应在规定时间内</w:t>
      </w:r>
      <w:r>
        <w:rPr>
          <w:rFonts w:hint="eastAsia" w:ascii="宋体" w:hAnsi="宋体"/>
          <w:color w:val="000000" w:themeColor="text1"/>
          <w:sz w:val="24"/>
          <w14:textFill>
            <w14:solidFill>
              <w14:schemeClr w14:val="tx1"/>
            </w14:solidFill>
          </w14:textFill>
        </w:rPr>
        <w:t>将电子响应文件解密。</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）由采购代理机构工作人员负责对</w:t>
      </w:r>
      <w:r>
        <w:rPr>
          <w:rFonts w:hint="eastAsia"/>
          <w:color w:val="000000" w:themeColor="text1"/>
          <w:spacing w:val="-8"/>
          <w:sz w:val="24"/>
          <w14:textFill>
            <w14:solidFill>
              <w14:schemeClr w14:val="tx1"/>
            </w14:solidFill>
          </w14:textFill>
        </w:rPr>
        <w:t>开标过程</w:t>
      </w:r>
      <w:r>
        <w:rPr>
          <w:rFonts w:hint="eastAsia" w:ascii="宋体" w:hAnsi="宋体"/>
          <w:color w:val="000000" w:themeColor="text1"/>
          <w:sz w:val="24"/>
          <w14:textFill>
            <w14:solidFill>
              <w14:schemeClr w14:val="tx1"/>
            </w14:solidFill>
          </w14:textFill>
        </w:rPr>
        <w:t>进行记录，并存档备案。</w:t>
      </w:r>
    </w:p>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（4）在开标、评审过程中，如因停电、断网、电子化系统故障等特殊原因导致电子化开、评标无法正常进行时，视具体情况确定是否从线上转线下或者停止开评标活动。</w:t>
      </w:r>
    </w:p>
    <w:p>
      <w:pPr>
        <w:tabs>
          <w:tab w:val="left" w:pos="1478"/>
        </w:tabs>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2、磋商小组组成与职责</w:t>
      </w:r>
      <w:r>
        <w:rPr>
          <w:rFonts w:ascii="宋体" w:hAnsi="宋体"/>
          <w:b/>
          <w:color w:val="000000" w:themeColor="text1"/>
          <w:sz w:val="24"/>
          <w14:textFill>
            <w14:solidFill>
              <w14:schemeClr w14:val="tx1"/>
            </w14:solidFill>
          </w14:textFill>
        </w:rPr>
        <w:tab/>
      </w:r>
      <w:r>
        <w:rPr>
          <w:rFonts w:hint="eastAsia" w:ascii="宋体" w:hAnsi="宋体"/>
          <w:b/>
          <w:color w:val="000000" w:themeColor="text1"/>
          <w:sz w:val="24"/>
          <w14:textFill>
            <w14:solidFill>
              <w14:schemeClr w14:val="tx1"/>
            </w14:solidFill>
          </w14:textFill>
        </w:rPr>
        <w:tab/>
      </w:r>
      <w:r>
        <w:rPr>
          <w:rFonts w:ascii="宋体" w:hAnsi="宋体"/>
          <w:b/>
          <w:color w:val="000000" w:themeColor="text1"/>
          <w:sz w:val="24"/>
          <w14:textFill>
            <w14:solidFill>
              <w14:schemeClr w14:val="tx1"/>
            </w14:solidFill>
          </w14:textFill>
        </w:rPr>
        <w:tab/>
      </w:r>
      <w:r>
        <w:rPr>
          <w:rFonts w:hint="eastAsia" w:ascii="宋体" w:hAnsi="宋体"/>
          <w:b/>
          <w:color w:val="000000" w:themeColor="text1"/>
          <w:sz w:val="24"/>
          <w14:textFill>
            <w14:solidFill>
              <w14:schemeClr w14:val="tx1"/>
            </w14:solidFill>
          </w14:textFill>
        </w:rPr>
        <w:tab/>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为确保磋商工作公开、公平、公正，依法成立磋商小组。磋商小组按相关规定组成，成员人数为</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人及以上单数，其中评审专家不少于磋商小组成员总数的三分之二，专家名单由有关人员在财政部门设立的政府采购评审专家库中随机抽取，磋商小组成员应当遵守并履行下列责任和义务：</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A、要严格遵守政府采购相关法律制度，依法履行各自职责，公正、客观、审慎地组织和参与评审工作；</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B、审查、评价响应文件是否符合磋商文件的商务、技术等实质性要求；</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C、要求供应商对响应文件有关事项作出澄清或说明；</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D、按磋商文件规定的评审方法和标准，对响应文件进行比较和评价；对供应商的客观评分项的评分应当一致；</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E、要依法独立评审，按照磋商文件的要求和评标标准进行评标，推荐成交候选人名单，对评审意见承担个人责任；</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F、对需要共同认定的事项存在争议的，按照少数服从多数的原则做出结论。持不同意见的磋商小组成员应当在评审报告上签署不同意见并说明理由，否则视为同意；</w:t>
      </w:r>
      <w:r>
        <w:rPr>
          <w:rFonts w:ascii="宋体" w:hAnsi="宋体"/>
          <w:color w:val="000000" w:themeColor="text1"/>
          <w:sz w:val="24"/>
          <w14:textFill>
            <w14:solidFill>
              <w14:schemeClr w14:val="tx1"/>
            </w14:solidFill>
          </w14:textFill>
        </w:rPr>
        <w:t xml:space="preserve"> </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G、对评审情况以及在评审过程中获悉的国家秘密、商业秘密负有保密责任；</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H、向采购人、采购代理机构或者有关部门报告评审中发现的违法行为；</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I、配合采购人、采购代理机构答复供应商提出的质疑；</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J、配合财政部门处理投诉工作。</w:t>
      </w:r>
    </w:p>
    <w:p>
      <w:pPr>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3、响应文件的初审</w:t>
      </w:r>
    </w:p>
    <w:p>
      <w:pPr>
        <w:spacing w:line="336"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（1）初审分为资格性审查和符合性审查。</w:t>
      </w:r>
    </w:p>
    <w:p>
      <w:pPr>
        <w:spacing w:line="336"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（2）资格性审查：依据磋商文件的规定，对供应商的资格证明文件进行审查，以确定供应商是否具备磋商资格。</w:t>
      </w:r>
    </w:p>
    <w:p>
      <w:pPr>
        <w:spacing w:line="336"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（3）符合性审查：依据磋商文件规定，从响应文件的有效性、完整性和对磋商文件的响应程度进行审查。下列情况有一项不满足者（但不限于），不进入下一轮评审：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425"/>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47" w:type="dxa"/>
            <w:vMerge w:val="restart"/>
            <w:vAlign w:val="center"/>
          </w:tcPr>
          <w:p>
            <w:pPr>
              <w:spacing w:line="46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符合性审查</w:t>
            </w:r>
          </w:p>
        </w:tc>
        <w:tc>
          <w:tcPr>
            <w:tcW w:w="425" w:type="dxa"/>
            <w:vAlign w:val="center"/>
          </w:tcPr>
          <w:p>
            <w:pPr>
              <w:spacing w:line="46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7312" w:type="dxa"/>
          </w:tcPr>
          <w:p>
            <w:pPr>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供应商名称与营业执照、资质证书一致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047" w:type="dxa"/>
            <w:vMerge w:val="continue"/>
          </w:tcPr>
          <w:p>
            <w:pPr>
              <w:spacing w:line="460" w:lineRule="exact"/>
              <w:jc w:val="center"/>
              <w:rPr>
                <w:rFonts w:ascii="宋体" w:hAnsi="宋体"/>
                <w:color w:val="000000" w:themeColor="text1"/>
                <w:sz w:val="24"/>
                <w14:textFill>
                  <w14:solidFill>
                    <w14:schemeClr w14:val="tx1"/>
                  </w14:solidFill>
                </w14:textFill>
              </w:rPr>
            </w:pPr>
          </w:p>
        </w:tc>
        <w:tc>
          <w:tcPr>
            <w:tcW w:w="425" w:type="dxa"/>
            <w:vAlign w:val="center"/>
          </w:tcPr>
          <w:p>
            <w:pPr>
              <w:spacing w:line="46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7312" w:type="dxa"/>
          </w:tcPr>
          <w:p>
            <w:pPr>
              <w:spacing w:line="460" w:lineRule="exact"/>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响应文件按磋商文件要求的数量、计量单位、报价货币及签字盖章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047" w:type="dxa"/>
            <w:vMerge w:val="continue"/>
          </w:tcPr>
          <w:p>
            <w:pPr>
              <w:spacing w:line="460" w:lineRule="exact"/>
              <w:jc w:val="center"/>
              <w:rPr>
                <w:rFonts w:ascii="宋体" w:hAnsi="宋体"/>
                <w:color w:val="000000" w:themeColor="text1"/>
                <w:sz w:val="24"/>
                <w14:textFill>
                  <w14:solidFill>
                    <w14:schemeClr w14:val="tx1"/>
                  </w14:solidFill>
                </w14:textFill>
              </w:rPr>
            </w:pPr>
          </w:p>
        </w:tc>
        <w:tc>
          <w:tcPr>
            <w:tcW w:w="425" w:type="dxa"/>
            <w:vAlign w:val="center"/>
          </w:tcPr>
          <w:p>
            <w:pPr>
              <w:spacing w:line="46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7312" w:type="dxa"/>
          </w:tcPr>
          <w:p>
            <w:pPr>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响应文件的有效期达到磋商文件要求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047" w:type="dxa"/>
            <w:vMerge w:val="continue"/>
          </w:tcPr>
          <w:p>
            <w:pPr>
              <w:spacing w:line="460" w:lineRule="exact"/>
              <w:jc w:val="center"/>
              <w:rPr>
                <w:rFonts w:ascii="宋体" w:hAnsi="宋体"/>
                <w:color w:val="000000" w:themeColor="text1"/>
                <w:sz w:val="24"/>
                <w14:textFill>
                  <w14:solidFill>
                    <w14:schemeClr w14:val="tx1"/>
                  </w14:solidFill>
                </w14:textFill>
              </w:rPr>
            </w:pPr>
          </w:p>
        </w:tc>
        <w:tc>
          <w:tcPr>
            <w:tcW w:w="425" w:type="dxa"/>
            <w:vAlign w:val="center"/>
          </w:tcPr>
          <w:p>
            <w:pPr>
              <w:spacing w:line="460" w:lineRule="exact"/>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p>
        </w:tc>
        <w:tc>
          <w:tcPr>
            <w:tcW w:w="7312" w:type="dxa"/>
          </w:tcPr>
          <w:p>
            <w:pPr>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符合法律、法规和磋商文件中规定的其他实质性要求</w:t>
            </w:r>
          </w:p>
        </w:tc>
      </w:tr>
    </w:tbl>
    <w:p>
      <w:pPr>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（4）磋商时，响应文件中出现下列情况，修正原则为：</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A、响应文件中响应报价表内容与响应文件中相应内容不一致的，以响应报价表为准；</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B、大写金额和小写金额不一致的，以大写金额为准；</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C、单价金额小数点或者百分比有明显错位的，以响应报价表的总价为准，并修改单价；</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D、总价金额与按单价汇总金额不一致的，以单价金额计算结果为准； </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E、响应文件正本与副本不一致的，以正本为准；</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F、多处内容交叉不符的，以磋商小组评审结果为准；</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G、文字与图表不符的，以文字为准。</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同时出现两种以上不一致的，按照前款规定的顺序修正。按上述修正错误的原则及方法调整或修正响应文件的报价和内容，供应商同意后，调整后的报价和内容对供应商起约束作用。如果供应商不接受修正后的报价和内容，则其响应文件无效。</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（5）磋商开始后，直到向成交供应商授予合同为止，凡审查、澄清、评价和比较磋商的有关资料及被授标意见等内容，磋商小组成员均不得向供应商及与磋商无关的其他人透露。</w:t>
      </w:r>
    </w:p>
    <w:p>
      <w:pPr>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4、出现下列情况之一者（但不限于），按无效文件处理：</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A、供应商的响应报价超过采购预算或最高限价的；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B、供应商未经过正常渠道购买磋商文件，或供应商名称与购买磋商文件时登记的供应商名称不符的；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C、不同供应商单位负责人为同一人或者存在控股、管理关系的；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D、响应文件的有效性和符合性不符合要求的；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E、实质性内容不满足或未响应的；</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F、响应文件未按磋商文件要求的数量、计量单位、报价货币及签字盖章的；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G、无磋商有效期或有效期达不到磋商文件要求的；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H、供应商针对同一项目递交两份或多份内容不同的响应文件，未书面声明哪一份是有效的或出现选择性报价的；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I、供应商有串通投标、弄虚作假（包括但不限于虚假资质、虚假证明、虚假应答等）、行贿等违法行为的；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J、响应文件附加了采购人难以接受的条件或条款的；</w:t>
      </w:r>
    </w:p>
    <w:p>
      <w:pPr>
        <w:topLinePunct/>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K、在政府采购或其他重大项目履约过程中有不良记录，未能按期履约的；</w:t>
      </w:r>
    </w:p>
    <w:p>
      <w:pPr>
        <w:topLinePunct/>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L、磋商报价与市场价格偏离较大、低于成本、形成不正当竞争的；</w:t>
      </w:r>
    </w:p>
    <w:p>
      <w:pPr>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M、报价子目出现漏项或报价数量与要求不符的；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N、响应文件与磋商文件要求出现重大负偏差的；</w:t>
      </w:r>
    </w:p>
    <w:p>
      <w:pPr>
        <w:kinsoku w:val="0"/>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O、响应文件未实质性响应磋商文件要求的；</w:t>
      </w:r>
    </w:p>
    <w:p>
      <w:pPr>
        <w:spacing w:line="50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P、逾期提交电子响应文件；</w:t>
      </w:r>
    </w:p>
    <w:p>
      <w:pPr>
        <w:spacing w:line="50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Q、提交的响应文件与本项目不相符；</w:t>
      </w:r>
    </w:p>
    <w:p>
      <w:pPr>
        <w:spacing w:line="50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R、供应商拒绝对电子响应文件进行解密；</w:t>
      </w:r>
    </w:p>
    <w:p>
      <w:pPr>
        <w:spacing w:line="50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S、因供应商自身原因（如未带CA锁、或所带CA锁与制作电子响应文件使用的CA锁不一致、或沿用旧版磋商文件编制响应文件等情形），导致在规定时间内无法解密响应文件；</w:t>
      </w:r>
    </w:p>
    <w:p>
      <w:pPr>
        <w:spacing w:line="500" w:lineRule="exact"/>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T、上传的电子响应文件无法打开。</w:t>
      </w:r>
    </w:p>
    <w:p>
      <w:pPr>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5、有下列情形之一的，视为供应商串通投标，磋商小组应当认定其响应文件无效：</w:t>
      </w:r>
    </w:p>
    <w:p>
      <w:pPr>
        <w:spacing w:line="360" w:lineRule="auto"/>
        <w:ind w:firstLine="600" w:firstLineChars="250"/>
        <w:rPr>
          <w:rFonts w:ascii="宋体" w:hAnsi="宋体" w:cs="宋体"/>
          <w:color w:val="000000" w:themeColor="text1"/>
          <w:kern w:val="0"/>
          <w:sz w:val="22"/>
          <w:szCs w:val="22"/>
          <w14:textFill>
            <w14:solidFill>
              <w14:schemeClr w14:val="tx1"/>
            </w14:solidFill>
          </w14:textFill>
        </w:rPr>
      </w:pPr>
      <w:r>
        <w:rPr>
          <w:rFonts w:hint="eastAsia" w:ascii="宋体" w:hAnsi="宋体"/>
          <w:color w:val="000000" w:themeColor="text1"/>
          <w:sz w:val="24"/>
          <w14:textFill>
            <w14:solidFill>
              <w14:schemeClr w14:val="tx1"/>
            </w14:solidFill>
          </w14:textFill>
        </w:rPr>
        <w:t>A、不同供应商的响应文件由同一单位或者个人编制；</w:t>
      </w:r>
    </w:p>
    <w:p>
      <w:pPr>
        <w:widowControl/>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B、不同供应商委托同一单位或者个人办理磋商事宜； </w:t>
      </w:r>
    </w:p>
    <w:p>
      <w:pPr>
        <w:widowControl/>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C、不同供应商的响应文件载明的项目管理成员或者联系人员为同一人；</w:t>
      </w:r>
    </w:p>
    <w:p>
      <w:pPr>
        <w:widowControl/>
        <w:spacing w:line="360" w:lineRule="auto"/>
        <w:ind w:firstLine="6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D、不同供应商的响应文件异常一致或者磋商报价呈规律性差异；</w:t>
      </w:r>
    </w:p>
    <w:p>
      <w:pPr>
        <w:widowControl/>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E、不同供应商的响应文件相互混装；</w:t>
      </w:r>
    </w:p>
    <w:p>
      <w:pPr>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6、澄清</w:t>
      </w:r>
    </w:p>
    <w:p>
      <w:pPr>
        <w:widowControl/>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（2）实质性内容包括但不限于：服务期、付款方式、服务内容及要求等。</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磋商小组要求供应商澄清、说明或者更正响应文件内容的，应通过不见面电子询标系统提出。供应商应当在规定的澄清时限内按磋商小组要求的方式，通过不见面电子询标系统或磋商小组指定形式提交。如果供应商在澄清规定期限内，未能答复或拒绝答复评委会提出的澄清要求，磋商小组有权予以拒绝。</w:t>
      </w:r>
    </w:p>
    <w:p>
      <w:pPr>
        <w:widowControl/>
        <w:spacing w:line="360" w:lineRule="auto"/>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（4）在磋商过程中，磋商小组可以根据磋商文件和磋商情况实质性变动采购需求中的技术、服务要求以及合同草案条款，但不得变动磋商文件中的其他内容。实质性变动的内容，须经采购人代表确认。</w:t>
      </w:r>
    </w:p>
    <w:p>
      <w:pPr>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7、评审方法及内容</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（1）按照磋商文件规定的评审方法和标准，对资格性审查和符合性审查合格的响应文件进行商务和技术评审，综合比较和评价，最低报价不是成交的唯一依据。</w:t>
      </w:r>
    </w:p>
    <w:p>
      <w:pPr>
        <w:tabs>
          <w:tab w:val="left" w:pos="600"/>
        </w:tabs>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（2）采用综合评分法：二次报价为最终报价，在满足磋商文件所有实质性要求前提下，提交最终报价</w:t>
      </w:r>
      <w:r>
        <w:rPr>
          <w:rFonts w:hint="eastAsia" w:ascii="宋体" w:hAnsi="宋体"/>
          <w:b/>
          <w:color w:val="000000" w:themeColor="text1"/>
          <w:sz w:val="24"/>
          <w14:textFill>
            <w14:solidFill>
              <w14:schemeClr w14:val="tx1"/>
            </w14:solidFill>
          </w14:textFill>
        </w:rPr>
        <w:t>（供应商使用CA锁，自行在电脑上进行最终报价）</w:t>
      </w:r>
      <w:r>
        <w:rPr>
          <w:rFonts w:hint="eastAsia" w:ascii="宋体" w:hAnsi="宋体"/>
          <w:color w:val="000000" w:themeColor="text1"/>
          <w:sz w:val="24"/>
          <w14:textFill>
            <w14:solidFill>
              <w14:schemeClr w14:val="tx1"/>
            </w14:solidFill>
          </w14:textFill>
        </w:rPr>
        <w:t>。如采购需求没有实质性变化，各供应商的二次报价不得超过一次报价，否则，按无效文件处理。最终报价后按照磋商文件中规定的各项因素进行综合评审，以磋商总得分最高的供应商作为成交供应商的磋商方法。若有两个或两个以上最高得分相同，推荐其中报价最低的供应商为成交候选供应商。磋商总得分且最后报价相同的，按照技术指标优劣顺序推荐。</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3）磋商小组根据以下内容进行综合比较，独立评审、自主打分，按最后得分由高到低汇总排序，以标段为单位分别推荐三名以上成交候选供应商；磋商小组根据磋商结果写出磋商报告。如果磋商小组出现对磋商结果有不同意见的，应当按照少数服从多数的原则作出结论。持不同意见的磋商小组成员应当在报告上签署不同意见及理由。磋商小组拒绝在磋商意见中签字又不书面说明其不同意见和理由的，视为同意磋商结果。</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（4）磋商小组须对畸高、畸低的重大差异评分进行复核或书面说明理由。</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（5）评审内容及</w:t>
      </w:r>
      <w:r>
        <w:rPr>
          <w:rFonts w:ascii="宋体" w:hAnsi="宋体"/>
          <w:color w:val="000000" w:themeColor="text1"/>
          <w:sz w:val="24"/>
          <w14:textFill>
            <w14:solidFill>
              <w14:schemeClr w14:val="tx1"/>
            </w14:solidFill>
          </w14:textFill>
        </w:rPr>
        <w:t>分值构成：</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第1、2标段：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磋商报价</w:t>
            </w:r>
          </w:p>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（10分）</w:t>
            </w:r>
          </w:p>
        </w:tc>
        <w:tc>
          <w:tcPr>
            <w:tcW w:w="75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价格分统一采用低价优先法计算，即满足磋商文件要求且磋商价格最低的磋商报价为磋商基准价，其价格分为满分。其他供应商的价格分统一按照下列公式计算： </w:t>
            </w:r>
            <w:r>
              <w:rPr>
                <w:rFonts w:hint="eastAsia" w:ascii="宋体" w:hAnsi="宋体"/>
                <w:color w:val="000000" w:themeColor="text1"/>
                <w:sz w:val="24"/>
                <w14:textFill>
                  <w14:solidFill>
                    <w14:schemeClr w14:val="tx1"/>
                  </w14:solidFill>
                </w14:textFill>
              </w:rPr>
              <w:br w:type="textWrapping"/>
            </w:r>
            <w:r>
              <w:rPr>
                <w:rFonts w:hint="eastAsia" w:ascii="宋体" w:hAnsi="宋体"/>
                <w:color w:val="000000" w:themeColor="text1"/>
                <w:sz w:val="24"/>
                <w14:textFill>
                  <w14:solidFill>
                    <w14:schemeClr w14:val="tx1"/>
                  </w14:solidFill>
                </w14:textFill>
              </w:rPr>
              <w:t xml:space="preserve">磋商报价得分=(磋商基准价／磋商报价)×价格权值×100               </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计算分数时四舍五入取小数点后两位</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注：（1）根据榆林市财政局关于转发《陕西省财政厅关于落实政府采购支持中小企业政策有关事项的通知》的榆政财采函[2022]16号的相关规定，对小型和微型企业的价格给予20%的扣除，用扣除后的价格参与评审。</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（2）根据《财政部民政部中国残疾人联合会关于促进残疾人就业政府采购政策的通知》（财库〔2017〕141号）的规定，对符合条件的残疾人福利性单位产品的价格给予20%的扣除，用扣除后的价格参与评审。</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小型、微型企业和监狱企业级符合财政部、民政部、中国残疾人联合会关于促进残疾人就业政府采购政策的通知，以上政策同时具备的仅对其进行一次20%的价格扣除，不重复扣除。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440"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服务能力 及方案</w:t>
            </w:r>
          </w:p>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（60分）</w:t>
            </w:r>
          </w:p>
        </w:tc>
        <w:tc>
          <w:tcPr>
            <w:tcW w:w="7560" w:type="dxa"/>
            <w:tcBorders>
              <w:top w:val="single" w:color="auto" w:sz="4" w:space="0"/>
              <w:left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供应商对本项目的重点难点进行分析，并根据项目要求对重点难点问题提出解决思路，分析到位且解决思路合理，根据响应程度计0-5分。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40" w:type="dxa"/>
            <w:vMerge w:val="continue"/>
            <w:tcBorders>
              <w:left w:val="single" w:color="auto" w:sz="4" w:space="0"/>
              <w:right w:val="single" w:color="auto" w:sz="4" w:space="0"/>
            </w:tcBorders>
            <w:vAlign w:val="center"/>
          </w:tcPr>
          <w:p>
            <w:pPr>
              <w:spacing w:line="440" w:lineRule="exact"/>
              <w:jc w:val="center"/>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监理实施方案中，对监理总体的工作目标、监理服务工作内容、监理依据、监理工作流程等描述全面、合理，符合项目特点与要求。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1、方案描述清晰、层次架构清楚，完全满足采购人需求，计6.1-10分；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2、方案内容基本完善，符合采购人需求，计3.1-6分；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3、方案内容欠缺，难以符合采购人需求，计0-3分。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40" w:type="dxa"/>
            <w:vMerge w:val="continue"/>
            <w:tcBorders>
              <w:left w:val="single" w:color="auto" w:sz="4" w:space="0"/>
              <w:right w:val="single" w:color="auto" w:sz="4" w:space="0"/>
            </w:tcBorders>
            <w:vAlign w:val="center"/>
          </w:tcPr>
          <w:p>
            <w:pPr>
              <w:widowControl/>
              <w:spacing w:line="440" w:lineRule="exact"/>
              <w:jc w:val="left"/>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项目安全管理措施：根据各供应商提供措施的具体程度、措施的合理性、可实施性进行分析比较；</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1、方案及措施详细、科学、可实施性强，得6.1-10分；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2、方案及措施较详细、较科学，可实施性较强，得3.1-6分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3、方案及措施简单、不尽合理，得0-3分。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40" w:type="dxa"/>
            <w:vMerge w:val="continue"/>
            <w:tcBorders>
              <w:left w:val="single" w:color="auto" w:sz="4" w:space="0"/>
              <w:right w:val="single" w:color="auto" w:sz="4" w:space="0"/>
            </w:tcBorders>
            <w:vAlign w:val="center"/>
          </w:tcPr>
          <w:p>
            <w:pPr>
              <w:widowControl/>
              <w:spacing w:line="440" w:lineRule="exact"/>
              <w:jc w:val="left"/>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质量控制措施：根据各供应商提供措施的质量目标、合理程度、可实施性进行分析比较；</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1、方案及措施详细、科学、可实施性强，得6.1-10分；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2、方案及措施较详细、较科学，可实施性较强，得3.1-6分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3、方案及措施简单、不尽合理，得0-3分。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40" w:type="dxa"/>
            <w:vMerge w:val="continue"/>
            <w:tcBorders>
              <w:left w:val="single" w:color="auto" w:sz="4" w:space="0"/>
              <w:right w:val="single" w:color="auto" w:sz="4" w:space="0"/>
            </w:tcBorders>
            <w:vAlign w:val="center"/>
          </w:tcPr>
          <w:p>
            <w:pPr>
              <w:widowControl/>
              <w:spacing w:line="440" w:lineRule="exact"/>
              <w:jc w:val="left"/>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进度控制内容：工期目标明确，有工期优化和补救措施；按其响应程度，计 0-5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40" w:type="dxa"/>
            <w:vMerge w:val="continue"/>
            <w:tcBorders>
              <w:left w:val="single" w:color="auto" w:sz="4" w:space="0"/>
              <w:right w:val="single" w:color="auto" w:sz="4" w:space="0"/>
            </w:tcBorders>
            <w:vAlign w:val="center"/>
          </w:tcPr>
          <w:p>
            <w:pPr>
              <w:widowControl/>
              <w:spacing w:line="440" w:lineRule="exact"/>
              <w:jc w:val="left"/>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监理团队：监理机构设置、组成人员名单，监理人员岗位职责。</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1、人员配备完善，人员岗位职责明确，资料齐全，计7.1-10分；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2、人员配备基本完善，人员岗位职责基本明确，资料基本齐全，计3.1-7分；</w:t>
            </w:r>
          </w:p>
          <w:p>
            <w:pPr>
              <w:spacing w:line="360" w:lineRule="auto"/>
              <w:rPr>
                <w:rFonts w:hint="eastAsia" w:ascii="宋体" w:hAnsi="宋体" w:eastAsia="宋体"/>
                <w:color w:val="000000" w:themeColor="text1"/>
                <w:sz w:val="24"/>
                <w:lang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3、人员配备、人员岗位职责及资料欠缺，计0-3分</w:t>
            </w:r>
            <w:r>
              <w:rPr>
                <w:rFonts w:hint="eastAsia" w:ascii="宋体" w:hAnsi="宋体"/>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440" w:type="dxa"/>
            <w:vMerge w:val="continue"/>
            <w:tcBorders>
              <w:left w:val="single" w:color="auto" w:sz="4" w:space="0"/>
              <w:bottom w:val="single" w:color="auto" w:sz="4" w:space="0"/>
              <w:right w:val="single" w:color="auto" w:sz="4" w:space="0"/>
            </w:tcBorders>
            <w:vAlign w:val="center"/>
          </w:tcPr>
          <w:p>
            <w:pPr>
              <w:widowControl/>
              <w:spacing w:line="440" w:lineRule="exact"/>
              <w:jc w:val="left"/>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监理工作制度：</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组织协调目标明确，监理工作制度完备，组织协调方法科学合理，三方配合严密，符合项目特点，根据响应程度计0-5分。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440" w:type="dxa"/>
            <w:vMerge w:val="continue"/>
            <w:tcBorders>
              <w:left w:val="single" w:color="auto" w:sz="4" w:space="0"/>
              <w:bottom w:val="single" w:color="auto" w:sz="4" w:space="0"/>
              <w:right w:val="single" w:color="auto" w:sz="4" w:space="0"/>
            </w:tcBorders>
            <w:vAlign w:val="center"/>
          </w:tcPr>
          <w:p>
            <w:pPr>
              <w:widowControl/>
              <w:spacing w:line="440" w:lineRule="exact"/>
              <w:jc w:val="left"/>
              <w:rPr>
                <w:color w:val="000000" w:themeColor="text1"/>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合同和文档管理目标明确；控制方法和措施、流程等合理可行；文档资料分类完整，根据响应程度计0-5分。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440"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质量保证</w:t>
            </w:r>
          </w:p>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及售后服</w:t>
            </w:r>
          </w:p>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务</w:t>
            </w:r>
          </w:p>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（20分）</w:t>
            </w:r>
          </w:p>
        </w:tc>
        <w:tc>
          <w:tcPr>
            <w:tcW w:w="7560" w:type="dxa"/>
            <w:tcBorders>
              <w:top w:val="single" w:color="auto" w:sz="4" w:space="0"/>
              <w:left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供应商具有完善的质量保证体系和奖惩措施，并保证质保体系正常、有效运行，并及时兑现奖惩，加强工程质量监管，保证工程质量，按其响应程度，计 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440" w:type="dxa"/>
            <w:vMerge w:val="continue"/>
            <w:tcBorders>
              <w:left w:val="single" w:color="auto" w:sz="4" w:space="0"/>
              <w:right w:val="single" w:color="auto" w:sz="4" w:space="0"/>
            </w:tcBorders>
            <w:vAlign w:val="center"/>
          </w:tcPr>
          <w:p>
            <w:pPr>
              <w:widowControl/>
              <w:spacing w:line="440" w:lineRule="exact"/>
              <w:jc w:val="left"/>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采取超前控制、过程控制、验收控制等措施来加 强进度控制，保证工程质量和工期，按其响应程度，计 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440" w:type="dxa"/>
            <w:vMerge w:val="continue"/>
            <w:tcBorders>
              <w:left w:val="single" w:color="auto" w:sz="4" w:space="0"/>
              <w:right w:val="single" w:color="auto" w:sz="4" w:space="0"/>
            </w:tcBorders>
            <w:vAlign w:val="center"/>
          </w:tcPr>
          <w:p>
            <w:pPr>
              <w:widowControl/>
              <w:spacing w:line="440" w:lineRule="exact"/>
              <w:jc w:val="left"/>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总监理工程师与监理人员配备：</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(1)所派总监理工程师具备房屋建筑工程专业注册监理工程师证，计 3 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(2)所派项目监理团队配备的监理人员具有相关部门颁发的信息系统监理师证、房屋建筑监理工程师证，每提供一个计1分，最多计2分，不提供不计分。</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注：须在磋商响应文件中附证书复印件并加盖供应商公章。不提供者不得分。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440" w:type="dxa"/>
            <w:vMerge w:val="continue"/>
            <w:tcBorders>
              <w:left w:val="single" w:color="auto" w:sz="4" w:space="0"/>
              <w:bottom w:val="single" w:color="auto" w:sz="4" w:space="0"/>
              <w:right w:val="single" w:color="auto" w:sz="4" w:space="0"/>
            </w:tcBorders>
            <w:vAlign w:val="center"/>
          </w:tcPr>
          <w:p>
            <w:pPr>
              <w:widowControl/>
              <w:spacing w:line="440" w:lineRule="exact"/>
              <w:jc w:val="left"/>
              <w:rPr>
                <w:rFonts w:ascii="宋体" w:hAnsi="宋体"/>
                <w:b/>
                <w:bCs/>
                <w:color w:val="000000" w:themeColor="text1"/>
                <w:sz w:val="24"/>
                <w14:textFill>
                  <w14:solidFill>
                    <w14:schemeClr w14:val="tx1"/>
                  </w14:solidFill>
                </w14:textFill>
              </w:rPr>
            </w:pP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供应商根据本项目提供具体、可行的售后服务措施承诺，按其响应程度，计0-5分。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业绩</w:t>
            </w:r>
          </w:p>
          <w:p>
            <w:pPr>
              <w:spacing w:line="360" w:lineRule="auto"/>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（10分）</w:t>
            </w:r>
          </w:p>
        </w:tc>
        <w:tc>
          <w:tcPr>
            <w:tcW w:w="7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业绩：提供供应商的2020年至今监理项目业绩合同，每份计5分，满分10分。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备注：以上所有证明文件须提供清晰复印件加盖供应商公章装订于正、副本中，原件备查。</w:t>
            </w:r>
          </w:p>
        </w:tc>
      </w:tr>
    </w:tbl>
    <w:p>
      <w:pPr>
        <w:spacing w:line="360" w:lineRule="auto"/>
        <w:ind w:firstLine="120" w:firstLineChars="50"/>
        <w:rPr>
          <w:rFonts w:ascii="宋体" w:hAnsi="宋体"/>
          <w:b/>
          <w:color w:val="000000" w:themeColor="text1"/>
          <w:sz w:val="24"/>
          <w14:textFill>
            <w14:solidFill>
              <w14:schemeClr w14:val="tx1"/>
            </w14:solidFill>
          </w14:textFill>
        </w:rPr>
      </w:pPr>
    </w:p>
    <w:p>
      <w:pPr>
        <w:spacing w:line="360" w:lineRule="auto"/>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8、其他事项说明：（落实的相关政策）</w:t>
      </w:r>
    </w:p>
    <w:p>
      <w:pPr>
        <w:pStyle w:val="19"/>
        <w:spacing w:before="0" w:beforeAutospacing="0" w:after="0" w:afterAutospacing="0" w:line="360" w:lineRule="auto"/>
        <w:ind w:firstLine="480" w:firstLineChars="20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采购项目需要落实的政府采购政策：依据《中华人民共和国政府采购法》、《中华人民共和国政府采购法实施条例》和《</w:t>
      </w:r>
      <w:r>
        <w:rPr>
          <w:color w:val="000000" w:themeColor="text1"/>
          <w14:textFill>
            <w14:solidFill>
              <w14:schemeClr w14:val="tx1"/>
            </w14:solidFill>
          </w14:textFill>
        </w:rPr>
        <w:t>政府采购竞争性磋商采购方式管理暂行办法</w:t>
      </w:r>
      <w:r>
        <w:rPr>
          <w:rFonts w:hint="eastAsia"/>
          <w:color w:val="000000" w:themeColor="text1"/>
          <w:kern w:val="2"/>
          <w14:textFill>
            <w14:solidFill>
              <w14:schemeClr w14:val="tx1"/>
            </w14:solidFill>
          </w14:textFill>
        </w:rPr>
        <w:t>》的有关规定，落实政府采购政策。</w:t>
      </w:r>
      <w:r>
        <w:rPr>
          <w:color w:val="000000" w:themeColor="text1"/>
          <w:kern w:val="2"/>
          <w14:textFill>
            <w14:solidFill>
              <w14:schemeClr w14:val="tx1"/>
            </w14:solidFill>
          </w14:textFill>
        </w:rPr>
        <w:t xml:space="preserve">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（1）《政府采购促进中小企业发展管理办法》的通知--财库〔2020〕46号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 xml:space="preserve">（2）财政部司法部关于政府采购支持监狱企业发展有关问题的通知--财库[2014]68号 </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（3）《关于促进残疾人就业政府采购政策的通知》（财库[2017]141号）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（4）《财政部 发展改革委 生态环境部 市场监管总局关于调整优化节能产品环境标志产品政府采购执行机制的通知》（财库〔2019〕9号）</w:t>
      </w:r>
    </w:p>
    <w:p>
      <w:pPr>
        <w:widowControl/>
        <w:wordWrap w:val="0"/>
        <w:spacing w:line="460" w:lineRule="exact"/>
        <w:ind w:firstLine="482"/>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（5）陕西省财政厅关于印发《陕西省中小企业政府采购信用融资办法》(陕财办采(2018)23号)相关政策、业务流程、办理平台(http://www.ccgp-shaanxi.gov.cn/zodservice/zcd/shanxi/)</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（6）《陕西省财政厅关于进一步加大政府采购支持中小企业力度的通知》陕财办采〔2022〕5 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（7）《榆林市财政局关于进一步加大政府采购支持中小企业力度的通知》榆政财采发〔2022〕10 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（8）《关于进一步加大政府采购支持中小企业力度的通知》财库〔2022〕19号</w:t>
      </w:r>
    </w:p>
    <w:p>
      <w:pPr>
        <w:widowControl/>
        <w:spacing w:line="460" w:lineRule="exact"/>
        <w:ind w:firstLine="480"/>
        <w:jc w:val="left"/>
        <w:rPr>
          <w:rFonts w:ascii="宋体" w:hAnsi="宋体" w:cs="Helvetica"/>
          <w:color w:val="000000" w:themeColor="text1"/>
          <w:kern w:val="0"/>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（9）《关于在政府采购活动中查询及使用信用记录有关问题的通知》财库〔2016〕125 号</w:t>
      </w:r>
    </w:p>
    <w:p>
      <w:pPr>
        <w:spacing w:line="360" w:lineRule="auto"/>
        <w:ind w:firstLine="480" w:firstLineChars="200"/>
        <w:rPr>
          <w:rFonts w:ascii="宋体" w:hAnsi="宋体"/>
          <w:b/>
          <w:color w:val="000000" w:themeColor="text1"/>
          <w:sz w:val="24"/>
          <w14:textFill>
            <w14:solidFill>
              <w14:schemeClr w14:val="tx1"/>
            </w14:solidFill>
          </w14:textFill>
        </w:rPr>
      </w:pPr>
      <w:r>
        <w:rPr>
          <w:rFonts w:hint="eastAsia" w:ascii="宋体" w:hAnsi="宋体" w:cs="Helvetica"/>
          <w:color w:val="000000" w:themeColor="text1"/>
          <w:kern w:val="0"/>
          <w:sz w:val="24"/>
          <w14:textFill>
            <w14:solidFill>
              <w14:schemeClr w14:val="tx1"/>
            </w14:solidFill>
          </w14:textFill>
        </w:rPr>
        <w:t>（10）其他需要落实的政府采购政策</w:t>
      </w:r>
    </w:p>
    <w:p>
      <w:pPr>
        <w:spacing w:line="560" w:lineRule="exact"/>
        <w:ind w:firstLine="120" w:firstLineChars="5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9、成交</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采购代理机构在磋商结束后二个工作日内将磋商结果报告送达采购人，采购人在收到磋商结果报告后五个工作日内，按照磋商结果报告中推荐的成交候选供应商顺序确定成交供应商，同时书面复函采购代理机构；</w:t>
      </w:r>
    </w:p>
    <w:p>
      <w:pPr>
        <w:spacing w:line="360" w:lineRule="auto"/>
        <w:ind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（2）采购代理机构收到采购人“成交复函”后，二个工作日内在财政部门指定的政府采购信息媒体上发布公告，公示期无异议后，向成交供应商发出“成交通知书”。</w:t>
      </w:r>
    </w:p>
    <w:p>
      <w:pPr>
        <w:tabs>
          <w:tab w:val="left" w:pos="426"/>
        </w:tabs>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七．签订合同</w:t>
      </w:r>
    </w:p>
    <w:p>
      <w:pPr>
        <w:spacing w:line="460" w:lineRule="exact"/>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磋商文件、磋商文件的修改、补充文件,成交供应商的响应文件、补充或修改的文件及澄清或承诺文件等，均为双方签订《合同》的组成部分,并与《合同》一并作为本磋商文件所列采购项目的互补性法律文件,与《合同》具有同等法律效力。</w:t>
      </w:r>
    </w:p>
    <w:p>
      <w:pPr>
        <w:spacing w:line="460" w:lineRule="exact"/>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采购人和</w:t>
      </w:r>
      <w:r>
        <w:rPr>
          <w:rFonts w:hint="eastAsia" w:ascii="宋体" w:hAnsi="宋体"/>
          <w:color w:val="000000" w:themeColor="text1"/>
          <w:sz w:val="24"/>
          <w14:textFill>
            <w14:solidFill>
              <w14:schemeClr w14:val="tx1"/>
            </w14:solidFill>
          </w14:textFill>
        </w:rPr>
        <w:t>成交供应商</w:t>
      </w:r>
      <w:r>
        <w:rPr>
          <w:rFonts w:ascii="宋体" w:hAnsi="宋体"/>
          <w:color w:val="000000" w:themeColor="text1"/>
          <w:sz w:val="24"/>
          <w14:textFill>
            <w14:solidFill>
              <w14:schemeClr w14:val="tx1"/>
            </w14:solidFill>
          </w14:textFill>
        </w:rPr>
        <w:t>应当自</w:t>
      </w:r>
      <w:r>
        <w:rPr>
          <w:rFonts w:hint="eastAsia" w:ascii="宋体" w:hAnsi="宋体"/>
          <w:color w:val="000000" w:themeColor="text1"/>
          <w:sz w:val="24"/>
          <w14:textFill>
            <w14:solidFill>
              <w14:schemeClr w14:val="tx1"/>
            </w14:solidFill>
          </w14:textFill>
        </w:rPr>
        <w:t>成交通知书</w:t>
      </w:r>
      <w:r>
        <w:rPr>
          <w:rFonts w:ascii="宋体" w:hAnsi="宋体"/>
          <w:color w:val="000000" w:themeColor="text1"/>
          <w:sz w:val="24"/>
          <w14:textFill>
            <w14:solidFill>
              <w14:schemeClr w14:val="tx1"/>
            </w14:solidFill>
          </w14:textFill>
        </w:rPr>
        <w:t>发出之日起10</w:t>
      </w:r>
      <w:r>
        <w:rPr>
          <w:rFonts w:hint="eastAsia" w:ascii="宋体" w:hAnsi="宋体"/>
          <w:color w:val="000000" w:themeColor="text1"/>
          <w:sz w:val="24"/>
          <w14:textFill>
            <w14:solidFill>
              <w14:schemeClr w14:val="tx1"/>
            </w14:solidFill>
          </w14:textFill>
        </w:rPr>
        <w:t>个日历日</w:t>
      </w:r>
      <w:r>
        <w:rPr>
          <w:rFonts w:ascii="宋体" w:hAnsi="宋体"/>
          <w:color w:val="000000" w:themeColor="text1"/>
          <w:sz w:val="24"/>
          <w14:textFill>
            <w14:solidFill>
              <w14:schemeClr w14:val="tx1"/>
            </w14:solidFill>
          </w14:textFill>
        </w:rPr>
        <w:t>内,根据</w:t>
      </w:r>
      <w:r>
        <w:rPr>
          <w:rFonts w:hint="eastAsia" w:ascii="宋体" w:hAnsi="宋体"/>
          <w:color w:val="000000" w:themeColor="text1"/>
          <w:sz w:val="24"/>
          <w14:textFill>
            <w14:solidFill>
              <w14:schemeClr w14:val="tx1"/>
            </w14:solidFill>
          </w14:textFill>
        </w:rPr>
        <w:t>磋商</w:t>
      </w:r>
      <w:r>
        <w:rPr>
          <w:rFonts w:ascii="宋体" w:hAnsi="宋体"/>
          <w:color w:val="000000" w:themeColor="text1"/>
          <w:sz w:val="24"/>
          <w14:textFill>
            <w14:solidFill>
              <w14:schemeClr w14:val="tx1"/>
            </w14:solidFill>
          </w14:textFill>
        </w:rPr>
        <w:t>文件确定的事项和</w:t>
      </w:r>
      <w:r>
        <w:rPr>
          <w:rFonts w:hint="eastAsia" w:ascii="宋体" w:hAnsi="宋体"/>
          <w:color w:val="000000" w:themeColor="text1"/>
          <w:sz w:val="24"/>
          <w14:textFill>
            <w14:solidFill>
              <w14:schemeClr w14:val="tx1"/>
            </w14:solidFill>
          </w14:textFill>
        </w:rPr>
        <w:t>成交供应商</w:t>
      </w:r>
      <w:r>
        <w:rPr>
          <w:rFonts w:ascii="宋体" w:hAnsi="宋体"/>
          <w:color w:val="000000" w:themeColor="text1"/>
          <w:sz w:val="24"/>
          <w14:textFill>
            <w14:solidFill>
              <w14:schemeClr w14:val="tx1"/>
            </w14:solidFill>
          </w14:textFill>
        </w:rPr>
        <w:t>的</w:t>
      </w:r>
      <w:r>
        <w:rPr>
          <w:rFonts w:hint="eastAsia" w:ascii="宋体" w:hAnsi="宋体"/>
          <w:color w:val="000000" w:themeColor="text1"/>
          <w:sz w:val="24"/>
          <w14:textFill>
            <w14:solidFill>
              <w14:schemeClr w14:val="tx1"/>
            </w14:solidFill>
          </w14:textFill>
        </w:rPr>
        <w:t>响应文件</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参</w:t>
      </w:r>
      <w:r>
        <w:rPr>
          <w:rFonts w:ascii="宋体" w:hAnsi="宋体"/>
          <w:color w:val="000000" w:themeColor="text1"/>
          <w:sz w:val="24"/>
          <w14:textFill>
            <w14:solidFill>
              <w14:schemeClr w14:val="tx1"/>
            </w14:solidFill>
          </w14:textFill>
        </w:rPr>
        <w:t>照本</w:t>
      </w:r>
      <w:r>
        <w:rPr>
          <w:rFonts w:hint="eastAsia" w:ascii="宋体" w:hAnsi="宋体"/>
          <w:color w:val="000000" w:themeColor="text1"/>
          <w:sz w:val="24"/>
          <w14:textFill>
            <w14:solidFill>
              <w14:schemeClr w14:val="tx1"/>
            </w14:solidFill>
          </w14:textFill>
        </w:rPr>
        <w:t>磋商</w:t>
      </w:r>
      <w:r>
        <w:rPr>
          <w:rFonts w:ascii="宋体" w:hAnsi="宋体"/>
          <w:color w:val="000000" w:themeColor="text1"/>
          <w:sz w:val="24"/>
          <w14:textFill>
            <w14:solidFill>
              <w14:schemeClr w14:val="tx1"/>
            </w14:solidFill>
          </w14:textFill>
        </w:rPr>
        <w:t>文件</w:t>
      </w:r>
      <w:r>
        <w:rPr>
          <w:rFonts w:hint="eastAsia" w:ascii="宋体" w:hAnsi="宋体"/>
          <w:color w:val="000000" w:themeColor="text1"/>
          <w:sz w:val="24"/>
          <w14:textFill>
            <w14:solidFill>
              <w14:schemeClr w14:val="tx1"/>
            </w14:solidFill>
          </w14:textFill>
        </w:rPr>
        <w:t>《合同范本》</w:t>
      </w:r>
      <w:r>
        <w:rPr>
          <w:rFonts w:ascii="宋体" w:hAnsi="宋体"/>
          <w:color w:val="000000" w:themeColor="text1"/>
          <w:sz w:val="24"/>
          <w14:textFill>
            <w14:solidFill>
              <w14:schemeClr w14:val="tx1"/>
            </w14:solidFill>
          </w14:textFill>
        </w:rPr>
        <w:t>订立书面合同</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合同的标的</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价款</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质量、履行期限等主要条款应当与</w:t>
      </w:r>
      <w:r>
        <w:rPr>
          <w:rFonts w:hint="eastAsia" w:ascii="宋体" w:hAnsi="宋体"/>
          <w:color w:val="000000" w:themeColor="text1"/>
          <w:sz w:val="24"/>
          <w14:textFill>
            <w14:solidFill>
              <w14:schemeClr w14:val="tx1"/>
            </w14:solidFill>
          </w14:textFill>
        </w:rPr>
        <w:t>磋商</w:t>
      </w:r>
      <w:r>
        <w:rPr>
          <w:rFonts w:ascii="宋体" w:hAnsi="宋体"/>
          <w:color w:val="000000" w:themeColor="text1"/>
          <w:sz w:val="24"/>
          <w14:textFill>
            <w14:solidFill>
              <w14:schemeClr w14:val="tx1"/>
            </w14:solidFill>
          </w14:textFill>
        </w:rPr>
        <w:t>文件和</w:t>
      </w:r>
      <w:r>
        <w:rPr>
          <w:rFonts w:hint="eastAsia" w:ascii="宋体" w:hAnsi="宋体"/>
          <w:color w:val="000000" w:themeColor="text1"/>
          <w:sz w:val="24"/>
          <w14:textFill>
            <w14:solidFill>
              <w14:schemeClr w14:val="tx1"/>
            </w14:solidFill>
          </w14:textFill>
        </w:rPr>
        <w:t>成交供应商</w:t>
      </w:r>
      <w:r>
        <w:rPr>
          <w:rFonts w:ascii="宋体" w:hAnsi="宋体"/>
          <w:color w:val="000000" w:themeColor="text1"/>
          <w:sz w:val="24"/>
          <w14:textFill>
            <w14:solidFill>
              <w14:schemeClr w14:val="tx1"/>
            </w14:solidFill>
          </w14:textFill>
        </w:rPr>
        <w:t>的</w:t>
      </w:r>
      <w:r>
        <w:rPr>
          <w:rFonts w:hint="eastAsia" w:ascii="宋体" w:hAnsi="宋体"/>
          <w:color w:val="000000" w:themeColor="text1"/>
          <w:sz w:val="24"/>
          <w14:textFill>
            <w14:solidFill>
              <w14:schemeClr w14:val="tx1"/>
            </w14:solidFill>
          </w14:textFill>
        </w:rPr>
        <w:t>响应文件内容</w:t>
      </w:r>
      <w:r>
        <w:rPr>
          <w:rFonts w:ascii="宋体" w:hAnsi="宋体"/>
          <w:color w:val="000000" w:themeColor="text1"/>
          <w:sz w:val="24"/>
          <w14:textFill>
            <w14:solidFill>
              <w14:schemeClr w14:val="tx1"/>
            </w14:solidFill>
          </w14:textFill>
        </w:rPr>
        <w:t>一致</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采购人或</w:t>
      </w:r>
      <w:r>
        <w:rPr>
          <w:rFonts w:hint="eastAsia" w:ascii="宋体" w:hAnsi="宋体"/>
          <w:color w:val="000000" w:themeColor="text1"/>
          <w:sz w:val="24"/>
          <w14:textFill>
            <w14:solidFill>
              <w14:schemeClr w14:val="tx1"/>
            </w14:solidFill>
          </w14:textFill>
        </w:rPr>
        <w:t>成交供应商</w:t>
      </w:r>
      <w:r>
        <w:rPr>
          <w:rFonts w:ascii="宋体" w:hAnsi="宋体"/>
          <w:color w:val="000000" w:themeColor="text1"/>
          <w:sz w:val="24"/>
          <w14:textFill>
            <w14:solidFill>
              <w14:schemeClr w14:val="tx1"/>
            </w14:solidFill>
          </w14:textFill>
        </w:rPr>
        <w:t>不得拒绝</w:t>
      </w:r>
      <w:r>
        <w:rPr>
          <w:rFonts w:hint="eastAsia" w:ascii="宋体" w:hAnsi="宋体"/>
          <w:color w:val="000000" w:themeColor="text1"/>
          <w:sz w:val="24"/>
          <w14:textFill>
            <w14:solidFill>
              <w14:schemeClr w14:val="tx1"/>
            </w14:solidFill>
          </w14:textFill>
        </w:rPr>
        <w:t>或</w:t>
      </w:r>
      <w:r>
        <w:rPr>
          <w:rFonts w:ascii="宋体" w:hAnsi="宋体"/>
          <w:color w:val="000000" w:themeColor="text1"/>
          <w:sz w:val="24"/>
          <w14:textFill>
            <w14:solidFill>
              <w14:schemeClr w14:val="tx1"/>
            </w14:solidFill>
          </w14:textFill>
        </w:rPr>
        <w:t>拖延与另一方签订合同,采购人和</w:t>
      </w:r>
      <w:r>
        <w:rPr>
          <w:rFonts w:hint="eastAsia" w:ascii="宋体" w:hAnsi="宋体"/>
          <w:color w:val="000000" w:themeColor="text1"/>
          <w:sz w:val="24"/>
          <w14:textFill>
            <w14:solidFill>
              <w14:schemeClr w14:val="tx1"/>
            </w14:solidFill>
          </w14:textFill>
        </w:rPr>
        <w:t>成交供应商</w:t>
      </w:r>
      <w:r>
        <w:rPr>
          <w:rFonts w:ascii="宋体" w:hAnsi="宋体"/>
          <w:color w:val="000000" w:themeColor="text1"/>
          <w:sz w:val="24"/>
          <w14:textFill>
            <w14:solidFill>
              <w14:schemeClr w14:val="tx1"/>
            </w14:solidFill>
          </w14:textFill>
        </w:rPr>
        <w:t>不得再行订立背离</w:t>
      </w:r>
      <w:r>
        <w:rPr>
          <w:rFonts w:hint="eastAsia" w:ascii="宋体" w:hAnsi="宋体"/>
          <w:color w:val="000000" w:themeColor="text1"/>
          <w:sz w:val="24"/>
          <w14:textFill>
            <w14:solidFill>
              <w14:schemeClr w14:val="tx1"/>
            </w14:solidFill>
          </w14:textFill>
        </w:rPr>
        <w:t>磋商</w:t>
      </w:r>
      <w:r>
        <w:rPr>
          <w:rFonts w:ascii="宋体" w:hAnsi="宋体"/>
          <w:color w:val="000000" w:themeColor="text1"/>
          <w:sz w:val="24"/>
          <w14:textFill>
            <w14:solidFill>
              <w14:schemeClr w14:val="tx1"/>
            </w14:solidFill>
          </w14:textFill>
        </w:rPr>
        <w:t>文件</w:t>
      </w:r>
      <w:r>
        <w:rPr>
          <w:rFonts w:hint="eastAsia" w:ascii="宋体" w:hAnsi="宋体"/>
          <w:color w:val="000000" w:themeColor="text1"/>
          <w:sz w:val="24"/>
          <w14:textFill>
            <w14:solidFill>
              <w14:schemeClr w14:val="tx1"/>
            </w14:solidFill>
          </w14:textFill>
        </w:rPr>
        <w:t>、响应文件</w:t>
      </w:r>
      <w:r>
        <w:rPr>
          <w:rFonts w:ascii="宋体" w:hAnsi="宋体"/>
          <w:color w:val="000000" w:themeColor="text1"/>
          <w:sz w:val="24"/>
          <w14:textFill>
            <w14:solidFill>
              <w14:schemeClr w14:val="tx1"/>
            </w14:solidFill>
          </w14:textFill>
        </w:rPr>
        <w:t>实质性内容的其他协议或其他附加条件</w:t>
      </w:r>
      <w:r>
        <w:rPr>
          <w:rFonts w:hint="eastAsia" w:ascii="宋体" w:hAnsi="宋体"/>
          <w:color w:val="000000" w:themeColor="text1"/>
          <w:sz w:val="24"/>
          <w14:textFill>
            <w14:solidFill>
              <w14:schemeClr w14:val="tx1"/>
            </w14:solidFill>
          </w14:textFill>
        </w:rPr>
        <w:t>。</w:t>
      </w:r>
    </w:p>
    <w:p>
      <w:pPr>
        <w:spacing w:line="460" w:lineRule="exact"/>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、成交供应商无正当理由拒签合同的,或接到成交通知书后</w:t>
      </w:r>
      <w:r>
        <w:rPr>
          <w:rFonts w:ascii="宋体" w:hAnsi="宋体"/>
          <w:color w:val="000000" w:themeColor="text1"/>
          <w:sz w:val="24"/>
          <w14:textFill>
            <w14:solidFill>
              <w14:schemeClr w14:val="tx1"/>
            </w14:solidFill>
          </w14:textFill>
        </w:rPr>
        <w:t>在</w:t>
      </w:r>
      <w:r>
        <w:rPr>
          <w:rFonts w:hint="eastAsia" w:ascii="宋体" w:hAnsi="宋体"/>
          <w:color w:val="000000" w:themeColor="text1"/>
          <w:sz w:val="24"/>
          <w14:textFill>
            <w14:solidFill>
              <w14:schemeClr w14:val="tx1"/>
            </w14:solidFill>
          </w14:textFill>
        </w:rPr>
        <w:t>规定的时间内,借故拖延、拒签合同者,采购人取消其成交资格，并对给采购人造成的损失予以赔偿。同时报请政府采购监督机构通报全省,取消其进入政府采购市场的资格,并按规定予以处罚。</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发出成交通知书后,采购人无正当理由拒签合同，给成交供应商造成损失的,应当赔偿损失。</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逾期未签订合同,按照有关法律规定承担相应的法律责任。</w:t>
      </w:r>
    </w:p>
    <w:p>
      <w:pPr>
        <w:spacing w:line="460" w:lineRule="exact"/>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、成交供应商</w:t>
      </w:r>
      <w:r>
        <w:rPr>
          <w:rFonts w:ascii="宋体" w:hAnsi="宋体"/>
          <w:color w:val="000000" w:themeColor="text1"/>
          <w:sz w:val="24"/>
          <w14:textFill>
            <w14:solidFill>
              <w14:schemeClr w14:val="tx1"/>
            </w14:solidFill>
          </w14:textFill>
        </w:rPr>
        <w:t>应当按照合同约定履行义务，完成</w:t>
      </w:r>
      <w:r>
        <w:rPr>
          <w:rFonts w:hint="eastAsia" w:ascii="宋体" w:hAnsi="宋体"/>
          <w:color w:val="000000" w:themeColor="text1"/>
          <w:sz w:val="24"/>
          <w14:textFill>
            <w14:solidFill>
              <w14:schemeClr w14:val="tx1"/>
            </w14:solidFill>
          </w14:textFill>
        </w:rPr>
        <w:t>成交</w:t>
      </w:r>
      <w:r>
        <w:rPr>
          <w:rFonts w:ascii="宋体" w:hAnsi="宋体"/>
          <w:color w:val="000000" w:themeColor="text1"/>
          <w:sz w:val="24"/>
          <w14:textFill>
            <w14:solidFill>
              <w14:schemeClr w14:val="tx1"/>
            </w14:solidFill>
          </w14:textFill>
        </w:rPr>
        <w:t>的项目。</w:t>
      </w:r>
      <w:r>
        <w:rPr>
          <w:rFonts w:hint="eastAsia" w:ascii="宋体" w:hAnsi="宋体"/>
          <w:color w:val="000000" w:themeColor="text1"/>
          <w:sz w:val="24"/>
          <w14:textFill>
            <w14:solidFill>
              <w14:schemeClr w14:val="tx1"/>
            </w14:solidFill>
          </w14:textFill>
        </w:rPr>
        <w:t>成交供应商</w:t>
      </w:r>
      <w:r>
        <w:rPr>
          <w:rFonts w:ascii="宋体" w:hAnsi="宋体"/>
          <w:color w:val="000000" w:themeColor="text1"/>
          <w:sz w:val="24"/>
          <w14:textFill>
            <w14:solidFill>
              <w14:schemeClr w14:val="tx1"/>
            </w14:solidFill>
          </w14:textFill>
        </w:rPr>
        <w:t>不得向他人转让</w:t>
      </w:r>
      <w:r>
        <w:rPr>
          <w:rFonts w:hint="eastAsia" w:ascii="宋体" w:hAnsi="宋体"/>
          <w:color w:val="000000" w:themeColor="text1"/>
          <w:sz w:val="24"/>
          <w14:textFill>
            <w14:solidFill>
              <w14:schemeClr w14:val="tx1"/>
            </w14:solidFill>
          </w14:textFill>
        </w:rPr>
        <w:t>成交</w:t>
      </w:r>
      <w:r>
        <w:rPr>
          <w:rFonts w:ascii="宋体" w:hAnsi="宋体"/>
          <w:color w:val="000000" w:themeColor="text1"/>
          <w:sz w:val="24"/>
          <w14:textFill>
            <w14:solidFill>
              <w14:schemeClr w14:val="tx1"/>
            </w14:solidFill>
          </w14:textFill>
        </w:rPr>
        <w:t>的</w:t>
      </w:r>
      <w:r>
        <w:rPr>
          <w:rFonts w:hint="eastAsia" w:ascii="宋体" w:hAnsi="宋体"/>
          <w:color w:val="000000" w:themeColor="text1"/>
          <w:sz w:val="24"/>
          <w14:textFill>
            <w14:solidFill>
              <w14:schemeClr w14:val="tx1"/>
            </w14:solidFill>
          </w14:textFill>
        </w:rPr>
        <w:t>项目</w:t>
      </w:r>
      <w:r>
        <w:rPr>
          <w:rFonts w:ascii="宋体" w:hAnsi="宋体"/>
          <w:color w:val="000000" w:themeColor="text1"/>
          <w:sz w:val="24"/>
          <w14:textFill>
            <w14:solidFill>
              <w14:schemeClr w14:val="tx1"/>
            </w14:solidFill>
          </w14:textFill>
        </w:rPr>
        <w:t>。</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6、根据需要，采购代理机构可会同采购人负责监督、协调和处理履约过程中出现的问题；</w:t>
      </w:r>
    </w:p>
    <w:p>
      <w:pPr>
        <w:spacing w:line="460" w:lineRule="exact"/>
        <w:ind w:firstLine="480" w:firstLineChars="200"/>
        <w:rPr>
          <w:color w:val="000000" w:themeColor="text1"/>
          <w14:textFill>
            <w14:solidFill>
              <w14:schemeClr w14:val="tx1"/>
            </w14:solidFill>
          </w14:textFill>
        </w:rPr>
      </w:pP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政府采购管理部门</w:t>
      </w:r>
      <w:r>
        <w:rPr>
          <w:rFonts w:hint="eastAsia" w:ascii="宋体" w:hAnsi="宋体"/>
          <w:color w:val="000000" w:themeColor="text1"/>
          <w:sz w:val="24"/>
          <w14:textFill>
            <w14:solidFill>
              <w14:schemeClr w14:val="tx1"/>
            </w14:solidFill>
          </w14:textFill>
        </w:rPr>
        <w:t>在合同履行期间以及履行期后，可以随时检查项目的执行情况，对采购标准、采购内容进行调查核实，并对发现的问题进行处理。</w:t>
      </w:r>
    </w:p>
    <w:p>
      <w:pPr>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八．成交服务费</w:t>
      </w:r>
    </w:p>
    <w:p>
      <w:pPr>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1、中标服务费按约定由招标人支付。</w:t>
      </w:r>
    </w:p>
    <w:p>
      <w:pPr>
        <w:spacing w:line="500" w:lineRule="exact"/>
        <w:ind w:firstLine="480" w:firstLineChars="200"/>
        <w:rPr>
          <w:rFonts w:ascii="宋体" w:hAnsi="宋体"/>
          <w:color w:val="000000" w:themeColor="text1"/>
          <w:spacing w:val="20"/>
          <w:sz w:val="30"/>
          <w:szCs w:val="30"/>
          <w14:textFill>
            <w14:solidFill>
              <w14:schemeClr w14:val="tx1"/>
            </w14:solidFill>
          </w14:textFill>
        </w:rPr>
      </w:pPr>
      <w:r>
        <w:rPr>
          <w:rFonts w:hint="eastAsia" w:ascii="宋体" w:hAnsi="宋体"/>
          <w:color w:val="000000" w:themeColor="text1"/>
          <w:sz w:val="24"/>
          <w14:textFill>
            <w14:solidFill>
              <w14:schemeClr w14:val="tx1"/>
            </w14:solidFill>
          </w14:textFill>
        </w:rPr>
        <w:t>2、招标人应依据委托代理协议内容向采购代理机构交纳中标服务费。</w:t>
      </w:r>
    </w:p>
    <w:p>
      <w:pPr>
        <w:spacing w:line="360" w:lineRule="auto"/>
        <w:ind w:firstLine="452" w:firstLineChars="150"/>
        <w:jc w:val="center"/>
        <w:rPr>
          <w:rFonts w:ascii="宋体" w:hAnsi="宋体" w:cs="宋体"/>
          <w:b/>
          <w:color w:val="000000" w:themeColor="text1"/>
          <w:kern w:val="0"/>
          <w:sz w:val="24"/>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九．特殊情况处理</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十．其它事项</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成交供应商确定后，成交供应商无正当理由拖延或拒签合同的，或未能按照规定的时间提供履约担保，采购人有权取消其成交资格，并按评审顺序重新确定成交供应商。同时报请监督机构予以通报，禁止其进入政府采购市场。给采购人造成的损失予以赔偿，并依法承担相应法律责任。</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2、其他未尽事宜，按照《中华人民共和国政府采购法》、《中华人民共和国政府采购法实施条例》等法律法规的有关条款执行。</w:t>
      </w:r>
    </w:p>
    <w:p>
      <w:pPr>
        <w:pStyle w:val="3"/>
        <w:keepNext w:val="0"/>
        <w:keepLines w:val="0"/>
        <w:rPr>
          <w:rFonts w:ascii="宋体" w:hAnsi="宋体"/>
          <w:b w:val="0"/>
          <w:color w:val="000000" w:themeColor="text1"/>
          <w:sz w:val="32"/>
          <w:szCs w:val="32"/>
          <w14:textFill>
            <w14:solidFill>
              <w14:schemeClr w14:val="tx1"/>
            </w14:solidFill>
          </w14:textFill>
        </w:rPr>
      </w:pPr>
      <w:r>
        <w:rPr>
          <w:rFonts w:ascii="宋体" w:hAnsi="宋体"/>
          <w:b w:val="0"/>
          <w:bCs w:val="0"/>
          <w:color w:val="000000" w:themeColor="text1"/>
          <w:sz w:val="24"/>
          <w14:textFill>
            <w14:solidFill>
              <w14:schemeClr w14:val="tx1"/>
            </w14:solidFill>
          </w14:textFill>
        </w:rPr>
        <w:br w:type="page"/>
      </w:r>
      <w:bookmarkStart w:id="4" w:name="_Toc328739378"/>
      <w:r>
        <w:rPr>
          <w:rFonts w:hint="eastAsia" w:ascii="宋体" w:hAnsi="宋体"/>
          <w:color w:val="000000" w:themeColor="text1"/>
          <w:sz w:val="32"/>
          <w:szCs w:val="32"/>
          <w14:textFill>
            <w14:solidFill>
              <w14:schemeClr w14:val="tx1"/>
            </w14:solidFill>
          </w14:textFill>
        </w:rPr>
        <w:t xml:space="preserve">第三部分 </w:t>
      </w:r>
      <w:bookmarkEnd w:id="4"/>
      <w:r>
        <w:rPr>
          <w:rFonts w:hint="eastAsia" w:ascii="宋体" w:hAnsi="宋体"/>
          <w:color w:val="000000" w:themeColor="text1"/>
          <w:sz w:val="32"/>
          <w:szCs w:val="32"/>
          <w14:textFill>
            <w14:solidFill>
              <w14:schemeClr w14:val="tx1"/>
            </w14:solidFill>
          </w14:textFill>
        </w:rPr>
        <w:t>服务内容及要求</w:t>
      </w:r>
    </w:p>
    <w:p>
      <w:pPr>
        <w:pStyle w:val="10"/>
        <w:rPr>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第1标段</w:t>
      </w:r>
      <w:r>
        <w:rPr>
          <w:b/>
          <w:bCs/>
          <w:color w:val="000000" w:themeColor="text1"/>
          <w14:textFill>
            <w14:solidFill>
              <w14:schemeClr w14:val="tx1"/>
            </w14:solidFill>
          </w14:textFill>
        </w:rPr>
        <w:t>：榆林市森林草原防火中心</w:t>
      </w:r>
      <w:r>
        <w:rPr>
          <w:rFonts w:hint="eastAsia"/>
          <w:b/>
          <w:bCs/>
          <w:color w:val="000000" w:themeColor="text1"/>
          <w:lang w:val="en-US" w:eastAsia="zh-CN"/>
          <w14:textFill>
            <w14:solidFill>
              <w14:schemeClr w14:val="tx1"/>
            </w14:solidFill>
          </w14:textFill>
        </w:rPr>
        <w:t>榆林</w:t>
      </w:r>
      <w:r>
        <w:rPr>
          <w:b/>
          <w:bCs/>
          <w:color w:val="000000" w:themeColor="text1"/>
          <w14:textFill>
            <w14:solidFill>
              <w14:schemeClr w14:val="tx1"/>
            </w14:solidFill>
          </w14:textFill>
        </w:rPr>
        <w:t>市东北部草原极高火险区建设项目工程监理服务项目</w:t>
      </w:r>
    </w:p>
    <w:p>
      <w:pPr>
        <w:spacing w:line="360" w:lineRule="auto"/>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项目概况：</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陕西省榆林市地处陕北黄土高原和毛乌素沙地交界处，荒漠化、沙化和水土流失严重，生态环境极为脆弱，是全国土地荒漠化和沙化危害严重地区、全国防沙治沙综合试验示范区、京津风沙源治理等林草工程建设的重点地区。</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草原防火工作是国家防灾减灾的重要组成部分，是国家公共应急体系建设的重要内容，是社会稳定和人民安居乐业的重要保障，是加强生态建设的基础和前提。农业部《“十三五”全国草原防火规划》（农牧发【2017】4号），将榆林市的定边县、靖边县纳入草原极高火险区，横山区纳入草原高火险区，提出了今后一个时期内草原防火建设的总体思路、目标任务、建设重点和保障措施，力求全面提升我国草原防火综合控制能力，大力推进草原防火治理体系和治理能力的现代化建设。</w:t>
      </w:r>
    </w:p>
    <w:p>
      <w:pPr>
        <w:spacing w:line="360" w:lineRule="auto"/>
        <w:ind w:firstLine="480" w:firstLineChars="200"/>
        <w:rPr>
          <w:rFonts w:ascii="宋体" w:hAnsi="宋体"/>
          <w:color w:val="000000" w:themeColor="text1"/>
          <w:sz w:val="24"/>
          <w:szCs w:val="28"/>
          <w14:textFill>
            <w14:solidFill>
              <w14:schemeClr w14:val="tx1"/>
            </w14:solidFill>
          </w14:textFill>
        </w:rPr>
      </w:pPr>
      <w:bookmarkStart w:id="5" w:name="_Toc136462034"/>
      <w:r>
        <w:rPr>
          <w:rFonts w:hint="eastAsia" w:ascii="宋体" w:hAnsi="宋体"/>
          <w:color w:val="000000" w:themeColor="text1"/>
          <w:sz w:val="24"/>
          <w:szCs w:val="28"/>
          <w14:textFill>
            <w14:solidFill>
              <w14:schemeClr w14:val="tx1"/>
            </w14:solidFill>
          </w14:textFill>
        </w:rPr>
        <w:t>根据新一期《陕西省森林草原防灭火“十四五”规划》的总体要求，针对榆阳区、神木市和府谷县草原防火、指挥扑救等环节中的不足，建立科学有效的火灾预防、扑救、保障三大体系。加强草原防火综合指挥系统的建设，设立县（市、区）级管理指挥中心，建立榆、神、府草原防火信息指挥平台，探索建立高塔瞭望、视频监控有机结合的立体监测网络；进行火情瞭望视频监控的建设，在重点区域实行实时反馈现场情况，发现火情及时处置，并与气象部门建立会商机制，初步实现“因险而动、因险施策”，实现榆、神、府视频监测区域内全天候的视频监控；配备必要的扑火装备，增加防火物资储备数量，增强重点区域扑火队伍的装备能力和扑救能力，建立起一支装备水平高、训练有素、有一定战斗力的消防队伍，使扑火队伍的专业化能力建设达到较高水平；加强防火宣传牌、 LED 语音宣传警示系统的建设，以增强广大群众及全社会的护草防火意识。</w:t>
      </w:r>
    </w:p>
    <w:p>
      <w:pPr>
        <w:spacing w:line="360" w:lineRule="auto"/>
        <w:ind w:firstLine="241" w:firstLineChars="10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项目建设内容</w:t>
      </w:r>
    </w:p>
    <w:p>
      <w:pPr>
        <w:spacing w:line="360" w:lineRule="auto"/>
        <w:ind w:firstLine="240" w:firstLineChars="100"/>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项目建设内容</w:t>
      </w:r>
      <w:r>
        <w:rPr>
          <w:rFonts w:hint="eastAsia" w:ascii="宋体" w:hAnsi="宋体"/>
          <w:color w:val="000000" w:themeColor="text1"/>
          <w:sz w:val="24"/>
          <w:szCs w:val="28"/>
          <w14:textFill>
            <w14:solidFill>
              <w14:schemeClr w14:val="tx1"/>
            </w14:solidFill>
          </w14:textFill>
        </w:rPr>
        <w:t>主要包括</w:t>
      </w:r>
      <w:r>
        <w:rPr>
          <w:rFonts w:ascii="宋体" w:hAnsi="宋体"/>
          <w:color w:val="000000" w:themeColor="text1"/>
          <w:sz w:val="24"/>
          <w:szCs w:val="28"/>
          <w14:textFill>
            <w14:solidFill>
              <w14:schemeClr w14:val="tx1"/>
            </w14:solidFill>
          </w14:textFill>
        </w:rPr>
        <w:t>火灾预警监测与指挥系统建设、扑火机具及装备建设、宣教设施建设 3 个方面。其中：</w:t>
      </w:r>
      <w:r>
        <w:rPr>
          <w:rFonts w:hint="eastAsia" w:ascii="宋体" w:hAnsi="宋体"/>
          <w:color w:val="000000" w:themeColor="text1"/>
          <w:sz w:val="24"/>
          <w:szCs w:val="28"/>
          <w14:textFill>
            <w14:solidFill>
              <w14:schemeClr w14:val="tx1"/>
            </w14:solidFill>
          </w14:textFill>
        </w:rPr>
        <w:br w:type="textWrapping"/>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1、火灾预警监测与指挥系统包括防火监测塔、视频监控设备、传输系统、 县（市、区）级管理指挥中心和林场监控室。其中：</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（1）防火监测塔：新建视频监控塔 23 座，其中榆阳区 8 个， 神木市 9 个， 府谷县 6 个；</w:t>
      </w:r>
      <w:r>
        <w:rPr>
          <w:rFonts w:hint="eastAsia" w:ascii="宋体" w:hAnsi="宋体"/>
          <w:color w:val="000000" w:themeColor="text1"/>
          <w:sz w:val="24"/>
          <w:szCs w:val="28"/>
          <w14:textFill>
            <w14:solidFill>
              <w14:schemeClr w14:val="tx1"/>
            </w14:solidFill>
          </w14:textFill>
        </w:rPr>
        <w:br w:type="textWrapping"/>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（2）传输系统： 本项目对 23 个视频监控点、 2 个中继点，新建传输系统 54 套；</w:t>
      </w:r>
      <w:r>
        <w:rPr>
          <w:rFonts w:hint="eastAsia" w:ascii="宋体" w:hAnsi="宋体"/>
          <w:color w:val="000000" w:themeColor="text1"/>
          <w:sz w:val="24"/>
          <w:szCs w:val="28"/>
          <w14:textFill>
            <w14:solidFill>
              <w14:schemeClr w14:val="tx1"/>
            </w14:solidFill>
          </w14:textFill>
        </w:rPr>
        <w:br w:type="textWrapping"/>
      </w:r>
      <w:r>
        <w:rPr>
          <w:rFonts w:ascii="宋体" w:hAnsi="宋体"/>
          <w:color w:val="000000" w:themeColor="text1"/>
          <w:sz w:val="24"/>
          <w:szCs w:val="28"/>
          <w14:textFill>
            <w14:solidFill>
              <w14:schemeClr w14:val="tx1"/>
            </w14:solidFill>
          </w14:textFill>
        </w:rPr>
        <w:t xml:space="preserve"> </w:t>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（3）区/县级管理指挥中心：新建区/县级管理指挥中心 3 套；</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（4）林场监控室：新建林场监控室 6 套，其中榆阳区 2 个， 神木市 2 个， 府谷县 2 个。</w:t>
      </w:r>
      <w:r>
        <w:rPr>
          <w:rFonts w:hint="eastAsia" w:ascii="宋体" w:hAnsi="宋体"/>
          <w:color w:val="000000" w:themeColor="text1"/>
          <w:sz w:val="24"/>
          <w:szCs w:val="28"/>
          <w14:textFill>
            <w14:solidFill>
              <w14:schemeClr w14:val="tx1"/>
            </w14:solidFill>
          </w14:textFill>
        </w:rPr>
        <w:br w:type="textWrapping"/>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2、扑火机具及装备</w:t>
      </w:r>
      <w:r>
        <w:rPr>
          <w:rFonts w:hint="eastAsia" w:ascii="宋体" w:hAnsi="宋体"/>
          <w:color w:val="000000" w:themeColor="text1"/>
          <w:sz w:val="24"/>
          <w:szCs w:val="28"/>
          <w14:textFill>
            <w14:solidFill>
              <w14:schemeClr w14:val="tx1"/>
            </w14:solidFill>
          </w14:textFill>
        </w:rPr>
        <w:br w:type="textWrapping"/>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（1）扑火机具：配备扑火组合工具 380 套，背负式风力灭火机360 台，便携式风力灭火机 360 台，背负式风水灭火机（水雾式） 360台，脉冲式风水灭火系统38套，背负式割灌机75台，火场无人灭火机 18 台（小型），森林防火空中挂载投放运输无人机（大型）3台。</w:t>
      </w:r>
      <w:r>
        <w:rPr>
          <w:rFonts w:hint="eastAsia" w:ascii="宋体" w:hAnsi="宋体"/>
          <w:color w:val="000000" w:themeColor="text1"/>
          <w:sz w:val="24"/>
          <w:szCs w:val="28"/>
          <w14:textFill>
            <w14:solidFill>
              <w14:schemeClr w14:val="tx1"/>
            </w14:solidFill>
          </w14:textFill>
        </w:rPr>
        <w:br w:type="textWrapping"/>
      </w:r>
      <w:r>
        <w:rPr>
          <w:rFonts w:ascii="宋体" w:hAnsi="宋体"/>
          <w:color w:val="000000" w:themeColor="text1"/>
          <w:sz w:val="24"/>
          <w:szCs w:val="28"/>
          <w14:textFill>
            <w14:solidFill>
              <w14:schemeClr w14:val="tx1"/>
            </w14:solidFill>
          </w14:textFill>
        </w:rPr>
        <w:t xml:space="preserve"> </w:t>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（2）扑火装备：配备扑火阻燃服装 320 套，扑火训练服装 320套，望远镜 120 副，强光手电 120 个。</w:t>
      </w:r>
      <w:r>
        <w:rPr>
          <w:rFonts w:hint="eastAsia" w:ascii="宋体" w:hAnsi="宋体"/>
          <w:color w:val="000000" w:themeColor="text1"/>
          <w:sz w:val="24"/>
          <w:szCs w:val="28"/>
          <w14:textFill>
            <w14:solidFill>
              <w14:schemeClr w14:val="tx1"/>
            </w14:solidFill>
          </w14:textFill>
        </w:rPr>
        <w:br w:type="textWrapping"/>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3、宣教设施</w:t>
      </w:r>
      <w:r>
        <w:rPr>
          <w:rFonts w:hint="eastAsia" w:ascii="宋体" w:hAnsi="宋体"/>
          <w:color w:val="000000" w:themeColor="text1"/>
          <w:sz w:val="24"/>
          <w:szCs w:val="28"/>
          <w14:textFill>
            <w14:solidFill>
              <w14:schemeClr w14:val="tx1"/>
            </w14:solidFill>
          </w14:textFill>
        </w:rPr>
        <w:br w:type="textWrapping"/>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 xml:space="preserve">  </w:t>
      </w:r>
      <w:r>
        <w:rPr>
          <w:rFonts w:hint="eastAsia" w:ascii="宋体" w:hAnsi="宋体"/>
          <w:color w:val="000000" w:themeColor="text1"/>
          <w:sz w:val="24"/>
          <w:szCs w:val="28"/>
          <w14:textFill>
            <w14:solidFill>
              <w14:schemeClr w14:val="tx1"/>
            </w14:solidFill>
          </w14:textFill>
        </w:rPr>
        <w:t xml:space="preserve"> </w:t>
      </w:r>
      <w:r>
        <w:rPr>
          <w:rFonts w:ascii="宋体" w:hAnsi="宋体"/>
          <w:color w:val="000000" w:themeColor="text1"/>
          <w:sz w:val="24"/>
          <w:szCs w:val="28"/>
          <w14:textFill>
            <w14:solidFill>
              <w14:schemeClr w14:val="tx1"/>
            </w14:solidFill>
          </w14:textFill>
        </w:rPr>
        <w:t>新建 LED 语音宣传警示系统 45 套，其中榆阳区 16 套，神木市16 套（个）， 府谷县 13 套；</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 xml:space="preserve">新建大型宣传牌 25 个， 其中榆阳区 9 个， 神木市 9 个， 府谷县 7个。 </w:t>
      </w:r>
    </w:p>
    <w:bookmarkEnd w:id="5"/>
    <w:p>
      <w:pPr>
        <w:rPr>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2"/>
        <w:ind w:firstLine="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第2标段：榆林市森林草原防火中心榆林市西北部草原极高(高)火险区建设项目工程监理服务项目</w:t>
      </w:r>
    </w:p>
    <w:p>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项目概况</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陕西省榆林市地处陕北黄土高原和毛乌素沙地交界处，荒漠化、沙化和水土流失严重，生态环境极为脆弱，是全国土地荒漠化和沙化危害严重地区、全国防沙治沙综合试验示范区、京津风沙源治理等林草工程建设的重点地区。</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草原防火工作是国家防灾减灾的重要组成部分，是国家公共应急体系建设的重要内容，是社会稳定和人民安居乐业的重要保障，是加强生态建设的基础和前提。农业部《“十三五”全国草原防火规划》（农牧发【2017】4号），将榆林市的定边县、靖边县纳入草原极高火险区，横山区纳入草原高火险区，提出了今后一个时期内草原防火建设的总体思路、目标任务、建设重点和保障措施，力求全面提升我国草原防火综合控制能力，大力推进草原防火治理体系和治理能力的现代化建设。</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新一期《“十三五”全国草原防火规划》的总体要求，针对定边县、靖边县和横山区草原防火、指挥扑救等环节中的不足，建立科学有效的火灾预防、扑救、保障三大体系。加强草原防火综合指挥系统的建设，设立区/县级管理指挥中心，建立定、靖、横草原防火信息指挥平台，探索建立卫星遥感、高塔瞭望、视频监控有机结合的立体监测网络；进行火情瞭望视频监控的建设，在重点区域实行24小时、48小时火灾发生概率预报，并与气象部门建立会商机制，初步实现“因险而动、因险施策”，实现定、靖、横视频监测区域内全天候的视频监控；配备必要的扑火装备，增加防火物资储备数量，增强重点区域扑火队伍的装备能力和扑救能力，建立起一支装备水平高、训练有素、有一定战斗力的消防队伍，使扑火队伍的专业化能力建设达到较高水平；加强防火宣传牌、LED语音宣传警示系统的建设，以增强广大群众及全社会的护草防火意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照陕西省林业局《关于组织储备申报2020年林业和草原中央预算内资金基本建设项目的通知》（陕林财发【2020】54号）的规定，榆林市森林草原防火中心组织编报了《陕西省榆林市西北部草原极高（高）火险区建设项目可行性研究报告》。</w:t>
      </w:r>
    </w:p>
    <w:p>
      <w:pPr>
        <w:spacing w:line="360" w:lineRule="auto"/>
        <w:ind w:firstLine="241" w:firstLineChars="100"/>
        <w:rPr>
          <w:rFonts w:ascii="宋体" w:hAnsi="宋体" w:cs="宋体"/>
          <w:color w:val="000000" w:themeColor="text1"/>
          <w:sz w:val="24"/>
          <w14:textFill>
            <w14:solidFill>
              <w14:schemeClr w14:val="tx1"/>
            </w14:solidFill>
          </w14:textFill>
        </w:rPr>
      </w:pPr>
      <w:r>
        <w:rPr>
          <w:rFonts w:ascii="宋体" w:hAnsi="宋体"/>
          <w:b/>
          <w:bCs/>
          <w:color w:val="000000" w:themeColor="text1"/>
          <w:sz w:val="24"/>
          <w:szCs w:val="28"/>
          <w14:textFill>
            <w14:solidFill>
              <w14:schemeClr w14:val="tx1"/>
            </w14:solidFill>
          </w14:textFill>
        </w:rPr>
        <w:t>项目建设内容</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本项目建设内容主要包括： 火灾预警监测与指挥系统建设、扑火机具及装备建设、宣教设施建设3 个方面。其中：</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1、火灾预警监测与指挥系统包括防火监测塔、视频监控设备、传输系统、市级管理指挥中心、区/县级管理指挥中心和林场监控室。其中：</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（1）防火监测塔：新建视频监控塔20 座， 利用6 座已建瞭望塔，其中定边县10 个（利用4 个），靖边县10 个（利用2 个），横山区6 个；</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（2）视频监控设备：新建视频监控点26 套，在每个县选取一个监测点，配置1 套生境因子传感器；</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（3）传输系统：对26 个视频监控点及2 个中继点，新建传输系统28 套；</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（4）市级管理指挥中心：新建市级管理指挥中心和市级配套服务设备/系统1 套；</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（5）区/县级管理指挥中心：新建区/县级管理指挥中心3 套；</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（6）林场监控室：新建林场监控室15 套，其中定边县5 个，靖边县6 个，横山区4 个。</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2、扑火机具及装备</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（1）扑火机具：配备扑火组合工具 300 套，背负式风力灭火机 300 台，便携式风力灭火机 320 台，背负式风水灭火机（水雾式） 320 台，脉冲式风水灭火系统34 套，森林消防高压接力水泵15 套，背负式割灌机75 台，移动式蓄水箱30 个，火场无人侦察机18 台。</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（2）扑火装备：配备扑火阻燃服装 300 套，扑火训练服装 300 套，望远镜300 副，强光手电300 个，手持GPS 75 部。</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xml:space="preserve">    3、宣教设施</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新建 LED 语音宣传警示系统 28 套及大型宣传牌 28 个。其中定边县各 10套（个），靖边县各10 套（个），横山区各8 套（个）。 </w:t>
      </w:r>
    </w:p>
    <w:p>
      <w:pPr>
        <w:spacing w:line="360" w:lineRule="auto"/>
        <w:ind w:firstLine="480" w:firstLineChars="200"/>
        <w:rPr>
          <w:rFonts w:ascii="宋体" w:hAnsi="宋体" w:cs="宋体"/>
          <w:color w:val="000000" w:themeColor="text1"/>
          <w:sz w:val="24"/>
          <w14:textFill>
            <w14:solidFill>
              <w14:schemeClr w14:val="tx1"/>
            </w14:solidFill>
          </w14:textFill>
        </w:rPr>
      </w:pPr>
    </w:p>
    <w:p>
      <w:pPr>
        <w:pStyle w:val="3"/>
        <w:keepNext w:val="0"/>
        <w:keepLines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bookmarkStart w:id="6" w:name="_Toc328739379"/>
      <w:r>
        <w:rPr>
          <w:rFonts w:hint="eastAsia" w:ascii="宋体" w:hAnsi="宋体"/>
          <w:color w:val="000000" w:themeColor="text1"/>
          <w:sz w:val="32"/>
          <w:szCs w:val="32"/>
          <w14:textFill>
            <w14:solidFill>
              <w14:schemeClr w14:val="tx1"/>
            </w14:solidFill>
          </w14:textFill>
        </w:rPr>
        <w:t xml:space="preserve">第四部分  </w:t>
      </w:r>
      <w:bookmarkEnd w:id="6"/>
      <w:bookmarkStart w:id="7" w:name="_Toc328739380"/>
      <w:r>
        <w:rPr>
          <w:rFonts w:hint="eastAsia" w:ascii="宋体" w:hAnsi="宋体"/>
          <w:color w:val="000000" w:themeColor="text1"/>
          <w:sz w:val="32"/>
          <w:szCs w:val="32"/>
          <w14:textFill>
            <w14:solidFill>
              <w14:schemeClr w14:val="tx1"/>
            </w14:solidFill>
          </w14:textFill>
        </w:rPr>
        <w:t>合同范本（仅供参考）</w:t>
      </w:r>
    </w:p>
    <w:p>
      <w:pPr>
        <w:jc w:val="center"/>
        <w:rPr>
          <w:rFonts w:ascii="宋体" w:hAnsi="宋体"/>
          <w:color w:val="000000" w:themeColor="text1"/>
          <w14:textFill>
            <w14:solidFill>
              <w14:schemeClr w14:val="tx1"/>
            </w14:solidFill>
          </w14:textFill>
        </w:rPr>
      </w:pPr>
      <w:r>
        <w:rPr>
          <w:rFonts w:hint="eastAsia" w:ascii="宋体" w:hAnsi="宋体"/>
          <w:b/>
          <w:color w:val="000000" w:themeColor="text1"/>
          <w:sz w:val="24"/>
          <w14:textFill>
            <w14:solidFill>
              <w14:schemeClr w14:val="tx1"/>
            </w14:solidFill>
          </w14:textFill>
        </w:rPr>
        <w:t>政府采购合同</w:t>
      </w:r>
    </w:p>
    <w:p>
      <w:pPr>
        <w:spacing w:line="360" w:lineRule="auto"/>
        <w:ind w:firstLine="482" w:firstLineChars="20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（以下简称甲方）</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采购，在</w:t>
      </w:r>
      <w:r>
        <w:rPr>
          <w:rFonts w:hint="eastAsia" w:ascii="宋体" w:hAnsi="宋体"/>
          <w:color w:val="000000" w:themeColor="text1"/>
          <w:sz w:val="24"/>
          <w:u w:val="single"/>
          <w14:textFill>
            <w14:solidFill>
              <w14:schemeClr w14:val="tx1"/>
            </w14:solidFill>
          </w14:textFill>
        </w:rPr>
        <w:t>榆林市财政局</w:t>
      </w:r>
      <w:r>
        <w:rPr>
          <w:rFonts w:hint="eastAsia" w:ascii="宋体" w:hAnsi="宋体"/>
          <w:color w:val="000000" w:themeColor="text1"/>
          <w:sz w:val="24"/>
          <w14:textFill>
            <w14:solidFill>
              <w14:schemeClr w14:val="tx1"/>
            </w14:solidFill>
          </w14:textFill>
        </w:rPr>
        <w:t>的监督管理下，由</w:t>
      </w:r>
      <w:r>
        <w:rPr>
          <w:rFonts w:hint="eastAsia" w:ascii="宋体" w:hAnsi="宋体"/>
          <w:color w:val="000000" w:themeColor="text1"/>
          <w:sz w:val="24"/>
          <w:u w:val="single"/>
          <w14:textFill>
            <w14:solidFill>
              <w14:schemeClr w14:val="tx1"/>
            </w14:solidFill>
          </w14:textFill>
        </w:rPr>
        <w:t>陕西开源招标有限公司</w:t>
      </w:r>
      <w:r>
        <w:rPr>
          <w:rFonts w:hint="eastAsia" w:ascii="宋体" w:hAnsi="宋体"/>
          <w:color w:val="000000" w:themeColor="text1"/>
          <w:sz w:val="24"/>
          <w14:textFill>
            <w14:solidFill>
              <w14:schemeClr w14:val="tx1"/>
            </w14:solidFill>
          </w14:textFill>
        </w:rPr>
        <w:t>组织采购，选定</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(以下简称乙方）为该项目成交供应商。依据《中华人民共和国民法典》和《中华人民共和国政府采购法》，经甲、乙双方共同协商，按下述条款和条件签署本合同。</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一、合同内容</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乙方负责按照合同确定的项目名称、服务内容、服务标准组织服务，确保各项服务达到要求，保证甲方工作能够正常进行。</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二、合同价格</w:t>
      </w:r>
    </w:p>
    <w:p>
      <w:pPr>
        <w:spacing w:line="360" w:lineRule="auto"/>
        <w:ind w:left="420" w:left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合同总价：</w:t>
      </w:r>
      <w:r>
        <w:rPr>
          <w:rFonts w:hint="eastAsia" w:ascii="宋体" w:hAnsi="宋体"/>
          <w:color w:val="000000" w:themeColor="text1"/>
          <w:sz w:val="24"/>
          <w:u w:val="single"/>
          <w14:textFill>
            <w14:solidFill>
              <w14:schemeClr w14:val="tx1"/>
            </w14:solidFill>
          </w14:textFill>
        </w:rPr>
        <w:t xml:space="preserve">人民币       元整（¥         元） </w:t>
      </w: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说明：</w:t>
      </w:r>
    </w:p>
    <w:p>
      <w:pPr>
        <w:numPr>
          <w:ilvl w:val="0"/>
          <w:numId w:val="4"/>
        </w:numPr>
        <w:spacing w:line="480" w:lineRule="exact"/>
        <w:ind w:firstLine="48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合同总价包含投标报价、其他费用及应缴纳的全部税款等费用。</w:t>
      </w:r>
    </w:p>
    <w:p>
      <w:pPr>
        <w:numPr>
          <w:ilvl w:val="0"/>
          <w:numId w:val="5"/>
        </w:num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合同总价一次包死，不受市场价格变化的影响，并作为结算的唯一依据。</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三、合同款项支付</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详见供应商须知前附表。</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四、交货条件</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（一）服务</w:t>
      </w:r>
      <w:r>
        <w:rPr>
          <w:rFonts w:ascii="宋体" w:hAnsi="宋体"/>
          <w:color w:val="000000" w:themeColor="text1"/>
          <w:sz w:val="24"/>
          <w14:textFill>
            <w14:solidFill>
              <w14:schemeClr w14:val="tx1"/>
            </w14:solidFill>
          </w14:textFill>
        </w:rPr>
        <w:t>地点</w:t>
      </w:r>
      <w:r>
        <w:rPr>
          <w:rFonts w:hint="eastAsia" w:ascii="宋体" w:hAnsi="宋体"/>
          <w:color w:val="000000" w:themeColor="text1"/>
          <w:sz w:val="24"/>
          <w14:textFill>
            <w14:solidFill>
              <w14:schemeClr w14:val="tx1"/>
            </w14:solidFill>
          </w14:textFill>
        </w:rPr>
        <w:t>：榆林市森林草原防火中心指定地点。</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（二）服务期：合同签订后120日历天。</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五、包装运输</w:t>
      </w:r>
    </w:p>
    <w:p>
      <w:pPr>
        <w:spacing w:line="480" w:lineRule="exact"/>
        <w:ind w:right="-143" w:rightChars="-6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（一）乙方应当保证服务内容质量完全符合合同规定的要求，并对服务内容质量问题负责。</w:t>
      </w:r>
    </w:p>
    <w:p>
      <w:pPr>
        <w:spacing w:line="480" w:lineRule="exact"/>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（二）采购项目执行内容需要调整时，经甲方同意后，可以对相应的内容进行调整，并协商确定价格差额计算方法和负担办法。</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六、质量保证</w:t>
      </w:r>
    </w:p>
    <w:p>
      <w:pPr>
        <w:spacing w:line="480" w:lineRule="exact"/>
        <w:ind w:firstLine="482" w:firstLineChars="200"/>
        <w:jc w:val="lef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（一）技术资料</w:t>
      </w:r>
    </w:p>
    <w:p>
      <w:pPr>
        <w:spacing w:line="480" w:lineRule="exact"/>
        <w:ind w:firstLine="482" w:firstLineChars="200"/>
        <w:jc w:val="left"/>
        <w:rPr>
          <w:color w:val="000000" w:themeColor="text1"/>
          <w14:textFill>
            <w14:solidFill>
              <w14:schemeClr w14:val="tx1"/>
            </w14:solidFill>
          </w14:textFill>
        </w:rPr>
      </w:pPr>
      <w:r>
        <w:rPr>
          <w:rFonts w:hint="eastAsia" w:ascii="宋体" w:hAnsi="宋体"/>
          <w:b/>
          <w:color w:val="000000" w:themeColor="text1"/>
          <w:sz w:val="24"/>
          <w14:textFill>
            <w14:solidFill>
              <w14:schemeClr w14:val="tx1"/>
            </w14:solidFill>
          </w14:textFill>
        </w:rPr>
        <w:t>（二）服务承诺</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七、技术规格及标准。（详见附件2）</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七、违约责任</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（一）按《中华人民共和国民法典》中的相关条款执行。</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（二）未按合同要求的提供服务或服务质量不能满足采购人要求，采购人有权终止合同，甚至对供方违约行为进行追究。</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（三）如有纠纷，双方友好协商解决，协商不成时可诉讼到甲方所在地人民法院解决。</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八、验收</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通过检验的货物方可进行安装、调试、达到使用条件时由采购人负责组织验收或者邀请有关专家、质检机构、采购代理机构共同进行验收,验收费用由成交供应商支付(备注：如有验收须向采购代理机构支付金额2000-3000元不等)；验收合格须交接项目实施的全部资料，并填写政府采购项目验收报告单。验收须以合同、磋商文件及响应文件、澄清、及国家相应的标准、规范等为依据。</w:t>
      </w:r>
    </w:p>
    <w:p>
      <w:pPr>
        <w:spacing w:line="360" w:lineRule="auto"/>
        <w:jc w:val="lef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九、其他事项</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（一）榆林市财政局政府采购管理科在合同的履行期间以及履行期后，可以随时检查项目的执行情况，对采购标准、采购内容进行调查核实，并对发现的问题进行处理。</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（二）本合同一式六份，甲方</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四份，乙方</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一份，采购代理机构一份，甲乙双方签字盖章后生效。</w:t>
      </w: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w:t>
      </w:r>
      <w:r>
        <w:rPr>
          <w:rFonts w:hint="eastAsia" w:ascii="宋体" w:hAnsi="宋体"/>
          <w:bCs/>
          <w:color w:val="000000" w:themeColor="text1"/>
          <w:sz w:val="24"/>
          <w14:textFill>
            <w14:solidFill>
              <w14:schemeClr w14:val="tx1"/>
            </w14:solidFill>
          </w14:textFill>
        </w:rPr>
        <w:t>磋商文件、响应文件也是合同的组成部分，合同中未约定的以磋商文件、响应文件为准。</w:t>
      </w:r>
    </w:p>
    <w:p>
      <w:pPr>
        <w:spacing w:line="360" w:lineRule="auto"/>
        <w:ind w:firstLine="600" w:firstLineChars="25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合同签订地点：   </w:t>
      </w:r>
    </w:p>
    <w:p>
      <w:pPr>
        <w:spacing w:line="360" w:lineRule="auto"/>
        <w:ind w:firstLine="600" w:firstLineChars="25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合同签订时间：    年   月    日</w:t>
      </w:r>
    </w:p>
    <w:p>
      <w:pPr>
        <w:spacing w:line="360" w:lineRule="auto"/>
        <w:jc w:val="left"/>
        <w:rPr>
          <w:rFonts w:ascii="宋体" w:hAnsi="宋体"/>
          <w:color w:val="000000" w:themeColor="text1"/>
          <w:sz w:val="24"/>
          <w14:textFill>
            <w14:solidFill>
              <w14:schemeClr w14:val="tx1"/>
            </w14:solidFill>
          </w14:textFill>
        </w:rPr>
      </w:pP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    方                           乙    方</w:t>
      </w: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单位名称：         </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 xml:space="preserve">   单位名称： </w:t>
      </w: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地   址：  </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 xml:space="preserve">   地    址：</w:t>
      </w:r>
    </w:p>
    <w:p>
      <w:pPr>
        <w:spacing w:line="360" w:lineRule="auto"/>
        <w:jc w:val="left"/>
        <w:rPr>
          <w:rFonts w:ascii="宋体" w:hAnsi="宋体"/>
          <w:color w:val="000000" w:themeColor="text1"/>
          <w:sz w:val="24"/>
          <w14:textFill>
            <w14:solidFill>
              <w14:schemeClr w14:val="tx1"/>
            </w14:solidFill>
          </w14:textFill>
        </w:rPr>
      </w:pPr>
    </w:p>
    <w:p>
      <w:pPr>
        <w:spacing w:line="360" w:lineRule="auto"/>
        <w:jc w:val="left"/>
        <w:rPr>
          <w:rFonts w:ascii="宋体" w:hAnsi="宋体"/>
          <w:color w:val="000000" w:themeColor="text1"/>
          <w:sz w:val="24"/>
          <w14:textFill>
            <w14:solidFill>
              <w14:schemeClr w14:val="tx1"/>
            </w14:solidFill>
          </w14:textFill>
        </w:rPr>
      </w:pP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法人代表：                         法人代表： </w:t>
      </w:r>
    </w:p>
    <w:p>
      <w:pPr>
        <w:spacing w:line="360" w:lineRule="auto"/>
        <w:jc w:val="left"/>
        <w:rPr>
          <w:rFonts w:ascii="宋体" w:hAnsi="宋体"/>
          <w:color w:val="000000" w:themeColor="text1"/>
          <w:sz w:val="24"/>
          <w14:textFill>
            <w14:solidFill>
              <w14:schemeClr w14:val="tx1"/>
            </w14:solidFill>
          </w14:textFill>
        </w:rPr>
      </w:pP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联系电话：               </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 xml:space="preserve">联系电话： </w:t>
      </w: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开 户 行：         </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 xml:space="preserve">开 户 行： </w:t>
      </w: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账    号：             </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账    号：</w:t>
      </w:r>
    </w:p>
    <w:p>
      <w:pPr>
        <w:pStyle w:val="10"/>
        <w:rPr>
          <w:color w:val="000000" w:themeColor="text1"/>
          <w14:textFill>
            <w14:solidFill>
              <w14:schemeClr w14:val="tx1"/>
            </w14:solidFill>
          </w14:textFill>
        </w:rPr>
      </w:pPr>
    </w:p>
    <w:p>
      <w:pPr>
        <w:spacing w:line="360" w:lineRule="auto"/>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ab/>
      </w:r>
      <w:r>
        <w:rPr>
          <w:rFonts w:hint="eastAsia" w:ascii="宋体" w:hAnsi="宋体"/>
          <w:bCs/>
          <w:color w:val="000000" w:themeColor="text1"/>
          <w:sz w:val="24"/>
          <w14:textFill>
            <w14:solidFill>
              <w14:schemeClr w14:val="tx1"/>
            </w14:solidFill>
          </w14:textFill>
        </w:rPr>
        <w:tab/>
      </w:r>
      <w:r>
        <w:rPr>
          <w:rFonts w:hint="eastAsia" w:ascii="宋体" w:hAnsi="宋体"/>
          <w:bCs/>
          <w:color w:val="000000" w:themeColor="text1"/>
          <w:sz w:val="24"/>
          <w14:textFill>
            <w14:solidFill>
              <w14:schemeClr w14:val="tx1"/>
            </w14:solidFill>
          </w14:textFill>
        </w:rPr>
        <w:tab/>
      </w:r>
      <w:r>
        <w:rPr>
          <w:rFonts w:hint="eastAsia" w:ascii="宋体" w:hAnsi="宋体"/>
          <w:bCs/>
          <w:color w:val="000000" w:themeColor="text1"/>
          <w:sz w:val="24"/>
          <w14:textFill>
            <w14:solidFill>
              <w14:schemeClr w14:val="tx1"/>
            </w14:solidFill>
          </w14:textFill>
        </w:rPr>
        <w:tab/>
      </w:r>
      <w:r>
        <w:rPr>
          <w:rFonts w:hint="eastAsia" w:ascii="宋体" w:hAnsi="宋体"/>
          <w:bCs/>
          <w:color w:val="000000" w:themeColor="text1"/>
          <w:sz w:val="24"/>
          <w14:textFill>
            <w14:solidFill>
              <w14:schemeClr w14:val="tx1"/>
            </w14:solidFill>
          </w14:textFill>
        </w:rPr>
        <w:tab/>
      </w:r>
    </w:p>
    <w:p>
      <w:pPr>
        <w:spacing w:line="360" w:lineRule="auto"/>
        <w:jc w:val="left"/>
        <w:rPr>
          <w:rFonts w:ascii="宋体" w:hAns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br w:type="page"/>
      </w:r>
    </w:p>
    <w:p>
      <w:pPr>
        <w:pStyle w:val="3"/>
        <w:rPr>
          <w:rStyle w:val="39"/>
          <w:b/>
          <w:bCs/>
          <w:color w:val="000000" w:themeColor="text1"/>
          <w14:textFill>
            <w14:solidFill>
              <w14:schemeClr w14:val="tx1"/>
            </w14:solidFill>
          </w14:textFill>
        </w:rPr>
      </w:pPr>
      <w:r>
        <w:rPr>
          <w:rStyle w:val="39"/>
          <w:rFonts w:hint="eastAsia"/>
          <w:b/>
          <w:bCs/>
          <w:color w:val="000000" w:themeColor="text1"/>
          <w14:textFill>
            <w14:solidFill>
              <w14:schemeClr w14:val="tx1"/>
            </w14:solidFill>
          </w14:textFill>
        </w:rPr>
        <w:t>第五部分  响应文件格式</w:t>
      </w:r>
      <w:bookmarkEnd w:id="7"/>
    </w:p>
    <w:p>
      <w:pPr>
        <w:widowControl/>
        <w:spacing w:line="336" w:lineRule="auto"/>
        <w:ind w:firstLine="480" w:firstLineChars="200"/>
        <w:rPr>
          <w:rFonts w:ascii="宋体" w:hAnsi="宋体" w:cs="宋体"/>
          <w:bCs/>
          <w:color w:val="000000" w:themeColor="text1"/>
          <w:kern w:val="0"/>
          <w:sz w:val="24"/>
          <w:lang w:val="zh-CN"/>
          <w14:textFill>
            <w14:solidFill>
              <w14:schemeClr w14:val="tx1"/>
            </w14:solidFill>
          </w14:textFill>
        </w:rPr>
      </w:pPr>
    </w:p>
    <w:p>
      <w:pPr>
        <w:widowControl/>
        <w:spacing w:line="336" w:lineRule="auto"/>
        <w:ind w:firstLine="480" w:firstLineChars="200"/>
        <w:rPr>
          <w:rFonts w:ascii="宋体" w:hAnsi="宋体" w:cs="宋体"/>
          <w:bCs/>
          <w:color w:val="000000" w:themeColor="text1"/>
          <w:kern w:val="0"/>
          <w:sz w:val="24"/>
          <w:lang w:val="zh-CN"/>
          <w14:textFill>
            <w14:solidFill>
              <w14:schemeClr w14:val="tx1"/>
            </w14:solidFill>
          </w14:textFill>
        </w:rPr>
      </w:pPr>
      <w:r>
        <w:rPr>
          <w:rFonts w:hint="eastAsia" w:ascii="宋体" w:hAnsi="宋体" w:cs="宋体"/>
          <w:bCs/>
          <w:color w:val="000000" w:themeColor="text1"/>
          <w:kern w:val="0"/>
          <w:sz w:val="24"/>
          <w:lang w:val="zh-CN"/>
          <w14:textFill>
            <w14:solidFill>
              <w14:schemeClr w14:val="tx1"/>
            </w14:solidFill>
          </w14:textFill>
        </w:rPr>
        <w:t>供应商应按照磋商文件要求编制响应文件，</w:t>
      </w:r>
      <w:r>
        <w:rPr>
          <w:rFonts w:hint="eastAsia" w:ascii="宋体" w:hAnsi="宋体"/>
          <w:color w:val="000000" w:themeColor="text1"/>
          <w:sz w:val="24"/>
          <w14:textFill>
            <w14:solidFill>
              <w14:schemeClr w14:val="tx1"/>
            </w14:solidFill>
          </w14:textFill>
        </w:rPr>
        <w:t>编制响应文件前，请详细阅读磋商文件，理解文件中的每一项要求。全部编制完成，并按要求加盖公章后，</w:t>
      </w:r>
      <w:r>
        <w:rPr>
          <w:rFonts w:hint="eastAsia" w:ascii="宋体" w:hAnsi="宋体" w:cs="宋体"/>
          <w:bCs/>
          <w:color w:val="000000" w:themeColor="text1"/>
          <w:kern w:val="0"/>
          <w:sz w:val="24"/>
          <w:lang w:val="zh-CN"/>
          <w14:textFill>
            <w14:solidFill>
              <w14:schemeClr w14:val="tx1"/>
            </w14:solidFill>
          </w14:textFill>
        </w:rPr>
        <w:t>编制相应页码，胶装成册，按规定分别封装（每一项内容必须在目录中注明具体页码，便于磋商小组评审）。</w:t>
      </w:r>
    </w:p>
    <w:p>
      <w:pPr>
        <w:tabs>
          <w:tab w:val="left" w:pos="840"/>
        </w:tabs>
        <w:kinsoku w:val="0"/>
        <w:spacing w:line="360" w:lineRule="auto"/>
        <w:rPr>
          <w:rFonts w:ascii="宋体" w:hAnsi="宋体"/>
          <w:color w:val="000000" w:themeColor="text1"/>
          <w:sz w:val="24"/>
          <w14:textFill>
            <w14:solidFill>
              <w14:schemeClr w14:val="tx1"/>
            </w14:solidFill>
          </w14:textFill>
        </w:rPr>
      </w:pPr>
    </w:p>
    <w:p>
      <w:pPr>
        <w:spacing w:line="360" w:lineRule="atLeast"/>
        <w:rPr>
          <w:rFonts w:ascii="宋体" w:hAnsi="宋体"/>
          <w:b/>
          <w:color w:val="000000" w:themeColor="text1"/>
          <w:sz w:val="44"/>
          <w:szCs w:val="44"/>
          <w14:textFill>
            <w14:solidFill>
              <w14:schemeClr w14:val="tx1"/>
            </w14:solidFill>
          </w14:textFill>
        </w:rPr>
      </w:pPr>
      <w:r>
        <w:rPr>
          <w:rFonts w:ascii="宋体" w:hAnsi="宋体"/>
          <w:b/>
          <w:color w:val="000000" w:themeColor="text1"/>
          <w:sz w:val="44"/>
          <w:szCs w:val="44"/>
          <w14:textFill>
            <w14:solidFill>
              <w14:schemeClr w14:val="tx1"/>
            </w14:solidFill>
          </w14:textFill>
        </w:rPr>
        <w:br w:type="page"/>
      </w:r>
    </w:p>
    <w:p>
      <w:pPr>
        <w:spacing w:line="360" w:lineRule="atLeast"/>
        <w:ind w:firstLine="424" w:firstLineChars="0"/>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项目编号：KY2023-1-104 ·标段</w:t>
      </w:r>
    </w:p>
    <w:p>
      <w:pPr>
        <w:spacing w:line="360" w:lineRule="atLeast"/>
        <w:jc w:val="right"/>
        <w:rPr>
          <w:rFonts w:ascii="宋体" w:hAnsi="宋体"/>
          <w:color w:val="000000" w:themeColor="text1"/>
          <w:szCs w:val="2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（正本或副本）</w:t>
      </w:r>
    </w:p>
    <w:p>
      <w:pPr>
        <w:spacing w:line="360" w:lineRule="atLeast"/>
        <w:ind w:firstLine="424" w:firstLineChars="0"/>
        <w:rPr>
          <w:rFonts w:ascii="宋体" w:hAnsi="宋体"/>
          <w:color w:val="000000" w:themeColor="text1"/>
          <w:szCs w:val="21"/>
          <w14:textFill>
            <w14:solidFill>
              <w14:schemeClr w14:val="tx1"/>
            </w14:solidFill>
          </w14:textFill>
        </w:rPr>
      </w:pPr>
    </w:p>
    <w:p>
      <w:pPr>
        <w:spacing w:line="360" w:lineRule="atLeast"/>
        <w:ind w:firstLine="424" w:firstLineChars="0"/>
        <w:rPr>
          <w:rFonts w:ascii="宋体" w:hAnsi="宋体"/>
          <w:color w:val="000000" w:themeColor="text1"/>
          <w:szCs w:val="21"/>
          <w14:textFill>
            <w14:solidFill>
              <w14:schemeClr w14:val="tx1"/>
            </w14:solidFill>
          </w14:textFill>
        </w:rPr>
      </w:pPr>
    </w:p>
    <w:p>
      <w:pPr>
        <w:spacing w:line="360" w:lineRule="atLeast"/>
        <w:ind w:firstLine="424" w:firstLineChars="0"/>
        <w:rPr>
          <w:rFonts w:ascii="宋体" w:hAnsi="宋体"/>
          <w:color w:val="000000" w:themeColor="text1"/>
          <w:szCs w:val="21"/>
          <w14:textFill>
            <w14:solidFill>
              <w14:schemeClr w14:val="tx1"/>
            </w14:solidFill>
          </w14:textFill>
        </w:rPr>
      </w:pPr>
    </w:p>
    <w:p>
      <w:pPr>
        <w:ind w:firstLine="424" w:firstLineChars="0"/>
        <w:jc w:val="center"/>
        <w:rPr>
          <w:rFonts w:ascii="宋体" w:hAnsi="宋体"/>
          <w:color w:val="000000" w:themeColor="text1"/>
          <w:sz w:val="44"/>
          <w14:shadow w14:blurRad="50800" w14:dist="38100" w14:dir="2700000" w14:sx="100000" w14:sy="100000" w14:kx="0" w14:ky="0" w14:algn="tl">
            <w14:srgbClr w14:val="000000">
              <w14:alpha w14:val="60000"/>
            </w14:srgbClr>
          </w14:shadow>
          <w14:textFill>
            <w14:solidFill>
              <w14:schemeClr w14:val="tx1"/>
            </w14:solidFill>
          </w14:textFill>
        </w:rPr>
      </w:pPr>
    </w:p>
    <w:p>
      <w:pPr>
        <w:ind w:firstLine="424" w:firstLineChars="0"/>
        <w:jc w:val="center"/>
        <w:rPr>
          <w:rFonts w:ascii="宋体" w:hAnsi="宋体"/>
          <w:color w:val="000000" w:themeColor="text1"/>
          <w:sz w:val="72"/>
          <w:szCs w:val="72"/>
          <w14:textFill>
            <w14:solidFill>
              <w14:schemeClr w14:val="tx1"/>
            </w14:solidFill>
          </w14:textFill>
        </w:rPr>
      </w:pPr>
      <w:r>
        <w:rPr>
          <w:rFonts w:hint="eastAsia" w:ascii="宋体" w:hAnsi="宋体"/>
          <w:color w:val="000000" w:themeColor="text1"/>
          <w:sz w:val="72"/>
          <w:szCs w:val="72"/>
          <w14:textFill>
            <w14:solidFill>
              <w14:schemeClr w14:val="tx1"/>
            </w14:solidFill>
          </w14:textFill>
        </w:rPr>
        <w:t>榆林市森林草原防火中心榆林市东北部草原极高火险区建设项目及西北部草原极高(高)火险区建设项目工程监理服务项目</w:t>
      </w:r>
    </w:p>
    <w:p>
      <w:pPr>
        <w:pStyle w:val="10"/>
        <w:ind w:firstLine="424" w:firstLineChars="0"/>
        <w:rPr>
          <w:color w:val="000000" w:themeColor="text1"/>
          <w14:textFill>
            <w14:solidFill>
              <w14:schemeClr w14:val="tx1"/>
            </w14:solidFill>
          </w14:textFill>
        </w:rPr>
      </w:pPr>
    </w:p>
    <w:p>
      <w:pPr>
        <w:spacing w:line="360" w:lineRule="atLeast"/>
        <w:ind w:firstLine="424" w:firstLineChars="0"/>
        <w:jc w:val="center"/>
        <w:rPr>
          <w:rFonts w:ascii="宋体" w:hAnsi="宋体"/>
          <w:color w:val="000000" w:themeColor="text1"/>
          <w:sz w:val="52"/>
          <w:szCs w:val="52"/>
          <w14:textFill>
            <w14:solidFill>
              <w14:schemeClr w14:val="tx1"/>
            </w14:solidFill>
          </w14:textFill>
        </w:rPr>
      </w:pPr>
      <w:r>
        <w:rPr>
          <w:rFonts w:hint="eastAsia" w:ascii="宋体" w:hAnsi="宋体"/>
          <w:color w:val="000000" w:themeColor="text1"/>
          <w:sz w:val="52"/>
          <w:szCs w:val="52"/>
          <w14:textFill>
            <w14:solidFill>
              <w14:schemeClr w14:val="tx1"/>
            </w14:solidFill>
          </w14:textFill>
        </w:rPr>
        <w:t>响应文件</w:t>
      </w:r>
    </w:p>
    <w:p>
      <w:pPr>
        <w:spacing w:line="360" w:lineRule="atLeast"/>
        <w:ind w:left="424" w:leftChars="0" w:firstLine="1280" w:firstLineChars="400"/>
        <w:rPr>
          <w:rFonts w:ascii="宋体" w:hAnsi="宋体"/>
          <w:color w:val="000000" w:themeColor="text1"/>
          <w:sz w:val="32"/>
          <w:szCs w:val="32"/>
          <w14:textFill>
            <w14:solidFill>
              <w14:schemeClr w14:val="tx1"/>
            </w14:solidFill>
          </w14:textFill>
        </w:rPr>
      </w:pPr>
    </w:p>
    <w:p>
      <w:pPr>
        <w:spacing w:line="360" w:lineRule="atLeast"/>
        <w:ind w:left="424" w:leftChars="0" w:firstLine="1280" w:firstLineChars="400"/>
        <w:rPr>
          <w:rFonts w:ascii="宋体" w:hAnsi="宋体"/>
          <w:color w:val="000000" w:themeColor="text1"/>
          <w:sz w:val="32"/>
          <w:szCs w:val="32"/>
          <w14:textFill>
            <w14:solidFill>
              <w14:schemeClr w14:val="tx1"/>
            </w14:solidFill>
          </w14:textFill>
        </w:rPr>
      </w:pPr>
    </w:p>
    <w:p>
      <w:pPr>
        <w:spacing w:line="360" w:lineRule="atLeast"/>
        <w:ind w:left="424" w:leftChars="0" w:firstLine="1280" w:firstLineChars="400"/>
        <w:rPr>
          <w:rFonts w:ascii="宋体" w:hAnsi="宋体"/>
          <w:color w:val="000000" w:themeColor="text1"/>
          <w:sz w:val="32"/>
          <w:szCs w:val="32"/>
          <w14:textFill>
            <w14:solidFill>
              <w14:schemeClr w14:val="tx1"/>
            </w14:solidFill>
          </w14:textFill>
        </w:rPr>
      </w:pPr>
    </w:p>
    <w:p>
      <w:pPr>
        <w:spacing w:line="360" w:lineRule="atLeast"/>
        <w:ind w:left="424" w:leftChars="0" w:firstLine="1280" w:firstLineChars="400"/>
        <w:rPr>
          <w:rFonts w:ascii="宋体" w:hAnsi="宋体"/>
          <w:color w:val="000000" w:themeColor="text1"/>
          <w:sz w:val="32"/>
          <w:szCs w:val="32"/>
          <w:u w:val="single"/>
          <w14:textFill>
            <w14:solidFill>
              <w14:schemeClr w14:val="tx1"/>
            </w14:solidFill>
          </w14:textFill>
        </w:rPr>
      </w:pPr>
      <w:r>
        <w:rPr>
          <w:rFonts w:hint="eastAsia" w:ascii="宋体" w:hAnsi="宋体"/>
          <w:color w:val="000000" w:themeColor="text1"/>
          <w:sz w:val="32"/>
          <w:szCs w:val="32"/>
          <w14:textFill>
            <w14:solidFill>
              <w14:schemeClr w14:val="tx1"/>
            </w14:solidFill>
          </w14:textFill>
        </w:rPr>
        <w:t>供应商全称（公章）：</w:t>
      </w:r>
      <w:r>
        <w:rPr>
          <w:rFonts w:hint="eastAsia" w:ascii="宋体" w:hAnsi="宋体"/>
          <w:color w:val="000000" w:themeColor="text1"/>
          <w:sz w:val="32"/>
          <w:szCs w:val="32"/>
          <w:u w:val="single"/>
          <w14:textFill>
            <w14:solidFill>
              <w14:schemeClr w14:val="tx1"/>
            </w14:solidFill>
          </w14:textFill>
        </w:rPr>
        <w:t xml:space="preserve">                     </w:t>
      </w:r>
      <w:r>
        <w:rPr>
          <w:rFonts w:ascii="宋体" w:hAnsi="宋体"/>
          <w:color w:val="000000" w:themeColor="text1"/>
          <w:sz w:val="32"/>
          <w:szCs w:val="32"/>
          <w:u w:val="single"/>
          <w14:textFill>
            <w14:solidFill>
              <w14:schemeClr w14:val="tx1"/>
            </w14:solidFill>
          </w14:textFill>
        </w:rPr>
        <w:t xml:space="preserve"> </w:t>
      </w:r>
      <w:r>
        <w:rPr>
          <w:rFonts w:hint="eastAsia" w:ascii="宋体" w:hAnsi="宋体"/>
          <w:color w:val="000000" w:themeColor="text1"/>
          <w:sz w:val="32"/>
          <w:szCs w:val="32"/>
          <w:u w:val="single"/>
          <w14:textFill>
            <w14:solidFill>
              <w14:schemeClr w14:val="tx1"/>
            </w14:solidFill>
          </w14:textFill>
        </w:rPr>
        <w:t xml:space="preserve">     </w:t>
      </w:r>
    </w:p>
    <w:p>
      <w:pPr>
        <w:spacing w:line="360" w:lineRule="atLeast"/>
        <w:ind w:left="424" w:leftChars="0" w:firstLine="1273" w:firstLineChars="398"/>
        <w:rPr>
          <w:rFonts w:ascii="宋体" w:hAnsi="宋体"/>
          <w:b/>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xml:space="preserve">时  </w:t>
      </w:r>
      <w:r>
        <w:rPr>
          <w:rFonts w:ascii="宋体" w:hAnsi="宋体"/>
          <w:color w:val="000000" w:themeColor="text1"/>
          <w:sz w:val="32"/>
          <w:szCs w:val="32"/>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间：</w:t>
      </w:r>
      <w:r>
        <w:rPr>
          <w:rFonts w:hint="eastAsia" w:ascii="宋体" w:hAnsi="宋体"/>
          <w:color w:val="000000" w:themeColor="text1"/>
          <w:sz w:val="32"/>
          <w:szCs w:val="32"/>
          <w:u w:val="single"/>
          <w14:textFill>
            <w14:solidFill>
              <w14:schemeClr w14:val="tx1"/>
            </w14:solidFill>
          </w14:textFill>
        </w:rPr>
        <w:t xml:space="preserve">                  </w:t>
      </w:r>
      <w:r>
        <w:rPr>
          <w:rFonts w:ascii="宋体" w:hAnsi="宋体"/>
          <w:color w:val="000000" w:themeColor="text1"/>
          <w:sz w:val="32"/>
          <w:szCs w:val="32"/>
          <w:u w:val="single"/>
          <w14:textFill>
            <w14:solidFill>
              <w14:schemeClr w14:val="tx1"/>
            </w14:solidFill>
          </w14:textFill>
        </w:rPr>
        <w:t xml:space="preserve">        </w:t>
      </w:r>
      <w:r>
        <w:rPr>
          <w:rFonts w:hint="eastAsia" w:ascii="宋体" w:hAnsi="宋体"/>
          <w:color w:val="000000" w:themeColor="text1"/>
          <w:sz w:val="32"/>
          <w:szCs w:val="32"/>
          <w:u w:val="single"/>
          <w14:textFill>
            <w14:solidFill>
              <w14:schemeClr w14:val="tx1"/>
            </w14:solidFill>
          </w14:textFill>
        </w:rPr>
        <w:t xml:space="preserve"> </w:t>
      </w:r>
      <w:r>
        <w:rPr>
          <w:rFonts w:ascii="宋体" w:hAnsi="宋体"/>
          <w:b/>
          <w:color w:val="000000" w:themeColor="text1"/>
          <w:sz w:val="32"/>
          <w:szCs w:val="32"/>
          <w14:textFill>
            <w14:solidFill>
              <w14:schemeClr w14:val="tx1"/>
            </w14:solidFill>
          </w14:textFill>
        </w:rPr>
        <w:br w:type="page"/>
      </w:r>
    </w:p>
    <w:p>
      <w:pPr>
        <w:spacing w:line="360" w:lineRule="atLeast"/>
        <w:ind w:firstLine="424" w:firstLineChars="0"/>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目    录</w:t>
      </w:r>
    </w:p>
    <w:p>
      <w:pPr>
        <w:spacing w:line="360" w:lineRule="atLeast"/>
        <w:ind w:firstLine="424" w:firstLineChars="0"/>
        <w:rPr>
          <w:rFonts w:ascii="宋体" w:hAnsi="宋体"/>
          <w:color w:val="000000" w:themeColor="text1"/>
          <w14:textFill>
            <w14:solidFill>
              <w14:schemeClr w14:val="tx1"/>
            </w14:solidFill>
          </w14:textFill>
        </w:rPr>
      </w:pPr>
    </w:p>
    <w:p>
      <w:pPr>
        <w:pStyle w:val="12"/>
        <w:spacing w:line="400" w:lineRule="exact"/>
        <w:ind w:firstLine="2388" w:firstLineChars="793"/>
        <w:rPr>
          <w:rFonts w:hAnsi="宋体"/>
          <w:b/>
          <w:bCs/>
          <w:color w:val="000000" w:themeColor="text1"/>
          <w:sz w:val="30"/>
          <w:szCs w:val="30"/>
          <w14:textFill>
            <w14:solidFill>
              <w14:schemeClr w14:val="tx1"/>
            </w14:solidFill>
          </w14:textFill>
        </w:rPr>
      </w:pPr>
      <w:r>
        <w:rPr>
          <w:rFonts w:hint="eastAsia" w:hAnsi="宋体"/>
          <w:b/>
          <w:bCs/>
          <w:color w:val="000000" w:themeColor="text1"/>
          <w:sz w:val="30"/>
          <w:szCs w:val="30"/>
          <w14:textFill>
            <w14:solidFill>
              <w14:schemeClr w14:val="tx1"/>
            </w14:solidFill>
          </w14:textFill>
        </w:rPr>
        <w:t>第一部分   响应函</w:t>
      </w:r>
    </w:p>
    <w:p>
      <w:pPr>
        <w:pStyle w:val="12"/>
        <w:spacing w:line="400" w:lineRule="exact"/>
        <w:ind w:firstLine="424" w:firstLineChars="0"/>
        <w:rPr>
          <w:rFonts w:hAnsi="宋体"/>
          <w:b/>
          <w:bCs/>
          <w:color w:val="000000" w:themeColor="text1"/>
          <w:sz w:val="30"/>
          <w:szCs w:val="30"/>
          <w14:textFill>
            <w14:solidFill>
              <w14:schemeClr w14:val="tx1"/>
            </w14:solidFill>
          </w14:textFill>
        </w:rPr>
      </w:pPr>
    </w:p>
    <w:p>
      <w:pPr>
        <w:spacing w:line="400" w:lineRule="exact"/>
        <w:ind w:firstLine="2388" w:firstLineChars="793"/>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第二部分   响应报价表</w:t>
      </w:r>
    </w:p>
    <w:p>
      <w:pPr>
        <w:pStyle w:val="12"/>
        <w:spacing w:line="400" w:lineRule="exact"/>
        <w:ind w:firstLine="424" w:firstLineChars="0"/>
        <w:rPr>
          <w:rFonts w:hAnsi="宋体"/>
          <w:b/>
          <w:color w:val="000000" w:themeColor="text1"/>
          <w:sz w:val="30"/>
          <w:szCs w:val="30"/>
          <w14:textFill>
            <w14:solidFill>
              <w14:schemeClr w14:val="tx1"/>
            </w14:solidFill>
          </w14:textFill>
        </w:rPr>
      </w:pPr>
    </w:p>
    <w:p>
      <w:pPr>
        <w:pStyle w:val="12"/>
        <w:spacing w:line="400" w:lineRule="exact"/>
        <w:ind w:firstLine="4072" w:firstLineChars="1352"/>
        <w:rPr>
          <w:rFonts w:hAnsi="宋体"/>
          <w:b/>
          <w:color w:val="000000" w:themeColor="text1"/>
          <w:sz w:val="30"/>
          <w:szCs w:val="30"/>
          <w14:textFill>
            <w14:solidFill>
              <w14:schemeClr w14:val="tx1"/>
            </w14:solidFill>
          </w14:textFill>
        </w:rPr>
      </w:pPr>
      <w:r>
        <w:rPr>
          <w:rFonts w:hint="eastAsia" w:hAnsi="宋体"/>
          <w:b/>
          <w:color w:val="000000" w:themeColor="text1"/>
          <w:sz w:val="30"/>
          <w:szCs w:val="30"/>
          <w14:textFill>
            <w14:solidFill>
              <w14:schemeClr w14:val="tx1"/>
            </w14:solidFill>
          </w14:textFill>
        </w:rPr>
        <w:t>分项报价表</w:t>
      </w:r>
    </w:p>
    <w:p>
      <w:pPr>
        <w:pStyle w:val="12"/>
        <w:spacing w:line="400" w:lineRule="exact"/>
        <w:ind w:firstLine="424" w:firstLineChars="0"/>
        <w:rPr>
          <w:rFonts w:hAnsi="宋体"/>
          <w:b/>
          <w:bCs/>
          <w:color w:val="000000" w:themeColor="text1"/>
          <w:sz w:val="30"/>
          <w:szCs w:val="30"/>
          <w14:textFill>
            <w14:solidFill>
              <w14:schemeClr w14:val="tx1"/>
            </w14:solidFill>
          </w14:textFill>
        </w:rPr>
      </w:pPr>
    </w:p>
    <w:p>
      <w:pPr>
        <w:pStyle w:val="12"/>
        <w:spacing w:line="400" w:lineRule="exact"/>
        <w:ind w:firstLine="4072" w:firstLineChars="1352"/>
        <w:rPr>
          <w:rFonts w:hAnsi="宋体"/>
          <w:b/>
          <w:color w:val="000000" w:themeColor="text1"/>
          <w:sz w:val="30"/>
          <w:szCs w:val="30"/>
          <w14:textFill>
            <w14:solidFill>
              <w14:schemeClr w14:val="tx1"/>
            </w14:solidFill>
          </w14:textFill>
        </w:rPr>
      </w:pPr>
      <w:r>
        <w:rPr>
          <w:rFonts w:hint="eastAsia" w:hAnsi="宋体"/>
          <w:b/>
          <w:color w:val="000000" w:themeColor="text1"/>
          <w:sz w:val="30"/>
          <w:szCs w:val="30"/>
          <w14:textFill>
            <w14:solidFill>
              <w14:schemeClr w14:val="tx1"/>
            </w14:solidFill>
          </w14:textFill>
        </w:rPr>
        <w:t>偏差表</w:t>
      </w:r>
    </w:p>
    <w:p>
      <w:pPr>
        <w:pStyle w:val="12"/>
        <w:spacing w:line="400" w:lineRule="exact"/>
        <w:ind w:firstLine="4072" w:firstLineChars="1352"/>
        <w:rPr>
          <w:rFonts w:hAnsi="宋体"/>
          <w:b/>
          <w:color w:val="000000" w:themeColor="text1"/>
          <w:sz w:val="30"/>
          <w:szCs w:val="30"/>
          <w14:textFill>
            <w14:solidFill>
              <w14:schemeClr w14:val="tx1"/>
            </w14:solidFill>
          </w14:textFill>
        </w:rPr>
      </w:pPr>
    </w:p>
    <w:p>
      <w:pPr>
        <w:pStyle w:val="12"/>
        <w:spacing w:line="400" w:lineRule="exact"/>
        <w:ind w:firstLine="4072" w:firstLineChars="1352"/>
        <w:rPr>
          <w:rFonts w:hAnsi="宋体"/>
          <w:b/>
          <w:color w:val="000000" w:themeColor="text1"/>
          <w:sz w:val="30"/>
          <w:szCs w:val="30"/>
          <w14:textFill>
            <w14:solidFill>
              <w14:schemeClr w14:val="tx1"/>
            </w14:solidFill>
          </w14:textFill>
        </w:rPr>
      </w:pPr>
      <w:r>
        <w:rPr>
          <w:rFonts w:hint="eastAsia" w:hAnsi="宋体"/>
          <w:b/>
          <w:color w:val="000000" w:themeColor="text1"/>
          <w:sz w:val="30"/>
          <w:szCs w:val="30"/>
          <w14:textFill>
            <w14:solidFill>
              <w14:schemeClr w14:val="tx1"/>
            </w14:solidFill>
          </w14:textFill>
        </w:rPr>
        <w:t>商务条款响应说明</w:t>
      </w:r>
    </w:p>
    <w:p>
      <w:pPr>
        <w:pStyle w:val="12"/>
        <w:spacing w:line="400" w:lineRule="exact"/>
        <w:ind w:firstLine="424" w:firstLineChars="0"/>
        <w:rPr>
          <w:rFonts w:hAnsi="宋体"/>
          <w:b/>
          <w:color w:val="000000" w:themeColor="text1"/>
          <w:sz w:val="30"/>
          <w:szCs w:val="30"/>
          <w14:textFill>
            <w14:solidFill>
              <w14:schemeClr w14:val="tx1"/>
            </w14:solidFill>
          </w14:textFill>
        </w:rPr>
      </w:pPr>
    </w:p>
    <w:p>
      <w:pPr>
        <w:pStyle w:val="12"/>
        <w:spacing w:line="400" w:lineRule="exact"/>
        <w:ind w:firstLine="2388" w:firstLineChars="793"/>
        <w:rPr>
          <w:rFonts w:hAnsi="宋体"/>
          <w:b/>
          <w:bCs/>
          <w:color w:val="000000" w:themeColor="text1"/>
          <w:sz w:val="30"/>
          <w:szCs w:val="30"/>
          <w14:textFill>
            <w14:solidFill>
              <w14:schemeClr w14:val="tx1"/>
            </w14:solidFill>
          </w14:textFill>
        </w:rPr>
      </w:pPr>
      <w:r>
        <w:rPr>
          <w:rFonts w:hint="eastAsia" w:hAnsi="宋体"/>
          <w:b/>
          <w:bCs/>
          <w:color w:val="000000" w:themeColor="text1"/>
          <w:sz w:val="30"/>
          <w:szCs w:val="30"/>
          <w14:textFill>
            <w14:solidFill>
              <w14:schemeClr w14:val="tx1"/>
            </w14:solidFill>
          </w14:textFill>
        </w:rPr>
        <w:t>第三部分   供应商资格条件证明文件</w:t>
      </w:r>
    </w:p>
    <w:p>
      <w:pPr>
        <w:pStyle w:val="12"/>
        <w:spacing w:line="400" w:lineRule="exact"/>
        <w:ind w:firstLine="424" w:firstLineChars="0"/>
        <w:rPr>
          <w:rFonts w:hAnsi="宋体"/>
          <w:b/>
          <w:color w:val="000000" w:themeColor="text1"/>
          <w:sz w:val="30"/>
          <w:szCs w:val="30"/>
          <w14:textFill>
            <w14:solidFill>
              <w14:schemeClr w14:val="tx1"/>
            </w14:solidFill>
          </w14:textFill>
        </w:rPr>
      </w:pPr>
    </w:p>
    <w:p>
      <w:pPr>
        <w:pStyle w:val="12"/>
        <w:spacing w:line="400" w:lineRule="exact"/>
        <w:ind w:firstLine="2388" w:firstLineChars="793"/>
        <w:rPr>
          <w:rFonts w:hAnsi="宋体"/>
          <w:b/>
          <w:bCs/>
          <w:color w:val="000000" w:themeColor="text1"/>
          <w:sz w:val="30"/>
          <w:szCs w:val="30"/>
          <w14:textFill>
            <w14:solidFill>
              <w14:schemeClr w14:val="tx1"/>
            </w14:solidFill>
          </w14:textFill>
        </w:rPr>
      </w:pPr>
      <w:r>
        <w:rPr>
          <w:rFonts w:hint="eastAsia" w:hAnsi="宋体"/>
          <w:b/>
          <w:bCs/>
          <w:color w:val="000000" w:themeColor="text1"/>
          <w:sz w:val="30"/>
          <w:szCs w:val="30"/>
          <w14:textFill>
            <w14:solidFill>
              <w14:schemeClr w14:val="tx1"/>
            </w14:solidFill>
          </w14:textFill>
        </w:rPr>
        <w:t>第四部分   响应方案说明</w:t>
      </w:r>
    </w:p>
    <w:p>
      <w:pPr>
        <w:pStyle w:val="12"/>
        <w:spacing w:line="400" w:lineRule="exact"/>
        <w:ind w:firstLine="2388" w:firstLineChars="793"/>
        <w:rPr>
          <w:rFonts w:hAnsi="宋体"/>
          <w:b/>
          <w:bCs/>
          <w:color w:val="000000" w:themeColor="text1"/>
          <w:sz w:val="30"/>
          <w:szCs w:val="30"/>
          <w14:textFill>
            <w14:solidFill>
              <w14:schemeClr w14:val="tx1"/>
            </w14:solidFill>
          </w14:textFill>
        </w:rPr>
      </w:pPr>
    </w:p>
    <w:p>
      <w:pPr>
        <w:pStyle w:val="12"/>
        <w:spacing w:line="400" w:lineRule="exact"/>
        <w:ind w:firstLine="2388" w:firstLineChars="793"/>
        <w:rPr>
          <w:rFonts w:hAnsi="宋体"/>
          <w:b/>
          <w:bCs/>
          <w:color w:val="000000" w:themeColor="text1"/>
          <w:sz w:val="30"/>
          <w:szCs w:val="30"/>
          <w14:textFill>
            <w14:solidFill>
              <w14:schemeClr w14:val="tx1"/>
            </w14:solidFill>
          </w14:textFill>
        </w:rPr>
      </w:pPr>
      <w:r>
        <w:rPr>
          <w:rFonts w:hint="eastAsia" w:hAnsi="宋体"/>
          <w:b/>
          <w:bCs/>
          <w:color w:val="000000" w:themeColor="text1"/>
          <w:sz w:val="30"/>
          <w:szCs w:val="30"/>
          <w14:textFill>
            <w14:solidFill>
              <w14:schemeClr w14:val="tx1"/>
            </w14:solidFill>
          </w14:textFill>
        </w:rPr>
        <w:t>第五部分   供应商承诺书</w:t>
      </w:r>
    </w:p>
    <w:p>
      <w:pPr>
        <w:pStyle w:val="12"/>
        <w:spacing w:line="400" w:lineRule="exact"/>
        <w:ind w:firstLine="2388" w:firstLineChars="793"/>
        <w:rPr>
          <w:rFonts w:hAnsi="宋体"/>
          <w:b/>
          <w:bCs/>
          <w:color w:val="000000" w:themeColor="text1"/>
          <w:sz w:val="30"/>
          <w:szCs w:val="30"/>
          <w14:textFill>
            <w14:solidFill>
              <w14:schemeClr w14:val="tx1"/>
            </w14:solidFill>
          </w14:textFill>
        </w:rPr>
      </w:pPr>
    </w:p>
    <w:p>
      <w:pPr>
        <w:pStyle w:val="12"/>
        <w:spacing w:line="400" w:lineRule="exact"/>
        <w:ind w:firstLine="2388" w:firstLineChars="793"/>
        <w:rPr>
          <w:rFonts w:hAnsi="宋体"/>
          <w:b/>
          <w:bCs/>
          <w:color w:val="000000" w:themeColor="text1"/>
          <w:sz w:val="30"/>
          <w:szCs w:val="30"/>
          <w14:textFill>
            <w14:solidFill>
              <w14:schemeClr w14:val="tx1"/>
            </w14:solidFill>
          </w14:textFill>
        </w:rPr>
      </w:pPr>
      <w:r>
        <w:rPr>
          <w:rFonts w:hint="eastAsia" w:hAnsi="宋体"/>
          <w:b/>
          <w:bCs/>
          <w:color w:val="000000" w:themeColor="text1"/>
          <w:sz w:val="30"/>
          <w:szCs w:val="30"/>
          <w14:textFill>
            <w14:solidFill>
              <w14:schemeClr w14:val="tx1"/>
            </w14:solidFill>
          </w14:textFill>
        </w:rPr>
        <w:t>第六部分   附件</w:t>
      </w:r>
    </w:p>
    <w:p>
      <w:pPr>
        <w:pStyle w:val="12"/>
        <w:spacing w:line="400" w:lineRule="exact"/>
        <w:ind w:firstLine="2388" w:firstLineChars="793"/>
        <w:rPr>
          <w:rFonts w:hAnsi="宋体"/>
          <w:b/>
          <w:bCs/>
          <w:color w:val="000000" w:themeColor="text1"/>
          <w:sz w:val="30"/>
          <w:szCs w:val="30"/>
          <w14:textFill>
            <w14:solidFill>
              <w14:schemeClr w14:val="tx1"/>
            </w14:solidFill>
          </w14:textFill>
        </w:rPr>
      </w:pPr>
    </w:p>
    <w:p>
      <w:pPr>
        <w:pStyle w:val="12"/>
        <w:spacing w:line="400" w:lineRule="exact"/>
        <w:ind w:firstLine="3994" w:firstLineChars="1326"/>
        <w:rPr>
          <w:rFonts w:hAnsi="宋体"/>
          <w:b/>
          <w:bCs/>
          <w:color w:val="000000" w:themeColor="text1"/>
          <w:sz w:val="30"/>
          <w:szCs w:val="30"/>
          <w14:textFill>
            <w14:solidFill>
              <w14:schemeClr w14:val="tx1"/>
            </w14:solidFill>
          </w14:textFill>
        </w:rPr>
      </w:pPr>
      <w:r>
        <w:rPr>
          <w:rFonts w:hint="eastAsia" w:hAnsi="宋体"/>
          <w:b/>
          <w:bCs/>
          <w:color w:val="000000" w:themeColor="text1"/>
          <w:sz w:val="30"/>
          <w:szCs w:val="30"/>
          <w14:textFill>
            <w14:solidFill>
              <w14:schemeClr w14:val="tx1"/>
            </w14:solidFill>
          </w14:textFill>
        </w:rPr>
        <w:t>中小企业声明函</w:t>
      </w:r>
    </w:p>
    <w:p>
      <w:pPr>
        <w:spacing w:line="400" w:lineRule="exact"/>
        <w:ind w:right="456" w:firstLine="2388" w:firstLineChars="793"/>
        <w:rPr>
          <w:rFonts w:ascii="宋体" w:hAnsi="宋体"/>
          <w:b/>
          <w:bCs/>
          <w:color w:val="000000" w:themeColor="text1"/>
          <w:sz w:val="30"/>
          <w:szCs w:val="30"/>
          <w14:textFill>
            <w14:solidFill>
              <w14:schemeClr w14:val="tx1"/>
            </w14:solidFill>
          </w14:textFill>
        </w:rPr>
      </w:pPr>
    </w:p>
    <w:p>
      <w:pPr>
        <w:spacing w:line="400" w:lineRule="exact"/>
        <w:ind w:right="456" w:firstLine="4072" w:firstLineChars="1352"/>
        <w:rPr>
          <w:rFonts w:ascii="宋体" w:hAnsi="宋体"/>
          <w:b/>
          <w:bCs/>
          <w:color w:val="000000" w:themeColor="text1"/>
          <w:sz w:val="30"/>
          <w:szCs w:val="30"/>
          <w14:textFill>
            <w14:solidFill>
              <w14:schemeClr w14:val="tx1"/>
            </w14:solidFill>
          </w14:textFill>
        </w:rPr>
      </w:pPr>
      <w:r>
        <w:rPr>
          <w:rFonts w:hint="eastAsia" w:ascii="宋体" w:hAnsi="宋体"/>
          <w:b/>
          <w:bCs/>
          <w:color w:val="000000" w:themeColor="text1"/>
          <w:sz w:val="30"/>
          <w:szCs w:val="30"/>
          <w14:textFill>
            <w14:solidFill>
              <w14:schemeClr w14:val="tx1"/>
            </w14:solidFill>
          </w14:textFill>
        </w:rPr>
        <w:t>残疾人福利性单位声明函</w:t>
      </w:r>
    </w:p>
    <w:p>
      <w:pPr>
        <w:spacing w:line="400" w:lineRule="exact"/>
        <w:ind w:right="456" w:firstLine="4072" w:firstLineChars="1352"/>
        <w:rPr>
          <w:rFonts w:ascii="宋体" w:hAnsi="宋体"/>
          <w:b/>
          <w:bCs/>
          <w:color w:val="000000" w:themeColor="text1"/>
          <w:sz w:val="30"/>
          <w:szCs w:val="30"/>
          <w14:textFill>
            <w14:solidFill>
              <w14:schemeClr w14:val="tx1"/>
            </w14:solidFill>
          </w14:textFill>
        </w:rPr>
      </w:pPr>
    </w:p>
    <w:p>
      <w:pPr>
        <w:spacing w:line="400" w:lineRule="exact"/>
        <w:ind w:right="456" w:firstLine="4072" w:firstLineChars="1352"/>
        <w:rPr>
          <w:rFonts w:ascii="宋体" w:hAnsi="宋体"/>
          <w:b/>
          <w:bCs/>
          <w:color w:val="000000" w:themeColor="text1"/>
          <w:sz w:val="30"/>
          <w:szCs w:val="30"/>
          <w14:textFill>
            <w14:solidFill>
              <w14:schemeClr w14:val="tx1"/>
            </w14:solidFill>
          </w14:textFill>
        </w:rPr>
      </w:pPr>
      <w:r>
        <w:rPr>
          <w:rFonts w:hint="eastAsia" w:ascii="宋体" w:hAnsi="宋体"/>
          <w:b/>
          <w:bCs/>
          <w:color w:val="000000" w:themeColor="text1"/>
          <w:sz w:val="30"/>
          <w:szCs w:val="30"/>
          <w14:textFill>
            <w14:solidFill>
              <w14:schemeClr w14:val="tx1"/>
            </w14:solidFill>
          </w14:textFill>
        </w:rPr>
        <w:t>监狱、戒毒企业声明函</w:t>
      </w:r>
    </w:p>
    <w:p>
      <w:pPr>
        <w:spacing w:line="400" w:lineRule="exact"/>
        <w:ind w:right="456" w:firstLine="2388" w:firstLineChars="793"/>
        <w:rPr>
          <w:rFonts w:ascii="宋体" w:hAnsi="宋体"/>
          <w:b/>
          <w:bCs/>
          <w:color w:val="000000" w:themeColor="text1"/>
          <w:sz w:val="30"/>
          <w:szCs w:val="30"/>
          <w14:textFill>
            <w14:solidFill>
              <w14:schemeClr w14:val="tx1"/>
            </w14:solidFill>
          </w14:textFill>
        </w:rPr>
      </w:pPr>
    </w:p>
    <w:p>
      <w:pPr>
        <w:spacing w:line="360" w:lineRule="atLeast"/>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第一部分   响应函</w:t>
      </w:r>
    </w:p>
    <w:p>
      <w:pPr>
        <w:kinsoku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陕西开源招标有限公司：</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我单位收到贵公司</w:t>
      </w:r>
      <w:r>
        <w:rPr>
          <w:rFonts w:ascii="宋体" w:hAnsi="宋体"/>
          <w:color w:val="000000" w:themeColor="text1"/>
          <w:sz w:val="24"/>
          <w14:textFill>
            <w14:solidFill>
              <w14:schemeClr w14:val="tx1"/>
            </w14:solidFill>
          </w14:textFill>
        </w:rPr>
        <w:t>KY</w:t>
      </w:r>
      <w:r>
        <w:rPr>
          <w:rFonts w:hint="eastAsia" w:ascii="宋体" w:hAnsi="宋体"/>
          <w:color w:val="000000" w:themeColor="text1"/>
          <w:sz w:val="24"/>
          <w14:textFill>
            <w14:solidFill>
              <w14:schemeClr w14:val="tx1"/>
            </w14:solidFill>
          </w14:textFill>
        </w:rPr>
        <w:t>2023-1-104号磋商文件，经详细研究，决定参加本次磋商活动。为此，我方郑重声明以下几点，并愿负法律责任。</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1、按照磋商文件中的一切要求，提供完全满足采购需求的合格服务和全面技术、售后服务保障。</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2、如若成交，将根据磋商文件的要求、响应文件及承诺条件，全面签约并履行合同规定的责任和义务。</w:t>
      </w:r>
    </w:p>
    <w:p>
      <w:pPr>
        <w:spacing w:line="500" w:lineRule="exact"/>
        <w:ind w:firstLine="500" w:firstLineChars="250"/>
        <w:rPr>
          <w:rFonts w:ascii="宋体" w:hAnsi="宋体"/>
          <w:color w:val="000000" w:themeColor="text1"/>
          <w:sz w:val="24"/>
          <w14:textFill>
            <w14:solidFill>
              <w14:schemeClr w14:val="tx1"/>
            </w14:solidFill>
          </w14:textFill>
        </w:rPr>
      </w:pPr>
      <w:r>
        <w:rPr>
          <w:rFonts w:hint="eastAsia" w:ascii="宋体" w:hAnsi="宋体"/>
          <w:color w:val="000000" w:themeColor="text1"/>
          <w:spacing w:val="-20"/>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我方提交的响应文件：正本</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份，副本</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份及</w:t>
      </w:r>
      <w:r>
        <w:rPr>
          <w:rFonts w:ascii="宋体" w:hAnsi="宋体" w:cs="Arial"/>
          <w:color w:val="000000" w:themeColor="text1"/>
          <w:sz w:val="24"/>
          <w14:textFill>
            <w14:solidFill>
              <w14:schemeClr w14:val="tx1"/>
            </w14:solidFill>
          </w14:textFill>
        </w:rPr>
        <w:t>电子版</w:t>
      </w:r>
      <w:r>
        <w:rPr>
          <w:rFonts w:hint="eastAsia" w:ascii="宋体" w:hAnsi="宋体" w:cs="Arial"/>
          <w:color w:val="000000" w:themeColor="text1"/>
          <w:sz w:val="24"/>
          <w14:textFill>
            <w14:solidFill>
              <w14:schemeClr w14:val="tx1"/>
            </w14:solidFill>
          </w14:textFill>
        </w:rPr>
        <w:t>响应</w:t>
      </w:r>
      <w:r>
        <w:rPr>
          <w:rFonts w:ascii="宋体" w:hAnsi="宋体" w:cs="Arial"/>
          <w:color w:val="000000" w:themeColor="text1"/>
          <w:sz w:val="24"/>
          <w14:textFill>
            <w14:solidFill>
              <w14:schemeClr w14:val="tx1"/>
            </w14:solidFill>
          </w14:textFill>
        </w:rPr>
        <w:t>文件（U盘）壹份</w:t>
      </w:r>
      <w:r>
        <w:rPr>
          <w:rFonts w:hint="eastAsia" w:ascii="宋体" w:hAnsi="宋体" w:cs="Arial"/>
          <w:color w:val="000000" w:themeColor="text1"/>
          <w:sz w:val="24"/>
          <w14:textFill>
            <w14:solidFill>
              <w14:schemeClr w14:val="tx1"/>
            </w14:solidFill>
          </w14:textFill>
        </w:rPr>
        <w:t>。</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、我方已详细阅读和核实磋商文件全部内容，完全理解并同意放弃提出含糊不清和误解问题的权力。</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、同意提供贵方要求的与本次磋商有关的任何证明资料。</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6、我方的响应文件自磋商之日起计算有效期为</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日历日。</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7、所有关于本次磋商的函电，请按下列地址、方式联系：</w:t>
      </w:r>
    </w:p>
    <w:p>
      <w:pPr>
        <w:kinsoku w:val="0"/>
        <w:spacing w:line="500" w:lineRule="exact"/>
        <w:ind w:firstLine="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    址：</w:t>
      </w:r>
      <w:r>
        <w:rPr>
          <w:rFonts w:hint="eastAsia" w:ascii="宋体" w:hAnsi="宋体"/>
          <w:color w:val="000000" w:themeColor="text1"/>
          <w:sz w:val="24"/>
          <w:u w:val="single"/>
          <w14:textFill>
            <w14:solidFill>
              <w14:schemeClr w14:val="tx1"/>
            </w14:solidFill>
          </w14:textFill>
        </w:rPr>
        <w:t xml:space="preserve">                                                     </w:t>
      </w:r>
    </w:p>
    <w:p>
      <w:pPr>
        <w:kinsoku w:val="0"/>
        <w:spacing w:line="500" w:lineRule="exact"/>
        <w:ind w:firstLine="57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电    话：</w:t>
      </w:r>
      <w:r>
        <w:rPr>
          <w:rFonts w:hint="eastAsia" w:ascii="宋体" w:hAnsi="宋体"/>
          <w:color w:val="000000" w:themeColor="text1"/>
          <w:sz w:val="24"/>
          <w:u w:val="single"/>
          <w14:textFill>
            <w14:solidFill>
              <w14:schemeClr w14:val="tx1"/>
            </w14:solidFill>
          </w14:textFill>
        </w:rPr>
        <w:t xml:space="preserve">                                                     </w:t>
      </w:r>
    </w:p>
    <w:p>
      <w:pPr>
        <w:kinsoku w:val="0"/>
        <w:spacing w:line="500" w:lineRule="exact"/>
        <w:ind w:firstLine="57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传    真：</w:t>
      </w:r>
      <w:r>
        <w:rPr>
          <w:rFonts w:hint="eastAsia" w:ascii="宋体" w:hAnsi="宋体"/>
          <w:color w:val="000000" w:themeColor="text1"/>
          <w:sz w:val="24"/>
          <w:u w:val="single"/>
          <w14:textFill>
            <w14:solidFill>
              <w14:schemeClr w14:val="tx1"/>
            </w14:solidFill>
          </w14:textFill>
        </w:rPr>
        <w:t xml:space="preserve">                                                     </w:t>
      </w:r>
    </w:p>
    <w:p>
      <w:pPr>
        <w:kinsoku w:val="0"/>
        <w:spacing w:line="500" w:lineRule="exact"/>
        <w:ind w:firstLine="57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邮    编：</w:t>
      </w:r>
      <w:r>
        <w:rPr>
          <w:rFonts w:hint="eastAsia" w:ascii="宋体" w:hAnsi="宋体"/>
          <w:color w:val="000000" w:themeColor="text1"/>
          <w:sz w:val="24"/>
          <w:u w:val="single"/>
          <w14:textFill>
            <w14:solidFill>
              <w14:schemeClr w14:val="tx1"/>
            </w14:solidFill>
          </w14:textFill>
        </w:rPr>
        <w:t xml:space="preserve">                                                     </w:t>
      </w:r>
    </w:p>
    <w:p>
      <w:pPr>
        <w:kinsoku w:val="0"/>
        <w:spacing w:line="500" w:lineRule="exact"/>
        <w:ind w:firstLine="570"/>
        <w:rPr>
          <w:rFonts w:ascii="宋体" w:hAnsi="宋体"/>
          <w:color w:val="000000" w:themeColor="text1"/>
          <w:sz w:val="24"/>
          <w14:textFill>
            <w14:solidFill>
              <w14:schemeClr w14:val="tx1"/>
            </w14:solidFill>
          </w14:textFill>
        </w:rPr>
      </w:pPr>
    </w:p>
    <w:p>
      <w:pPr>
        <w:kinsoku w:val="0"/>
        <w:spacing w:line="500" w:lineRule="exact"/>
        <w:ind w:firstLine="570"/>
        <w:rPr>
          <w:rFonts w:ascii="宋体" w:hAnsi="宋体"/>
          <w:color w:val="000000" w:themeColor="text1"/>
          <w:sz w:val="24"/>
          <w14:textFill>
            <w14:solidFill>
              <w14:schemeClr w14:val="tx1"/>
            </w14:solidFill>
          </w14:textFill>
        </w:rPr>
      </w:pPr>
    </w:p>
    <w:p>
      <w:pPr>
        <w:kinsoku w:val="0"/>
        <w:spacing w:line="500" w:lineRule="exact"/>
        <w:ind w:firstLine="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供应商全称（公章）：</w:t>
      </w:r>
      <w:r>
        <w:rPr>
          <w:rFonts w:ascii="宋体" w:hAnsi="宋体"/>
          <w:color w:val="000000" w:themeColor="text1"/>
          <w:sz w:val="24"/>
          <w:u w:val="single"/>
          <w14:textFill>
            <w14:solidFill>
              <w14:schemeClr w14:val="tx1"/>
            </w14:solidFill>
          </w14:textFill>
        </w:rPr>
        <w:t xml:space="preserve">                                             </w:t>
      </w:r>
    </w:p>
    <w:p>
      <w:pPr>
        <w:kinsoku w:val="0"/>
        <w:spacing w:line="500" w:lineRule="exact"/>
        <w:ind w:firstLine="570"/>
        <w:rPr>
          <w:rFonts w:ascii="宋体" w:hAnsi="宋体"/>
          <w:color w:val="000000" w:themeColor="text1"/>
          <w:sz w:val="24"/>
          <w14:textFill>
            <w14:solidFill>
              <w14:schemeClr w14:val="tx1"/>
            </w14:solidFill>
          </w14:textFill>
        </w:rPr>
      </w:pPr>
    </w:p>
    <w:p>
      <w:pPr>
        <w:kinsoku w:val="0"/>
        <w:spacing w:line="500" w:lineRule="exact"/>
        <w:ind w:firstLine="57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法定代表人或被授权人（签字或</w:t>
      </w:r>
      <w:r>
        <w:rPr>
          <w:rFonts w:ascii="宋体" w:hAnsi="宋体"/>
          <w:color w:val="000000" w:themeColor="text1"/>
          <w:sz w:val="24"/>
          <w14:textFill>
            <w14:solidFill>
              <w14:schemeClr w14:val="tx1"/>
            </w14:solidFill>
          </w14:textFill>
        </w:rPr>
        <w:t>盖章</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u w:val="single"/>
          <w14:textFill>
            <w14:solidFill>
              <w14:schemeClr w14:val="tx1"/>
            </w14:solidFill>
          </w14:textFill>
        </w:rPr>
        <w:t xml:space="preserve">                            </w:t>
      </w:r>
    </w:p>
    <w:p>
      <w:pPr>
        <w:kinsoku w:val="0"/>
        <w:spacing w:line="500" w:lineRule="exact"/>
        <w:ind w:firstLine="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pPr>
        <w:spacing w:line="360" w:lineRule="atLeast"/>
        <w:jc w:val="center"/>
        <w:rPr>
          <w:rFonts w:ascii="宋体" w:hAnsi="宋体"/>
          <w:b/>
          <w:color w:val="000000" w:themeColor="text1"/>
          <w:sz w:val="32"/>
          <w:szCs w:val="32"/>
          <w14:textFill>
            <w14:solidFill>
              <w14:schemeClr w14:val="tx1"/>
            </w14:solidFill>
          </w14:textFill>
        </w:rPr>
      </w:pPr>
      <w:r>
        <w:rPr>
          <w:rFonts w:ascii="宋体" w:hAnsi="宋体"/>
          <w:color w:val="000000" w:themeColor="text1"/>
          <w:sz w:val="24"/>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第二部分 响应报价表</w:t>
      </w:r>
    </w:p>
    <w:p>
      <w:pPr>
        <w:kinsoku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                                                       标段：</w:t>
      </w:r>
    </w:p>
    <w:p>
      <w:pPr>
        <w:kinsoku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项目编号：                                                      </w:t>
      </w:r>
    </w:p>
    <w:p>
      <w:pPr>
        <w:kinsoku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供应商全称：                                                    单位：元</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9"/>
        <w:gridCol w:w="2805"/>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jc w:val="center"/>
        </w:trPr>
        <w:tc>
          <w:tcPr>
            <w:tcW w:w="3529" w:type="dxa"/>
            <w:tcBorders>
              <w:tl2br w:val="single" w:color="auto" w:sz="4" w:space="0"/>
            </w:tcBorders>
          </w:tcPr>
          <w:p>
            <w:pPr>
              <w:kinsoku w:val="0"/>
              <w:spacing w:line="460" w:lineRule="exact"/>
              <w:ind w:firstLine="1560" w:firstLineChars="6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报价内容</w:t>
            </w:r>
          </w:p>
          <w:p>
            <w:pPr>
              <w:kinsoku w:val="0"/>
              <w:spacing w:line="460" w:lineRule="exact"/>
              <w:rPr>
                <w:rFonts w:ascii="宋体" w:hAnsi="宋体"/>
                <w:color w:val="000000" w:themeColor="text1"/>
                <w:sz w:val="24"/>
                <w14:textFill>
                  <w14:solidFill>
                    <w14:schemeClr w14:val="tx1"/>
                  </w14:solidFill>
                </w14:textFill>
              </w:rPr>
            </w:pPr>
          </w:p>
          <w:p>
            <w:pPr>
              <w:kinsoku w:val="0"/>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磋商内容</w:t>
            </w:r>
          </w:p>
        </w:tc>
        <w:tc>
          <w:tcPr>
            <w:tcW w:w="2805" w:type="dxa"/>
            <w:vAlign w:val="center"/>
          </w:tcPr>
          <w:p>
            <w:pPr>
              <w:kinsoku w:val="0"/>
              <w:spacing w:line="46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磋商报价</w:t>
            </w:r>
          </w:p>
        </w:tc>
        <w:tc>
          <w:tcPr>
            <w:tcW w:w="2805" w:type="dxa"/>
            <w:vAlign w:val="center"/>
          </w:tcPr>
          <w:p>
            <w:pPr>
              <w:kinsoku w:val="0"/>
              <w:spacing w:line="500" w:lineRule="exact"/>
              <w:ind w:firstLine="141" w:firstLineChars="59"/>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3529" w:type="dxa"/>
            <w:vAlign w:val="center"/>
          </w:tcPr>
          <w:p>
            <w:pPr>
              <w:kinsoku w:val="0"/>
              <w:spacing w:line="500" w:lineRule="exact"/>
              <w:jc w:val="center"/>
              <w:rPr>
                <w:rFonts w:ascii="宋体" w:hAnsi="宋体"/>
                <w:color w:val="000000" w:themeColor="text1"/>
                <w:sz w:val="24"/>
                <w14:textFill>
                  <w14:solidFill>
                    <w14:schemeClr w14:val="tx1"/>
                  </w14:solidFill>
                </w14:textFill>
              </w:rPr>
            </w:pPr>
          </w:p>
        </w:tc>
        <w:tc>
          <w:tcPr>
            <w:tcW w:w="2805" w:type="dxa"/>
            <w:vAlign w:val="center"/>
          </w:tcPr>
          <w:p>
            <w:pPr>
              <w:kinsoku w:val="0"/>
              <w:spacing w:line="500" w:lineRule="exact"/>
              <w:jc w:val="center"/>
              <w:rPr>
                <w:rFonts w:ascii="宋体" w:hAnsi="宋体"/>
                <w:color w:val="000000" w:themeColor="text1"/>
                <w:sz w:val="24"/>
                <w14:textFill>
                  <w14:solidFill>
                    <w14:schemeClr w14:val="tx1"/>
                  </w14:solidFill>
                </w14:textFill>
              </w:rPr>
            </w:pPr>
          </w:p>
        </w:tc>
        <w:tc>
          <w:tcPr>
            <w:tcW w:w="2805" w:type="dxa"/>
            <w:vAlign w:val="center"/>
          </w:tcPr>
          <w:p>
            <w:pPr>
              <w:kinsoku w:val="0"/>
              <w:spacing w:line="500" w:lineRule="exact"/>
              <w:jc w:val="center"/>
              <w:rPr>
                <w:rFonts w:ascii="宋体" w:hAnsi="宋体"/>
                <w:color w:val="000000" w:themeColor="text1"/>
                <w:sz w:val="24"/>
                <w14:textFill>
                  <w14:solidFill>
                    <w14:schemeClr w14:val="tx1"/>
                  </w14:solidFill>
                </w14:textFill>
              </w:rPr>
            </w:pPr>
          </w:p>
        </w:tc>
      </w:tr>
    </w:tbl>
    <w:p>
      <w:pPr>
        <w:kinsoku w:val="0"/>
        <w:spacing w:line="500" w:lineRule="exact"/>
        <w:rPr>
          <w:rFonts w:ascii="宋体" w:hAnsi="宋体"/>
          <w:color w:val="000000" w:themeColor="text1"/>
          <w14:textFill>
            <w14:solidFill>
              <w14:schemeClr w14:val="tx1"/>
            </w14:solidFill>
          </w14:textFill>
        </w:rPr>
      </w:pPr>
    </w:p>
    <w:p>
      <w:pPr>
        <w:kinsoku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kinsoku w:val="0"/>
        <w:spacing w:line="50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供应商全称（公章）：</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p>
    <w:p>
      <w:pPr>
        <w:kinsoku w:val="0"/>
        <w:spacing w:line="500" w:lineRule="exact"/>
        <w:rPr>
          <w:rFonts w:ascii="宋体" w:hAnsi="宋体"/>
          <w:color w:val="000000" w:themeColor="text1"/>
          <w:sz w:val="24"/>
          <w14:textFill>
            <w14:solidFill>
              <w14:schemeClr w14:val="tx1"/>
            </w14:solidFill>
          </w14:textFill>
        </w:rPr>
      </w:pPr>
    </w:p>
    <w:p>
      <w:pPr>
        <w:kinsoku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法定代表人或被授权人（签字或盖章）：</w:t>
      </w:r>
      <w:r>
        <w:rPr>
          <w:rFonts w:hint="eastAsia" w:ascii="宋体" w:hAnsi="宋体"/>
          <w:color w:val="000000" w:themeColor="text1"/>
          <w:sz w:val="24"/>
          <w:u w:val="single"/>
          <w14:textFill>
            <w14:solidFill>
              <w14:schemeClr w14:val="tx1"/>
            </w14:solidFill>
          </w14:textFill>
        </w:rPr>
        <w:t xml:space="preserve">             </w:t>
      </w:r>
    </w:p>
    <w:p>
      <w:pPr>
        <w:kinsoku w:val="0"/>
        <w:spacing w:line="500" w:lineRule="exact"/>
        <w:rPr>
          <w:rFonts w:ascii="宋体" w:hAnsi="宋体"/>
          <w:color w:val="000000" w:themeColor="text1"/>
          <w:sz w:val="24"/>
          <w14:textFill>
            <w14:solidFill>
              <w14:schemeClr w14:val="tx1"/>
            </w14:solidFill>
          </w14:textFill>
        </w:rPr>
      </w:pPr>
    </w:p>
    <w:p>
      <w:pPr>
        <w:pStyle w:val="12"/>
        <w:rPr>
          <w:rFonts w:hAnsi="宋体"/>
          <w:color w:val="000000" w:themeColor="text1"/>
          <w14:textFill>
            <w14:solidFill>
              <w14:schemeClr w14:val="tx1"/>
            </w14:solidFill>
          </w14:textFill>
        </w:rPr>
      </w:pPr>
      <w:r>
        <w:rPr>
          <w:rFonts w:hAnsi="宋体" w:cs="Times New Roman"/>
          <w:color w:val="000000" w:themeColor="text1"/>
          <w:sz w:val="24"/>
          <w:szCs w:val="24"/>
          <w14:textFill>
            <w14:solidFill>
              <w14:schemeClr w14:val="tx1"/>
            </w14:solidFill>
          </w14:textFill>
        </w:rPr>
        <w:br w:type="page"/>
      </w:r>
      <w:r>
        <w:rPr>
          <w:rFonts w:hint="eastAsia" w:hAnsi="宋体"/>
          <w:color w:val="000000" w:themeColor="text1"/>
          <w:sz w:val="24"/>
          <w:szCs w:val="24"/>
          <w14:textFill>
            <w14:solidFill>
              <w14:schemeClr w14:val="tx1"/>
            </w14:solidFill>
          </w14:textFill>
        </w:rPr>
        <w:t>附表1</w:t>
      </w:r>
    </w:p>
    <w:p>
      <w:pPr>
        <w:pStyle w:val="12"/>
        <w:jc w:val="center"/>
        <w:rPr>
          <w:rFonts w:hAnsi="宋体"/>
          <w:b/>
          <w:color w:val="000000" w:themeColor="text1"/>
          <w:sz w:val="32"/>
          <w14:textFill>
            <w14:solidFill>
              <w14:schemeClr w14:val="tx1"/>
            </w14:solidFill>
          </w14:textFill>
        </w:rPr>
      </w:pPr>
      <w:r>
        <w:rPr>
          <w:rFonts w:hint="eastAsia" w:hAnsi="宋体"/>
          <w:b/>
          <w:color w:val="000000" w:themeColor="text1"/>
          <w:sz w:val="32"/>
          <w14:textFill>
            <w14:solidFill>
              <w14:schemeClr w14:val="tx1"/>
            </w14:solidFill>
          </w14:textFill>
        </w:rPr>
        <w:t>分项报价表</w:t>
      </w:r>
    </w:p>
    <w:p>
      <w:pPr>
        <w:kinsoku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                                                  标段：</w:t>
      </w:r>
    </w:p>
    <w:p>
      <w:pPr>
        <w:kinsoku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项目编号：                                                 共   页，第   页</w:t>
      </w:r>
    </w:p>
    <w:p>
      <w:pPr>
        <w:ind w:right="420"/>
        <w:rPr>
          <w:rFonts w:ascii="宋体" w:hAnsi="宋体"/>
          <w:color w:val="000000" w:themeColor="text1"/>
          <w:sz w:val="24"/>
          <w14:textFill>
            <w14:solidFill>
              <w14:schemeClr w14:val="tx1"/>
            </w14:solidFill>
          </w14:textFill>
        </w:rPr>
      </w:pPr>
    </w:p>
    <w:p>
      <w:pPr>
        <w:rPr>
          <w:rFonts w:ascii="宋体" w:hAnsi="宋体"/>
          <w:color w:val="000000" w:themeColor="text1"/>
          <w:sz w:val="24"/>
          <w14:textFill>
            <w14:solidFill>
              <w14:schemeClr w14:val="tx1"/>
            </w14:solidFill>
          </w14:textFill>
        </w:rPr>
      </w:pPr>
    </w:p>
    <w:p>
      <w:pPr>
        <w:pStyle w:val="10"/>
        <w:rPr>
          <w:rFonts w:ascii="宋体" w:hAnsi="宋体"/>
          <w:color w:val="000000" w:themeColor="text1"/>
          <w14:textFill>
            <w14:solidFill>
              <w14:schemeClr w14:val="tx1"/>
            </w14:solidFill>
          </w14:textFill>
        </w:rPr>
      </w:pPr>
    </w:p>
    <w:p>
      <w:pPr>
        <w:rPr>
          <w:rFonts w:ascii="宋体" w:hAnsi="宋体"/>
          <w:color w:val="000000" w:themeColor="text1"/>
          <w:sz w:val="24"/>
          <w14:textFill>
            <w14:solidFill>
              <w14:schemeClr w14:val="tx1"/>
            </w14:solidFill>
          </w14:textFill>
        </w:rPr>
      </w:pPr>
    </w:p>
    <w:p>
      <w:pPr>
        <w:pStyle w:val="10"/>
        <w:rPr>
          <w:rFonts w:ascii="宋体" w:hAnsi="宋体"/>
          <w:color w:val="000000" w:themeColor="text1"/>
          <w14:textFill>
            <w14:solidFill>
              <w14:schemeClr w14:val="tx1"/>
            </w14:solidFill>
          </w14:textFill>
        </w:rPr>
      </w:pPr>
    </w:p>
    <w:p>
      <w:pPr>
        <w:pStyle w:val="12"/>
        <w:jc w:val="center"/>
        <w:rPr>
          <w:rFonts w:hAnsi="宋体"/>
          <w:color w:val="000000" w:themeColor="text1"/>
          <w:sz w:val="24"/>
          <w:szCs w:val="24"/>
          <w14:textFill>
            <w14:solidFill>
              <w14:schemeClr w14:val="tx1"/>
            </w14:solidFill>
          </w14:textFill>
        </w:rPr>
      </w:pPr>
      <w:r>
        <w:rPr>
          <w:rFonts w:hint="eastAsia" w:hAnsi="宋体"/>
          <w:b/>
          <w:bCs/>
          <w:color w:val="000000" w:themeColor="text1"/>
          <w:sz w:val="24"/>
          <w:szCs w:val="24"/>
          <w14:textFill>
            <w14:solidFill>
              <w14:schemeClr w14:val="tx1"/>
            </w14:solidFill>
          </w14:textFill>
        </w:rPr>
        <w:t>（供应商根据项目实际需求自行编制分项报价表）</w:t>
      </w:r>
    </w:p>
    <w:p>
      <w:pPr>
        <w:rPr>
          <w:color w:val="000000" w:themeColor="text1"/>
          <w14:textFill>
            <w14:solidFill>
              <w14:schemeClr w14:val="tx1"/>
            </w14:solidFill>
          </w14:textFill>
        </w:rPr>
      </w:pPr>
    </w:p>
    <w:p>
      <w:pPr>
        <w:pStyle w:val="12"/>
        <w:rPr>
          <w:rFonts w:hAnsi="宋体"/>
          <w:color w:val="000000" w:themeColor="text1"/>
          <w:sz w:val="24"/>
          <w:szCs w:val="24"/>
          <w14:textFill>
            <w14:solidFill>
              <w14:schemeClr w14:val="tx1"/>
            </w14:solidFill>
          </w14:textFill>
        </w:rPr>
      </w:pPr>
    </w:p>
    <w:p>
      <w:pPr>
        <w:pStyle w:val="12"/>
        <w:rPr>
          <w:rFonts w:hAnsi="宋体"/>
          <w:color w:val="000000" w:themeColor="text1"/>
          <w:sz w:val="24"/>
          <w:szCs w:val="24"/>
          <w14:textFill>
            <w14:solidFill>
              <w14:schemeClr w14:val="tx1"/>
            </w14:solidFill>
          </w14:textFill>
        </w:rPr>
      </w:pPr>
    </w:p>
    <w:p>
      <w:pPr>
        <w:pStyle w:val="12"/>
        <w:rPr>
          <w:rFonts w:hAnsi="宋体"/>
          <w:color w:val="000000" w:themeColor="text1"/>
          <w:sz w:val="24"/>
          <w:szCs w:val="24"/>
          <w14:textFill>
            <w14:solidFill>
              <w14:schemeClr w14:val="tx1"/>
            </w14:solidFill>
          </w14:textFill>
        </w:rPr>
      </w:pP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供应商全称（公章）：</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p>
    <w:p>
      <w:pPr>
        <w:rPr>
          <w:rFonts w:ascii="宋体" w:hAnsi="宋体"/>
          <w:color w:val="000000" w:themeColor="text1"/>
          <w:sz w:val="24"/>
          <w14:textFill>
            <w14:solidFill>
              <w14:schemeClr w14:val="tx1"/>
            </w14:solidFill>
          </w14:textFill>
        </w:rPr>
      </w:pPr>
    </w:p>
    <w:p>
      <w:pP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法定代表人或被授权人（签字或盖章）：</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p>
    <w:p>
      <w:pPr>
        <w:pStyle w:val="12"/>
        <w:rPr>
          <w:rFonts w:hAnsi="宋体"/>
          <w:color w:val="000000" w:themeColor="text1"/>
          <w:sz w:val="24"/>
          <w:szCs w:val="24"/>
          <w14:textFill>
            <w14:solidFill>
              <w14:schemeClr w14:val="tx1"/>
            </w14:solidFill>
          </w14:textFill>
        </w:rPr>
      </w:pPr>
      <w:r>
        <w:rPr>
          <w:rFonts w:hAnsi="宋体"/>
          <w:b/>
          <w:color w:val="000000" w:themeColor="text1"/>
          <w:sz w:val="44"/>
          <w14:textFill>
            <w14:solidFill>
              <w14:schemeClr w14:val="tx1"/>
            </w14:solidFill>
          </w14:textFill>
        </w:rPr>
        <w:br w:type="page"/>
      </w:r>
      <w:r>
        <w:rPr>
          <w:rFonts w:hint="eastAsia" w:hAnsi="宋体"/>
          <w:color w:val="000000" w:themeColor="text1"/>
          <w:sz w:val="24"/>
          <w:szCs w:val="24"/>
          <w14:textFill>
            <w14:solidFill>
              <w14:schemeClr w14:val="tx1"/>
            </w14:solidFill>
          </w14:textFill>
        </w:rPr>
        <w:t>附表2</w:t>
      </w:r>
    </w:p>
    <w:p>
      <w:pPr>
        <w:pStyle w:val="12"/>
        <w:jc w:val="center"/>
        <w:rPr>
          <w:rFonts w:hAnsi="宋体"/>
          <w:b/>
          <w:bCs/>
          <w:color w:val="000000" w:themeColor="text1"/>
          <w:sz w:val="32"/>
          <w:szCs w:val="32"/>
          <w14:textFill>
            <w14:solidFill>
              <w14:schemeClr w14:val="tx1"/>
            </w14:solidFill>
          </w14:textFill>
        </w:rPr>
      </w:pPr>
      <w:r>
        <w:rPr>
          <w:rFonts w:hint="eastAsia" w:hAnsi="宋体"/>
          <w:b/>
          <w:bCs/>
          <w:color w:val="000000" w:themeColor="text1"/>
          <w:sz w:val="32"/>
          <w:szCs w:val="32"/>
          <w14:textFill>
            <w14:solidFill>
              <w14:schemeClr w14:val="tx1"/>
            </w14:solidFill>
          </w14:textFill>
        </w:rPr>
        <w:t>偏差表</w:t>
      </w:r>
    </w:p>
    <w:p>
      <w:pPr>
        <w:kinsoku w:val="0"/>
        <w:spacing w:line="500" w:lineRule="exact"/>
        <w:ind w:left="-359" w:leftChars="-171" w:firstLine="358"/>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                                                    标段：</w:t>
      </w:r>
    </w:p>
    <w:p>
      <w:pPr>
        <w:kinsoku w:val="0"/>
        <w:spacing w:line="540" w:lineRule="exact"/>
        <w:ind w:left="-359" w:leftChars="-171" w:firstLine="357"/>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项目编号：</w:t>
      </w:r>
    </w:p>
    <w:tbl>
      <w:tblPr>
        <w:tblStyle w:val="22"/>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800"/>
        <w:gridCol w:w="2152"/>
        <w:gridCol w:w="2115"/>
        <w:gridCol w:w="1372"/>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0" w:type="dxa"/>
            <w:vAlign w:val="center"/>
          </w:tcPr>
          <w:p>
            <w:pPr>
              <w:pStyle w:val="12"/>
              <w:spacing w:line="460" w:lineRule="exact"/>
              <w:jc w:val="center"/>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序号</w:t>
            </w:r>
          </w:p>
        </w:tc>
        <w:tc>
          <w:tcPr>
            <w:tcW w:w="1800" w:type="dxa"/>
            <w:vAlign w:val="center"/>
          </w:tcPr>
          <w:p>
            <w:pPr>
              <w:pStyle w:val="12"/>
              <w:spacing w:line="460" w:lineRule="exact"/>
              <w:ind w:firstLine="480" w:firstLineChars="200"/>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名称</w:t>
            </w:r>
          </w:p>
        </w:tc>
        <w:tc>
          <w:tcPr>
            <w:tcW w:w="2152" w:type="dxa"/>
            <w:tcBorders>
              <w:right w:val="single" w:color="auto" w:sz="4" w:space="0"/>
            </w:tcBorders>
            <w:vAlign w:val="center"/>
          </w:tcPr>
          <w:p>
            <w:pPr>
              <w:pStyle w:val="12"/>
              <w:spacing w:line="460" w:lineRule="exact"/>
              <w:jc w:val="center"/>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磋 商 要 求</w:t>
            </w:r>
          </w:p>
        </w:tc>
        <w:tc>
          <w:tcPr>
            <w:tcW w:w="2115" w:type="dxa"/>
            <w:tcBorders>
              <w:top w:val="single" w:color="auto" w:sz="4" w:space="0"/>
              <w:left w:val="single" w:color="auto" w:sz="4" w:space="0"/>
              <w:bottom w:val="single" w:color="auto" w:sz="4" w:space="0"/>
              <w:right w:val="single" w:color="auto" w:sz="4" w:space="0"/>
            </w:tcBorders>
            <w:vAlign w:val="center"/>
          </w:tcPr>
          <w:p>
            <w:pPr>
              <w:pStyle w:val="12"/>
              <w:spacing w:line="460" w:lineRule="exact"/>
              <w:jc w:val="center"/>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 xml:space="preserve">磋 商 响 应 </w:t>
            </w:r>
          </w:p>
        </w:tc>
        <w:tc>
          <w:tcPr>
            <w:tcW w:w="1372" w:type="dxa"/>
            <w:tcBorders>
              <w:left w:val="single" w:color="auto" w:sz="4" w:space="0"/>
            </w:tcBorders>
            <w:vAlign w:val="center"/>
          </w:tcPr>
          <w:p>
            <w:pPr>
              <w:pStyle w:val="12"/>
              <w:spacing w:line="460" w:lineRule="exact"/>
              <w:ind w:firstLine="120" w:firstLineChars="50"/>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偏离情况</w:t>
            </w:r>
          </w:p>
        </w:tc>
        <w:tc>
          <w:tcPr>
            <w:tcW w:w="1416" w:type="dxa"/>
            <w:tcBorders>
              <w:left w:val="single" w:color="auto" w:sz="4" w:space="0"/>
            </w:tcBorders>
            <w:vAlign w:val="center"/>
          </w:tcPr>
          <w:p>
            <w:pPr>
              <w:pStyle w:val="12"/>
              <w:spacing w:line="460" w:lineRule="exact"/>
              <w:ind w:firstLine="120" w:firstLineChars="50"/>
              <w:rPr>
                <w:rFonts w:hAnsi="宋体" w:cs="Times New Roman"/>
                <w:color w:val="000000" w:themeColor="text1"/>
                <w:sz w:val="24"/>
                <w:szCs w:val="24"/>
                <w14:textFill>
                  <w14:solidFill>
                    <w14:schemeClr w14:val="tx1"/>
                  </w14:solidFill>
                </w14:textFill>
              </w:rPr>
            </w:pPr>
            <w:r>
              <w:rPr>
                <w:rFonts w:hint="eastAsia" w:hAnsi="宋体" w:cs="Times New Roman"/>
                <w:color w:val="000000" w:themeColor="text1"/>
                <w:sz w:val="24"/>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ind w:left="-120" w:leftChars="-57"/>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vAlign w:val="center"/>
          </w:tcPr>
          <w:p>
            <w:pPr>
              <w:pStyle w:val="12"/>
              <w:spacing w:line="540" w:lineRule="exact"/>
              <w:rPr>
                <w:rFonts w:hAnsi="宋体"/>
                <w:color w:val="000000" w:themeColor="text1"/>
                <w:sz w:val="28"/>
                <w:szCs w:val="28"/>
                <w14:textFill>
                  <w14:solidFill>
                    <w14:schemeClr w14:val="tx1"/>
                  </w14:solidFill>
                </w14:textFill>
              </w:rPr>
            </w:pPr>
          </w:p>
        </w:tc>
        <w:tc>
          <w:tcPr>
            <w:tcW w:w="2115" w:type="dxa"/>
            <w:tcBorders>
              <w:top w:val="single" w:color="auto" w:sz="4" w:space="0"/>
            </w:tcBorders>
            <w:vAlign w:val="center"/>
          </w:tcPr>
          <w:p>
            <w:pPr>
              <w:pStyle w:val="12"/>
              <w:spacing w:line="540" w:lineRule="exact"/>
              <w:rPr>
                <w:rFonts w:hAnsi="宋体"/>
                <w:color w:val="000000" w:themeColor="text1"/>
                <w:sz w:val="28"/>
                <w:szCs w:val="28"/>
                <w14:textFill>
                  <w14:solidFill>
                    <w14:schemeClr w14:val="tx1"/>
                  </w14:solidFill>
                </w14:textFill>
              </w:rPr>
            </w:pPr>
          </w:p>
        </w:tc>
        <w:tc>
          <w:tcPr>
            <w:tcW w:w="1372" w:type="dxa"/>
            <w:vAlign w:val="center"/>
          </w:tcPr>
          <w:p>
            <w:pPr>
              <w:pStyle w:val="12"/>
              <w:spacing w:line="540" w:lineRule="exact"/>
              <w:rPr>
                <w:rFonts w:hAnsi="宋体"/>
                <w:color w:val="000000" w:themeColor="text1"/>
                <w:sz w:val="28"/>
                <w:szCs w:val="28"/>
                <w14:textFill>
                  <w14:solidFill>
                    <w14:schemeClr w14:val="tx1"/>
                  </w14:solidFill>
                </w14:textFill>
              </w:rPr>
            </w:pPr>
          </w:p>
        </w:tc>
        <w:tc>
          <w:tcPr>
            <w:tcW w:w="1416" w:type="dxa"/>
            <w:vAlign w:val="center"/>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Pr>
          <w:p>
            <w:pPr>
              <w:pStyle w:val="12"/>
              <w:spacing w:line="540" w:lineRule="exact"/>
              <w:rPr>
                <w:rFonts w:hAnsi="宋体"/>
                <w:color w:val="000000" w:themeColor="text1"/>
                <w:sz w:val="28"/>
                <w:szCs w:val="28"/>
                <w14:textFill>
                  <w14:solidFill>
                    <w14:schemeClr w14:val="tx1"/>
                  </w14:solidFill>
                </w14:textFill>
              </w:rPr>
            </w:pPr>
          </w:p>
        </w:tc>
        <w:tc>
          <w:tcPr>
            <w:tcW w:w="1800" w:type="dxa"/>
          </w:tcPr>
          <w:p>
            <w:pPr>
              <w:pStyle w:val="12"/>
              <w:spacing w:line="540" w:lineRule="exact"/>
              <w:rPr>
                <w:rFonts w:hAnsi="宋体"/>
                <w:color w:val="000000" w:themeColor="text1"/>
                <w:sz w:val="28"/>
                <w:szCs w:val="28"/>
                <w14:textFill>
                  <w14:solidFill>
                    <w14:schemeClr w14:val="tx1"/>
                  </w14:solidFill>
                </w14:textFill>
              </w:rPr>
            </w:pPr>
          </w:p>
        </w:tc>
        <w:tc>
          <w:tcPr>
            <w:tcW w:w="2152" w:type="dxa"/>
          </w:tcPr>
          <w:p>
            <w:pPr>
              <w:pStyle w:val="12"/>
              <w:spacing w:line="540" w:lineRule="exact"/>
              <w:rPr>
                <w:rFonts w:hAnsi="宋体"/>
                <w:color w:val="000000" w:themeColor="text1"/>
                <w:sz w:val="28"/>
                <w:szCs w:val="28"/>
                <w14:textFill>
                  <w14:solidFill>
                    <w14:schemeClr w14:val="tx1"/>
                  </w14:solidFill>
                </w14:textFill>
              </w:rPr>
            </w:pPr>
          </w:p>
        </w:tc>
        <w:tc>
          <w:tcPr>
            <w:tcW w:w="2115" w:type="dxa"/>
          </w:tcPr>
          <w:p>
            <w:pPr>
              <w:pStyle w:val="12"/>
              <w:spacing w:line="540" w:lineRule="exact"/>
              <w:rPr>
                <w:rFonts w:hAnsi="宋体"/>
                <w:color w:val="000000" w:themeColor="text1"/>
                <w:sz w:val="28"/>
                <w:szCs w:val="28"/>
                <w14:textFill>
                  <w14:solidFill>
                    <w14:schemeClr w14:val="tx1"/>
                  </w14:solidFill>
                </w14:textFill>
              </w:rPr>
            </w:pPr>
          </w:p>
        </w:tc>
        <w:tc>
          <w:tcPr>
            <w:tcW w:w="1372" w:type="dxa"/>
          </w:tcPr>
          <w:p>
            <w:pPr>
              <w:pStyle w:val="12"/>
              <w:spacing w:line="540" w:lineRule="exact"/>
              <w:rPr>
                <w:rFonts w:hAnsi="宋体"/>
                <w:color w:val="000000" w:themeColor="text1"/>
                <w:sz w:val="28"/>
                <w:szCs w:val="28"/>
                <w14:textFill>
                  <w14:solidFill>
                    <w14:schemeClr w14:val="tx1"/>
                  </w14:solidFill>
                </w14:textFill>
              </w:rPr>
            </w:pPr>
          </w:p>
        </w:tc>
        <w:tc>
          <w:tcPr>
            <w:tcW w:w="1416" w:type="dxa"/>
          </w:tcPr>
          <w:p>
            <w:pPr>
              <w:pStyle w:val="12"/>
              <w:spacing w:line="540" w:lineRule="exact"/>
              <w:rPr>
                <w:rFonts w:hAnsi="宋体"/>
                <w:color w:val="000000" w:themeColor="text1"/>
                <w:sz w:val="28"/>
                <w:szCs w:val="28"/>
                <w14:textFill>
                  <w14:solidFill>
                    <w14:schemeClr w14:val="tx1"/>
                  </w14:solidFill>
                </w14:textFill>
              </w:rPr>
            </w:pPr>
          </w:p>
        </w:tc>
      </w:tr>
    </w:tbl>
    <w:p>
      <w:pPr>
        <w:pStyle w:val="12"/>
        <w:spacing w:line="360" w:lineRule="auto"/>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说明：</w:t>
      </w:r>
    </w:p>
    <w:p>
      <w:pPr>
        <w:autoSpaceDE w:val="0"/>
        <w:autoSpaceDN w:val="0"/>
        <w:adjustRightInd w:val="0"/>
        <w:spacing w:line="360" w:lineRule="auto"/>
        <w:ind w:firstLine="480" w:firstLineChars="200"/>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请按项目的实际采购需求，逐条对应磋商文件第三部分“服务内容及要求”，认真填写本表。偏离情况填写：优于、等于或低于，偏离说明对偏离情况做出详细说明。</w:t>
      </w:r>
    </w:p>
    <w:p>
      <w:pPr>
        <w:pStyle w:val="12"/>
        <w:rPr>
          <w:rFonts w:hAnsi="宋体"/>
          <w:color w:val="000000" w:themeColor="text1"/>
          <w:sz w:val="24"/>
          <w:szCs w:val="24"/>
          <w14:textFill>
            <w14:solidFill>
              <w14:schemeClr w14:val="tx1"/>
            </w14:solidFill>
          </w14:textFill>
        </w:rPr>
      </w:pPr>
    </w:p>
    <w:p>
      <w:pPr>
        <w:pStyle w:val="12"/>
        <w:rPr>
          <w:rFonts w:hAnsi="宋体"/>
          <w:color w:val="000000" w:themeColor="text1"/>
          <w:sz w:val="24"/>
          <w:szCs w:val="24"/>
          <w14:textFill>
            <w14:solidFill>
              <w14:schemeClr w14:val="tx1"/>
            </w14:solidFill>
          </w14:textFill>
        </w:rPr>
      </w:pPr>
    </w:p>
    <w:p>
      <w:pPr>
        <w:pStyle w:val="12"/>
        <w:rPr>
          <w:rFonts w:hAnsi="宋体"/>
          <w:color w:val="000000" w:themeColor="text1"/>
          <w:sz w:val="24"/>
          <w:szCs w:val="24"/>
          <w14:textFill>
            <w14:solidFill>
              <w14:schemeClr w14:val="tx1"/>
            </w14:solidFill>
          </w14:textFill>
        </w:rPr>
      </w:pPr>
      <w:r>
        <w:rPr>
          <w:rFonts w:hint="eastAsia" w:hAnsi="宋体"/>
          <w:color w:val="000000" w:themeColor="text1"/>
          <w:sz w:val="24"/>
          <w14:textFill>
            <w14:solidFill>
              <w14:schemeClr w14:val="tx1"/>
            </w14:solidFill>
          </w14:textFill>
        </w:rPr>
        <w:t>供应商全称（公章）：</w:t>
      </w:r>
      <w:r>
        <w:rPr>
          <w:rFonts w:hAnsi="宋体"/>
          <w:color w:val="000000" w:themeColor="text1"/>
          <w:sz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 xml:space="preserve">   </w:t>
      </w:r>
    </w:p>
    <w:p>
      <w:pPr>
        <w:pStyle w:val="12"/>
        <w:rPr>
          <w:rFonts w:hAnsi="宋体"/>
          <w:color w:val="000000" w:themeColor="text1"/>
          <w:sz w:val="24"/>
          <w:szCs w:val="24"/>
          <w14:textFill>
            <w14:solidFill>
              <w14:schemeClr w14:val="tx1"/>
            </w14:solidFill>
          </w14:textFill>
        </w:rPr>
      </w:pPr>
    </w:p>
    <w:p>
      <w:pPr>
        <w:pStyle w:val="12"/>
        <w:rPr>
          <w:rFonts w:hAnsi="宋体"/>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法定代表人或被授权人（签字或盖章）：</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 xml:space="preserve">                              </w:t>
      </w:r>
    </w:p>
    <w:p>
      <w:pPr>
        <w:adjustRightInd w:val="0"/>
        <w:snapToGrid w:val="0"/>
        <w:spacing w:line="360" w:lineRule="auto"/>
        <w:rPr>
          <w:rFonts w:ascii="宋体" w:hAnsi="宋体"/>
          <w:color w:val="000000" w:themeColor="text1"/>
          <w:u w:val="single"/>
          <w14:textFill>
            <w14:solidFill>
              <w14:schemeClr w14:val="tx1"/>
            </w14:solidFill>
          </w14:textFill>
        </w:rPr>
      </w:pPr>
      <w:r>
        <w:rPr>
          <w:rFonts w:ascii="宋体" w:hAnsi="宋体"/>
          <w:color w:val="000000" w:themeColor="text1"/>
          <w:u w:val="single"/>
          <w14:textFill>
            <w14:solidFill>
              <w14:schemeClr w14:val="tx1"/>
            </w14:solidFill>
          </w14:textFill>
        </w:rPr>
        <w:br w:type="page"/>
      </w:r>
      <w:r>
        <w:rPr>
          <w:rFonts w:hint="eastAsia" w:ascii="宋体" w:hAnsi="宋体"/>
          <w:color w:val="000000" w:themeColor="text1"/>
          <w:sz w:val="24"/>
          <w14:textFill>
            <w14:solidFill>
              <w14:schemeClr w14:val="tx1"/>
            </w14:solidFill>
          </w14:textFill>
        </w:rPr>
        <w:t>附表3</w:t>
      </w:r>
    </w:p>
    <w:p>
      <w:pPr>
        <w:adjustRightInd w:val="0"/>
        <w:snapToGrid w:val="0"/>
        <w:spacing w:line="360" w:lineRule="auto"/>
        <w:jc w:val="center"/>
        <w:rPr>
          <w:rFonts w:ascii="宋体" w:hAnsi="宋体" w:cs="Courier New"/>
          <w:b/>
          <w:bCs/>
          <w:color w:val="000000" w:themeColor="text1"/>
          <w:sz w:val="32"/>
          <w:szCs w:val="32"/>
          <w14:textFill>
            <w14:solidFill>
              <w14:schemeClr w14:val="tx1"/>
            </w14:solidFill>
          </w14:textFill>
        </w:rPr>
      </w:pPr>
      <w:r>
        <w:rPr>
          <w:rFonts w:hint="eastAsia" w:ascii="宋体" w:hAnsi="宋体" w:cs="Courier New"/>
          <w:b/>
          <w:bCs/>
          <w:color w:val="000000" w:themeColor="text1"/>
          <w:sz w:val="32"/>
          <w:szCs w:val="32"/>
          <w14:textFill>
            <w14:solidFill>
              <w14:schemeClr w14:val="tx1"/>
            </w14:solidFill>
          </w14:textFill>
        </w:rPr>
        <w:t>商务条款响应说明</w:t>
      </w:r>
    </w:p>
    <w:p>
      <w:pPr>
        <w:kinsoku w:val="0"/>
        <w:spacing w:line="500" w:lineRule="exact"/>
        <w:ind w:left="-359" w:leftChars="-171" w:firstLine="358"/>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                                                    标段：</w:t>
      </w:r>
    </w:p>
    <w:p>
      <w:pPr>
        <w:kinsoku w:val="0"/>
        <w:spacing w:line="540" w:lineRule="exact"/>
        <w:ind w:left="-359" w:leftChars="-171" w:firstLine="357"/>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项目编号：</w:t>
      </w:r>
      <w:r>
        <w:rPr>
          <w:rFonts w:hint="eastAsia" w:ascii="宋体" w:hAnsi="宋体"/>
          <w:color w:val="000000" w:themeColor="text1"/>
          <w:sz w:val="32"/>
          <w:szCs w:val="32"/>
          <w14:textFill>
            <w14:solidFill>
              <w14:schemeClr w14:val="tx1"/>
            </w14:solidFill>
          </w14:textFill>
        </w:rPr>
        <w:t xml:space="preserve">   </w:t>
      </w:r>
      <w:r>
        <w:rPr>
          <w:rFonts w:ascii="宋体" w:hAnsi="宋体"/>
          <w:color w:val="000000" w:themeColor="text1"/>
          <w:sz w:val="32"/>
          <w:szCs w:val="32"/>
          <w14:textFill>
            <w14:solidFill>
              <w14:schemeClr w14:val="tx1"/>
            </w14:solidFill>
          </w14:textFill>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3425"/>
        <w:gridCol w:w="2992"/>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firstLine="120" w:firstLineChars="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磋商文件要求</w:t>
            </w:r>
          </w:p>
        </w:tc>
        <w:tc>
          <w:tcPr>
            <w:tcW w:w="2992" w:type="dxa"/>
            <w:vAlign w:val="center"/>
          </w:tcPr>
          <w:p>
            <w:pPr>
              <w:spacing w:line="560" w:lineRule="exact"/>
              <w:ind w:right="-168" w:rightChars="-80"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响应文件实际数据</w:t>
            </w:r>
          </w:p>
        </w:tc>
        <w:tc>
          <w:tcPr>
            <w:tcW w:w="1866" w:type="dxa"/>
            <w:vAlign w:val="center"/>
          </w:tcPr>
          <w:p>
            <w:pPr>
              <w:spacing w:line="560" w:lineRule="exact"/>
              <w:ind w:right="-168" w:rightChars="-80"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3425"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2992"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c>
          <w:tcPr>
            <w:tcW w:w="1866" w:type="dxa"/>
            <w:vAlign w:val="center"/>
          </w:tcPr>
          <w:p>
            <w:pPr>
              <w:spacing w:line="560" w:lineRule="exact"/>
              <w:ind w:right="-168" w:rightChars="-80"/>
              <w:jc w:val="center"/>
              <w:rPr>
                <w:rFonts w:ascii="宋体" w:hAnsi="宋体"/>
                <w:color w:val="000000" w:themeColor="text1"/>
                <w:sz w:val="24"/>
                <w14:textFill>
                  <w14:solidFill>
                    <w14:schemeClr w14:val="tx1"/>
                  </w14:solidFill>
                </w14:textFill>
              </w:rPr>
            </w:pPr>
          </w:p>
        </w:tc>
      </w:tr>
    </w:tbl>
    <w:p>
      <w:pPr>
        <w:autoSpaceDE w:val="0"/>
        <w:autoSpaceDN w:val="0"/>
        <w:adjustRightInd w:val="0"/>
        <w:spacing w:line="360" w:lineRule="auto"/>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说明：</w:t>
      </w:r>
    </w:p>
    <w:p>
      <w:pPr>
        <w:autoSpaceDE w:val="0"/>
        <w:autoSpaceDN w:val="0"/>
        <w:adjustRightInd w:val="0"/>
        <w:spacing w:line="360" w:lineRule="auto"/>
        <w:ind w:firstLine="480" w:firstLineChars="200"/>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1、按照供应商须知前附表商务条款须如实填写（包括服务期和提供服务的时间、地点、结算方式等）。</w:t>
      </w:r>
    </w:p>
    <w:p>
      <w:pPr>
        <w:autoSpaceDE w:val="0"/>
        <w:autoSpaceDN w:val="0"/>
        <w:adjustRightInd w:val="0"/>
        <w:spacing w:line="360" w:lineRule="auto"/>
        <w:ind w:firstLine="480" w:firstLineChars="200"/>
        <w:rPr>
          <w:rFonts w:ascii="宋体" w:hAnsi="宋体" w:cs="Courier New"/>
          <w:color w:val="000000" w:themeColor="text1"/>
          <w:sz w:val="24"/>
          <w14:textFill>
            <w14:solidFill>
              <w14:schemeClr w14:val="tx1"/>
            </w14:solidFill>
          </w14:textFill>
        </w:rPr>
      </w:pPr>
      <w:r>
        <w:rPr>
          <w:rFonts w:hint="eastAsia" w:ascii="宋体" w:hAnsi="宋体" w:cs="Courier New"/>
          <w:color w:val="000000" w:themeColor="text1"/>
          <w:sz w:val="24"/>
          <w14:textFill>
            <w14:solidFill>
              <w14:schemeClr w14:val="tx1"/>
            </w14:solidFill>
          </w14:textFill>
        </w:rPr>
        <w:t>2、响应说明填写：优于、相同、低于。</w:t>
      </w:r>
    </w:p>
    <w:p>
      <w:pPr>
        <w:pStyle w:val="12"/>
        <w:rPr>
          <w:rFonts w:hAnsi="宋体"/>
          <w:color w:val="000000" w:themeColor="text1"/>
          <w:sz w:val="24"/>
          <w14:textFill>
            <w14:solidFill>
              <w14:schemeClr w14:val="tx1"/>
            </w14:solidFill>
          </w14:textFill>
        </w:rPr>
      </w:pPr>
    </w:p>
    <w:p>
      <w:pPr>
        <w:pStyle w:val="12"/>
        <w:rPr>
          <w:rFonts w:hAnsi="宋体"/>
          <w:color w:val="000000" w:themeColor="text1"/>
          <w:sz w:val="24"/>
          <w14:textFill>
            <w14:solidFill>
              <w14:schemeClr w14:val="tx1"/>
            </w14:solidFill>
          </w14:textFill>
        </w:rPr>
      </w:pPr>
    </w:p>
    <w:p>
      <w:pPr>
        <w:pStyle w:val="12"/>
        <w:rPr>
          <w:rFonts w:hAnsi="宋体"/>
          <w:color w:val="000000" w:themeColor="text1"/>
          <w:sz w:val="24"/>
          <w:szCs w:val="24"/>
          <w14:textFill>
            <w14:solidFill>
              <w14:schemeClr w14:val="tx1"/>
            </w14:solidFill>
          </w14:textFill>
        </w:rPr>
      </w:pPr>
      <w:r>
        <w:rPr>
          <w:rFonts w:hint="eastAsia" w:hAnsi="宋体"/>
          <w:color w:val="000000" w:themeColor="text1"/>
          <w:sz w:val="24"/>
          <w14:textFill>
            <w14:solidFill>
              <w14:schemeClr w14:val="tx1"/>
            </w14:solidFill>
          </w14:textFill>
        </w:rPr>
        <w:t>供应商全称（公章）：</w:t>
      </w:r>
      <w:r>
        <w:rPr>
          <w:rFonts w:hAnsi="宋体"/>
          <w:color w:val="000000" w:themeColor="text1"/>
          <w:sz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 xml:space="preserve">         </w:t>
      </w:r>
    </w:p>
    <w:p>
      <w:pPr>
        <w:pStyle w:val="12"/>
        <w:rPr>
          <w:rFonts w:hAnsi="宋体"/>
          <w:color w:val="000000" w:themeColor="text1"/>
          <w:sz w:val="24"/>
          <w:szCs w:val="24"/>
          <w14:textFill>
            <w14:solidFill>
              <w14:schemeClr w14:val="tx1"/>
            </w14:solidFill>
          </w14:textFill>
        </w:rPr>
      </w:pPr>
    </w:p>
    <w:p>
      <w:pPr>
        <w:pStyle w:val="12"/>
        <w:rPr>
          <w:rFonts w:hAnsi="宋体"/>
          <w:color w:val="000000" w:themeColor="text1"/>
          <w:sz w:val="24"/>
          <w:szCs w:val="24"/>
          <w:u w:val="single"/>
          <w14:textFill>
            <w14:solidFill>
              <w14:schemeClr w14:val="tx1"/>
            </w14:solidFill>
          </w14:textFill>
        </w:rPr>
      </w:pPr>
      <w:r>
        <w:rPr>
          <w:rFonts w:hint="eastAsia" w:hAnsi="宋体"/>
          <w:color w:val="000000" w:themeColor="text1"/>
          <w:sz w:val="24"/>
          <w14:textFill>
            <w14:solidFill>
              <w14:schemeClr w14:val="tx1"/>
            </w14:solidFill>
          </w14:textFill>
        </w:rPr>
        <w:t>法定代表人或被授权人（签字或盖章）：</w:t>
      </w:r>
      <w:r>
        <w:rPr>
          <w:rFonts w:hint="eastAsia" w:hAnsi="宋体"/>
          <w:color w:val="000000" w:themeColor="text1"/>
          <w:sz w:val="24"/>
          <w:u w:val="single"/>
          <w14:textFill>
            <w14:solidFill>
              <w14:schemeClr w14:val="tx1"/>
            </w14:solidFill>
          </w14:textFill>
        </w:rPr>
        <w:t xml:space="preserve">              </w:t>
      </w:r>
      <w:r>
        <w:rPr>
          <w:rFonts w:hint="eastAsia" w:hAnsi="宋体"/>
          <w:color w:val="000000" w:themeColor="text1"/>
          <w:sz w:val="24"/>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 xml:space="preserve">                            </w:t>
      </w:r>
    </w:p>
    <w:p>
      <w:pPr>
        <w:spacing w:line="360" w:lineRule="atLeast"/>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第三部分  供应商资格条件证明文件</w:t>
      </w:r>
    </w:p>
    <w:p>
      <w:pPr>
        <w:spacing w:line="360" w:lineRule="atLeast"/>
        <w:jc w:val="center"/>
        <w:rPr>
          <w:rFonts w:ascii="宋体" w:hAnsi="宋体"/>
          <w:b/>
          <w:color w:val="000000" w:themeColor="text1"/>
          <w:sz w:val="32"/>
          <w:szCs w:val="32"/>
          <w14:textFill>
            <w14:solidFill>
              <w14:schemeClr w14:val="tx1"/>
            </w14:solidFill>
          </w14:textFill>
        </w:rPr>
      </w:pPr>
    </w:p>
    <w:p>
      <w:pPr>
        <w:spacing w:line="360" w:lineRule="atLeast"/>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法定代表人证明书与法定代表人授权书</w:t>
      </w:r>
    </w:p>
    <w:p>
      <w:pPr>
        <w:tabs>
          <w:tab w:val="left" w:pos="210"/>
        </w:tabs>
        <w:spacing w:line="320" w:lineRule="exact"/>
        <w:rPr>
          <w:rFonts w:ascii="宋体" w:hAnsi="宋体" w:cs="Arial"/>
          <w:b/>
          <w:color w:val="000000" w:themeColor="text1"/>
          <w:kern w:val="0"/>
          <w:sz w:val="32"/>
          <w:szCs w:val="32"/>
          <w14:textFill>
            <w14:solidFill>
              <w14:schemeClr w14:val="tx1"/>
            </w14:solidFill>
          </w14:textFill>
        </w:rPr>
      </w:pPr>
    </w:p>
    <w:p>
      <w:pPr>
        <w:tabs>
          <w:tab w:val="left" w:pos="210"/>
        </w:tabs>
        <w:spacing w:line="320" w:lineRule="exact"/>
        <w:jc w:val="center"/>
        <w:rPr>
          <w:rFonts w:ascii="宋体" w:hAnsi="宋体" w:cs="Arial"/>
          <w:b/>
          <w:color w:val="000000" w:themeColor="text1"/>
          <w:kern w:val="0"/>
          <w:sz w:val="32"/>
          <w:szCs w:val="32"/>
          <w14:textFill>
            <w14:solidFill>
              <w14:schemeClr w14:val="tx1"/>
            </w14:solidFill>
          </w14:textFill>
        </w:rPr>
      </w:pPr>
      <w:r>
        <w:rPr>
          <w:rFonts w:hint="eastAsia" w:ascii="宋体" w:hAnsi="宋体" w:cs="Arial"/>
          <w:b/>
          <w:color w:val="000000" w:themeColor="text1"/>
          <w:kern w:val="0"/>
          <w:sz w:val="32"/>
          <w:szCs w:val="32"/>
          <w14:textFill>
            <w14:solidFill>
              <w14:schemeClr w14:val="tx1"/>
            </w14:solidFill>
          </w14:textFill>
        </w:rPr>
        <w:t xml:space="preserve">  法定代表人证明书</w:t>
      </w:r>
    </w:p>
    <w:p>
      <w:pPr>
        <w:tabs>
          <w:tab w:val="left" w:pos="210"/>
        </w:tabs>
        <w:spacing w:line="320" w:lineRule="exact"/>
        <w:jc w:val="center"/>
        <w:rPr>
          <w:rFonts w:ascii="宋体" w:hAnsi="宋体" w:cs="Arial"/>
          <w:b/>
          <w:color w:val="000000" w:themeColor="text1"/>
          <w:kern w:val="0"/>
          <w:sz w:val="32"/>
          <w:szCs w:val="32"/>
          <w14:textFill>
            <w14:solidFill>
              <w14:schemeClr w14:val="tx1"/>
            </w14:solidFill>
          </w14:textFill>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342"/>
        <w:gridCol w:w="1783"/>
        <w:gridCol w:w="176"/>
        <w:gridCol w:w="2061"/>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vAlign w:val="center"/>
          </w:tcPr>
          <w:p>
            <w:pPr>
              <w:tabs>
                <w:tab w:val="left" w:pos="210"/>
              </w:tabs>
              <w:spacing w:line="320" w:lineRule="exact"/>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restart"/>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企</w:t>
            </w: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业</w:t>
            </w: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信</w:t>
            </w: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息</w:t>
            </w:r>
          </w:p>
        </w:tc>
        <w:tc>
          <w:tcPr>
            <w:tcW w:w="2342"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企业名称</w:t>
            </w:r>
          </w:p>
        </w:tc>
        <w:tc>
          <w:tcPr>
            <w:tcW w:w="6080" w:type="dxa"/>
            <w:gridSpan w:val="4"/>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continue"/>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2342"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法定地址</w:t>
            </w:r>
          </w:p>
        </w:tc>
        <w:tc>
          <w:tcPr>
            <w:tcW w:w="6080" w:type="dxa"/>
            <w:gridSpan w:val="4"/>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continue"/>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2342"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邮政编码</w:t>
            </w:r>
          </w:p>
        </w:tc>
        <w:tc>
          <w:tcPr>
            <w:tcW w:w="6080" w:type="dxa"/>
            <w:gridSpan w:val="4"/>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4" w:type="dxa"/>
            <w:vMerge w:val="continue"/>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2342"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统一社会信用代码</w:t>
            </w:r>
          </w:p>
        </w:tc>
        <w:tc>
          <w:tcPr>
            <w:tcW w:w="6080" w:type="dxa"/>
            <w:gridSpan w:val="4"/>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restart"/>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法定代表人</w:t>
            </w:r>
          </w:p>
        </w:tc>
        <w:tc>
          <w:tcPr>
            <w:tcW w:w="2342"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姓名</w:t>
            </w:r>
          </w:p>
        </w:tc>
        <w:tc>
          <w:tcPr>
            <w:tcW w:w="1959" w:type="dxa"/>
            <w:gridSpan w:val="2"/>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2061"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性别</w:t>
            </w:r>
          </w:p>
        </w:tc>
        <w:tc>
          <w:tcPr>
            <w:tcW w:w="2060"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continue"/>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2342"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职务</w:t>
            </w:r>
          </w:p>
        </w:tc>
        <w:tc>
          <w:tcPr>
            <w:tcW w:w="1959" w:type="dxa"/>
            <w:gridSpan w:val="2"/>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2061"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联系电话</w:t>
            </w:r>
          </w:p>
        </w:tc>
        <w:tc>
          <w:tcPr>
            <w:tcW w:w="2060"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4" w:type="dxa"/>
            <w:vMerge w:val="continue"/>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2342" w:type="dxa"/>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身份证号</w:t>
            </w:r>
          </w:p>
        </w:tc>
        <w:tc>
          <w:tcPr>
            <w:tcW w:w="6080" w:type="dxa"/>
            <w:gridSpan w:val="4"/>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864" w:type="dxa"/>
            <w:vMerge w:val="restart"/>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法定代表人身份证复印件</w:t>
            </w:r>
          </w:p>
        </w:tc>
        <w:tc>
          <w:tcPr>
            <w:tcW w:w="4125" w:type="dxa"/>
            <w:gridSpan w:val="2"/>
            <w:vMerge w:val="restart"/>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（正反面）</w:t>
            </w:r>
          </w:p>
        </w:tc>
        <w:tc>
          <w:tcPr>
            <w:tcW w:w="4297" w:type="dxa"/>
            <w:gridSpan w:val="3"/>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jc w:val="center"/>
        </w:trPr>
        <w:tc>
          <w:tcPr>
            <w:tcW w:w="864" w:type="dxa"/>
            <w:vMerge w:val="continue"/>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4125" w:type="dxa"/>
            <w:gridSpan w:val="2"/>
            <w:vMerge w:val="continue"/>
            <w:vAlign w:val="center"/>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tc>
        <w:tc>
          <w:tcPr>
            <w:tcW w:w="4297" w:type="dxa"/>
            <w:gridSpan w:val="3"/>
            <w:vAlign w:val="bottom"/>
          </w:tcPr>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（公章）</w:t>
            </w: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p>
          <w:p>
            <w:pPr>
              <w:tabs>
                <w:tab w:val="left" w:pos="210"/>
              </w:tabs>
              <w:spacing w:line="320" w:lineRule="exact"/>
              <w:jc w:val="right"/>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 xml:space="preserve">年  月  日 </w:t>
            </w:r>
          </w:p>
        </w:tc>
      </w:tr>
    </w:tbl>
    <w:p>
      <w:pPr>
        <w:tabs>
          <w:tab w:val="left" w:pos="210"/>
        </w:tabs>
        <w:spacing w:line="320" w:lineRule="exact"/>
        <w:jc w:val="left"/>
        <w:rPr>
          <w:rFonts w:ascii="宋体" w:hAnsi="宋体" w:cs="Arial"/>
          <w:b/>
          <w:color w:val="000000" w:themeColor="text1"/>
          <w:kern w:val="0"/>
          <w:sz w:val="24"/>
          <w14:textFill>
            <w14:solidFill>
              <w14:schemeClr w14:val="tx1"/>
            </w14:solidFill>
          </w14:textFill>
        </w:rPr>
      </w:pPr>
    </w:p>
    <w:p>
      <w:pPr>
        <w:tabs>
          <w:tab w:val="left" w:pos="210"/>
        </w:tabs>
        <w:spacing w:line="320" w:lineRule="exact"/>
        <w:jc w:val="center"/>
        <w:rPr>
          <w:rFonts w:ascii="宋体" w:hAnsi="宋体" w:cs="Arial"/>
          <w:color w:val="000000" w:themeColor="text1"/>
          <w:kern w:val="0"/>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（法定代表人直接磋商，只须提供法定代表人证明书及身份证原件）</w:t>
      </w:r>
    </w:p>
    <w:p>
      <w:pPr>
        <w:tabs>
          <w:tab w:val="left" w:pos="210"/>
        </w:tabs>
        <w:spacing w:line="320" w:lineRule="exact"/>
        <w:jc w:val="center"/>
        <w:rPr>
          <w:rFonts w:ascii="宋体" w:hAnsi="宋体" w:cs="Arial"/>
          <w:b/>
          <w:color w:val="000000" w:themeColor="text1"/>
          <w:kern w:val="0"/>
          <w:sz w:val="32"/>
          <w:szCs w:val="32"/>
          <w14:textFill>
            <w14:solidFill>
              <w14:schemeClr w14:val="tx1"/>
            </w14:solidFill>
          </w14:textFill>
        </w:rPr>
      </w:pPr>
      <w:r>
        <w:rPr>
          <w:rFonts w:ascii="宋体" w:hAnsi="宋体" w:cs="Arial"/>
          <w:b/>
          <w:color w:val="000000" w:themeColor="text1"/>
          <w:kern w:val="0"/>
          <w:sz w:val="24"/>
          <w14:textFill>
            <w14:solidFill>
              <w14:schemeClr w14:val="tx1"/>
            </w14:solidFill>
          </w14:textFill>
        </w:rPr>
        <w:br w:type="page"/>
      </w:r>
      <w:r>
        <w:rPr>
          <w:rFonts w:hint="eastAsia" w:ascii="宋体" w:hAnsi="宋体" w:cs="Arial"/>
          <w:b/>
          <w:color w:val="000000" w:themeColor="text1"/>
          <w:kern w:val="0"/>
          <w:sz w:val="32"/>
          <w:szCs w:val="32"/>
          <w14:textFill>
            <w14:solidFill>
              <w14:schemeClr w14:val="tx1"/>
            </w14:solidFill>
          </w14:textFill>
        </w:rPr>
        <w:t>法定代表人授权书</w:t>
      </w:r>
    </w:p>
    <w:p>
      <w:pPr>
        <w:pStyle w:val="12"/>
        <w:spacing w:line="500" w:lineRule="exact"/>
        <w:rPr>
          <w:rFonts w:hAnsi="宋体"/>
          <w:b/>
          <w:b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陕西开源招标有限公司：</w:t>
      </w:r>
    </w:p>
    <w:p>
      <w:pPr>
        <w:pStyle w:val="12"/>
        <w:spacing w:line="500" w:lineRule="exact"/>
        <w:ind w:firstLine="420"/>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本授权书声明：注册于（</w:t>
      </w:r>
      <w:r>
        <w:rPr>
          <w:rFonts w:hint="eastAsia" w:hAnsi="宋体"/>
          <w:color w:val="000000" w:themeColor="text1"/>
          <w:spacing w:val="-4"/>
          <w:sz w:val="24"/>
          <w:szCs w:val="24"/>
          <w:u w:val="single"/>
          <w14:textFill>
            <w14:solidFill>
              <w14:schemeClr w14:val="tx1"/>
            </w14:solidFill>
          </w14:textFill>
        </w:rPr>
        <w:t xml:space="preserve">市场监督管理局名称）之（委托单位全称） </w:t>
      </w:r>
      <w:r>
        <w:rPr>
          <w:rFonts w:hint="eastAsia" w:hAnsi="宋体"/>
          <w:color w:val="000000" w:themeColor="text1"/>
          <w:spacing w:val="-4"/>
          <w:sz w:val="24"/>
          <w:szCs w:val="24"/>
          <w14:textFill>
            <w14:solidFill>
              <w14:schemeClr w14:val="tx1"/>
            </w14:solidFill>
          </w14:textFill>
        </w:rPr>
        <w:t>的法定代表人</w:t>
      </w:r>
      <w:r>
        <w:rPr>
          <w:rFonts w:hint="eastAsia" w:hAnsi="宋体"/>
          <w:color w:val="000000" w:themeColor="text1"/>
          <w:spacing w:val="-4"/>
          <w:sz w:val="24"/>
          <w:szCs w:val="24"/>
          <w:u w:val="single"/>
          <w14:textFill>
            <w14:solidFill>
              <w14:schemeClr w14:val="tx1"/>
            </w14:solidFill>
          </w14:textFill>
        </w:rPr>
        <w:t>（姓名、性别、职务、身份证号）</w:t>
      </w:r>
      <w:r>
        <w:rPr>
          <w:rFonts w:hint="eastAsia" w:hAnsi="宋体"/>
          <w:color w:val="000000" w:themeColor="text1"/>
          <w:spacing w:val="-4"/>
          <w:sz w:val="24"/>
          <w:szCs w:val="24"/>
          <w14:textFill>
            <w14:solidFill>
              <w14:schemeClr w14:val="tx1"/>
            </w14:solidFill>
          </w14:textFill>
        </w:rPr>
        <w:t>授权本公司的</w:t>
      </w:r>
      <w:r>
        <w:rPr>
          <w:rFonts w:hint="eastAsia" w:hAnsi="宋体"/>
          <w:color w:val="000000" w:themeColor="text1"/>
          <w:spacing w:val="-4"/>
          <w:sz w:val="24"/>
          <w:szCs w:val="24"/>
          <w:u w:val="single"/>
          <w14:textFill>
            <w14:solidFill>
              <w14:schemeClr w14:val="tx1"/>
            </w14:solidFill>
          </w14:textFill>
        </w:rPr>
        <w:t>（被授权人姓名、性别、职务、身份证号）</w:t>
      </w:r>
      <w:r>
        <w:rPr>
          <w:rFonts w:hint="eastAsia" w:hAnsi="宋体"/>
          <w:color w:val="000000" w:themeColor="text1"/>
          <w:spacing w:val="-4"/>
          <w:sz w:val="24"/>
          <w:szCs w:val="24"/>
          <w14:textFill>
            <w14:solidFill>
              <w14:schemeClr w14:val="tx1"/>
            </w14:solidFill>
          </w14:textFill>
        </w:rPr>
        <w:t>为合法代理人，就贵方组织的有关</w:t>
      </w:r>
      <w:r>
        <w:rPr>
          <w:rFonts w:hint="eastAsia" w:hAnsi="宋体"/>
          <w:color w:val="000000" w:themeColor="text1"/>
          <w:spacing w:val="-4"/>
          <w:sz w:val="24"/>
          <w:szCs w:val="24"/>
          <w:u w:val="single"/>
          <w14:textFill>
            <w14:solidFill>
              <w14:schemeClr w14:val="tx1"/>
            </w14:solidFill>
          </w14:textFill>
        </w:rPr>
        <w:t>（项目名称及标段）</w:t>
      </w:r>
      <w:r>
        <w:rPr>
          <w:rFonts w:hint="eastAsia" w:hAnsi="宋体"/>
          <w:color w:val="000000" w:themeColor="text1"/>
          <w:spacing w:val="-4"/>
          <w:sz w:val="24"/>
          <w:szCs w:val="24"/>
          <w14:textFill>
            <w14:solidFill>
              <w14:schemeClr w14:val="tx1"/>
            </w14:solidFill>
          </w14:textFill>
        </w:rPr>
        <w:t>（项目编号：</w:t>
      </w:r>
      <w:r>
        <w:rPr>
          <w:rFonts w:hint="eastAsia" w:hAnsi="宋体"/>
          <w:color w:val="000000" w:themeColor="text1"/>
          <w:spacing w:val="-4"/>
          <w:sz w:val="24"/>
          <w:szCs w:val="24"/>
          <w:u w:val="single"/>
          <w14:textFill>
            <w14:solidFill>
              <w14:schemeClr w14:val="tx1"/>
            </w14:solidFill>
          </w14:textFill>
        </w:rPr>
        <w:t xml:space="preserve">                 </w:t>
      </w:r>
      <w:r>
        <w:rPr>
          <w:rFonts w:hint="eastAsia" w:hAnsi="宋体"/>
          <w:color w:val="000000" w:themeColor="text1"/>
          <w:spacing w:val="-4"/>
          <w:sz w:val="24"/>
          <w:szCs w:val="24"/>
          <w14:textFill>
            <w14:solidFill>
              <w14:schemeClr w14:val="tx1"/>
            </w14:solidFill>
          </w14:textFill>
        </w:rPr>
        <w:t>）的</w:t>
      </w:r>
      <w:r>
        <w:rPr>
          <w:rFonts w:hint="eastAsia" w:hAnsi="宋体"/>
          <w:color w:val="000000" w:themeColor="text1"/>
          <w:spacing w:val="-4"/>
          <w:sz w:val="24"/>
          <w14:textFill>
            <w14:solidFill>
              <w14:schemeClr w14:val="tx1"/>
            </w14:solidFill>
          </w14:textFill>
        </w:rPr>
        <w:t>磋商</w:t>
      </w:r>
      <w:r>
        <w:rPr>
          <w:rFonts w:hint="eastAsia" w:hAnsi="宋体"/>
          <w:color w:val="000000" w:themeColor="text1"/>
          <w:spacing w:val="-4"/>
          <w:sz w:val="24"/>
          <w:szCs w:val="24"/>
          <w14:textFill>
            <w14:solidFill>
              <w14:schemeClr w14:val="tx1"/>
            </w14:solidFill>
          </w14:textFill>
        </w:rPr>
        <w:t>、洽谈、执行等具体事务，签署全部有关文件、文书、协议、合同，本公司对被授权人在本项目中的签名承担全部法律责任。本授权书自</w:t>
      </w:r>
      <w:r>
        <w:rPr>
          <w:rFonts w:hint="eastAsia" w:hAnsi="宋体"/>
          <w:color w:val="000000" w:themeColor="text1"/>
          <w:spacing w:val="-4"/>
          <w:sz w:val="24"/>
          <w14:textFill>
            <w14:solidFill>
              <w14:schemeClr w14:val="tx1"/>
            </w14:solidFill>
          </w14:textFill>
        </w:rPr>
        <w:t>磋商</w:t>
      </w:r>
      <w:r>
        <w:rPr>
          <w:rFonts w:hint="eastAsia" w:hAnsi="宋体"/>
          <w:color w:val="000000" w:themeColor="text1"/>
          <w:spacing w:val="-4"/>
          <w:sz w:val="24"/>
          <w:szCs w:val="24"/>
          <w14:textFill>
            <w14:solidFill>
              <w14:schemeClr w14:val="tx1"/>
            </w14:solidFill>
          </w14:textFill>
        </w:rPr>
        <w:t>之日起计算有效期为</w:t>
      </w:r>
      <w:r>
        <w:rPr>
          <w:rFonts w:hint="eastAsia" w:hAnsi="宋体"/>
          <w:color w:val="000000" w:themeColor="text1"/>
          <w:spacing w:val="-4"/>
          <w:sz w:val="24"/>
          <w:szCs w:val="24"/>
          <w:u w:val="single"/>
          <w14:textFill>
            <w14:solidFill>
              <w14:schemeClr w14:val="tx1"/>
            </w14:solidFill>
          </w14:textFill>
        </w:rPr>
        <w:t xml:space="preserve">  </w:t>
      </w:r>
      <w:r>
        <w:rPr>
          <w:rFonts w:hAnsi="宋体"/>
          <w:color w:val="000000" w:themeColor="text1"/>
          <w:spacing w:val="-4"/>
          <w:sz w:val="24"/>
          <w:szCs w:val="24"/>
          <w:u w:val="single"/>
          <w14:textFill>
            <w14:solidFill>
              <w14:schemeClr w14:val="tx1"/>
            </w14:solidFill>
          </w14:textFill>
        </w:rPr>
        <w:t xml:space="preserve">  </w:t>
      </w:r>
      <w:r>
        <w:rPr>
          <w:rFonts w:hint="eastAsia" w:hAnsi="宋体"/>
          <w:color w:val="000000" w:themeColor="text1"/>
          <w:spacing w:val="-4"/>
          <w:sz w:val="24"/>
          <w:szCs w:val="24"/>
          <w:u w:val="single"/>
          <w14:textFill>
            <w14:solidFill>
              <w14:schemeClr w14:val="tx1"/>
            </w14:solidFill>
          </w14:textFill>
        </w:rPr>
        <w:t xml:space="preserve">  </w:t>
      </w:r>
      <w:r>
        <w:rPr>
          <w:rFonts w:hint="eastAsia" w:hAnsi="宋体"/>
          <w:color w:val="000000" w:themeColor="text1"/>
          <w:spacing w:val="-4"/>
          <w:sz w:val="24"/>
          <w:szCs w:val="24"/>
          <w14:textFill>
            <w14:solidFill>
              <w14:schemeClr w14:val="tx1"/>
            </w14:solidFill>
          </w14:textFill>
        </w:rPr>
        <w:t>日历日。</w:t>
      </w:r>
    </w:p>
    <w:p>
      <w:pPr>
        <w:pStyle w:val="12"/>
        <w:spacing w:line="500" w:lineRule="exact"/>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供应商全称（公章）：</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 xml:space="preserve">    </w:t>
      </w:r>
    </w:p>
    <w:p>
      <w:pPr>
        <w:pStyle w:val="12"/>
        <w:spacing w:line="500" w:lineRule="exact"/>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法定代表人（签字或盖章）：</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 xml:space="preserve"> </w:t>
      </w:r>
    </w:p>
    <w:p>
      <w:pPr>
        <w:pStyle w:val="12"/>
        <w:spacing w:line="500" w:lineRule="exact"/>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签发日期：</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年</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月</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日</w:t>
      </w:r>
    </w:p>
    <w:p>
      <w:pPr>
        <w:pStyle w:val="12"/>
        <w:spacing w:line="500" w:lineRule="exact"/>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附：被授权人（签字或盖章）：</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性别：</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职务：</w:t>
      </w:r>
      <w:r>
        <w:rPr>
          <w:rFonts w:hint="eastAsia" w:hAnsi="宋体"/>
          <w:color w:val="000000" w:themeColor="text1"/>
          <w:sz w:val="24"/>
          <w:szCs w:val="24"/>
          <w:u w:val="single"/>
          <w14:textFill>
            <w14:solidFill>
              <w14:schemeClr w14:val="tx1"/>
            </w14:solidFill>
          </w14:textFill>
        </w:rPr>
        <w:t xml:space="preserve">           </w:t>
      </w:r>
    </w:p>
    <w:p>
      <w:pPr>
        <w:pStyle w:val="12"/>
        <w:spacing w:line="500" w:lineRule="exact"/>
        <w:ind w:firstLine="960" w:firstLineChars="400"/>
        <w:rPr>
          <w:rFonts w:hAnsi="宋体"/>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联系地址：</w:t>
      </w:r>
      <w:r>
        <w:rPr>
          <w:rFonts w:hint="eastAsia" w:hAnsi="宋体"/>
          <w:color w:val="000000" w:themeColor="text1"/>
          <w:sz w:val="24"/>
          <w:szCs w:val="24"/>
          <w:u w:val="single"/>
          <w14:textFill>
            <w14:solidFill>
              <w14:schemeClr w14:val="tx1"/>
            </w14:solidFill>
          </w14:textFill>
        </w:rPr>
        <w:t xml:space="preserve">                                                      </w:t>
      </w:r>
    </w:p>
    <w:p>
      <w:pPr>
        <w:pStyle w:val="12"/>
        <w:spacing w:line="500" w:lineRule="exact"/>
        <w:ind w:firstLine="960" w:firstLineChars="400"/>
        <w:rPr>
          <w:rFonts w:hAnsi="宋体"/>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联系电话：</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传真：</w:t>
      </w:r>
      <w:r>
        <w:rPr>
          <w:rFonts w:hint="eastAsia" w:hAnsi="宋体"/>
          <w:color w:val="000000" w:themeColor="text1"/>
          <w:sz w:val="24"/>
          <w:szCs w:val="24"/>
          <w:u w:val="single"/>
          <w14:textFill>
            <w14:solidFill>
              <w14:schemeClr w14:val="tx1"/>
            </w14:solidFill>
          </w14:textFill>
        </w:rPr>
        <w:t xml:space="preserve">                          </w:t>
      </w:r>
    </w:p>
    <w:p>
      <w:pPr>
        <w:pStyle w:val="12"/>
        <w:spacing w:line="500" w:lineRule="exact"/>
        <w:ind w:firstLine="2760" w:firstLineChars="115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法定代表人及被授权人身份证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213"/>
        <w:gridCol w:w="4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4781" w:hRule="atLeast"/>
          <w:jc w:val="center"/>
        </w:trPr>
        <w:tc>
          <w:tcPr>
            <w:tcW w:w="4213" w:type="dxa"/>
            <w:shd w:val="clear" w:color="auto" w:fill="E0E0E0"/>
            <w:vAlign w:val="center"/>
          </w:tcPr>
          <w:p>
            <w:pPr>
              <w:pStyle w:val="12"/>
              <w:snapToGrid w:val="0"/>
              <w:spacing w:line="500" w:lineRule="exact"/>
              <w:jc w:val="center"/>
              <w:rPr>
                <w:rFonts w:hAnsi="宋体"/>
                <w:color w:val="000000" w:themeColor="text1"/>
                <w:sz w:val="24"/>
                <w:szCs w:val="24"/>
                <w:shd w:val="pct10" w:color="auto" w:fill="FFFFFF"/>
                <w14:textFill>
                  <w14:solidFill>
                    <w14:schemeClr w14:val="tx1"/>
                  </w14:solidFill>
                </w14:textFill>
              </w:rPr>
            </w:pPr>
            <w:r>
              <w:rPr>
                <w:rFonts w:hint="eastAsia" w:hAnsi="宋体"/>
                <w:color w:val="000000" w:themeColor="text1"/>
                <w:sz w:val="24"/>
                <w:szCs w:val="24"/>
                <w:shd w:val="pct10" w:color="auto" w:fill="FFFFFF"/>
                <w14:textFill>
                  <w14:solidFill>
                    <w14:schemeClr w14:val="tx1"/>
                  </w14:solidFill>
                </w14:textFill>
              </w:rPr>
              <w:t>法定代表人身份证</w:t>
            </w:r>
            <w:r>
              <w:rPr>
                <w:rFonts w:hint="eastAsia" w:hAnsi="宋体" w:cs="Arial"/>
                <w:color w:val="000000" w:themeColor="text1"/>
                <w:kern w:val="0"/>
                <w:sz w:val="24"/>
                <w14:textFill>
                  <w14:solidFill>
                    <w14:schemeClr w14:val="tx1"/>
                  </w14:solidFill>
                </w14:textFill>
              </w:rPr>
              <w:t>正反面</w:t>
            </w:r>
          </w:p>
        </w:tc>
        <w:tc>
          <w:tcPr>
            <w:tcW w:w="4213" w:type="dxa"/>
            <w:shd w:val="clear" w:color="auto" w:fill="E0E0E0"/>
            <w:vAlign w:val="center"/>
          </w:tcPr>
          <w:p>
            <w:pPr>
              <w:pStyle w:val="12"/>
              <w:snapToGrid w:val="0"/>
              <w:spacing w:line="500" w:lineRule="exact"/>
              <w:jc w:val="center"/>
              <w:rPr>
                <w:rFonts w:hAnsi="宋体"/>
                <w:color w:val="000000" w:themeColor="text1"/>
                <w:sz w:val="24"/>
                <w:szCs w:val="24"/>
                <w:shd w:val="pct10" w:color="auto" w:fill="FFFFFF"/>
                <w14:textFill>
                  <w14:solidFill>
                    <w14:schemeClr w14:val="tx1"/>
                  </w14:solidFill>
                </w14:textFill>
              </w:rPr>
            </w:pPr>
            <w:r>
              <w:rPr>
                <w:rFonts w:hint="eastAsia" w:hAnsi="宋体"/>
                <w:color w:val="000000" w:themeColor="text1"/>
                <w:sz w:val="24"/>
                <w:szCs w:val="24"/>
                <w:shd w:val="pct10" w:color="auto" w:fill="FFFFFF"/>
                <w14:textFill>
                  <w14:solidFill>
                    <w14:schemeClr w14:val="tx1"/>
                  </w14:solidFill>
                </w14:textFill>
              </w:rPr>
              <w:t>被授权人身份证</w:t>
            </w:r>
            <w:r>
              <w:rPr>
                <w:rFonts w:hint="eastAsia" w:hAnsi="宋体" w:cs="Arial"/>
                <w:color w:val="000000" w:themeColor="text1"/>
                <w:kern w:val="0"/>
                <w:sz w:val="24"/>
                <w14:textFill>
                  <w14:solidFill>
                    <w14:schemeClr w14:val="tx1"/>
                  </w14:solidFill>
                </w14:textFill>
              </w:rPr>
              <w:t>正反面</w:t>
            </w:r>
          </w:p>
        </w:tc>
      </w:tr>
    </w:tbl>
    <w:p>
      <w:pPr>
        <w:pStyle w:val="12"/>
        <w:spacing w:line="24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说明：</w:t>
      </w:r>
    </w:p>
    <w:p>
      <w:pPr>
        <w:pStyle w:val="12"/>
        <w:spacing w:line="24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1．本授权书有效期自</w:t>
      </w:r>
      <w:r>
        <w:rPr>
          <w:rFonts w:hint="eastAsia" w:hAnsi="宋体"/>
          <w:color w:val="000000" w:themeColor="text1"/>
          <w:sz w:val="24"/>
          <w14:textFill>
            <w14:solidFill>
              <w14:schemeClr w14:val="tx1"/>
            </w14:solidFill>
          </w14:textFill>
        </w:rPr>
        <w:t>磋商</w:t>
      </w:r>
      <w:r>
        <w:rPr>
          <w:rFonts w:hint="eastAsia" w:hAnsi="宋体"/>
          <w:color w:val="000000" w:themeColor="text1"/>
          <w:sz w:val="24"/>
          <w:szCs w:val="24"/>
          <w14:textFill>
            <w14:solidFill>
              <w14:schemeClr w14:val="tx1"/>
            </w14:solidFill>
          </w14:textFill>
        </w:rPr>
        <w:t>之日计算不得少于9</w:t>
      </w:r>
      <w:r>
        <w:rPr>
          <w:rFonts w:hAnsi="宋体"/>
          <w:color w:val="000000" w:themeColor="text1"/>
          <w:sz w:val="24"/>
          <w:szCs w:val="24"/>
          <w14:textFill>
            <w14:solidFill>
              <w14:schemeClr w14:val="tx1"/>
            </w14:solidFill>
          </w14:textFill>
        </w:rPr>
        <w:t>0</w:t>
      </w:r>
      <w:r>
        <w:rPr>
          <w:rFonts w:hint="eastAsia" w:hAnsi="宋体"/>
          <w:color w:val="000000" w:themeColor="text1"/>
          <w:sz w:val="24"/>
          <w:szCs w:val="24"/>
          <w14:textFill>
            <w14:solidFill>
              <w14:schemeClr w14:val="tx1"/>
            </w14:solidFill>
          </w14:textFill>
        </w:rPr>
        <w:t>日历日。</w:t>
      </w:r>
    </w:p>
    <w:p>
      <w:pPr>
        <w:pStyle w:val="12"/>
        <w:spacing w:line="24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2．授权书内容填写要明确，文字要工整清楚，涂改无效。</w:t>
      </w:r>
    </w:p>
    <w:p>
      <w:pPr>
        <w:pStyle w:val="12"/>
        <w:spacing w:line="24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3．法定代表人签字或盖章可采用纸质签字或盖章后，上传至电子响应文件，也可使用法定代表人CA锁在电子响应文件制作软件中签章。</w:t>
      </w:r>
    </w:p>
    <w:p>
      <w:pPr>
        <w:pStyle w:val="12"/>
        <w:spacing w:line="440" w:lineRule="exact"/>
        <w:ind w:firstLine="480" w:firstLineChars="200"/>
        <w:rPr>
          <w:rFonts w:hAnsi="宋体"/>
          <w:color w:val="000000" w:themeColor="text1"/>
          <w:sz w:val="24"/>
          <w:szCs w:val="24"/>
          <w14:textFill>
            <w14:solidFill>
              <w14:schemeClr w14:val="tx1"/>
            </w14:solidFill>
          </w14:textFill>
        </w:rPr>
      </w:pPr>
    </w:p>
    <w:p>
      <w:pPr>
        <w:spacing w:line="360" w:lineRule="atLeas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近</w:t>
      </w:r>
      <w:r>
        <w:rPr>
          <w:rFonts w:ascii="宋体" w:hAnsi="宋体"/>
          <w:b/>
          <w:color w:val="000000" w:themeColor="text1"/>
          <w:sz w:val="32"/>
          <w:szCs w:val="32"/>
          <w14:textFill>
            <w14:solidFill>
              <w14:schemeClr w14:val="tx1"/>
            </w14:solidFill>
          </w14:textFill>
        </w:rPr>
        <w:t>三年无重大</w:t>
      </w:r>
      <w:r>
        <w:rPr>
          <w:rFonts w:hint="eastAsia" w:ascii="宋体" w:hAnsi="宋体"/>
          <w:b/>
          <w:color w:val="000000" w:themeColor="text1"/>
          <w:sz w:val="32"/>
          <w:szCs w:val="32"/>
          <w14:textFill>
            <w14:solidFill>
              <w14:schemeClr w14:val="tx1"/>
            </w14:solidFill>
          </w14:textFill>
        </w:rPr>
        <w:t>违法</w:t>
      </w:r>
      <w:r>
        <w:rPr>
          <w:rFonts w:ascii="宋体" w:hAnsi="宋体"/>
          <w:b/>
          <w:color w:val="000000" w:themeColor="text1"/>
          <w:sz w:val="32"/>
          <w:szCs w:val="32"/>
          <w14:textFill>
            <w14:solidFill>
              <w14:schemeClr w14:val="tx1"/>
            </w14:solidFill>
          </w14:textFill>
        </w:rPr>
        <w:t>、违纪</w:t>
      </w:r>
      <w:r>
        <w:rPr>
          <w:rFonts w:hint="eastAsia" w:ascii="宋体" w:hAnsi="宋体"/>
          <w:b/>
          <w:color w:val="000000" w:themeColor="text1"/>
          <w:sz w:val="32"/>
          <w:szCs w:val="32"/>
          <w14:textFill>
            <w14:solidFill>
              <w14:schemeClr w14:val="tx1"/>
            </w14:solidFill>
          </w14:textFill>
        </w:rPr>
        <w:t>书面声明</w:t>
      </w:r>
    </w:p>
    <w:p>
      <w:pPr>
        <w:spacing w:line="360" w:lineRule="atLeast"/>
        <w:jc w:val="left"/>
        <w:rPr>
          <w:rFonts w:ascii="宋体" w:hAnsi="宋体"/>
          <w:color w:val="000000" w:themeColor="text1"/>
          <w:sz w:val="24"/>
          <w14:textFill>
            <w14:solidFill>
              <w14:schemeClr w14:val="tx1"/>
            </w14:solidFill>
          </w14:textFill>
        </w:rPr>
      </w:pP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致：陕西开源招标有限公司</w:t>
      </w:r>
    </w:p>
    <w:p>
      <w:pPr>
        <w:spacing w:line="360" w:lineRule="auto"/>
        <w:ind w:firstLine="480" w:firstLineChars="200"/>
        <w:jc w:val="left"/>
        <w:rPr>
          <w:rFonts w:ascii="宋体" w:hAnsi="宋体"/>
          <w:b/>
          <w:color w:val="000000" w:themeColor="text1"/>
          <w:sz w:val="32"/>
          <w:szCs w:val="32"/>
          <w14:textFill>
            <w14:solidFill>
              <w14:schemeClr w14:val="tx1"/>
            </w14:solidFill>
          </w14:textFill>
        </w:rPr>
      </w:pPr>
      <w:r>
        <w:rPr>
          <w:rFonts w:hint="eastAsia" w:ascii="宋体" w:hAnsi="宋体"/>
          <w:color w:val="000000" w:themeColor="text1"/>
          <w:sz w:val="24"/>
          <w14:textFill>
            <w14:solidFill>
              <w14:schemeClr w14:val="tx1"/>
            </w14:solidFill>
          </w14:textFill>
        </w:rPr>
        <w:t>我</w:t>
      </w:r>
      <w:r>
        <w:rPr>
          <w:rFonts w:ascii="宋体" w:hAnsi="宋体"/>
          <w:color w:val="000000" w:themeColor="text1"/>
          <w:sz w:val="24"/>
          <w14:textFill>
            <w14:solidFill>
              <w14:schemeClr w14:val="tx1"/>
            </w14:solidFill>
          </w14:textFill>
        </w:rPr>
        <w:t>单位</w:t>
      </w:r>
      <w:r>
        <w:rPr>
          <w:rFonts w:hint="eastAsia" w:ascii="宋体" w:hAnsi="宋体"/>
          <w:color w:val="000000" w:themeColor="text1"/>
          <w:sz w:val="24"/>
          <w14:textFill>
            <w14:solidFill>
              <w14:schemeClr w14:val="tx1"/>
            </w14:solidFill>
          </w14:textFill>
        </w:rPr>
        <w:t>声明参加本次政府采购活动前三年内，在经营活动中没有重大违纪，以及未被列入失信被执行人、未</w:t>
      </w:r>
      <w:r>
        <w:rPr>
          <w:rFonts w:ascii="宋体" w:hAnsi="宋体"/>
          <w:color w:val="000000" w:themeColor="text1"/>
          <w:sz w:val="24"/>
          <w14:textFill>
            <w14:solidFill>
              <w14:schemeClr w14:val="tx1"/>
            </w14:solidFill>
          </w14:textFill>
        </w:rPr>
        <w:t>在</w:t>
      </w:r>
      <w:r>
        <w:rPr>
          <w:rFonts w:hint="eastAsia" w:ascii="宋体" w:hAnsi="宋体"/>
          <w:color w:val="000000" w:themeColor="text1"/>
          <w:sz w:val="24"/>
          <w14:textFill>
            <w14:solidFill>
              <w14:schemeClr w14:val="tx1"/>
            </w14:solidFill>
          </w14:textFill>
        </w:rPr>
        <w:t>重大税收违法失信主体及政府采购严重违法失信行为记录名单中。</w:t>
      </w:r>
    </w:p>
    <w:p>
      <w:pPr>
        <w:spacing w:line="360" w:lineRule="auto"/>
        <w:ind w:firstLine="424" w:firstLineChars="177"/>
        <w:jc w:val="left"/>
        <w:rPr>
          <w:rFonts w:ascii="宋体" w:hAnsi="宋体"/>
          <w:b/>
          <w:color w:val="000000" w:themeColor="text1"/>
          <w:sz w:val="32"/>
          <w:szCs w:val="32"/>
          <w14:textFill>
            <w14:solidFill>
              <w14:schemeClr w14:val="tx1"/>
            </w14:solidFill>
          </w14:textFill>
        </w:rPr>
      </w:pPr>
      <w:r>
        <w:rPr>
          <w:rFonts w:hint="eastAsia" w:ascii="宋体" w:hAnsi="宋体"/>
          <w:color w:val="000000" w:themeColor="text1"/>
          <w:sz w:val="24"/>
          <w14:textFill>
            <w14:solidFill>
              <w14:schemeClr w14:val="tx1"/>
            </w14:solidFill>
          </w14:textFill>
        </w:rPr>
        <w:t>以</w:t>
      </w:r>
      <w:r>
        <w:rPr>
          <w:rFonts w:ascii="宋体" w:hAnsi="宋体"/>
          <w:color w:val="000000" w:themeColor="text1"/>
          <w:sz w:val="24"/>
          <w14:textFill>
            <w14:solidFill>
              <w14:schemeClr w14:val="tx1"/>
            </w14:solidFill>
          </w14:textFill>
        </w:rPr>
        <w:t>上如</w:t>
      </w:r>
      <w:r>
        <w:rPr>
          <w:rFonts w:hint="eastAsia" w:ascii="宋体" w:hAnsi="宋体"/>
          <w:color w:val="000000" w:themeColor="text1"/>
          <w:sz w:val="24"/>
          <w14:textFill>
            <w14:solidFill>
              <w14:schemeClr w14:val="tx1"/>
            </w14:solidFill>
          </w14:textFill>
        </w:rPr>
        <w:t>构成</w:t>
      </w:r>
      <w:r>
        <w:rPr>
          <w:rFonts w:ascii="宋体" w:hAnsi="宋体"/>
          <w:color w:val="000000" w:themeColor="text1"/>
          <w:sz w:val="24"/>
          <w14:textFill>
            <w14:solidFill>
              <w14:schemeClr w14:val="tx1"/>
            </w14:solidFill>
          </w14:textFill>
        </w:rPr>
        <w:t>虚</w:t>
      </w:r>
      <w:r>
        <w:rPr>
          <w:rFonts w:hint="eastAsia" w:ascii="宋体" w:hAnsi="宋体"/>
          <w:color w:val="000000" w:themeColor="text1"/>
          <w:sz w:val="24"/>
          <w14:textFill>
            <w14:solidFill>
              <w14:schemeClr w14:val="tx1"/>
            </w14:solidFill>
          </w14:textFill>
        </w:rPr>
        <w:t>假</w:t>
      </w:r>
      <w:r>
        <w:rPr>
          <w:rFonts w:ascii="宋体" w:hAnsi="宋体"/>
          <w:color w:val="000000" w:themeColor="text1"/>
          <w:sz w:val="24"/>
          <w14:textFill>
            <w14:solidFill>
              <w14:schemeClr w14:val="tx1"/>
            </w14:solidFill>
          </w14:textFill>
        </w:rPr>
        <w:t>，自愿承担相关法律责任。</w:t>
      </w:r>
    </w:p>
    <w:p>
      <w:pPr>
        <w:spacing w:line="360" w:lineRule="auto"/>
        <w:jc w:val="left"/>
        <w:rPr>
          <w:rFonts w:ascii="宋体" w:hAnsi="宋体"/>
          <w:b/>
          <w:color w:val="000000" w:themeColor="text1"/>
          <w:sz w:val="32"/>
          <w:szCs w:val="32"/>
          <w14:textFill>
            <w14:solidFill>
              <w14:schemeClr w14:val="tx1"/>
            </w14:solidFill>
          </w14:textFill>
        </w:rPr>
      </w:pP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特此声明！</w:t>
      </w:r>
    </w:p>
    <w:p>
      <w:pPr>
        <w:spacing w:line="360" w:lineRule="auto"/>
        <w:ind w:firstLine="480" w:firstLineChars="200"/>
        <w:jc w:val="left"/>
        <w:rPr>
          <w:rFonts w:ascii="宋体" w:hAnsi="宋体"/>
          <w:color w:val="000000" w:themeColor="text1"/>
          <w:sz w:val="24"/>
          <w14:textFill>
            <w14:solidFill>
              <w14:schemeClr w14:val="tx1"/>
            </w14:solidFill>
          </w14:textFill>
        </w:rPr>
      </w:pPr>
    </w:p>
    <w:p>
      <w:pPr>
        <w:spacing w:line="480" w:lineRule="auto"/>
        <w:ind w:firstLine="480" w:firstLineChars="200"/>
        <w:jc w:val="left"/>
        <w:rPr>
          <w:rFonts w:ascii="宋体" w:hAnsi="宋体"/>
          <w:color w:val="000000" w:themeColor="text1"/>
          <w:sz w:val="24"/>
          <w14:textFill>
            <w14:solidFill>
              <w14:schemeClr w14:val="tx1"/>
            </w14:solidFill>
          </w14:textFill>
        </w:rPr>
      </w:pPr>
    </w:p>
    <w:p>
      <w:pPr>
        <w:spacing w:line="480" w:lineRule="auto"/>
        <w:ind w:firstLine="480" w:firstLineChars="200"/>
        <w:jc w:val="lef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供应商全称（公章）：</w:t>
      </w:r>
      <w:r>
        <w:rPr>
          <w:rFonts w:ascii="宋体" w:hAnsi="宋体"/>
          <w:color w:val="000000" w:themeColor="text1"/>
          <w:sz w:val="24"/>
          <w:u w:val="single"/>
          <w14:textFill>
            <w14:solidFill>
              <w14:schemeClr w14:val="tx1"/>
            </w14:solidFill>
          </w14:textFill>
        </w:rPr>
        <w:t xml:space="preserve">                       </w:t>
      </w:r>
    </w:p>
    <w:p>
      <w:pPr>
        <w:spacing w:line="480" w:lineRule="auto"/>
        <w:ind w:firstLine="480" w:firstLineChars="200"/>
        <w:jc w:val="left"/>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法定代表人或被授权人（签字或盖章）：</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p>
    <w:p>
      <w:pPr>
        <w:spacing w:line="48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期</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年    月    日</w:t>
      </w:r>
      <w:r>
        <w:rPr>
          <w:rFonts w:ascii="宋体" w:hAnsi="宋体"/>
          <w:color w:val="000000" w:themeColor="text1"/>
          <w:sz w:val="24"/>
          <w14:textFill>
            <w14:solidFill>
              <w14:schemeClr w14:val="tx1"/>
            </w14:solidFill>
          </w14:textFill>
        </w:rPr>
        <w:t xml:space="preserve"> </w:t>
      </w:r>
    </w:p>
    <w:p>
      <w:pPr>
        <w:spacing w:line="480" w:lineRule="auto"/>
        <w:ind w:firstLine="480" w:firstLineChars="200"/>
        <w:jc w:val="left"/>
        <w:rPr>
          <w:rFonts w:ascii="宋体" w:hAnsi="宋体"/>
          <w:color w:val="000000" w:themeColor="text1"/>
          <w:sz w:val="24"/>
          <w14:textFill>
            <w14:solidFill>
              <w14:schemeClr w14:val="tx1"/>
            </w14:solidFill>
          </w14:textFill>
        </w:rPr>
      </w:pPr>
    </w:p>
    <w:p>
      <w:pPr>
        <w:spacing w:line="480" w:lineRule="auto"/>
        <w:ind w:firstLine="480" w:firstLineChars="200"/>
        <w:jc w:val="left"/>
        <w:rPr>
          <w:rFonts w:ascii="宋体" w:hAnsi="宋体"/>
          <w:color w:val="000000" w:themeColor="text1"/>
          <w:sz w:val="24"/>
          <w14:textFill>
            <w14:solidFill>
              <w14:schemeClr w14:val="tx1"/>
            </w14:solidFill>
          </w14:textFill>
        </w:rPr>
      </w:pPr>
    </w:p>
    <w:p>
      <w:pPr>
        <w:spacing w:line="480" w:lineRule="auto"/>
        <w:ind w:firstLine="480" w:firstLineChars="200"/>
        <w:jc w:val="left"/>
        <w:rPr>
          <w:rFonts w:ascii="宋体" w:hAnsi="宋体"/>
          <w:color w:val="000000" w:themeColor="text1"/>
          <w:sz w:val="24"/>
          <w14:textFill>
            <w14:solidFill>
              <w14:schemeClr w14:val="tx1"/>
            </w14:solidFill>
          </w14:textFill>
        </w:rPr>
      </w:pPr>
    </w:p>
    <w:p>
      <w:pPr>
        <w:spacing w:line="360" w:lineRule="atLeast"/>
        <w:jc w:val="center"/>
        <w:rPr>
          <w:rFonts w:ascii="宋体" w:hAnsi="宋体"/>
          <w:b/>
          <w:color w:val="000000" w:themeColor="text1"/>
          <w:sz w:val="32"/>
          <w:szCs w:val="32"/>
          <w14:textFill>
            <w14:solidFill>
              <w14:schemeClr w14:val="tx1"/>
            </w14:solidFill>
          </w14:textFill>
        </w:rPr>
      </w:pPr>
      <w:r>
        <w:rPr>
          <w:color w:val="000000" w:themeColor="text1"/>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具有履行合同所必需的设备和专业技术能力的承诺</w:t>
      </w:r>
    </w:p>
    <w:p>
      <w:pPr>
        <w:spacing w:line="360" w:lineRule="atLeast"/>
        <w:jc w:val="left"/>
        <w:rPr>
          <w:rFonts w:ascii="宋体" w:hAnsi="宋体"/>
          <w:color w:val="000000" w:themeColor="text1"/>
          <w:sz w:val="24"/>
          <w14:textFill>
            <w14:solidFill>
              <w14:schemeClr w14:val="tx1"/>
            </w14:solidFill>
          </w14:textFill>
        </w:rPr>
      </w:pP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致：陕西开源招标有限公司</w:t>
      </w: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pStyle w:val="10"/>
        <w:rPr>
          <w:rFonts w:ascii="宋体" w:hAnsi="宋体" w:cs="Arial"/>
          <w:color w:val="000000" w:themeColor="text1"/>
          <w:kern w:val="0"/>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ascii="宋体" w:hAnsi="宋体" w:cs="Arial"/>
          <w:color w:val="000000" w:themeColor="text1"/>
          <w:kern w:val="0"/>
          <w14:textFill>
            <w14:solidFill>
              <w14:schemeClr w14:val="tx1"/>
            </w14:solidFill>
          </w14:textFill>
        </w:rPr>
        <w:t>我单位具有履行合同所必需的设备和专业技术能力。</w:t>
      </w:r>
    </w:p>
    <w:p>
      <w:pPr>
        <w:pStyle w:val="10"/>
        <w:rPr>
          <w:color w:val="000000" w:themeColor="text1"/>
          <w14:textFill>
            <w14:solidFill>
              <w14:schemeClr w14:val="tx1"/>
            </w14:solidFill>
          </w14:textFill>
        </w:rPr>
      </w:pPr>
    </w:p>
    <w:p>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特此声明！</w:t>
      </w:r>
    </w:p>
    <w:p>
      <w:pPr>
        <w:spacing w:line="360" w:lineRule="auto"/>
        <w:ind w:firstLine="480" w:firstLineChars="200"/>
        <w:jc w:val="left"/>
        <w:rPr>
          <w:rFonts w:ascii="宋体" w:hAnsi="宋体"/>
          <w:color w:val="000000" w:themeColor="text1"/>
          <w:sz w:val="24"/>
          <w14:textFill>
            <w14:solidFill>
              <w14:schemeClr w14:val="tx1"/>
            </w14:solidFill>
          </w14:textFill>
        </w:rPr>
      </w:pPr>
    </w:p>
    <w:p>
      <w:pPr>
        <w:spacing w:line="480" w:lineRule="auto"/>
        <w:ind w:firstLine="480" w:firstLineChars="200"/>
        <w:jc w:val="left"/>
        <w:rPr>
          <w:rFonts w:ascii="宋体" w:hAnsi="宋体"/>
          <w:color w:val="000000" w:themeColor="text1"/>
          <w:sz w:val="24"/>
          <w14:textFill>
            <w14:solidFill>
              <w14:schemeClr w14:val="tx1"/>
            </w14:solidFill>
          </w14:textFill>
        </w:rPr>
      </w:pPr>
    </w:p>
    <w:p>
      <w:pPr>
        <w:spacing w:line="480" w:lineRule="auto"/>
        <w:ind w:firstLine="480" w:firstLineChars="200"/>
        <w:jc w:val="lef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供应商全称（公章）：</w:t>
      </w:r>
      <w:r>
        <w:rPr>
          <w:rFonts w:ascii="宋体" w:hAnsi="宋体"/>
          <w:color w:val="000000" w:themeColor="text1"/>
          <w:sz w:val="24"/>
          <w:u w:val="single"/>
          <w14:textFill>
            <w14:solidFill>
              <w14:schemeClr w14:val="tx1"/>
            </w14:solidFill>
          </w14:textFill>
        </w:rPr>
        <w:t xml:space="preserve">                      </w:t>
      </w:r>
    </w:p>
    <w:p>
      <w:pPr>
        <w:spacing w:line="480" w:lineRule="auto"/>
        <w:ind w:firstLine="480" w:firstLineChars="200"/>
        <w:jc w:val="left"/>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法定代表人或被授权人（签字或盖章）：</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p>
    <w:p>
      <w:pPr>
        <w:spacing w:line="48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期</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年    月    日</w:t>
      </w:r>
      <w:r>
        <w:rPr>
          <w:rFonts w:ascii="宋体" w:hAnsi="宋体"/>
          <w:color w:val="000000" w:themeColor="text1"/>
          <w:sz w:val="24"/>
          <w14:textFill>
            <w14:solidFill>
              <w14:schemeClr w14:val="tx1"/>
            </w14:solidFill>
          </w14:textFill>
        </w:rPr>
        <w:t xml:space="preserve"> </w:t>
      </w:r>
    </w:p>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br w:type="page"/>
      </w:r>
    </w:p>
    <w:p>
      <w:pPr>
        <w:spacing w:line="360" w:lineRule="atLeas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非联合体投标声明函</w:t>
      </w:r>
    </w:p>
    <w:p>
      <w:pPr>
        <w:spacing w:line="360" w:lineRule="atLeast"/>
        <w:jc w:val="left"/>
        <w:rPr>
          <w:rFonts w:ascii="宋体" w:hAnsi="宋体"/>
          <w:color w:val="000000" w:themeColor="text1"/>
          <w:sz w:val="24"/>
          <w14:textFill>
            <w14:solidFill>
              <w14:schemeClr w14:val="tx1"/>
            </w14:solidFill>
          </w14:textFill>
        </w:rPr>
      </w:pPr>
    </w:p>
    <w:p>
      <w:pPr>
        <w:pStyle w:val="11"/>
        <w:autoSpaceDE w:val="0"/>
        <w:autoSpaceDN w:val="0"/>
        <w:adjustRightInd w:val="0"/>
        <w:spacing w:line="500" w:lineRule="exact"/>
        <w:ind w:firstLine="840" w:firstLineChars="35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（内容自拟）</w:t>
      </w:r>
    </w:p>
    <w:p>
      <w:pPr>
        <w:pStyle w:val="11"/>
        <w:autoSpaceDE w:val="0"/>
        <w:autoSpaceDN w:val="0"/>
        <w:adjustRightInd w:val="0"/>
        <w:spacing w:line="500" w:lineRule="exact"/>
        <w:ind w:firstLine="735" w:firstLineChars="350"/>
        <w:rPr>
          <w:color w:val="000000" w:themeColor="text1"/>
          <w14:textFill>
            <w14:solidFill>
              <w14:schemeClr w14:val="tx1"/>
            </w14:solidFill>
          </w14:textFill>
        </w:rPr>
      </w:pPr>
    </w:p>
    <w:p>
      <w:pPr>
        <w:pStyle w:val="11"/>
        <w:autoSpaceDE w:val="0"/>
        <w:autoSpaceDN w:val="0"/>
        <w:adjustRightInd w:val="0"/>
        <w:spacing w:line="500" w:lineRule="exact"/>
        <w:ind w:firstLine="735" w:firstLineChars="350"/>
        <w:rPr>
          <w:color w:val="000000" w:themeColor="text1"/>
          <w14:textFill>
            <w14:solidFill>
              <w14:schemeClr w14:val="tx1"/>
            </w14:solidFill>
          </w14:textFill>
        </w:rPr>
      </w:pPr>
    </w:p>
    <w:p>
      <w:pPr>
        <w:pStyle w:val="11"/>
        <w:autoSpaceDE w:val="0"/>
        <w:autoSpaceDN w:val="0"/>
        <w:adjustRightInd w:val="0"/>
        <w:spacing w:line="500" w:lineRule="exact"/>
        <w:ind w:firstLine="735" w:firstLineChars="350"/>
        <w:rPr>
          <w:color w:val="000000" w:themeColor="text1"/>
          <w14:textFill>
            <w14:solidFill>
              <w14:schemeClr w14:val="tx1"/>
            </w14:solidFill>
          </w14:textFill>
        </w:rPr>
      </w:pPr>
    </w:p>
    <w:p>
      <w:pPr>
        <w:pStyle w:val="11"/>
        <w:autoSpaceDE w:val="0"/>
        <w:autoSpaceDN w:val="0"/>
        <w:adjustRightInd w:val="0"/>
        <w:spacing w:line="500" w:lineRule="exact"/>
        <w:ind w:firstLine="735" w:firstLineChars="350"/>
        <w:rPr>
          <w:color w:val="000000" w:themeColor="text1"/>
          <w14:textFill>
            <w14:solidFill>
              <w14:schemeClr w14:val="tx1"/>
            </w14:solidFill>
          </w14:textFill>
        </w:rPr>
      </w:pPr>
    </w:p>
    <w:p>
      <w:pPr>
        <w:pStyle w:val="11"/>
        <w:autoSpaceDE w:val="0"/>
        <w:autoSpaceDN w:val="0"/>
        <w:adjustRightInd w:val="0"/>
        <w:spacing w:line="500" w:lineRule="exact"/>
        <w:ind w:firstLine="735" w:firstLineChars="350"/>
        <w:rPr>
          <w:color w:val="000000" w:themeColor="text1"/>
          <w14:textFill>
            <w14:solidFill>
              <w14:schemeClr w14:val="tx1"/>
            </w14:solidFill>
          </w14:textFill>
        </w:rPr>
      </w:pPr>
    </w:p>
    <w:p>
      <w:pPr>
        <w:spacing w:line="480" w:lineRule="auto"/>
        <w:ind w:firstLine="480" w:firstLineChars="200"/>
        <w:jc w:val="lef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szCs w:val="28"/>
          <w14:textFill>
            <w14:solidFill>
              <w14:schemeClr w14:val="tx1"/>
            </w14:solidFill>
          </w14:textFill>
        </w:rPr>
        <w:t>投标人</w:t>
      </w:r>
      <w:r>
        <w:rPr>
          <w:rFonts w:hint="eastAsia" w:ascii="宋体" w:hAnsi="宋体"/>
          <w:color w:val="000000" w:themeColor="text1"/>
          <w:sz w:val="24"/>
          <w14:textFill>
            <w14:solidFill>
              <w14:schemeClr w14:val="tx1"/>
            </w14:solidFill>
          </w14:textFill>
        </w:rPr>
        <w:t>全称（公章）：</w:t>
      </w:r>
      <w:r>
        <w:rPr>
          <w:rFonts w:ascii="宋体" w:hAnsi="宋体"/>
          <w:color w:val="000000" w:themeColor="text1"/>
          <w:sz w:val="24"/>
          <w:u w:val="single"/>
          <w14:textFill>
            <w14:solidFill>
              <w14:schemeClr w14:val="tx1"/>
            </w14:solidFill>
          </w14:textFill>
        </w:rPr>
        <w:t xml:space="preserve">                      </w:t>
      </w:r>
    </w:p>
    <w:p>
      <w:pPr>
        <w:spacing w:line="480" w:lineRule="auto"/>
        <w:ind w:firstLine="480" w:firstLineChars="200"/>
        <w:jc w:val="left"/>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法定代表人或被授权人（签字或盖章）：</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p>
    <w:p>
      <w:pPr>
        <w:spacing w:line="480" w:lineRule="auto"/>
        <w:ind w:firstLine="480" w:firstLineChars="200"/>
        <w:jc w:val="left"/>
        <w:rPr>
          <w:color w:val="000000" w:themeColor="text1"/>
          <w14:textFill>
            <w14:solidFill>
              <w14:schemeClr w14:val="tx1"/>
            </w14:solidFill>
          </w14:textFill>
        </w:rPr>
        <w:sectPr>
          <w:footerReference r:id="rId10" w:type="default"/>
          <w:pgSz w:w="11906" w:h="16838"/>
          <w:pgMar w:top="1418" w:right="1346" w:bottom="1418" w:left="1418" w:header="851" w:footer="992" w:gutter="0"/>
          <w:pgNumType w:start="1"/>
          <w:cols w:space="720" w:num="1"/>
          <w:docGrid w:type="lines" w:linePitch="312" w:charSpace="0"/>
        </w:sectPr>
      </w:pPr>
      <w:r>
        <w:rPr>
          <w:rFonts w:hint="eastAsia" w:ascii="宋体" w:hAnsi="宋体"/>
          <w:color w:val="000000" w:themeColor="text1"/>
          <w:sz w:val="24"/>
          <w14:textFill>
            <w14:solidFill>
              <w14:schemeClr w14:val="tx1"/>
            </w14:solidFill>
          </w14:textFill>
        </w:rPr>
        <w:t xml:space="preserve">                              日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期</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年    月    日</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p>
    <w:p>
      <w:pPr>
        <w:pStyle w:val="19"/>
        <w:adjustRightInd w:val="0"/>
        <w:snapToGrid w:val="0"/>
        <w:spacing w:before="0" w:beforeAutospacing="0" w:after="150" w:afterAutospacing="0" w:line="500" w:lineRule="exact"/>
        <w:ind w:firstLine="560"/>
        <w:jc w:val="center"/>
        <w:rPr>
          <w:b/>
          <w:bCs/>
          <w:color w:val="000000" w:themeColor="text1"/>
          <w:kern w:val="2"/>
          <w:sz w:val="36"/>
          <w:szCs w:val="36"/>
          <w14:textFill>
            <w14:solidFill>
              <w14:schemeClr w14:val="tx1"/>
            </w14:solidFill>
          </w14:textFill>
        </w:rPr>
      </w:pPr>
      <w:bookmarkStart w:id="8" w:name="_Hlk130982346"/>
      <w:r>
        <w:rPr>
          <w:rFonts w:hint="eastAsia"/>
          <w:b/>
          <w:bCs/>
          <w:color w:val="000000" w:themeColor="text1"/>
          <w:kern w:val="2"/>
          <w:sz w:val="32"/>
          <w:szCs w:val="32"/>
          <w14:textFill>
            <w14:solidFill>
              <w14:schemeClr w14:val="tx1"/>
            </w14:solidFill>
          </w14:textFill>
        </w:rPr>
        <w:t>榆林市政府采购服务类项目供应商信用承诺书</w:t>
      </w:r>
    </w:p>
    <w:p>
      <w:pPr>
        <w:pStyle w:val="19"/>
        <w:wordWrap w:val="0"/>
        <w:adjustRightInd w:val="0"/>
        <w:snapToGrid w:val="0"/>
        <w:spacing w:before="0" w:beforeAutospacing="0" w:after="150" w:afterAutospacing="0" w:line="520" w:lineRule="exact"/>
        <w:ind w:firstLine="480"/>
        <w:jc w:val="both"/>
        <w:rPr>
          <w:color w:val="000000" w:themeColor="text1"/>
          <w:u w:val="single"/>
          <w14:textFill>
            <w14:solidFill>
              <w14:schemeClr w14:val="tx1"/>
            </w14:solidFill>
          </w14:textFill>
        </w:rPr>
      </w:pPr>
      <w:r>
        <w:rPr>
          <w:rFonts w:hint="eastAsia"/>
          <w:color w:val="000000" w:themeColor="text1"/>
          <w:shd w:val="clear" w:color="auto" w:fill="FFFFFF"/>
          <w14:textFill>
            <w14:solidFill>
              <w14:schemeClr w14:val="tx1"/>
            </w14:solidFill>
          </w14:textFill>
        </w:rPr>
        <w:t>市场主体名称：</w:t>
      </w:r>
      <w:r>
        <w:rPr>
          <w:rFonts w:hint="eastAsia"/>
          <w:color w:val="000000" w:themeColor="text1"/>
          <w:u w:val="single"/>
          <w:shd w:val="clear" w:color="auto" w:fill="FFFFFF"/>
          <w14:textFill>
            <w14:solidFill>
              <w14:schemeClr w14:val="tx1"/>
            </w14:solidFill>
          </w14:textFill>
        </w:rPr>
        <w:t xml:space="preserve">                                 </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证件类型：统一社会信用代码：</w:t>
      </w:r>
      <w:r>
        <w:rPr>
          <w:rFonts w:hint="eastAsia"/>
          <w:color w:val="000000" w:themeColor="text1"/>
          <w:u w:val="single"/>
          <w:shd w:val="clear" w:color="auto" w:fill="FFFFFF"/>
          <w14:textFill>
            <w14:solidFill>
              <w14:schemeClr w14:val="tx1"/>
            </w14:solidFill>
          </w14:textFill>
        </w:rPr>
        <w:t xml:space="preserve">                                 </w:t>
      </w:r>
    </w:p>
    <w:p>
      <w:pPr>
        <w:pStyle w:val="19"/>
        <w:wordWrap w:val="0"/>
        <w:adjustRightInd w:val="0"/>
        <w:snapToGrid w:val="0"/>
        <w:spacing w:before="0" w:beforeAutospacing="0" w:after="150" w:afterAutospacing="0" w:line="520" w:lineRule="exact"/>
        <w:ind w:firstLine="480"/>
        <w:jc w:val="both"/>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证件号码：</w:t>
      </w:r>
      <w:r>
        <w:rPr>
          <w:rFonts w:hint="eastAsia"/>
          <w:color w:val="000000" w:themeColor="text1"/>
          <w:u w:val="single"/>
          <w:shd w:val="clear" w:color="auto" w:fill="FFFFFF"/>
          <w14:textFill>
            <w14:solidFill>
              <w14:schemeClr w14:val="tx1"/>
            </w14:solidFill>
          </w14:textFill>
        </w:rPr>
        <w:t xml:space="preserve">                                 </w:t>
      </w:r>
    </w:p>
    <w:p>
      <w:pPr>
        <w:pStyle w:val="19"/>
        <w:wordWrap w:val="0"/>
        <w:adjustRightInd w:val="0"/>
        <w:snapToGrid w:val="0"/>
        <w:spacing w:before="0" w:beforeAutospacing="0" w:after="150" w:afterAutospacing="0" w:line="520" w:lineRule="exact"/>
        <w:ind w:firstLine="480"/>
        <w:jc w:val="both"/>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法人代表：</w:t>
      </w:r>
      <w:r>
        <w:rPr>
          <w:rFonts w:hint="eastAsia"/>
          <w:color w:val="000000" w:themeColor="text1"/>
          <w:u w:val="single"/>
          <w:shd w:val="clear" w:color="auto" w:fill="FFFFFF"/>
          <w14:textFill>
            <w14:solidFill>
              <w14:schemeClr w14:val="tx1"/>
            </w14:solidFill>
          </w14:textFill>
        </w:rPr>
        <w:t xml:space="preserve">                                 </w:t>
      </w:r>
    </w:p>
    <w:p>
      <w:pPr>
        <w:pStyle w:val="19"/>
        <w:wordWrap w:val="0"/>
        <w:adjustRightInd w:val="0"/>
        <w:snapToGrid w:val="0"/>
        <w:spacing w:before="0" w:beforeAutospacing="0" w:after="150" w:afterAutospacing="0" w:line="520" w:lineRule="exact"/>
        <w:ind w:firstLine="480"/>
        <w:jc w:val="both"/>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承诺有效期限：</w:t>
      </w:r>
      <w:r>
        <w:rPr>
          <w:rFonts w:hint="eastAsia"/>
          <w:color w:val="000000" w:themeColor="text1"/>
          <w:u w:val="single"/>
          <w:shd w:val="clear" w:color="auto" w:fill="FFFFFF"/>
          <w14:textFill>
            <w14:solidFill>
              <w14:schemeClr w14:val="tx1"/>
            </w14:solidFill>
          </w14:textFill>
        </w:rPr>
        <w:t xml:space="preserve">   </w:t>
      </w:r>
      <w:r>
        <w:rPr>
          <w:rFonts w:hint="eastAsia"/>
          <w:color w:val="000000" w:themeColor="text1"/>
          <w:shd w:val="clear" w:color="auto" w:fill="FFFFFF"/>
          <w14:textFill>
            <w14:solidFill>
              <w14:schemeClr w14:val="tx1"/>
            </w14:solidFill>
          </w14:textFill>
        </w:rPr>
        <w:t>年</w:t>
      </w:r>
      <w:r>
        <w:rPr>
          <w:rFonts w:hint="eastAsia"/>
          <w:color w:val="000000" w:themeColor="text1"/>
          <w:u w:val="single"/>
          <w:shd w:val="clear" w:color="auto" w:fill="FFFFFF"/>
          <w14:textFill>
            <w14:solidFill>
              <w14:schemeClr w14:val="tx1"/>
            </w14:solidFill>
          </w14:textFill>
        </w:rPr>
        <w:t xml:space="preserve">   </w:t>
      </w:r>
      <w:r>
        <w:rPr>
          <w:rFonts w:hint="eastAsia"/>
          <w:color w:val="000000" w:themeColor="text1"/>
          <w:shd w:val="clear" w:color="auto" w:fill="FFFFFF"/>
          <w14:textFill>
            <w14:solidFill>
              <w14:schemeClr w14:val="tx1"/>
            </w14:solidFill>
          </w14:textFill>
        </w:rPr>
        <w:t>月</w:t>
      </w:r>
      <w:r>
        <w:rPr>
          <w:rFonts w:hint="eastAsia"/>
          <w:color w:val="000000" w:themeColor="text1"/>
          <w:u w:val="single"/>
          <w:shd w:val="clear" w:color="auto" w:fill="FFFFFF"/>
          <w14:textFill>
            <w14:solidFill>
              <w14:schemeClr w14:val="tx1"/>
            </w14:solidFill>
          </w14:textFill>
        </w:rPr>
        <w:t xml:space="preserve">   </w:t>
      </w:r>
      <w:r>
        <w:rPr>
          <w:rFonts w:hint="eastAsia"/>
          <w:color w:val="000000" w:themeColor="text1"/>
          <w:shd w:val="clear" w:color="auto" w:fill="FFFFFF"/>
          <w14:textFill>
            <w14:solidFill>
              <w14:schemeClr w14:val="tx1"/>
            </w14:solidFill>
          </w14:textFill>
        </w:rPr>
        <w:t>日—</w:t>
      </w:r>
      <w:r>
        <w:rPr>
          <w:rFonts w:hint="eastAsia"/>
          <w:color w:val="000000" w:themeColor="text1"/>
          <w:u w:val="single"/>
          <w:shd w:val="clear" w:color="auto" w:fill="FFFFFF"/>
          <w14:textFill>
            <w14:solidFill>
              <w14:schemeClr w14:val="tx1"/>
            </w14:solidFill>
          </w14:textFill>
        </w:rPr>
        <w:t xml:space="preserve">   </w:t>
      </w:r>
      <w:r>
        <w:rPr>
          <w:rFonts w:hint="eastAsia"/>
          <w:color w:val="000000" w:themeColor="text1"/>
          <w:shd w:val="clear" w:color="auto" w:fill="FFFFFF"/>
          <w14:textFill>
            <w14:solidFill>
              <w14:schemeClr w14:val="tx1"/>
            </w14:solidFill>
          </w14:textFill>
        </w:rPr>
        <w:t xml:space="preserve">年 </w:t>
      </w:r>
      <w:r>
        <w:rPr>
          <w:rFonts w:hint="eastAsia"/>
          <w:color w:val="000000" w:themeColor="text1"/>
          <w:u w:val="single"/>
          <w:shd w:val="clear" w:color="auto" w:fill="FFFFFF"/>
          <w14:textFill>
            <w14:solidFill>
              <w14:schemeClr w14:val="tx1"/>
            </w14:solidFill>
          </w14:textFill>
        </w:rPr>
        <w:t xml:space="preserve">   </w:t>
      </w:r>
      <w:r>
        <w:rPr>
          <w:rFonts w:hint="eastAsia"/>
          <w:color w:val="000000" w:themeColor="text1"/>
          <w:shd w:val="clear" w:color="auto" w:fill="FFFFFF"/>
          <w14:textFill>
            <w14:solidFill>
              <w14:schemeClr w14:val="tx1"/>
            </w14:solidFill>
          </w14:textFill>
        </w:rPr>
        <w:t>月</w:t>
      </w:r>
      <w:r>
        <w:rPr>
          <w:rFonts w:hint="eastAsia"/>
          <w:color w:val="000000" w:themeColor="text1"/>
          <w:u w:val="single"/>
          <w:shd w:val="clear" w:color="auto" w:fill="FFFFFF"/>
          <w14:textFill>
            <w14:solidFill>
              <w14:schemeClr w14:val="tx1"/>
            </w14:solidFill>
          </w14:textFill>
        </w:rPr>
        <w:t xml:space="preserve">   </w:t>
      </w:r>
      <w:r>
        <w:rPr>
          <w:rFonts w:hint="eastAsia"/>
          <w:color w:val="000000" w:themeColor="text1"/>
          <w:shd w:val="clear" w:color="auto" w:fill="FFFFFF"/>
          <w14:textFill>
            <w14:solidFill>
              <w14:schemeClr w14:val="tx1"/>
            </w14:solidFill>
          </w14:textFill>
        </w:rPr>
        <w:t>日</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承诺内容：</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为维护公开、公平、公正的政府采购市场秩序，树立诚实守信的政府采购投标人形象，本单位自愿做出以下承诺：</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一、承诺本单位严格遵守国家法律、法规和规章，全面履行应尽的责任和义务，全面做到履约守信，具备《政府采购法》第二十二条第一款规定的条件;</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二、承诺本单位提供给注册登记部门、行业管理部门、司法部门、行业组织以及在政府采购活动中提交的所有资料均合法、真实、有效，无任何伪造、修改、虚假成份，并对所提供资料的真实性负责；</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三、承诺本单位严格依法开展生产经营活动，主动接受行业监管，自愿接受依法开展的日常检查；违法失信经营后将自愿接受约束和惩戒，并依法承担相应责任；</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四、承诺本单位自觉接受行政管理部门、行业组织、社会公众、新闻舆论的监督；</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五、承诺本单位自我约束、自我管理，重合同、守信用，不制假售假、商标侵权、虚假宣传、违约毁约、恶意逃债、偷税漏税、价格欺诈、垄断和不正当竞争，维护经营者、消费者的合法权益；</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六、承诺本单位提出政府采购质疑和投诉坚持依法依规、诚实信用原则，在全国范围12个月内没有三次以上查无实据的政府采购投诉；</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七、根据政府采购相关法律法规的规定需要作出的其他承诺：</w:t>
      </w:r>
      <w:r>
        <w:rPr>
          <w:rFonts w:hint="eastAsia"/>
          <w:color w:val="000000" w:themeColor="text1"/>
          <w:u w:val="single"/>
          <w:shd w:val="clear" w:color="auto" w:fill="FFFFFF"/>
          <w14:textFill>
            <w14:solidFill>
              <w14:schemeClr w14:val="tx1"/>
            </w14:solidFill>
          </w14:textFill>
        </w:rPr>
        <w:t>                  </w:t>
      </w:r>
    </w:p>
    <w:p>
      <w:pPr>
        <w:pStyle w:val="19"/>
        <w:wordWrap w:val="0"/>
        <w:adjustRightInd w:val="0"/>
        <w:snapToGrid w:val="0"/>
        <w:spacing w:before="0" w:beforeAutospacing="0" w:after="150" w:afterAutospacing="0" w:line="520" w:lineRule="exact"/>
        <w:ind w:firstLine="480"/>
        <w:jc w:val="both"/>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19"/>
        <w:wordWrap w:val="0"/>
        <w:adjustRightInd w:val="0"/>
        <w:snapToGrid w:val="0"/>
        <w:spacing w:before="0" w:beforeAutospacing="0" w:after="150" w:afterAutospacing="0" w:line="520" w:lineRule="exact"/>
        <w:ind w:firstLine="480"/>
        <w:jc w:val="both"/>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         </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xml:space="preserve">              承诺单位（盖章）：</w:t>
      </w:r>
    </w:p>
    <w:p>
      <w:pPr>
        <w:pStyle w:val="19"/>
        <w:wordWrap w:val="0"/>
        <w:adjustRightInd w:val="0"/>
        <w:snapToGrid w:val="0"/>
        <w:spacing w:before="0" w:beforeAutospacing="0" w:after="150" w:afterAutospacing="0" w:line="520" w:lineRule="exact"/>
        <w:ind w:firstLine="480"/>
        <w:jc w:val="both"/>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       法定代表人（负责人）：</w:t>
      </w:r>
    </w:p>
    <w:p>
      <w:pPr>
        <w:pStyle w:val="19"/>
        <w:wordWrap w:val="0"/>
        <w:adjustRightInd w:val="0"/>
        <w:snapToGrid w:val="0"/>
        <w:spacing w:before="0" w:beforeAutospacing="0" w:after="150" w:afterAutospacing="0" w:line="520" w:lineRule="exact"/>
        <w:ind w:firstLine="2160" w:firstLineChars="900"/>
        <w:jc w:val="both"/>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法定代表人（负责人）身份证号：</w:t>
      </w:r>
    </w:p>
    <w:p>
      <w:pPr>
        <w:pStyle w:val="19"/>
        <w:wordWrap w:val="0"/>
        <w:adjustRightInd w:val="0"/>
        <w:snapToGrid w:val="0"/>
        <w:spacing w:before="0" w:beforeAutospacing="0" w:after="150" w:afterAutospacing="0" w:line="520" w:lineRule="exact"/>
        <w:ind w:firstLine="480"/>
        <w:jc w:val="both"/>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          承诺日期：</w:t>
      </w:r>
    </w:p>
    <w:p>
      <w:pPr>
        <w:pStyle w:val="19"/>
        <w:wordWrap w:val="0"/>
        <w:adjustRightInd w:val="0"/>
        <w:snapToGrid w:val="0"/>
        <w:spacing w:before="0" w:beforeAutospacing="0" w:after="150" w:afterAutospacing="0" w:line="520" w:lineRule="exact"/>
        <w:ind w:firstLine="480" w:firstLineChars="200"/>
        <w:jc w:val="both"/>
        <w:rPr>
          <w:color w:val="000000" w:themeColor="text1"/>
          <w:shd w:val="clear" w:color="auto" w:fill="FFFFFF"/>
          <w14:textFill>
            <w14:solidFill>
              <w14:schemeClr w14:val="tx1"/>
            </w14:solidFill>
          </w14:textFill>
        </w:rPr>
      </w:pPr>
    </w:p>
    <w:p>
      <w:pPr>
        <w:spacing w:line="480" w:lineRule="auto"/>
        <w:ind w:firstLine="420" w:firstLineChars="200"/>
        <w:jc w:val="left"/>
        <w:rPr>
          <w:rFonts w:ascii="宋体" w:hAnsi="宋体"/>
          <w:color w:val="000000" w:themeColor="text1"/>
          <w:sz w:val="24"/>
          <w14:textFill>
            <w14:solidFill>
              <w14:schemeClr w14:val="tx1"/>
            </w14:solidFill>
          </w14:textFill>
        </w:rPr>
      </w:pPr>
      <w:r>
        <w:rPr>
          <w:rFonts w:hint="eastAsia"/>
          <w:color w:val="000000" w:themeColor="text1"/>
          <w:shd w:val="clear" w:color="auto" w:fill="FFFFFF"/>
          <w14:textFill>
            <w14:solidFill>
              <w14:schemeClr w14:val="tx1"/>
            </w14:solidFill>
          </w14:textFill>
        </w:rPr>
        <w:t>注：法定代表人或负责人、主体名称发生变更的应当重新做出承诺；承诺书标题按照工程类、货物类、服务类确定。承诺有效期为一年。</w:t>
      </w:r>
      <w:bookmarkEnd w:id="8"/>
    </w:p>
    <w:p>
      <w:pPr>
        <w:pStyle w:val="10"/>
        <w:rPr>
          <w:color w:val="000000" w:themeColor="text1"/>
          <w14:textFill>
            <w14:solidFill>
              <w14:schemeClr w14:val="tx1"/>
            </w14:solidFill>
          </w14:textFill>
        </w:rPr>
      </w:pPr>
    </w:p>
    <w:p>
      <w:pPr>
        <w:spacing w:line="360" w:lineRule="atLeast"/>
        <w:jc w:val="center"/>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b/>
          <w:color w:val="000000" w:themeColor="text1"/>
          <w:sz w:val="32"/>
          <w:szCs w:val="32"/>
          <w14:textFill>
            <w14:solidFill>
              <w14:schemeClr w14:val="tx1"/>
            </w14:solidFill>
          </w14:textFill>
        </w:rPr>
        <w:t xml:space="preserve"> </w:t>
      </w:r>
    </w:p>
    <w:p>
      <w:pPr>
        <w:spacing w:line="500" w:lineRule="exact"/>
        <w:jc w:val="center"/>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32"/>
          <w14:textFill>
            <w14:solidFill>
              <w14:schemeClr w14:val="tx1"/>
            </w14:solidFill>
          </w14:textFill>
        </w:rPr>
        <w:br w:type="page"/>
      </w:r>
    </w:p>
    <w:p>
      <w:pPr>
        <w:spacing w:line="360" w:lineRule="atLeast"/>
        <w:rPr>
          <w:rFonts w:ascii="宋体" w:hAnsi="宋体"/>
          <w:b/>
          <w:color w:val="000000" w:themeColor="text1"/>
          <w:sz w:val="32"/>
          <w:szCs w:val="32"/>
          <w14:textFill>
            <w14:solidFill>
              <w14:schemeClr w14:val="tx1"/>
            </w14:solidFill>
          </w14:textFill>
        </w:rPr>
      </w:pPr>
    </w:p>
    <w:p>
      <w:pPr>
        <w:spacing w:line="360" w:lineRule="atLeas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第四部分  响应方案说明</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一、供应商企业简介。</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二、供应商根据采购内容及评审内容要求，自主编写方案说明。</w:t>
      </w:r>
    </w:p>
    <w:p>
      <w:pPr>
        <w:kinsoku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三、供应商认为有必要说明的问题。</w:t>
      </w:r>
    </w:p>
    <w:p>
      <w:pPr>
        <w:kinsoku w:val="0"/>
        <w:spacing w:line="500" w:lineRule="exact"/>
        <w:ind w:firstLine="482" w:firstLineChars="200"/>
        <w:rPr>
          <w:rFonts w:ascii="宋体" w:hAnsi="宋体"/>
          <w:b/>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4"/>
          <w14:textFill>
            <w14:solidFill>
              <w14:schemeClr w14:val="tx1"/>
            </w14:solidFill>
          </w14:textFill>
        </w:rPr>
      </w:pPr>
    </w:p>
    <w:p>
      <w:pPr>
        <w:adjustRightInd w:val="0"/>
        <w:snapToGrid w:val="0"/>
        <w:spacing w:line="240" w:lineRule="auto"/>
        <w:rPr>
          <w:rFonts w:ascii="宋体" w:hAnsi="宋体"/>
          <w:color w:val="000000" w:themeColor="text1"/>
          <w:sz w:val="28"/>
          <w:szCs w:val="28"/>
          <w14:textFill>
            <w14:solidFill>
              <w14:schemeClr w14:val="tx1"/>
            </w14:solidFill>
          </w14:textFill>
        </w:rPr>
      </w:pPr>
    </w:p>
    <w:p>
      <w:pPr>
        <w:adjustRightInd w:val="0"/>
        <w:snapToGrid w:val="0"/>
        <w:spacing w:line="240" w:lineRule="auto"/>
        <w:rPr>
          <w:rFonts w:ascii="宋体" w:hAnsi="宋体"/>
          <w:color w:val="000000" w:themeColor="text1"/>
          <w:sz w:val="28"/>
          <w:szCs w:val="28"/>
          <w14:textFill>
            <w14:solidFill>
              <w14:schemeClr w14:val="tx1"/>
            </w14:solidFill>
          </w14:textFill>
        </w:rPr>
      </w:pPr>
    </w:p>
    <w:p>
      <w:pPr>
        <w:spacing w:line="360" w:lineRule="atLeast"/>
        <w:jc w:val="center"/>
        <w:rPr>
          <w:rFonts w:ascii="宋体" w:hAnsi="宋体" w:cs="Courier New"/>
          <w:b/>
          <w:color w:val="000000" w:themeColor="text1"/>
          <w:sz w:val="32"/>
          <w:szCs w:val="21"/>
          <w14:textFill>
            <w14:solidFill>
              <w14:schemeClr w14:val="tx1"/>
            </w14:solidFill>
          </w14:textFill>
        </w:rPr>
      </w:pPr>
      <w:r>
        <w:rPr>
          <w:rFonts w:ascii="宋体" w:hAnsi="宋体" w:cs="Courier New"/>
          <w:b/>
          <w:color w:val="000000" w:themeColor="text1"/>
          <w:sz w:val="32"/>
          <w:szCs w:val="21"/>
          <w14:textFill>
            <w14:solidFill>
              <w14:schemeClr w14:val="tx1"/>
            </w14:solidFill>
          </w14:textFill>
        </w:rPr>
        <w:br w:type="page"/>
      </w:r>
      <w:r>
        <w:rPr>
          <w:rFonts w:hint="eastAsia" w:ascii="宋体" w:hAnsi="宋体" w:cs="Courier New"/>
          <w:b/>
          <w:color w:val="000000" w:themeColor="text1"/>
          <w:sz w:val="32"/>
          <w:szCs w:val="21"/>
          <w14:textFill>
            <w14:solidFill>
              <w14:schemeClr w14:val="tx1"/>
            </w14:solidFill>
          </w14:textFill>
        </w:rPr>
        <w:t>第五部分  供应商承诺书</w:t>
      </w:r>
    </w:p>
    <w:p>
      <w:pPr>
        <w:pStyle w:val="12"/>
        <w:jc w:val="center"/>
        <w:rPr>
          <w:rFonts w:hAnsi="宋体"/>
          <w:b/>
          <w:color w:val="000000" w:themeColor="text1"/>
          <w:sz w:val="32"/>
          <w14:textFill>
            <w14:solidFill>
              <w14:schemeClr w14:val="tx1"/>
            </w14:solidFill>
          </w14:textFill>
        </w:rPr>
      </w:pPr>
      <w:r>
        <w:rPr>
          <w:rFonts w:hint="eastAsia" w:hAnsi="宋体"/>
          <w:b/>
          <w:color w:val="000000" w:themeColor="text1"/>
          <w:sz w:val="32"/>
          <w14:textFill>
            <w14:solidFill>
              <w14:schemeClr w14:val="tx1"/>
            </w14:solidFill>
          </w14:textFill>
        </w:rPr>
        <w:t>陕西省政府采购供应商拒绝政府采购领域商业贿赂承诺书</w:t>
      </w:r>
      <w:r>
        <w:rPr>
          <w:rFonts w:hint="eastAsia" w:hAnsi="宋体"/>
          <w:b/>
          <w:color w:val="000000" w:themeColor="text1"/>
          <w:sz w:val="32"/>
          <w:szCs w:val="32"/>
          <w14:textFill>
            <w14:solidFill>
              <w14:schemeClr w14:val="tx1"/>
            </w14:solidFill>
          </w14:textFill>
        </w:rPr>
        <w:t>Ⅰ</w:t>
      </w:r>
    </w:p>
    <w:p>
      <w:pPr>
        <w:rPr>
          <w:rFonts w:ascii="宋体" w:hAnsi="宋体"/>
          <w:color w:val="000000" w:themeColor="text1"/>
          <w14:textFill>
            <w14:solidFill>
              <w14:schemeClr w14:val="tx1"/>
            </w14:solidFill>
          </w14:textFill>
        </w:rPr>
      </w:pPr>
    </w:p>
    <w:p>
      <w:pPr>
        <w:spacing w:line="360" w:lineRule="auto"/>
        <w:ind w:firstLine="360" w:firstLineChars="15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 xml:space="preserve"> 为响应党中央、国务院关于治理政府采购领域商业贿赂行为的号召，我公司在此庄严承诺：</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1、在参与政府采购活动中遵纪守法、诚信经营、公平竞标。</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2、不向政府采购人、采购代理机构和政府采购评审专家进行任何形式的商业贿赂以谋取交易机会。</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3、不向政府采购代理机构和采购人提供虚假资格文件或采用虚假应标方式参与政府采购市场竞争并谋取成交。</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4、不采取“围标、陪标”等商业欺诈手段获得政府采购订单。</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5、不采取不正当手段诋毁、排挤其他供应商。</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6、不在提供商品和服务时“偷梁换柱、以次充好”损害采购人的合法权益。</w:t>
      </w:r>
    </w:p>
    <w:p>
      <w:pPr>
        <w:spacing w:line="360" w:lineRule="auto"/>
        <w:ind w:left="239" w:leftChars="114" w:firstLine="240" w:firstLineChars="1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7、不与采购人、采购代理机构政府采购评审专家或其他供应商恶意串通，进行质疑和投诉，维护政府采购市场秩序。</w:t>
      </w:r>
    </w:p>
    <w:p>
      <w:pPr>
        <w:spacing w:line="360" w:lineRule="auto"/>
        <w:ind w:left="239" w:leftChars="114" w:firstLine="240" w:firstLineChars="1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8、尊重和接受政府采购监督管理部门的监督和政府采购代理机构磋商采购要求，承担因违约行为给采购人造成的损失。</w:t>
      </w:r>
    </w:p>
    <w:p>
      <w:pPr>
        <w:spacing w:line="360" w:lineRule="auto"/>
        <w:ind w:firstLine="480" w:firstLineChars="20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9、不发生其它有悖于政府采购公开、公平、公正和诚信原则的行为。</w:t>
      </w:r>
    </w:p>
    <w:p>
      <w:pPr>
        <w:spacing w:line="360" w:lineRule="auto"/>
        <w:ind w:firstLine="360" w:firstLineChars="150"/>
        <w:rPr>
          <w:rFonts w:ascii="宋体" w:hAnsi="宋体"/>
          <w:color w:val="000000" w:themeColor="text1"/>
          <w:sz w:val="24"/>
          <w:szCs w:val="28"/>
          <w14:textFill>
            <w14:solidFill>
              <w14:schemeClr w14:val="tx1"/>
            </w14:solidFill>
          </w14:textFill>
        </w:rPr>
      </w:pPr>
    </w:p>
    <w:p>
      <w:pPr>
        <w:spacing w:line="360" w:lineRule="auto"/>
        <w:ind w:firstLine="360" w:firstLineChars="15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供应商全称（公章）：</w:t>
      </w:r>
      <w:r>
        <w:rPr>
          <w:rFonts w:hint="eastAsia" w:ascii="宋体" w:hAnsi="宋体"/>
          <w:color w:val="000000" w:themeColor="text1"/>
          <w:sz w:val="24"/>
          <w:szCs w:val="28"/>
          <w:u w:val="single"/>
          <w14:textFill>
            <w14:solidFill>
              <w14:schemeClr w14:val="tx1"/>
            </w14:solidFill>
          </w14:textFill>
        </w:rPr>
        <w:t xml:space="preserve"> </w:t>
      </w:r>
      <w:r>
        <w:rPr>
          <w:rFonts w:ascii="宋体" w:hAnsi="宋体"/>
          <w:color w:val="000000" w:themeColor="text1"/>
          <w:sz w:val="24"/>
          <w:szCs w:val="28"/>
          <w:u w:val="single"/>
          <w14:textFill>
            <w14:solidFill>
              <w14:schemeClr w14:val="tx1"/>
            </w14:solidFill>
          </w14:textFill>
        </w:rPr>
        <w:t xml:space="preserve">                           </w:t>
      </w:r>
    </w:p>
    <w:p>
      <w:pPr>
        <w:spacing w:line="360" w:lineRule="auto"/>
        <w:ind w:firstLine="360" w:firstLineChars="150"/>
        <w:rPr>
          <w:rFonts w:ascii="宋体" w:hAnsi="宋体"/>
          <w:color w:val="000000" w:themeColor="text1"/>
          <w:sz w:val="24"/>
          <w:szCs w:val="28"/>
          <w14:textFill>
            <w14:solidFill>
              <w14:schemeClr w14:val="tx1"/>
            </w14:solidFill>
          </w14:textFill>
        </w:rPr>
      </w:pPr>
    </w:p>
    <w:p>
      <w:pPr>
        <w:spacing w:line="360" w:lineRule="auto"/>
        <w:ind w:firstLine="360" w:firstLineChars="15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法定代表人或被授权人</w:t>
      </w:r>
      <w:r>
        <w:rPr>
          <w:rFonts w:hint="eastAsia" w:ascii="宋体" w:hAnsi="宋体"/>
          <w:color w:val="000000" w:themeColor="text1"/>
          <w:sz w:val="24"/>
          <w:szCs w:val="28"/>
          <w14:textFill>
            <w14:solidFill>
              <w14:schemeClr w14:val="tx1"/>
            </w14:solidFill>
          </w14:textFill>
        </w:rPr>
        <w:t xml:space="preserve">（签字或盖章）： </w:t>
      </w:r>
      <w:r>
        <w:rPr>
          <w:rFonts w:hint="eastAsia" w:ascii="宋体" w:hAnsi="宋体"/>
          <w:color w:val="000000" w:themeColor="text1"/>
          <w:sz w:val="24"/>
          <w:szCs w:val="28"/>
          <w:u w:val="single"/>
          <w14:textFill>
            <w14:solidFill>
              <w14:schemeClr w14:val="tx1"/>
            </w14:solidFill>
          </w14:textFill>
        </w:rPr>
        <w:t xml:space="preserve">           </w:t>
      </w:r>
    </w:p>
    <w:p>
      <w:pPr>
        <w:spacing w:line="360" w:lineRule="auto"/>
        <w:ind w:firstLine="360" w:firstLineChars="150"/>
        <w:rPr>
          <w:rFonts w:ascii="宋体" w:hAnsi="宋体"/>
          <w:color w:val="000000" w:themeColor="text1"/>
          <w:sz w:val="24"/>
          <w:szCs w:val="28"/>
          <w14:textFill>
            <w14:solidFill>
              <w14:schemeClr w14:val="tx1"/>
            </w14:solidFill>
          </w14:textFill>
        </w:rPr>
      </w:pPr>
    </w:p>
    <w:p>
      <w:pPr>
        <w:spacing w:line="360" w:lineRule="auto"/>
        <w:ind w:firstLine="360" w:firstLineChars="15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地址：                              邮编：</w:t>
      </w:r>
    </w:p>
    <w:p>
      <w:pPr>
        <w:spacing w:line="360" w:lineRule="auto"/>
        <w:ind w:firstLine="360" w:firstLineChars="150"/>
        <w:rPr>
          <w:rFonts w:ascii="宋体" w:hAnsi="宋体"/>
          <w:color w:val="000000" w:themeColor="text1"/>
          <w:sz w:val="24"/>
          <w:szCs w:val="28"/>
          <w14:textFill>
            <w14:solidFill>
              <w14:schemeClr w14:val="tx1"/>
            </w14:solidFill>
          </w14:textFill>
        </w:rPr>
      </w:pPr>
    </w:p>
    <w:p>
      <w:pPr>
        <w:spacing w:line="360" w:lineRule="auto"/>
        <w:ind w:firstLine="360" w:firstLineChars="150"/>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电话：</w:t>
      </w:r>
    </w:p>
    <w:p>
      <w:pPr>
        <w:spacing w:line="360" w:lineRule="auto"/>
        <w:ind w:firstLine="360" w:firstLineChars="150"/>
        <w:rPr>
          <w:rFonts w:ascii="宋体" w:hAnsi="宋体"/>
          <w:color w:val="000000" w:themeColor="text1"/>
          <w:sz w:val="24"/>
          <w:szCs w:val="28"/>
          <w14:textFill>
            <w14:solidFill>
              <w14:schemeClr w14:val="tx1"/>
            </w14:solidFill>
          </w14:textFill>
        </w:rPr>
      </w:pPr>
    </w:p>
    <w:p>
      <w:pPr>
        <w:spacing w:line="360" w:lineRule="auto"/>
        <w:ind w:right="480" w:firstLine="360" w:firstLineChars="150"/>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 xml:space="preserve">                                                 年  月  日</w:t>
      </w:r>
    </w:p>
    <w:p>
      <w:pPr>
        <w:spacing w:line="360" w:lineRule="atLeast"/>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承诺书Ⅱ</w:t>
      </w:r>
    </w:p>
    <w:p>
      <w:pPr>
        <w:spacing w:line="360" w:lineRule="atLeast"/>
        <w:jc w:val="center"/>
        <w:rPr>
          <w:rFonts w:ascii="宋体" w:hAnsi="宋体"/>
          <w:b/>
          <w:color w:val="000000" w:themeColor="text1"/>
          <w:sz w:val="24"/>
          <w14:textFill>
            <w14:solidFill>
              <w14:schemeClr w14:val="tx1"/>
            </w14:solidFill>
          </w14:textFill>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614"/>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27" w:type="dxa"/>
            <w:gridSpan w:val="3"/>
            <w:vAlign w:val="center"/>
          </w:tcPr>
          <w:p>
            <w:pPr>
              <w:spacing w:line="360" w:lineRule="atLeas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527" w:type="dxa"/>
            <w:gridSpan w:val="3"/>
            <w:vAlign w:val="center"/>
          </w:tcPr>
          <w:p>
            <w:pPr>
              <w:spacing w:line="360" w:lineRule="atLeas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作为参加贵公司组织的磋商采购项目的供应商，本公司承诺：在参加本项目磋商之前不存在被依法禁止经营行为、财产被接管或冻结的情况，如有隐瞒实情，愿承担一切责任及后果。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23"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w:t>
            </w:r>
          </w:p>
        </w:tc>
        <w:tc>
          <w:tcPr>
            <w:tcW w:w="3614"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w:t>
            </w:r>
          </w:p>
        </w:tc>
        <w:tc>
          <w:tcPr>
            <w:tcW w:w="2890"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023"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（公章）</w:t>
            </w:r>
          </w:p>
        </w:tc>
        <w:tc>
          <w:tcPr>
            <w:tcW w:w="3614"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（签字或盖章）</w:t>
            </w:r>
          </w:p>
        </w:tc>
        <w:tc>
          <w:tcPr>
            <w:tcW w:w="2890" w:type="dxa"/>
            <w:vAlign w:val="center"/>
          </w:tcPr>
          <w:p>
            <w:pPr>
              <w:spacing w:line="360" w:lineRule="atLeast"/>
              <w:ind w:firstLine="240" w:firstLineChars="1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年  月  日</w:t>
            </w:r>
          </w:p>
        </w:tc>
      </w:tr>
    </w:tbl>
    <w:p>
      <w:pPr>
        <w:spacing w:line="360" w:lineRule="atLeast"/>
        <w:rPr>
          <w:rFonts w:ascii="宋体" w:hAnsi="宋体"/>
          <w:b/>
          <w:color w:val="000000" w:themeColor="text1"/>
          <w:sz w:val="42"/>
          <w:szCs w:val="42"/>
          <w14:textFill>
            <w14:solidFill>
              <w14:schemeClr w14:val="tx1"/>
            </w14:solidFill>
          </w14:textFill>
        </w:rPr>
      </w:pPr>
    </w:p>
    <w:p>
      <w:pPr>
        <w:spacing w:line="360" w:lineRule="atLeas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承诺书Ⅲ</w:t>
      </w:r>
    </w:p>
    <w:p>
      <w:pPr>
        <w:spacing w:line="360" w:lineRule="atLeast"/>
        <w:jc w:val="center"/>
        <w:rPr>
          <w:rFonts w:ascii="宋体" w:hAnsi="宋体"/>
          <w:b/>
          <w:color w:val="000000" w:themeColor="text1"/>
          <w:sz w:val="24"/>
          <w14:textFill>
            <w14:solidFill>
              <w14:schemeClr w14:val="tx1"/>
            </w14:solidFill>
          </w14:textFill>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801"/>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559" w:type="dxa"/>
            <w:gridSpan w:val="3"/>
            <w:vAlign w:val="center"/>
          </w:tcPr>
          <w:p>
            <w:pPr>
              <w:spacing w:line="360" w:lineRule="atLeas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9559" w:type="dxa"/>
            <w:gridSpan w:val="3"/>
            <w:vAlign w:val="center"/>
          </w:tcPr>
          <w:p>
            <w:pPr>
              <w:spacing w:line="360" w:lineRule="atLeas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作为参加贵公司组织的磋商采购项目的供应商，本公司郑重申告并承诺：近三年受到有关行政主管部门的行政处理、不良行为记录为</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158"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w:t>
            </w:r>
          </w:p>
        </w:tc>
        <w:tc>
          <w:tcPr>
            <w:tcW w:w="3801"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w:t>
            </w:r>
          </w:p>
        </w:tc>
        <w:tc>
          <w:tcPr>
            <w:tcW w:w="2600"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158"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（公章）</w:t>
            </w:r>
          </w:p>
        </w:tc>
        <w:tc>
          <w:tcPr>
            <w:tcW w:w="3801"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（签字或盖章）</w:t>
            </w:r>
          </w:p>
        </w:tc>
        <w:tc>
          <w:tcPr>
            <w:tcW w:w="2600" w:type="dxa"/>
            <w:vAlign w:val="center"/>
          </w:tcPr>
          <w:p>
            <w:pPr>
              <w:spacing w:line="360" w:lineRule="atLeast"/>
              <w:ind w:firstLine="240" w:firstLineChars="1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年  月  日</w:t>
            </w:r>
          </w:p>
        </w:tc>
      </w:tr>
    </w:tbl>
    <w:p>
      <w:pPr>
        <w:spacing w:line="360" w:lineRule="atLeast"/>
        <w:rPr>
          <w:rFonts w:ascii="宋体" w:hAnsi="宋体"/>
          <w:b/>
          <w:color w:val="000000" w:themeColor="text1"/>
          <w:sz w:val="32"/>
          <w:szCs w:val="32"/>
          <w14:textFill>
            <w14:solidFill>
              <w14:schemeClr w14:val="tx1"/>
            </w14:solidFill>
          </w14:textFill>
        </w:rPr>
      </w:pPr>
    </w:p>
    <w:p>
      <w:pPr>
        <w:spacing w:line="360" w:lineRule="atLeas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承诺书Ⅳ</w:t>
      </w:r>
    </w:p>
    <w:p>
      <w:pPr>
        <w:spacing w:line="360" w:lineRule="atLeast"/>
        <w:jc w:val="center"/>
        <w:rPr>
          <w:rFonts w:ascii="宋体" w:hAnsi="宋体"/>
          <w:b/>
          <w:color w:val="000000" w:themeColor="text1"/>
          <w:sz w:val="24"/>
          <w14:textFill>
            <w14:solidFill>
              <w14:schemeClr w14:val="tx1"/>
            </w14:solidFill>
          </w14:textFill>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3765"/>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474" w:type="dxa"/>
            <w:gridSpan w:val="3"/>
            <w:vAlign w:val="center"/>
          </w:tcPr>
          <w:p>
            <w:pPr>
              <w:spacing w:line="360" w:lineRule="atLeas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9474" w:type="dxa"/>
            <w:gridSpan w:val="3"/>
            <w:vAlign w:val="center"/>
          </w:tcPr>
          <w:p>
            <w:pPr>
              <w:spacing w:line="360" w:lineRule="atLeas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作为参加贵公司组织的磋商采购项目的供应商，本公司郑重申告：</w:t>
            </w:r>
          </w:p>
          <w:p>
            <w:pPr>
              <w:spacing w:line="360" w:lineRule="atLeast"/>
              <w:ind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近三年因项目实施问题的不法行为记录为</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132"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w:t>
            </w:r>
          </w:p>
        </w:tc>
        <w:tc>
          <w:tcPr>
            <w:tcW w:w="3765"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w:t>
            </w:r>
          </w:p>
        </w:tc>
        <w:tc>
          <w:tcPr>
            <w:tcW w:w="2577"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9" w:hRule="atLeast"/>
          <w:jc w:val="center"/>
        </w:trPr>
        <w:tc>
          <w:tcPr>
            <w:tcW w:w="3132"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（公章）</w:t>
            </w:r>
          </w:p>
        </w:tc>
        <w:tc>
          <w:tcPr>
            <w:tcW w:w="3765"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（签字或盖章）</w:t>
            </w:r>
          </w:p>
        </w:tc>
        <w:tc>
          <w:tcPr>
            <w:tcW w:w="2577" w:type="dxa"/>
            <w:vAlign w:val="center"/>
          </w:tcPr>
          <w:p>
            <w:pPr>
              <w:spacing w:line="360" w:lineRule="atLeast"/>
              <w:ind w:firstLine="240" w:firstLineChars="1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年  月  日</w:t>
            </w:r>
          </w:p>
        </w:tc>
      </w:tr>
    </w:tbl>
    <w:p>
      <w:pPr>
        <w:spacing w:line="360" w:lineRule="auto"/>
        <w:ind w:firstLine="360" w:firstLineChars="150"/>
        <w:jc w:val="right"/>
        <w:rPr>
          <w:rFonts w:ascii="宋体" w:hAnsi="宋体"/>
          <w:color w:val="000000" w:themeColor="text1"/>
          <w:sz w:val="24"/>
          <w:szCs w:val="28"/>
          <w14:textFill>
            <w14:solidFill>
              <w14:schemeClr w14:val="tx1"/>
            </w14:solidFill>
          </w14:textFill>
        </w:rPr>
      </w:pPr>
    </w:p>
    <w:p>
      <w:pPr>
        <w:spacing w:line="360" w:lineRule="atLeas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承诺书</w:t>
      </w:r>
      <w:r>
        <w:rPr>
          <w:rFonts w:ascii="宋体" w:hAnsi="宋体"/>
          <w:b/>
          <w:color w:val="000000" w:themeColor="text1"/>
          <w:sz w:val="36"/>
          <w:szCs w:val="36"/>
          <w14:textFill>
            <w14:solidFill>
              <w14:schemeClr w14:val="tx1"/>
            </w14:solidFill>
          </w14:textFill>
        </w:rPr>
        <w:fldChar w:fldCharType="begin"/>
      </w:r>
      <w:r>
        <w:rPr>
          <w:rFonts w:ascii="宋体" w:hAnsi="宋体"/>
          <w:b/>
          <w:color w:val="000000" w:themeColor="text1"/>
          <w:sz w:val="36"/>
          <w:szCs w:val="36"/>
          <w14:textFill>
            <w14:solidFill>
              <w14:schemeClr w14:val="tx1"/>
            </w14:solidFill>
          </w14:textFill>
        </w:rPr>
        <w:instrText xml:space="preserve"> </w:instrText>
      </w:r>
      <w:r>
        <w:rPr>
          <w:rFonts w:hint="eastAsia" w:ascii="宋体" w:hAnsi="宋体"/>
          <w:b/>
          <w:color w:val="000000" w:themeColor="text1"/>
          <w:sz w:val="36"/>
          <w:szCs w:val="36"/>
          <w14:textFill>
            <w14:solidFill>
              <w14:schemeClr w14:val="tx1"/>
            </w14:solidFill>
          </w14:textFill>
        </w:rPr>
        <w:instrText xml:space="preserve">= 5 \* ROMAN</w:instrText>
      </w:r>
      <w:r>
        <w:rPr>
          <w:rFonts w:ascii="宋体" w:hAnsi="宋体"/>
          <w:b/>
          <w:color w:val="000000" w:themeColor="text1"/>
          <w:sz w:val="36"/>
          <w:szCs w:val="36"/>
          <w14:textFill>
            <w14:solidFill>
              <w14:schemeClr w14:val="tx1"/>
            </w14:solidFill>
          </w14:textFill>
        </w:rPr>
        <w:instrText xml:space="preserve"> </w:instrText>
      </w:r>
      <w:r>
        <w:rPr>
          <w:rFonts w:ascii="宋体" w:hAnsi="宋体"/>
          <w:b/>
          <w:color w:val="000000" w:themeColor="text1"/>
          <w:sz w:val="36"/>
          <w:szCs w:val="36"/>
          <w14:textFill>
            <w14:solidFill>
              <w14:schemeClr w14:val="tx1"/>
            </w14:solidFill>
          </w14:textFill>
        </w:rPr>
        <w:fldChar w:fldCharType="separate"/>
      </w:r>
      <w:r>
        <w:rPr>
          <w:rFonts w:ascii="宋体" w:hAnsi="宋体"/>
          <w:b/>
          <w:color w:val="000000" w:themeColor="text1"/>
          <w:sz w:val="36"/>
          <w:szCs w:val="36"/>
          <w14:textFill>
            <w14:solidFill>
              <w14:schemeClr w14:val="tx1"/>
            </w14:solidFill>
          </w14:textFill>
        </w:rPr>
        <w:t>V</w:t>
      </w:r>
      <w:r>
        <w:rPr>
          <w:rFonts w:ascii="宋体" w:hAnsi="宋体"/>
          <w:b/>
          <w:color w:val="000000" w:themeColor="text1"/>
          <w:sz w:val="36"/>
          <w:szCs w:val="36"/>
          <w14:textFill>
            <w14:solidFill>
              <w14:schemeClr w14:val="tx1"/>
            </w14:solidFill>
          </w14:textFill>
        </w:rPr>
        <w:fldChar w:fldCharType="end"/>
      </w:r>
    </w:p>
    <w:p>
      <w:pPr>
        <w:spacing w:line="360" w:lineRule="atLeast"/>
        <w:jc w:val="center"/>
        <w:rPr>
          <w:rFonts w:ascii="宋体" w:hAnsi="宋体"/>
          <w:b/>
          <w:color w:val="000000" w:themeColor="text1"/>
          <w:sz w:val="24"/>
          <w14:textFill>
            <w14:solidFill>
              <w14:schemeClr w14:val="tx1"/>
            </w14:solidFill>
          </w14:textFill>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1"/>
        <w:gridCol w:w="3725"/>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531" w:type="dxa"/>
            <w:gridSpan w:val="3"/>
            <w:vAlign w:val="center"/>
          </w:tcPr>
          <w:p>
            <w:pPr>
              <w:spacing w:line="360" w:lineRule="atLeas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9531" w:type="dxa"/>
            <w:gridSpan w:val="3"/>
            <w:vAlign w:val="center"/>
          </w:tcPr>
          <w:p>
            <w:pPr>
              <w:spacing w:line="360" w:lineRule="atLeas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作为参加贵公司组织的磋商采购项目的供应商，本公司承诺：参加本次磋商提交的所有资格条件证明文件、业绩证明文件及其他证明文件是真实的、有效的，如有隐瞒实情，愿承担一切责任及后果。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1"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w:t>
            </w:r>
          </w:p>
        </w:tc>
        <w:tc>
          <w:tcPr>
            <w:tcW w:w="3725"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w:t>
            </w:r>
          </w:p>
        </w:tc>
        <w:tc>
          <w:tcPr>
            <w:tcW w:w="2635"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3171"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（公章）</w:t>
            </w:r>
          </w:p>
        </w:tc>
        <w:tc>
          <w:tcPr>
            <w:tcW w:w="3725" w:type="dxa"/>
            <w:vAlign w:val="center"/>
          </w:tcPr>
          <w:p>
            <w:pPr>
              <w:spacing w:line="360" w:lineRule="atLeas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（签字或盖章）</w:t>
            </w:r>
          </w:p>
        </w:tc>
        <w:tc>
          <w:tcPr>
            <w:tcW w:w="2635" w:type="dxa"/>
            <w:vAlign w:val="center"/>
          </w:tcPr>
          <w:p>
            <w:pPr>
              <w:spacing w:line="360" w:lineRule="atLeast"/>
              <w:ind w:firstLine="240" w:firstLineChars="1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年  月  日</w:t>
            </w:r>
          </w:p>
        </w:tc>
      </w:tr>
    </w:tbl>
    <w:p>
      <w:pPr>
        <w:jc w:val="center"/>
        <w:rPr>
          <w:rFonts w:ascii="宋体" w:hAnsi="宋体" w:cs="仿宋"/>
          <w:b/>
          <w:bCs/>
          <w:color w:val="000000" w:themeColor="text1"/>
          <w:sz w:val="32"/>
          <w:szCs w:val="32"/>
          <w14:textFill>
            <w14:solidFill>
              <w14:schemeClr w14:val="tx1"/>
            </w14:solidFill>
          </w14:textFill>
        </w:rPr>
      </w:pPr>
      <w:r>
        <w:rPr>
          <w:rFonts w:ascii="宋体" w:hAnsi="宋体"/>
          <w:color w:val="000000" w:themeColor="text1"/>
          <w:sz w:val="28"/>
          <w:szCs w:val="28"/>
          <w14:textFill>
            <w14:solidFill>
              <w14:schemeClr w14:val="tx1"/>
            </w14:solidFill>
          </w14:textFill>
        </w:rPr>
        <w:br w:type="page"/>
      </w:r>
      <w:bookmarkStart w:id="9" w:name="_Toc11970"/>
      <w:bookmarkStart w:id="10" w:name="_Toc25411"/>
      <w:r>
        <w:rPr>
          <w:rFonts w:hint="eastAsia" w:ascii="宋体" w:hAnsi="宋体" w:cs="仿宋"/>
          <w:b/>
          <w:bCs/>
          <w:color w:val="000000" w:themeColor="text1"/>
          <w:sz w:val="32"/>
          <w:szCs w:val="32"/>
          <w14:textFill>
            <w14:solidFill>
              <w14:schemeClr w14:val="tx1"/>
            </w14:solidFill>
          </w14:textFill>
        </w:rPr>
        <w:t>第六部分  附件</w:t>
      </w:r>
      <w:bookmarkEnd w:id="9"/>
      <w:bookmarkEnd w:id="10"/>
    </w:p>
    <w:p>
      <w:pPr>
        <w:rPr>
          <w:rFonts w:ascii="仿宋" w:hAnsi="仿宋" w:eastAsia="仿宋" w:cs="仿宋"/>
          <w:color w:val="000000" w:themeColor="text1"/>
          <w:sz w:val="32"/>
          <w:szCs w:val="32"/>
          <w14:textFill>
            <w14:solidFill>
              <w14:schemeClr w14:val="tx1"/>
            </w14:solidFill>
          </w14:textFill>
        </w:rPr>
      </w:pPr>
      <w:bookmarkStart w:id="11" w:name="_Toc17249"/>
      <w:bookmarkStart w:id="12" w:name="_Toc20607"/>
      <w:r>
        <w:rPr>
          <w:rFonts w:hint="eastAsia" w:ascii="宋体" w:hAnsi="宋体" w:cs="仿宋"/>
          <w:b/>
          <w:bCs/>
          <w:color w:val="000000" w:themeColor="text1"/>
          <w:kern w:val="0"/>
          <w:sz w:val="28"/>
          <w:szCs w:val="28"/>
          <w14:textFill>
            <w14:solidFill>
              <w14:schemeClr w14:val="tx1"/>
            </w14:solidFill>
          </w14:textFill>
        </w:rPr>
        <w:t>一.</w:t>
      </w:r>
      <w:bookmarkEnd w:id="11"/>
      <w:bookmarkEnd w:id="12"/>
      <w:r>
        <w:rPr>
          <w:rFonts w:hint="eastAsia" w:ascii="宋体" w:hAnsi="宋体" w:cs="仿宋"/>
          <w:b/>
          <w:bCs/>
          <w:color w:val="000000" w:themeColor="text1"/>
          <w:kern w:val="0"/>
          <w:sz w:val="28"/>
          <w:szCs w:val="28"/>
          <w14:textFill>
            <w14:solidFill>
              <w14:schemeClr w14:val="tx1"/>
            </w14:solidFill>
          </w14:textFill>
        </w:rPr>
        <w:t xml:space="preserve"> 中小企业声明函(非中小微企业不填写)</w:t>
      </w:r>
    </w:p>
    <w:p>
      <w:pPr>
        <w:adjustRightInd w:val="0"/>
        <w:snapToGrid w:val="0"/>
        <w:spacing w:before="156" w:beforeLines="50"/>
        <w:jc w:val="center"/>
        <w:rPr>
          <w:rFonts w:ascii="宋体" w:hAnsi="宋体" w:cs="仿宋"/>
          <w:b/>
          <w:bCs/>
          <w:color w:val="000000" w:themeColor="text1"/>
          <w:kern w:val="0"/>
          <w:sz w:val="28"/>
          <w:szCs w:val="28"/>
          <w14:textFill>
            <w14:solidFill>
              <w14:schemeClr w14:val="tx1"/>
            </w14:solidFill>
          </w14:textFill>
        </w:rPr>
      </w:pPr>
      <w:r>
        <w:rPr>
          <w:rFonts w:ascii="宋体" w:hAnsi="宋体" w:cs="仿宋"/>
          <w:b/>
          <w:bCs/>
          <w:color w:val="000000" w:themeColor="text1"/>
          <w:kern w:val="0"/>
          <w:sz w:val="28"/>
          <w:szCs w:val="28"/>
          <w14:textFill>
            <w14:solidFill>
              <w14:schemeClr w14:val="tx1"/>
            </w14:solidFill>
          </w14:textFill>
        </w:rPr>
        <w:t>中小企业声明函</w:t>
      </w:r>
    </w:p>
    <w:p>
      <w:pPr>
        <w:adjustRightInd w:val="0"/>
        <w:snapToGrid w:val="0"/>
        <w:spacing w:line="360" w:lineRule="auto"/>
        <w:ind w:firstLine="484" w:firstLineChars="202"/>
        <w:jc w:val="left"/>
        <w:rPr>
          <w:rFonts w:ascii="宋体" w:hAnsi="宋体"/>
          <w:color w:val="000000" w:themeColor="text1"/>
          <w:sz w:val="24"/>
          <w14:textFill>
            <w14:solidFill>
              <w14:schemeClr w14:val="tx1"/>
            </w14:solidFill>
          </w14:textFill>
        </w:rPr>
      </w:pPr>
    </w:p>
    <w:p>
      <w:pPr>
        <w:adjustRightInd w:val="0"/>
        <w:snapToGrid w:val="0"/>
        <w:spacing w:line="360" w:lineRule="auto"/>
        <w:ind w:firstLine="484" w:firstLineChars="202"/>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本公司（联合体）郑重声明，根据《政府采购促进中小企业发展管理办法》（财库﹝2020﹞46号）的规定，本公司（联合体）参加</w:t>
      </w:r>
      <w:r>
        <w:rPr>
          <w:rFonts w:ascii="宋体" w:hAnsi="宋体"/>
          <w:i/>
          <w:color w:val="000000" w:themeColor="text1"/>
          <w:sz w:val="24"/>
          <w:u w:val="single"/>
          <w14:textFill>
            <w14:solidFill>
              <w14:schemeClr w14:val="tx1"/>
            </w14:solidFill>
          </w14:textFill>
        </w:rPr>
        <w:t>（单位名称）</w:t>
      </w:r>
      <w:r>
        <w:rPr>
          <w:rFonts w:ascii="宋体" w:hAnsi="宋体"/>
          <w:color w:val="000000" w:themeColor="text1"/>
          <w:sz w:val="24"/>
          <w14:textFill>
            <w14:solidFill>
              <w14:schemeClr w14:val="tx1"/>
            </w14:solidFill>
          </w14:textFill>
        </w:rPr>
        <w:t>的</w:t>
      </w:r>
      <w:r>
        <w:rPr>
          <w:rFonts w:ascii="宋体" w:hAnsi="宋体"/>
          <w:i/>
          <w:color w:val="000000" w:themeColor="text1"/>
          <w:sz w:val="24"/>
          <w:u w:val="single"/>
          <w14:textFill>
            <w14:solidFill>
              <w14:schemeClr w14:val="tx1"/>
            </w14:solidFill>
          </w14:textFill>
        </w:rPr>
        <w:t>（项目名称）</w:t>
      </w:r>
      <w:r>
        <w:rPr>
          <w:rFonts w:ascii="宋体" w:hAnsi="宋体"/>
          <w:color w:val="000000" w:themeColor="text1"/>
          <w:sz w:val="24"/>
          <w14:textFill>
            <w14:solidFill>
              <w14:schemeClr w14:val="tx1"/>
            </w14:solidFill>
          </w14:textFill>
        </w:rPr>
        <w:t>采购活动，工程的施工单位全部为符合政策要求的中小企业（或者：服务全部由符合政策要求的中小企业承接）。 相关企业（ 含联合体中的中小企业、 签订分包意向协议的中小企业）的具体情况如下：</w:t>
      </w:r>
    </w:p>
    <w:p>
      <w:pPr>
        <w:adjustRightInd w:val="0"/>
        <w:snapToGrid w:val="0"/>
        <w:spacing w:line="360" w:lineRule="auto"/>
        <w:ind w:firstLine="484" w:firstLineChars="202"/>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1. </w:t>
      </w:r>
      <w:r>
        <w:rPr>
          <w:rFonts w:ascii="宋体" w:hAnsi="宋体"/>
          <w:i/>
          <w:color w:val="000000" w:themeColor="text1"/>
          <w:sz w:val="24"/>
          <w:u w:val="single"/>
          <w14:textFill>
            <w14:solidFill>
              <w14:schemeClr w14:val="tx1"/>
            </w14:solidFill>
          </w14:textFill>
        </w:rPr>
        <w:t>（标的名称）</w:t>
      </w:r>
      <w:r>
        <w:rPr>
          <w:rFonts w:ascii="宋体" w:hAnsi="宋体"/>
          <w:color w:val="000000" w:themeColor="text1"/>
          <w:sz w:val="24"/>
          <w14:textFill>
            <w14:solidFill>
              <w14:schemeClr w14:val="tx1"/>
            </w14:solidFill>
          </w14:textFill>
        </w:rPr>
        <w:t>，属于</w:t>
      </w:r>
      <w:r>
        <w:rPr>
          <w:rFonts w:ascii="宋体" w:hAnsi="宋体"/>
          <w:i/>
          <w:color w:val="000000" w:themeColor="text1"/>
          <w:sz w:val="24"/>
          <w:u w:val="single"/>
          <w14:textFill>
            <w14:solidFill>
              <w14:schemeClr w14:val="tx1"/>
            </w14:solidFill>
          </w14:textFill>
        </w:rPr>
        <w:t>（采购文件中明确的所属行业）</w:t>
      </w:r>
      <w:r>
        <w:rPr>
          <w:rFonts w:ascii="宋体" w:hAnsi="宋体"/>
          <w:color w:val="000000" w:themeColor="text1"/>
          <w:sz w:val="24"/>
          <w14:textFill>
            <w14:solidFill>
              <w14:schemeClr w14:val="tx1"/>
            </w14:solidFill>
          </w14:textFill>
        </w:rPr>
        <w:t>；承建（承接）企业为</w:t>
      </w:r>
      <w:r>
        <w:rPr>
          <w:rFonts w:ascii="宋体" w:hAnsi="宋体"/>
          <w:i/>
          <w:color w:val="000000" w:themeColor="text1"/>
          <w:sz w:val="24"/>
          <w:u w:val="single"/>
          <w14:textFill>
            <w14:solidFill>
              <w14:schemeClr w14:val="tx1"/>
            </w14:solidFill>
          </w14:textFill>
        </w:rPr>
        <w:t>（企业名称）</w:t>
      </w:r>
      <w:r>
        <w:rPr>
          <w:rFonts w:ascii="宋体" w:hAnsi="宋体"/>
          <w:color w:val="000000" w:themeColor="text1"/>
          <w:sz w:val="24"/>
          <w14:textFill>
            <w14:solidFill>
              <w14:schemeClr w14:val="tx1"/>
            </w14:solidFill>
          </w14:textFill>
        </w:rPr>
        <w:t>，从业人员</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人，营业收入为</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万元，资产总额为</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万元</w:t>
      </w:r>
      <w:r>
        <w:rPr>
          <w:rFonts w:hint="eastAsia" w:ascii="宋体" w:hAnsi="宋体"/>
          <w:color w:val="000000" w:themeColor="text1"/>
          <w:sz w:val="24"/>
          <w:vertAlign w:val="superscript"/>
          <w14:textFill>
            <w14:solidFill>
              <w14:schemeClr w14:val="tx1"/>
            </w14:solidFill>
          </w14:textFill>
        </w:rPr>
        <w:t>1</w:t>
      </w:r>
      <w:r>
        <w:rPr>
          <w:rFonts w:ascii="宋体" w:hAnsi="宋体"/>
          <w:color w:val="000000" w:themeColor="text1"/>
          <w:sz w:val="24"/>
          <w14:textFill>
            <w14:solidFill>
              <w14:schemeClr w14:val="tx1"/>
            </w14:solidFill>
          </w14:textFill>
        </w:rPr>
        <w:t>，属于</w:t>
      </w:r>
      <w:r>
        <w:rPr>
          <w:rFonts w:ascii="宋体" w:hAnsi="宋体"/>
          <w:i/>
          <w:color w:val="000000" w:themeColor="text1"/>
          <w:sz w:val="24"/>
          <w:u w:val="single"/>
          <w14:textFill>
            <w14:solidFill>
              <w14:schemeClr w14:val="tx1"/>
            </w14:solidFill>
          </w14:textFill>
        </w:rPr>
        <w:t>（中型企业、小型企业、微型企业）</w:t>
      </w:r>
      <w:r>
        <w:rPr>
          <w:rFonts w:ascii="宋体" w:hAnsi="宋体"/>
          <w:color w:val="000000" w:themeColor="text1"/>
          <w:sz w:val="24"/>
          <w14:textFill>
            <w14:solidFill>
              <w14:schemeClr w14:val="tx1"/>
            </w14:solidFill>
          </w14:textFill>
        </w:rPr>
        <w:t>；</w:t>
      </w:r>
    </w:p>
    <w:p>
      <w:pPr>
        <w:adjustRightInd w:val="0"/>
        <w:snapToGrid w:val="0"/>
        <w:spacing w:line="360" w:lineRule="auto"/>
        <w:ind w:firstLine="484" w:firstLineChars="202"/>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 </w:t>
      </w:r>
      <w:r>
        <w:rPr>
          <w:rFonts w:ascii="宋体" w:hAnsi="宋体"/>
          <w:i/>
          <w:color w:val="000000" w:themeColor="text1"/>
          <w:sz w:val="24"/>
          <w:u w:val="single"/>
          <w14:textFill>
            <w14:solidFill>
              <w14:schemeClr w14:val="tx1"/>
            </w14:solidFill>
          </w14:textFill>
        </w:rPr>
        <w:t xml:space="preserve">（标的名称） </w:t>
      </w:r>
      <w:r>
        <w:rPr>
          <w:rFonts w:ascii="宋体" w:hAnsi="宋体"/>
          <w:color w:val="000000" w:themeColor="text1"/>
          <w:sz w:val="24"/>
          <w14:textFill>
            <w14:solidFill>
              <w14:schemeClr w14:val="tx1"/>
            </w14:solidFill>
          </w14:textFill>
        </w:rPr>
        <w:t>，属于</w:t>
      </w:r>
      <w:r>
        <w:rPr>
          <w:rFonts w:ascii="宋体" w:hAnsi="宋体"/>
          <w:i/>
          <w:color w:val="000000" w:themeColor="text1"/>
          <w:sz w:val="24"/>
          <w:u w:val="single"/>
          <w14:textFill>
            <w14:solidFill>
              <w14:schemeClr w14:val="tx1"/>
            </w14:solidFill>
          </w14:textFill>
        </w:rPr>
        <w:t>（采购文件中明确的所属行业）</w:t>
      </w:r>
      <w:r>
        <w:rPr>
          <w:rFonts w:ascii="宋体" w:hAnsi="宋体"/>
          <w:color w:val="000000" w:themeColor="text1"/>
          <w:sz w:val="24"/>
          <w14:textFill>
            <w14:solidFill>
              <w14:schemeClr w14:val="tx1"/>
            </w14:solidFill>
          </w14:textFill>
        </w:rPr>
        <w:t>；承建（承接）企业为</w:t>
      </w:r>
      <w:r>
        <w:rPr>
          <w:rFonts w:ascii="宋体" w:hAnsi="宋体"/>
          <w:i/>
          <w:color w:val="000000" w:themeColor="text1"/>
          <w:sz w:val="24"/>
          <w:u w:val="single"/>
          <w14:textFill>
            <w14:solidFill>
              <w14:schemeClr w14:val="tx1"/>
            </w14:solidFill>
          </w14:textFill>
        </w:rPr>
        <w:t>（企业名称）</w:t>
      </w:r>
      <w:r>
        <w:rPr>
          <w:rFonts w:ascii="宋体" w:hAnsi="宋体"/>
          <w:color w:val="000000" w:themeColor="text1"/>
          <w:sz w:val="24"/>
          <w14:textFill>
            <w14:solidFill>
              <w14:schemeClr w14:val="tx1"/>
            </w14:solidFill>
          </w14:textFill>
        </w:rPr>
        <w:t>，从业人员</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人，营业收入为</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万元，资产总额为</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万元，属于</w:t>
      </w:r>
      <w:r>
        <w:rPr>
          <w:rFonts w:ascii="宋体" w:hAnsi="宋体"/>
          <w:i/>
          <w:color w:val="000000" w:themeColor="text1"/>
          <w:sz w:val="24"/>
          <w:u w:val="single"/>
          <w14:textFill>
            <w14:solidFill>
              <w14:schemeClr w14:val="tx1"/>
            </w14:solidFill>
          </w14:textFill>
        </w:rPr>
        <w:t>（中型企业、小型企业、微型企业）</w:t>
      </w:r>
      <w:r>
        <w:rPr>
          <w:rFonts w:ascii="宋体" w:hAnsi="宋体"/>
          <w:color w:val="000000" w:themeColor="text1"/>
          <w:sz w:val="24"/>
          <w14:textFill>
            <w14:solidFill>
              <w14:schemeClr w14:val="tx1"/>
            </w14:solidFill>
          </w14:textFill>
        </w:rPr>
        <w:t>；</w:t>
      </w:r>
    </w:p>
    <w:p>
      <w:pPr>
        <w:adjustRightInd w:val="0"/>
        <w:snapToGrid w:val="0"/>
        <w:spacing w:line="360" w:lineRule="auto"/>
        <w:ind w:firstLine="484" w:firstLineChars="202"/>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w:t>
      </w:r>
    </w:p>
    <w:p>
      <w:pPr>
        <w:adjustRightInd w:val="0"/>
        <w:snapToGrid w:val="0"/>
        <w:spacing w:line="360" w:lineRule="auto"/>
        <w:ind w:firstLine="484" w:firstLineChars="202"/>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本企业对上述声明内容的真实性负责。如有虚假，将依法承担相应责任。</w:t>
      </w:r>
    </w:p>
    <w:p>
      <w:pPr>
        <w:pStyle w:val="10"/>
        <w:rPr>
          <w:rFonts w:ascii="宋体" w:hAnsi="宋体"/>
          <w:color w:val="000000" w:themeColor="text1"/>
          <w14:textFill>
            <w14:solidFill>
              <w14:schemeClr w14:val="tx1"/>
            </w14:solidFill>
          </w14:textFill>
        </w:rPr>
      </w:pPr>
    </w:p>
    <w:p>
      <w:pPr>
        <w:adjustRightInd w:val="0"/>
        <w:snapToGrid w:val="0"/>
        <w:spacing w:line="360" w:lineRule="auto"/>
        <w:ind w:firstLine="5520" w:firstLineChars="230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企业名称（盖章）：</w:t>
      </w:r>
    </w:p>
    <w:p>
      <w:pPr>
        <w:adjustRightInd w:val="0"/>
        <w:snapToGrid w:val="0"/>
        <w:spacing w:line="360" w:lineRule="auto"/>
        <w:ind w:firstLine="5520" w:firstLineChars="230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日期：</w:t>
      </w:r>
      <w:r>
        <w:rPr>
          <w:rFonts w:ascii="宋体" w:hAnsi="宋体"/>
          <w:color w:val="000000" w:themeColor="text1"/>
          <w:sz w:val="24"/>
          <w14:textFill>
            <w14:solidFill>
              <w14:schemeClr w14:val="tx1"/>
            </w14:solidFill>
          </w14:textFill>
        </w:rPr>
        <w:br w:type="textWrapping"/>
      </w:r>
    </w:p>
    <w:p>
      <w:pPr>
        <w:tabs>
          <w:tab w:val="left" w:pos="1755"/>
        </w:tabs>
        <w:spacing w:line="500" w:lineRule="atLeast"/>
        <w:rPr>
          <w:rFonts w:ascii="宋体" w:hAnsi="宋体" w:cs="仿宋"/>
          <w:b/>
          <w:bCs/>
          <w:color w:val="000000" w:themeColor="text1"/>
          <w:sz w:val="32"/>
          <w:szCs w:val="32"/>
          <w14:textFill>
            <w14:solidFill>
              <w14:schemeClr w14:val="tx1"/>
            </w14:solidFill>
          </w14:textFill>
        </w:rPr>
      </w:pPr>
      <w:r>
        <w:rPr>
          <w:rFonts w:ascii="宋体" w:hAnsi="宋体"/>
          <w:color w:val="000000" w:themeColor="text1"/>
          <w:sz w:val="24"/>
          <w:vertAlign w:val="superscript"/>
          <w14:textFill>
            <w14:solidFill>
              <w14:schemeClr w14:val="tx1"/>
            </w14:solidFill>
          </w14:textFill>
        </w:rPr>
        <w:t xml:space="preserve">1 </w:t>
      </w:r>
      <w:r>
        <w:rPr>
          <w:rFonts w:ascii="宋体" w:hAnsi="宋体"/>
          <w:color w:val="000000" w:themeColor="text1"/>
          <w:sz w:val="24"/>
          <w14:textFill>
            <w14:solidFill>
              <w14:schemeClr w14:val="tx1"/>
            </w14:solidFill>
          </w14:textFill>
        </w:rPr>
        <w:t>从业人员、营业收入、资产总额填报上一年度数据，无上一年度数据的新成立企业可不填报。</w:t>
      </w:r>
    </w:p>
    <w:p>
      <w:pPr>
        <w:tabs>
          <w:tab w:val="left" w:pos="1755"/>
        </w:tabs>
        <w:spacing w:line="500" w:lineRule="atLeast"/>
        <w:jc w:val="center"/>
        <w:rPr>
          <w:rFonts w:ascii="仿宋" w:hAnsi="仿宋" w:eastAsia="仿宋" w:cs="仿宋"/>
          <w:b/>
          <w:bCs/>
          <w:color w:val="000000" w:themeColor="text1"/>
          <w:sz w:val="32"/>
          <w:szCs w:val="32"/>
          <w14:textFill>
            <w14:solidFill>
              <w14:schemeClr w14:val="tx1"/>
            </w14:solidFill>
          </w14:textFill>
        </w:rPr>
      </w:pPr>
    </w:p>
    <w:p>
      <w:pPr>
        <w:tabs>
          <w:tab w:val="left" w:pos="1755"/>
        </w:tabs>
        <w:spacing w:line="500" w:lineRule="atLeast"/>
        <w:rPr>
          <w:rFonts w:ascii="宋体" w:hAnsi="宋体" w:cs="仿宋"/>
          <w:b/>
          <w:bCs/>
          <w:color w:val="000000" w:themeColor="text1"/>
          <w:sz w:val="32"/>
          <w:szCs w:val="32"/>
          <w14:textFill>
            <w14:solidFill>
              <w14:schemeClr w14:val="tx1"/>
            </w14:solidFill>
          </w14:textFill>
        </w:rPr>
      </w:pPr>
    </w:p>
    <w:p>
      <w:pPr>
        <w:rPr>
          <w:rFonts w:ascii="宋体" w:hAnsi="宋体" w:cs="仿宋"/>
          <w:b/>
          <w:bCs/>
          <w:color w:val="000000" w:themeColor="text1"/>
          <w:sz w:val="28"/>
          <w:szCs w:val="28"/>
          <w14:textFill>
            <w14:solidFill>
              <w14:schemeClr w14:val="tx1"/>
            </w14:solidFill>
          </w14:textFill>
        </w:rPr>
      </w:pPr>
      <w:bookmarkStart w:id="13" w:name="_Toc26990"/>
      <w:bookmarkStart w:id="14" w:name="_Toc32499"/>
    </w:p>
    <w:p>
      <w:pPr>
        <w:rPr>
          <w:rFonts w:ascii="宋体" w:hAnsi="宋体" w:cs="仿宋"/>
          <w:b/>
          <w:bCs/>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二、</w:t>
      </w:r>
      <w:bookmarkEnd w:id="13"/>
      <w:bookmarkEnd w:id="14"/>
      <w:r>
        <w:rPr>
          <w:rFonts w:hint="eastAsia" w:ascii="宋体" w:hAnsi="宋体" w:cs="宋体"/>
          <w:b/>
          <w:color w:val="000000" w:themeColor="text1"/>
          <w:kern w:val="0"/>
          <w:sz w:val="28"/>
          <w:szCs w:val="28"/>
          <w:lang w:val="zh-CN"/>
          <w14:textFill>
            <w14:solidFill>
              <w14:schemeClr w14:val="tx1"/>
            </w14:solidFill>
          </w14:textFill>
        </w:rPr>
        <w:t>残疾人福利性单位声明函（非</w:t>
      </w:r>
      <w:r>
        <w:rPr>
          <w:rFonts w:ascii="宋体" w:hAnsi="宋体" w:cs="仿宋"/>
          <w:b/>
          <w:bCs/>
          <w:color w:val="000000" w:themeColor="text1"/>
          <w:sz w:val="28"/>
          <w:szCs w:val="28"/>
          <w14:textFill>
            <w14:solidFill>
              <w14:schemeClr w14:val="tx1"/>
            </w14:solidFill>
          </w14:textFill>
        </w:rPr>
        <w:t>残疾人</w:t>
      </w:r>
      <w:r>
        <w:rPr>
          <w:rFonts w:hint="eastAsia" w:ascii="宋体" w:hAnsi="宋体" w:cs="仿宋"/>
          <w:b/>
          <w:bCs/>
          <w:color w:val="000000" w:themeColor="text1"/>
          <w:sz w:val="28"/>
          <w:szCs w:val="28"/>
          <w14:textFill>
            <w14:solidFill>
              <w14:schemeClr w14:val="tx1"/>
            </w14:solidFill>
          </w14:textFill>
        </w:rPr>
        <w:t>福利企业</w:t>
      </w:r>
      <w:r>
        <w:rPr>
          <w:rFonts w:hint="eastAsia" w:ascii="宋体" w:hAnsi="宋体" w:cs="宋体"/>
          <w:b/>
          <w:color w:val="000000" w:themeColor="text1"/>
          <w:kern w:val="0"/>
          <w:sz w:val="28"/>
          <w:szCs w:val="28"/>
          <w:lang w:val="zh-CN"/>
          <w14:textFill>
            <w14:solidFill>
              <w14:schemeClr w14:val="tx1"/>
            </w14:solidFill>
          </w14:textFill>
        </w:rPr>
        <w:t>不</w:t>
      </w:r>
      <w:r>
        <w:rPr>
          <w:rFonts w:hint="eastAsia" w:ascii="宋体" w:hAnsi="宋体" w:cs="仿宋"/>
          <w:b/>
          <w:bCs/>
          <w:color w:val="000000" w:themeColor="text1"/>
          <w:kern w:val="0"/>
          <w:sz w:val="28"/>
          <w:szCs w:val="28"/>
          <w14:textFill>
            <w14:solidFill>
              <w14:schemeClr w14:val="tx1"/>
            </w14:solidFill>
          </w14:textFill>
        </w:rPr>
        <w:t>填写</w:t>
      </w:r>
      <w:r>
        <w:rPr>
          <w:rFonts w:hint="eastAsia" w:ascii="宋体" w:hAnsi="宋体" w:cs="宋体"/>
          <w:b/>
          <w:color w:val="000000" w:themeColor="text1"/>
          <w:kern w:val="0"/>
          <w:sz w:val="28"/>
          <w:szCs w:val="28"/>
          <w:lang w:val="zh-CN"/>
          <w14:textFill>
            <w14:solidFill>
              <w14:schemeClr w14:val="tx1"/>
            </w14:solidFill>
          </w14:textFill>
        </w:rPr>
        <w:t>）</w:t>
      </w:r>
    </w:p>
    <w:p>
      <w:pPr>
        <w:spacing w:line="360" w:lineRule="auto"/>
        <w:rPr>
          <w:rFonts w:ascii="宋体" w:hAnsi="宋体"/>
          <w:b/>
          <w:color w:val="000000" w:themeColor="text1"/>
          <w:spacing w:val="6"/>
          <w:sz w:val="32"/>
          <w:szCs w:val="32"/>
          <w:shd w:val="pct10" w:color="auto" w:fill="FFFFFF"/>
          <w14:textFill>
            <w14:solidFill>
              <w14:schemeClr w14:val="tx1"/>
            </w14:solidFill>
          </w14:textFill>
        </w:rPr>
      </w:pP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olor w:val="000000" w:themeColor="text1"/>
          <w:sz w:val="24"/>
          <w:u w:val="single"/>
          <w14:textFill>
            <w14:solidFill>
              <w14:schemeClr w14:val="tx1"/>
            </w14:solidFill>
          </w14:textFill>
        </w:rPr>
        <w:t>_     ___</w:t>
      </w:r>
      <w:r>
        <w:rPr>
          <w:rFonts w:hint="eastAsia" w:ascii="宋体" w:hAnsi="宋体"/>
          <w:color w:val="000000" w:themeColor="text1"/>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color w:val="000000" w:themeColor="text1"/>
          <w:sz w:val="24"/>
          <w14:textFill>
            <w14:solidFill>
              <w14:schemeClr w14:val="tx1"/>
            </w14:solidFill>
          </w14:textFill>
        </w:rPr>
      </w:pPr>
    </w:p>
    <w:p>
      <w:pPr>
        <w:spacing w:line="360" w:lineRule="auto"/>
        <w:ind w:firstLine="480" w:firstLineChars="200"/>
        <w:rPr>
          <w:rFonts w:ascii="宋体" w:hAnsi="宋体"/>
          <w:color w:val="000000" w:themeColor="text1"/>
          <w:sz w:val="24"/>
          <w14:textFill>
            <w14:solidFill>
              <w14:schemeClr w14:val="tx1"/>
            </w14:solidFill>
          </w14:textFill>
        </w:rPr>
      </w:pPr>
    </w:p>
    <w:p>
      <w:pPr>
        <w:tabs>
          <w:tab w:val="left" w:pos="4860"/>
          <w:tab w:val="left" w:pos="8040"/>
          <w:tab w:val="left" w:pos="8160"/>
        </w:tabs>
        <w:spacing w:line="360" w:lineRule="auto"/>
        <w:ind w:right="862" w:firstLine="480" w:firstLineChars="200"/>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供应商全称（公章）：</w:t>
      </w:r>
      <w:r>
        <w:rPr>
          <w:rFonts w:ascii="宋体" w:hAnsi="宋体"/>
          <w:color w:val="000000" w:themeColor="text1"/>
          <w:sz w:val="24"/>
          <w:u w:val="single"/>
          <w14:textFill>
            <w14:solidFill>
              <w14:schemeClr w14:val="tx1"/>
            </w14:solidFill>
          </w14:textFill>
        </w:rPr>
        <w:t xml:space="preserve">                     </w:t>
      </w:r>
    </w:p>
    <w:p>
      <w:pPr>
        <w:tabs>
          <w:tab w:val="left" w:pos="4860"/>
        </w:tabs>
        <w:spacing w:line="360" w:lineRule="auto"/>
        <w:ind w:right="1560" w:firstLine="480" w:firstLineChars="2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tabs>
          <w:tab w:val="left" w:pos="4860"/>
        </w:tabs>
        <w:spacing w:line="360" w:lineRule="auto"/>
        <w:ind w:right="670" w:firstLine="480" w:firstLineChars="2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  期：</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tabs>
          <w:tab w:val="left" w:pos="4860"/>
        </w:tabs>
        <w:spacing w:line="360" w:lineRule="auto"/>
        <w:ind w:right="1560" w:firstLine="480" w:firstLineChars="200"/>
        <w:jc w:val="center"/>
        <w:rPr>
          <w:rFonts w:ascii="宋体" w:hAnsi="宋体"/>
          <w:color w:val="000000" w:themeColor="text1"/>
          <w:sz w:val="24"/>
          <w14:textFill>
            <w14:solidFill>
              <w14:schemeClr w14:val="tx1"/>
            </w14:solidFill>
          </w14:textFill>
        </w:rPr>
      </w:pPr>
    </w:p>
    <w:p>
      <w:pPr>
        <w:spacing w:line="360" w:lineRule="auto"/>
        <w:ind w:firstLine="506" w:firstLineChars="200"/>
        <w:rPr>
          <w:rFonts w:ascii="宋体" w:hAnsi="宋体"/>
          <w:b/>
          <w:color w:val="000000" w:themeColor="text1"/>
          <w:spacing w:val="6"/>
          <w:sz w:val="24"/>
          <w:shd w:val="pct10" w:color="auto" w:fill="FFFFFF"/>
          <w14:textFill>
            <w14:solidFill>
              <w14:schemeClr w14:val="tx1"/>
            </w14:solidFill>
          </w14:textFill>
        </w:rPr>
      </w:pPr>
    </w:p>
    <w:p>
      <w:pPr>
        <w:spacing w:line="360" w:lineRule="auto"/>
        <w:ind w:firstLine="506" w:firstLineChars="200"/>
        <w:rPr>
          <w:rFonts w:ascii="宋体" w:hAnsi="宋体"/>
          <w:b/>
          <w:color w:val="000000" w:themeColor="text1"/>
          <w:spacing w:val="6"/>
          <w:sz w:val="24"/>
          <w:shd w:val="pct10" w:color="auto" w:fill="FFFFFF"/>
          <w14:textFill>
            <w14:solidFill>
              <w14:schemeClr w14:val="tx1"/>
            </w14:solidFill>
          </w14:textFill>
        </w:rPr>
      </w:pPr>
    </w:p>
    <w:p>
      <w:pPr>
        <w:kinsoku w:val="0"/>
        <w:spacing w:line="360" w:lineRule="auto"/>
        <w:ind w:firstLine="480" w:firstLineChars="200"/>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备注：供应商提供的《残疾人福利性单位声明函》必须真实有效，如果被举报经查实出具虚假声明函的，将被取消磋商资格，并按有关规定予以处理。</w:t>
      </w:r>
    </w:p>
    <w:p>
      <w:pPr>
        <w:rPr>
          <w:rFonts w:ascii="宋体" w:hAnsi="宋体" w:cs="仿宋"/>
          <w:b/>
          <w:bCs/>
          <w:color w:val="000000" w:themeColor="text1"/>
          <w:sz w:val="32"/>
          <w:szCs w:val="32"/>
          <w14:textFill>
            <w14:solidFill>
              <w14:schemeClr w14:val="tx1"/>
            </w14:solidFill>
          </w14:textFill>
        </w:rPr>
      </w:pPr>
    </w:p>
    <w:p>
      <w:pPr>
        <w:rPr>
          <w:rFonts w:ascii="宋体" w:hAnsi="宋体" w:cs="仿宋"/>
          <w:b/>
          <w:bCs/>
          <w:color w:val="000000" w:themeColor="text1"/>
          <w:sz w:val="28"/>
          <w:szCs w:val="28"/>
          <w14:textFill>
            <w14:solidFill>
              <w14:schemeClr w14:val="tx1"/>
            </w14:solidFill>
          </w14:textFill>
        </w:rPr>
      </w:pPr>
      <w:r>
        <w:rPr>
          <w:rFonts w:ascii="宋体" w:hAnsi="宋体" w:cs="仿宋"/>
          <w:b/>
          <w:bCs/>
          <w:color w:val="000000" w:themeColor="text1"/>
          <w:sz w:val="32"/>
          <w:szCs w:val="32"/>
          <w14:textFill>
            <w14:solidFill>
              <w14:schemeClr w14:val="tx1"/>
            </w14:solidFill>
          </w14:textFill>
        </w:rPr>
        <w:br w:type="page"/>
      </w:r>
      <w:r>
        <w:rPr>
          <w:rFonts w:hint="eastAsia" w:ascii="宋体" w:hAnsi="宋体" w:cs="仿宋"/>
          <w:b/>
          <w:bCs/>
          <w:color w:val="000000" w:themeColor="text1"/>
          <w:sz w:val="28"/>
          <w:szCs w:val="28"/>
          <w14:textFill>
            <w14:solidFill>
              <w14:schemeClr w14:val="tx1"/>
            </w14:solidFill>
          </w14:textFill>
        </w:rPr>
        <w:t>三、</w:t>
      </w:r>
      <w:bookmarkStart w:id="15" w:name="_Hlk18049907"/>
      <w:r>
        <w:rPr>
          <w:rFonts w:hint="eastAsia" w:ascii="宋体" w:hAnsi="宋体" w:cs="宋体"/>
          <w:b/>
          <w:color w:val="000000" w:themeColor="text1"/>
          <w:kern w:val="0"/>
          <w:sz w:val="28"/>
          <w:szCs w:val="28"/>
          <w:lang w:val="zh-CN"/>
          <w14:textFill>
            <w14:solidFill>
              <w14:schemeClr w14:val="tx1"/>
            </w14:solidFill>
          </w14:textFill>
        </w:rPr>
        <w:t>监狱、戒毒企业</w:t>
      </w:r>
      <w:bookmarkEnd w:id="15"/>
      <w:r>
        <w:rPr>
          <w:rFonts w:hint="eastAsia" w:ascii="宋体" w:hAnsi="宋体" w:cs="宋体"/>
          <w:b/>
          <w:color w:val="000000" w:themeColor="text1"/>
          <w:kern w:val="0"/>
          <w:sz w:val="28"/>
          <w:szCs w:val="28"/>
          <w:lang w:val="zh-CN"/>
          <w14:textFill>
            <w14:solidFill>
              <w14:schemeClr w14:val="tx1"/>
            </w14:solidFill>
          </w14:textFill>
        </w:rPr>
        <w:t>声明函（非监狱、戒毒企业不</w:t>
      </w:r>
      <w:r>
        <w:rPr>
          <w:rFonts w:hint="eastAsia" w:ascii="宋体" w:hAnsi="宋体" w:cs="仿宋"/>
          <w:b/>
          <w:bCs/>
          <w:color w:val="000000" w:themeColor="text1"/>
          <w:kern w:val="0"/>
          <w:sz w:val="28"/>
          <w:szCs w:val="28"/>
          <w14:textFill>
            <w14:solidFill>
              <w14:schemeClr w14:val="tx1"/>
            </w14:solidFill>
          </w14:textFill>
        </w:rPr>
        <w:t>填写</w:t>
      </w:r>
      <w:r>
        <w:rPr>
          <w:rFonts w:hint="eastAsia" w:ascii="宋体" w:hAnsi="宋体" w:cs="宋体"/>
          <w:b/>
          <w:color w:val="000000" w:themeColor="text1"/>
          <w:kern w:val="0"/>
          <w:sz w:val="28"/>
          <w:szCs w:val="28"/>
          <w:lang w:val="zh-CN"/>
          <w14:textFill>
            <w14:solidFill>
              <w14:schemeClr w14:val="tx1"/>
            </w14:solidFill>
          </w14:textFill>
        </w:rPr>
        <w:t>）</w:t>
      </w:r>
    </w:p>
    <w:p>
      <w:pPr>
        <w:spacing w:line="360" w:lineRule="auto"/>
        <w:rPr>
          <w:rFonts w:ascii="宋体" w:hAnsi="宋体"/>
          <w:b/>
          <w:color w:val="000000" w:themeColor="text1"/>
          <w:spacing w:val="6"/>
          <w:sz w:val="32"/>
          <w:szCs w:val="32"/>
          <w:shd w:val="pct10" w:color="auto" w:fill="FFFFFF"/>
          <w14:textFill>
            <w14:solidFill>
              <w14:schemeClr w14:val="tx1"/>
            </w14:solidFill>
          </w14:textFill>
        </w:rPr>
      </w:pP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本单位郑重声明，根据《</w:t>
      </w:r>
      <w:r>
        <w:rPr>
          <w:rFonts w:hint="eastAsia" w:ascii="宋体" w:hAnsi="宋体" w:cs="宋体"/>
          <w:color w:val="000000" w:themeColor="text1"/>
          <w:spacing w:val="-4"/>
          <w:kern w:val="0"/>
          <w:sz w:val="24"/>
          <w14:textFill>
            <w14:solidFill>
              <w14:schemeClr w14:val="tx1"/>
            </w14:solidFill>
          </w14:textFill>
        </w:rPr>
        <w:t>财政部 司法部 关于政府采购支持监狱企业发展有关问题的通知</w:t>
      </w:r>
      <w:r>
        <w:rPr>
          <w:rFonts w:hint="eastAsia" w:ascii="宋体" w:hAnsi="宋体"/>
          <w:color w:val="000000" w:themeColor="text1"/>
          <w:sz w:val="24"/>
          <w14:textFill>
            <w14:solidFill>
              <w14:schemeClr w14:val="tx1"/>
            </w14:solidFill>
          </w14:textFill>
        </w:rPr>
        <w:t>》（财库〔201</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68</w:t>
      </w:r>
      <w:r>
        <w:rPr>
          <w:rFonts w:hint="eastAsia" w:ascii="宋体" w:hAnsi="宋体"/>
          <w:color w:val="000000" w:themeColor="text1"/>
          <w:sz w:val="24"/>
          <w14:textFill>
            <w14:solidFill>
              <w14:schemeClr w14:val="tx1"/>
            </w14:solidFill>
          </w14:textFill>
        </w:rPr>
        <w:t>号）的规定，本单位为符合条件的监狱、戒毒企业，且本单位参加的</w:t>
      </w:r>
      <w:r>
        <w:rPr>
          <w:rFonts w:hint="eastAsia" w:ascii="宋体" w:hAnsi="宋体"/>
          <w:color w:val="000000" w:themeColor="text1"/>
          <w:sz w:val="24"/>
          <w:u w:val="single"/>
          <w14:textFill>
            <w14:solidFill>
              <w14:schemeClr w14:val="tx1"/>
            </w14:solidFill>
          </w14:textFill>
        </w:rPr>
        <w:t>_     ___</w:t>
      </w:r>
      <w:r>
        <w:rPr>
          <w:rFonts w:hint="eastAsia" w:ascii="宋体" w:hAnsi="宋体"/>
          <w:color w:val="000000" w:themeColor="text1"/>
          <w:sz w:val="24"/>
          <w14:textFill>
            <w14:solidFill>
              <w14:schemeClr w14:val="tx1"/>
            </w14:solidFill>
          </w14:textFill>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color w:val="000000" w:themeColor="text1"/>
          <w:sz w:val="24"/>
          <w14:textFill>
            <w14:solidFill>
              <w14:schemeClr w14:val="tx1"/>
            </w14:solidFill>
          </w14:textFill>
        </w:rPr>
      </w:pPr>
    </w:p>
    <w:p>
      <w:pPr>
        <w:spacing w:line="360" w:lineRule="auto"/>
        <w:ind w:firstLine="480" w:firstLineChars="200"/>
        <w:rPr>
          <w:rFonts w:ascii="宋体" w:hAnsi="宋体"/>
          <w:color w:val="000000" w:themeColor="text1"/>
          <w:sz w:val="24"/>
          <w14:textFill>
            <w14:solidFill>
              <w14:schemeClr w14:val="tx1"/>
            </w14:solidFill>
          </w14:textFill>
        </w:rPr>
      </w:pPr>
    </w:p>
    <w:p>
      <w:pPr>
        <w:tabs>
          <w:tab w:val="left" w:pos="4860"/>
          <w:tab w:val="left" w:pos="8040"/>
          <w:tab w:val="left" w:pos="8160"/>
        </w:tabs>
        <w:spacing w:line="360" w:lineRule="auto"/>
        <w:ind w:right="862" w:firstLine="480" w:firstLineChars="200"/>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供应商全称（公章）：</w:t>
      </w:r>
      <w:r>
        <w:rPr>
          <w:rFonts w:hint="eastAsia" w:ascii="宋体" w:hAnsi="宋体"/>
          <w:color w:val="000000" w:themeColor="text1"/>
          <w:sz w:val="24"/>
          <w:u w:val="single"/>
          <w14:textFill>
            <w14:solidFill>
              <w14:schemeClr w14:val="tx1"/>
            </w14:solidFill>
          </w14:textFill>
        </w:rPr>
        <w:t xml:space="preserve">                   </w:t>
      </w:r>
    </w:p>
    <w:p>
      <w:pPr>
        <w:tabs>
          <w:tab w:val="left" w:pos="4860"/>
        </w:tabs>
        <w:spacing w:line="360" w:lineRule="auto"/>
        <w:ind w:right="1560" w:firstLine="480" w:firstLineChars="2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tabs>
          <w:tab w:val="left" w:pos="4860"/>
        </w:tabs>
        <w:spacing w:line="360" w:lineRule="auto"/>
        <w:ind w:right="1560" w:firstLine="480" w:firstLineChars="2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  期：</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spacing w:line="360" w:lineRule="auto"/>
        <w:ind w:firstLine="506" w:firstLineChars="200"/>
        <w:rPr>
          <w:rFonts w:ascii="宋体" w:hAnsi="宋体"/>
          <w:b/>
          <w:color w:val="000000" w:themeColor="text1"/>
          <w:spacing w:val="6"/>
          <w:sz w:val="24"/>
          <w:shd w:val="pct10" w:color="auto" w:fill="FFFFFF"/>
          <w14:textFill>
            <w14:solidFill>
              <w14:schemeClr w14:val="tx1"/>
            </w14:solidFill>
          </w14:textFill>
        </w:rPr>
      </w:pPr>
    </w:p>
    <w:p>
      <w:pPr>
        <w:spacing w:line="360" w:lineRule="auto"/>
        <w:ind w:firstLine="506" w:firstLineChars="200"/>
        <w:rPr>
          <w:rFonts w:ascii="宋体" w:hAnsi="宋体"/>
          <w:b/>
          <w:color w:val="000000" w:themeColor="text1"/>
          <w:spacing w:val="6"/>
          <w:sz w:val="24"/>
          <w:shd w:val="pct10" w:color="auto" w:fill="FFFFFF"/>
          <w14:textFill>
            <w14:solidFill>
              <w14:schemeClr w14:val="tx1"/>
            </w14:solidFill>
          </w14:textFill>
        </w:rPr>
      </w:pPr>
    </w:p>
    <w:p>
      <w:pPr>
        <w:rPr>
          <w:rFonts w:ascii="宋体" w:hAnsi="宋体"/>
          <w:color w:val="000000" w:themeColor="text1"/>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备注：供应商提供的《</w:t>
      </w:r>
      <w:r>
        <w:rPr>
          <w:rFonts w:hint="eastAsia" w:ascii="宋体" w:hAnsi="宋体"/>
          <w:color w:val="000000" w:themeColor="text1"/>
          <w:sz w:val="24"/>
          <w14:textFill>
            <w14:solidFill>
              <w14:schemeClr w14:val="tx1"/>
            </w14:solidFill>
          </w14:textFill>
        </w:rPr>
        <w:t>监狱、戒毒企业</w:t>
      </w:r>
      <w:r>
        <w:rPr>
          <w:rFonts w:hint="eastAsia" w:ascii="宋体" w:hAnsi="宋体" w:cs="宋体"/>
          <w:color w:val="000000" w:themeColor="text1"/>
          <w:kern w:val="0"/>
          <w:sz w:val="24"/>
          <w:lang w:val="zh-CN"/>
          <w14:textFill>
            <w14:solidFill>
              <w14:schemeClr w14:val="tx1"/>
            </w14:solidFill>
          </w14:textFill>
        </w:rPr>
        <w:t>声明函》必须真实有效，供应商</w:t>
      </w:r>
      <w:r>
        <w:rPr>
          <w:rFonts w:hint="eastAsia" w:ascii="宋体" w:hAnsi="宋体"/>
          <w:color w:val="000000" w:themeColor="text1"/>
          <w:sz w:val="24"/>
          <w14:textFill>
            <w14:solidFill>
              <w14:schemeClr w14:val="tx1"/>
            </w14:solidFill>
          </w14:textFill>
        </w:rPr>
        <w:t>应当提供</w:t>
      </w:r>
      <w:r>
        <w:rPr>
          <w:rFonts w:ascii="宋体" w:hAnsi="宋体"/>
          <w:color w:val="000000" w:themeColor="text1"/>
          <w:sz w:val="24"/>
          <w14:textFill>
            <w14:solidFill>
              <w14:schemeClr w14:val="tx1"/>
            </w14:solidFill>
          </w14:textFill>
        </w:rPr>
        <w:t>由省级以上监狱管理局、戒毒管理局(含新疆生产建设兵团)出具的属于监狱企业的证明文件</w:t>
      </w:r>
      <w:r>
        <w:rPr>
          <w:rFonts w:hint="eastAsia" w:ascii="宋体" w:hAnsi="宋体"/>
          <w:color w:val="000000" w:themeColor="text1"/>
          <w:sz w:val="24"/>
          <w14:textFill>
            <w14:solidFill>
              <w14:schemeClr w14:val="tx1"/>
            </w14:solidFill>
          </w14:textFill>
        </w:rPr>
        <w:t>。</w:t>
      </w:r>
    </w:p>
    <w:p>
      <w:pPr>
        <w:widowControl/>
        <w:spacing w:line="240" w:lineRule="auto"/>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br w:type="page"/>
      </w:r>
    </w:p>
    <w:p>
      <w:pPr>
        <w:rPr>
          <w:rFonts w:ascii="宋体" w:hAnsi="宋体" w:cs="宋体"/>
          <w:b/>
          <w:color w:val="000000" w:themeColor="text1"/>
          <w:kern w:val="0"/>
          <w:sz w:val="28"/>
          <w:szCs w:val="28"/>
          <w:lang w:val="zh-CN"/>
          <w14:textFill>
            <w14:solidFill>
              <w14:schemeClr w14:val="tx1"/>
            </w14:solidFill>
          </w14:textFill>
        </w:rPr>
      </w:pPr>
      <w:r>
        <w:rPr>
          <w:rFonts w:hint="eastAsia" w:ascii="宋体" w:hAnsi="宋体" w:cs="宋体"/>
          <w:b/>
          <w:color w:val="000000" w:themeColor="text1"/>
          <w:kern w:val="0"/>
          <w:sz w:val="28"/>
          <w:szCs w:val="28"/>
          <w:lang w:val="zh-CN"/>
          <w14:textFill>
            <w14:solidFill>
              <w14:schemeClr w14:val="tx1"/>
            </w14:solidFill>
          </w14:textFill>
        </w:rPr>
        <w:t>四</w:t>
      </w:r>
      <w:bookmarkStart w:id="16" w:name="_Toc31861"/>
      <w:r>
        <w:rPr>
          <w:rFonts w:hint="eastAsia" w:ascii="宋体" w:hAnsi="宋体" w:cs="宋体"/>
          <w:b/>
          <w:color w:val="000000" w:themeColor="text1"/>
          <w:kern w:val="0"/>
          <w:sz w:val="28"/>
          <w:szCs w:val="28"/>
          <w:lang w:val="zh-CN"/>
          <w14:textFill>
            <w14:solidFill>
              <w14:schemeClr w14:val="tx1"/>
            </w14:solidFill>
          </w14:textFill>
        </w:rPr>
        <w:t>、信用中国陕西榆林承诺申报截图</w:t>
      </w:r>
      <w:bookmarkEnd w:id="16"/>
    </w:p>
    <w:p>
      <w:pPr>
        <w:rPr>
          <w:b/>
          <w:bCs/>
          <w:color w:val="000000" w:themeColor="text1"/>
          <w14:textFill>
            <w14:solidFill>
              <w14:schemeClr w14:val="tx1"/>
            </w14:solidFill>
          </w14:textFill>
        </w:rPr>
        <w:sectPr>
          <w:headerReference r:id="rId11" w:type="default"/>
          <w:pgSz w:w="11906" w:h="16838"/>
          <w:pgMar w:top="1440" w:right="1531" w:bottom="1440" w:left="1531" w:header="720" w:footer="720" w:gutter="0"/>
          <w:cols w:space="720" w:num="1"/>
          <w:docGrid w:type="lines" w:linePitch="312" w:charSpace="0"/>
        </w:sectPr>
      </w:pPr>
    </w:p>
    <w:p>
      <w:pPr>
        <w:spacing w:line="360" w:lineRule="auto"/>
        <w:jc w:val="center"/>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（投标人须在开标前将附件1、附件2、附件3按时上传至信用中国（陕西榆林）进行公示，并将上传后的截图附在响应文件中。）</w:t>
      </w:r>
      <w:bookmarkStart w:id="17" w:name="_Toc7135"/>
    </w:p>
    <w:p>
      <w:pPr>
        <w:spacing w:line="360" w:lineRule="auto"/>
        <w:jc w:val="center"/>
        <w:rPr>
          <w:rFonts w:ascii="宋体" w:hAnsi="宋体" w:cs="宋体"/>
          <w:color w:val="000000" w:themeColor="text1"/>
          <w:sz w:val="40"/>
          <w:szCs w:val="40"/>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附件1 投标人信用承诺书</w:t>
      </w:r>
      <w:bookmarkEnd w:id="17"/>
    </w:p>
    <w:p>
      <w:pPr>
        <w:widowControl/>
        <w:adjustRightInd w:val="0"/>
        <w:snapToGrid w:val="0"/>
        <w:spacing w:line="480" w:lineRule="auto"/>
        <w:jc w:val="left"/>
        <w:rPr>
          <w:rFonts w:ascii="宋体" w:hAns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投标人：</w:t>
      </w:r>
      <w:r>
        <w:rPr>
          <w:rFonts w:hint="eastAsia" w:ascii="宋体" w:hAnsi="宋体" w:cs="宋体"/>
          <w:color w:val="000000" w:themeColor="text1"/>
          <w:kern w:val="0"/>
          <w:sz w:val="24"/>
          <w:u w:val="single"/>
          <w14:textFill>
            <w14:solidFill>
              <w14:schemeClr w14:val="tx1"/>
            </w14:solidFill>
          </w14:textFill>
        </w:rPr>
        <w:t xml:space="preserve">                                                                   </w:t>
      </w:r>
    </w:p>
    <w:p>
      <w:pPr>
        <w:widowControl/>
        <w:adjustRightInd w:val="0"/>
        <w:snapToGrid w:val="0"/>
        <w:spacing w:line="480" w:lineRule="auto"/>
        <w:jc w:val="left"/>
        <w:rPr>
          <w:rFonts w:ascii="宋体" w:hAns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统一社会信用代码：</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法人代表：</w:t>
      </w:r>
      <w:r>
        <w:rPr>
          <w:rFonts w:hint="eastAsia" w:ascii="宋体" w:hAnsi="宋体" w:cs="宋体"/>
          <w:color w:val="000000" w:themeColor="text1"/>
          <w:kern w:val="0"/>
          <w:sz w:val="24"/>
          <w:u w:val="single"/>
          <w14:textFill>
            <w14:solidFill>
              <w14:schemeClr w14:val="tx1"/>
            </w14:solidFill>
          </w14:textFill>
        </w:rPr>
        <w:t xml:space="preserve">                  </w:t>
      </w:r>
    </w:p>
    <w:p>
      <w:pPr>
        <w:widowControl/>
        <w:adjustRightInd w:val="0"/>
        <w:snapToGrid w:val="0"/>
        <w:spacing w:line="480" w:lineRule="auto"/>
        <w:jc w:val="left"/>
        <w:rPr>
          <w:rFonts w:asci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承诺有效期限：</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月</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日—</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月</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日</w:t>
      </w:r>
    </w:p>
    <w:p>
      <w:pPr>
        <w:widowControl/>
        <w:adjustRightInd w:val="0"/>
        <w:snapToGrid w:val="0"/>
        <w:spacing w:line="480" w:lineRule="auto"/>
        <w:ind w:firstLine="480" w:firstLineChars="20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项目招投标活动中，我公司（单位）郑重作出以下信用承诺：</w:t>
      </w:r>
    </w:p>
    <w:p>
      <w:pPr>
        <w:widowControl/>
        <w:adjustRightInd w:val="0"/>
        <w:snapToGrid w:val="0"/>
        <w:spacing w:line="480" w:lineRule="auto"/>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480" w:lineRule="auto"/>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（三）自愿接受招投标监督部门和有关行政监督部门的依法检查。</w:t>
      </w:r>
    </w:p>
    <w:p>
      <w:pPr>
        <w:widowControl/>
        <w:adjustRightInd w:val="0"/>
        <w:snapToGrid w:val="0"/>
        <w:spacing w:line="480" w:lineRule="auto"/>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10"/>
        <w:rPr>
          <w:color w:val="000000" w:themeColor="text1"/>
          <w:sz w:val="21"/>
          <w14:textFill>
            <w14:solidFill>
              <w14:schemeClr w14:val="tx1"/>
            </w14:solidFill>
          </w14:textFill>
        </w:rPr>
      </w:pPr>
    </w:p>
    <w:p>
      <w:pPr>
        <w:widowControl/>
        <w:tabs>
          <w:tab w:val="left" w:pos="4395"/>
        </w:tabs>
        <w:adjustRightInd w:val="0"/>
        <w:snapToGrid w:val="0"/>
        <w:spacing w:line="480" w:lineRule="auto"/>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法定代表人（签章）：                 投标人（盖章）：</w:t>
      </w:r>
    </w:p>
    <w:p>
      <w:pPr>
        <w:adjustRightInd w:val="0"/>
        <w:snapToGrid w:val="0"/>
        <w:spacing w:line="480" w:lineRule="auto"/>
        <w:jc w:val="center"/>
        <w:rPr>
          <w:rFonts w:ascii="宋体" w:cs="宋体"/>
          <w:color w:val="000000" w:themeColor="text1"/>
          <w:kern w:val="0"/>
          <w:sz w:val="24"/>
          <w14:textFill>
            <w14:solidFill>
              <w14:schemeClr w14:val="tx1"/>
            </w14:solidFill>
          </w14:textFill>
        </w:rPr>
      </w:pPr>
    </w:p>
    <w:p>
      <w:pPr>
        <w:adjustRightInd w:val="0"/>
        <w:snapToGrid w:val="0"/>
        <w:spacing w:line="480" w:lineRule="auto"/>
        <w:jc w:val="center"/>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承诺时间：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月</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日</w:t>
      </w:r>
    </w:p>
    <w:p>
      <w:pPr>
        <w:widowControl/>
        <w:spacing w:line="480" w:lineRule="auto"/>
        <w:jc w:val="left"/>
        <w:rPr>
          <w:rFonts w:ascii="宋体" w:hAnsi="宋体" w:cs="宋体"/>
          <w:b/>
          <w:bCs/>
          <w:color w:val="000000" w:themeColor="text1"/>
          <w:sz w:val="32"/>
          <w:szCs w:val="32"/>
          <w14:textFill>
            <w14:solidFill>
              <w14:schemeClr w14:val="tx1"/>
            </w14:solidFill>
          </w14:textFill>
        </w:rPr>
        <w:sectPr>
          <w:pgSz w:w="11906" w:h="16838"/>
          <w:pgMar w:top="1440" w:right="1531" w:bottom="1440" w:left="1531" w:header="720" w:footer="720" w:gutter="0"/>
          <w:cols w:space="720" w:num="1"/>
          <w:docGrid w:type="lines" w:linePitch="312" w:charSpace="0"/>
        </w:sectPr>
      </w:pPr>
    </w:p>
    <w:p>
      <w:pPr>
        <w:spacing w:line="560" w:lineRule="exact"/>
        <w:ind w:right="-2"/>
        <w:jc w:val="center"/>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附件2 投标人委托代理人员信用承诺书</w:t>
      </w:r>
    </w:p>
    <w:p>
      <w:pPr>
        <w:widowControl/>
        <w:spacing w:line="540" w:lineRule="exact"/>
        <w:ind w:firstLine="480" w:firstLineChars="20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项目招投标活动中，我个人郑重作出以下信用承诺：</w:t>
      </w:r>
    </w:p>
    <w:p>
      <w:pPr>
        <w:widowControl/>
        <w:adjustRightInd w:val="0"/>
        <w:snapToGrid w:val="0"/>
        <w:spacing w:line="540" w:lineRule="exact"/>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（三）自愿接受招投标监督部门和有关行政监督部门的依法检查。</w:t>
      </w:r>
    </w:p>
    <w:p>
      <w:pPr>
        <w:widowControl/>
        <w:adjustRightInd w:val="0"/>
        <w:snapToGrid w:val="0"/>
        <w:spacing w:line="540" w:lineRule="exact"/>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ascii="宋体" w:hAnsi="宋体" w:cs="宋体"/>
          <w:color w:val="000000" w:themeColor="text1"/>
          <w:kern w:val="0"/>
          <w:sz w:val="24"/>
          <w14:textFill>
            <w14:solidFill>
              <w14:schemeClr w14:val="tx1"/>
            </w14:solidFill>
          </w14:textFill>
        </w:rPr>
      </w:pPr>
    </w:p>
    <w:p>
      <w:pPr>
        <w:widowControl/>
        <w:spacing w:line="320" w:lineRule="exact"/>
        <w:ind w:firstLine="482"/>
        <w:jc w:val="left"/>
        <w:rPr>
          <w:rFonts w:asci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承诺有效期限：</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月</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日—</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月</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日</w:t>
      </w:r>
    </w:p>
    <w:p>
      <w:pPr>
        <w:widowControl/>
        <w:spacing w:line="320" w:lineRule="exact"/>
        <w:ind w:firstLine="482"/>
        <w:jc w:val="left"/>
        <w:rPr>
          <w:rFonts w:ascii="宋体" w:hAnsi="宋体" w:cs="宋体"/>
          <w:color w:val="000000" w:themeColor="text1"/>
          <w:kern w:val="0"/>
          <w:sz w:val="24"/>
          <w14:textFill>
            <w14:solidFill>
              <w14:schemeClr w14:val="tx1"/>
            </w14:solidFill>
          </w14:textFill>
        </w:rPr>
      </w:pPr>
    </w:p>
    <w:p>
      <w:pPr>
        <w:widowControl/>
        <w:spacing w:line="320" w:lineRule="exact"/>
        <w:ind w:firstLine="482"/>
        <w:jc w:val="left"/>
        <w:rPr>
          <w:rFonts w:asci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投标人：</w:t>
      </w:r>
      <w:r>
        <w:rPr>
          <w:rFonts w:hint="eastAsia" w:ascii="宋体" w:hAnsi="宋体" w:cs="宋体"/>
          <w:color w:val="000000" w:themeColor="text1"/>
          <w:kern w:val="0"/>
          <w:sz w:val="24"/>
          <w:u w:val="single"/>
          <w14:textFill>
            <w14:solidFill>
              <w14:schemeClr w14:val="tx1"/>
            </w14:solidFill>
          </w14:textFill>
        </w:rPr>
        <w:t xml:space="preserve">                                                        </w:t>
      </w:r>
    </w:p>
    <w:p>
      <w:pPr>
        <w:widowControl/>
        <w:spacing w:line="320" w:lineRule="exact"/>
        <w:ind w:firstLine="482"/>
        <w:jc w:val="left"/>
        <w:rPr>
          <w:rFonts w:ascii="宋体" w:hAnsi="宋体" w:cs="宋体"/>
          <w:color w:val="000000" w:themeColor="text1"/>
          <w:kern w:val="0"/>
          <w:sz w:val="24"/>
          <w14:textFill>
            <w14:solidFill>
              <w14:schemeClr w14:val="tx1"/>
            </w14:solidFill>
          </w14:textFill>
        </w:rPr>
      </w:pPr>
    </w:p>
    <w:p>
      <w:pPr>
        <w:widowControl/>
        <w:spacing w:line="320" w:lineRule="exact"/>
        <w:ind w:firstLine="482"/>
        <w:jc w:val="left"/>
        <w:rPr>
          <w:rFonts w:ascii="宋体" w:hAns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承诺人</w:t>
      </w:r>
      <w:r>
        <w:rPr>
          <w:rFonts w:hint="eastAsia" w:ascii="宋体" w:hAnsi="宋体" w:cs="宋体"/>
          <w:color w:val="000000" w:themeColor="text1"/>
          <w:sz w:val="24"/>
          <w14:textFill>
            <w14:solidFill>
              <w14:schemeClr w14:val="tx1"/>
            </w14:solidFill>
          </w14:textFill>
        </w:rPr>
        <w:t>（签字或盖章）</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u w:val="single"/>
          <w14:textFill>
            <w14:solidFill>
              <w14:schemeClr w14:val="tx1"/>
            </w14:solidFill>
          </w14:textFill>
        </w:rPr>
        <w:t xml:space="preserve">                 </w:t>
      </w:r>
    </w:p>
    <w:p>
      <w:pPr>
        <w:widowControl/>
        <w:spacing w:line="320" w:lineRule="exact"/>
        <w:ind w:firstLine="482"/>
        <w:jc w:val="left"/>
        <w:rPr>
          <w:rFonts w:ascii="宋体" w:hAnsi="宋体" w:cs="宋体"/>
          <w:color w:val="000000" w:themeColor="text1"/>
          <w:kern w:val="0"/>
          <w:sz w:val="24"/>
          <w:u w:val="single"/>
          <w14:textFill>
            <w14:solidFill>
              <w14:schemeClr w14:val="tx1"/>
            </w14:solidFill>
          </w14:textFill>
        </w:rPr>
      </w:pPr>
    </w:p>
    <w:p>
      <w:pPr>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承诺时间：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月</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日</w:t>
      </w:r>
    </w:p>
    <w:p>
      <w:pPr>
        <w:widowControl/>
        <w:jc w:val="left"/>
        <w:rPr>
          <w:rFonts w:ascii="宋体" w:hAnsi="宋体" w:cs="宋体"/>
          <w:color w:val="000000" w:themeColor="text1"/>
          <w:kern w:val="0"/>
          <w:sz w:val="24"/>
          <w14:textFill>
            <w14:solidFill>
              <w14:schemeClr w14:val="tx1"/>
            </w14:solidFill>
          </w14:textFill>
        </w:rPr>
        <w:sectPr>
          <w:pgSz w:w="11906" w:h="16838"/>
          <w:pgMar w:top="1440" w:right="1531" w:bottom="1440" w:left="1531" w:header="720" w:footer="720" w:gutter="0"/>
          <w:cols w:space="720" w:num="1"/>
          <w:docGrid w:type="lines" w:linePitch="312" w:charSpace="0"/>
        </w:sectPr>
      </w:pPr>
    </w:p>
    <w:p>
      <w:pPr>
        <w:spacing w:line="560" w:lineRule="exact"/>
        <w:ind w:right="-2"/>
        <w:jc w:val="center"/>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附件3  投标信用承诺书</w:t>
      </w:r>
    </w:p>
    <w:p>
      <w:pPr>
        <w:widowControl/>
        <w:spacing w:line="540" w:lineRule="exact"/>
        <w:jc w:val="left"/>
        <w:rPr>
          <w:rFonts w:asci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项目标段：</w:t>
      </w:r>
      <w:r>
        <w:rPr>
          <w:rFonts w:hint="eastAsia" w:ascii="宋体" w:hAnsi="宋体" w:cs="宋体"/>
          <w:color w:val="000000" w:themeColor="text1"/>
          <w:kern w:val="0"/>
          <w:sz w:val="24"/>
          <w:u w:val="single"/>
          <w14:textFill>
            <w14:solidFill>
              <w14:schemeClr w14:val="tx1"/>
            </w14:solidFill>
          </w14:textFill>
        </w:rPr>
        <w:t xml:space="preserve">                                                                  </w:t>
      </w:r>
    </w:p>
    <w:p>
      <w:pPr>
        <w:widowControl/>
        <w:spacing w:line="540" w:lineRule="exact"/>
        <w:jc w:val="left"/>
        <w:rPr>
          <w:rFonts w:ascii="宋体" w:hAns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投标人：</w:t>
      </w:r>
      <w:r>
        <w:rPr>
          <w:rFonts w:hint="eastAsia" w:ascii="宋体" w:hAnsi="宋体" w:cs="宋体"/>
          <w:color w:val="000000" w:themeColor="text1"/>
          <w:kern w:val="0"/>
          <w:sz w:val="24"/>
          <w:u w:val="single"/>
          <w14:textFill>
            <w14:solidFill>
              <w14:schemeClr w14:val="tx1"/>
            </w14:solidFill>
          </w14:textFill>
        </w:rPr>
        <w:t xml:space="preserve">                                                                    </w:t>
      </w:r>
    </w:p>
    <w:p>
      <w:pPr>
        <w:widowControl/>
        <w:spacing w:line="540" w:lineRule="exact"/>
        <w:jc w:val="left"/>
        <w:rPr>
          <w:rFonts w:ascii="宋体" w:hAnsi="宋体" w:cs="宋体"/>
          <w:color w:val="000000" w:themeColor="text1"/>
          <w:kern w:val="0"/>
          <w:sz w:val="24"/>
          <w:u w:val="single"/>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统一社会信用代码：</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法人代表：</w:t>
      </w:r>
      <w:r>
        <w:rPr>
          <w:rFonts w:hint="eastAsia" w:ascii="宋体" w:hAnsi="宋体" w:cs="宋体"/>
          <w:color w:val="000000" w:themeColor="text1"/>
          <w:kern w:val="0"/>
          <w:sz w:val="24"/>
          <w:u w:val="single"/>
          <w14:textFill>
            <w14:solidFill>
              <w14:schemeClr w14:val="tx1"/>
            </w14:solidFill>
          </w14:textFill>
        </w:rPr>
        <w:t xml:space="preserve">                 </w:t>
      </w:r>
    </w:p>
    <w:p>
      <w:pPr>
        <w:widowControl/>
        <w:adjustRightInd w:val="0"/>
        <w:snapToGrid w:val="0"/>
        <w:spacing w:line="540" w:lineRule="exact"/>
        <w:ind w:firstLine="480" w:firstLineChars="20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在本项目标段招投标活动中，我公司（单位）自愿作出以下投标信用承诺：</w:t>
      </w:r>
    </w:p>
    <w:p>
      <w:pPr>
        <w:widowControl/>
        <w:adjustRightInd w:val="0"/>
        <w:snapToGrid w:val="0"/>
        <w:spacing w:line="54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（一）能严格遵守法律法规、职业道德和行业规范。</w:t>
      </w:r>
    </w:p>
    <w:p>
      <w:pPr>
        <w:widowControl/>
        <w:adjustRightInd w:val="0"/>
        <w:snapToGrid w:val="0"/>
        <w:spacing w:line="540" w:lineRule="exact"/>
        <w:ind w:firstLine="480" w:firstLineChars="20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firstLineChars="20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40" w:lineRule="exact"/>
        <w:ind w:firstLine="480" w:firstLineChars="200"/>
        <w:jc w:val="left"/>
        <w:rPr>
          <w:rFonts w:ascii="宋体" w:hAnsi="宋体" w:cs="宋体"/>
          <w:color w:val="000000" w:themeColor="text1"/>
          <w:kern w:val="0"/>
          <w:sz w:val="24"/>
          <w14:textFill>
            <w14:solidFill>
              <w14:schemeClr w14:val="tx1"/>
            </w14:solidFill>
          </w14:textFill>
        </w:rPr>
      </w:pPr>
    </w:p>
    <w:p>
      <w:pPr>
        <w:widowControl/>
        <w:tabs>
          <w:tab w:val="left" w:pos="4395"/>
        </w:tabs>
        <w:adjustRightInd w:val="0"/>
        <w:snapToGrid w:val="0"/>
        <w:spacing w:line="500" w:lineRule="exact"/>
        <w:ind w:firstLine="480" w:firstLineChars="200"/>
        <w:jc w:val="left"/>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法定代表人（签章）：             投标人（盖章）：</w:t>
      </w:r>
    </w:p>
    <w:p>
      <w:pPr>
        <w:adjustRightInd w:val="0"/>
        <w:snapToGrid w:val="0"/>
        <w:spacing w:line="500" w:lineRule="exact"/>
        <w:rPr>
          <w:rFonts w:ascii="宋体" w:hAnsi="宋体" w:cs="宋体"/>
          <w:b/>
          <w:color w:val="000000" w:themeColor="text1"/>
          <w:kern w:val="0"/>
          <w:sz w:val="24"/>
          <w14:textFill>
            <w14:solidFill>
              <w14:schemeClr w14:val="tx1"/>
            </w14:solidFill>
          </w14:textFill>
        </w:rPr>
      </w:pPr>
    </w:p>
    <w:p>
      <w:pPr>
        <w:adjustRightInd w:val="0"/>
        <w:snapToGrid w:val="0"/>
        <w:spacing w:line="500" w:lineRule="exact"/>
        <w:ind w:firstLine="4440" w:firstLineChars="1850"/>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承诺时间：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年</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月</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日</w:t>
      </w:r>
    </w:p>
    <w:p>
      <w:pPr>
        <w:adjustRightInd w:val="0"/>
        <w:snapToGrid w:val="0"/>
        <w:spacing w:line="500" w:lineRule="exact"/>
        <w:rPr>
          <w:rFonts w:ascii="宋体" w:hAnsi="宋体" w:cs="宋体"/>
          <w:b/>
          <w:color w:val="000000" w:themeColor="text1"/>
          <w:kern w:val="0"/>
          <w:sz w:val="24"/>
          <w14:textFill>
            <w14:solidFill>
              <w14:schemeClr w14:val="tx1"/>
            </w14:solidFill>
          </w14:textFill>
        </w:rPr>
      </w:pPr>
    </w:p>
    <w:p>
      <w:pPr>
        <w:jc w:val="center"/>
        <w:rPr>
          <w:color w:val="000000" w:themeColor="text1"/>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说明：本承诺书效力和作用等同投标保证金，其有效期与投标有效期一致。</w:t>
      </w:r>
    </w:p>
    <w:p>
      <w:pPr>
        <w:spacing w:line="560" w:lineRule="exact"/>
        <w:ind w:right="-2"/>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 </w:t>
      </w:r>
    </w:p>
    <w:p>
      <w:pPr>
        <w:spacing w:line="560" w:lineRule="exact"/>
        <w:ind w:right="-2"/>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r>
        <w:rPr>
          <w:rFonts w:hint="eastAsia" w:ascii="宋体" w:hAnsi="宋体" w:cs="宋体"/>
          <w:b/>
          <w:bCs/>
          <w:color w:val="000000" w:themeColor="text1"/>
          <w:sz w:val="32"/>
          <w:szCs w:val="32"/>
          <w14:textFill>
            <w14:solidFill>
              <w14:schemeClr w14:val="tx1"/>
            </w14:solidFill>
          </w14:textFill>
        </w:rPr>
        <w:t>附件4 关于信用承诺网上公示的通知及操作指南</w:t>
      </w:r>
    </w:p>
    <w:p>
      <w:pPr>
        <w:pStyle w:val="2"/>
        <w:spacing w:line="480" w:lineRule="auto"/>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95265" cy="7383145"/>
            <wp:effectExtent l="0" t="0" r="63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95265" cy="738314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200015" cy="6960235"/>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00015" cy="6960235"/>
                    </a:xfrm>
                    <a:prstGeom prst="rect">
                      <a:avLst/>
                    </a:prstGeom>
                    <a:noFill/>
                    <a:ln>
                      <a:noFill/>
                    </a:ln>
                  </pic:spPr>
                </pic:pic>
              </a:graphicData>
            </a:graphic>
          </wp:inline>
        </w:drawing>
      </w:r>
    </w:p>
    <w:p>
      <w:pPr>
        <w:widowControl/>
        <w:spacing w:line="480" w:lineRule="auto"/>
        <w:jc w:val="left"/>
        <w:rPr>
          <w:rFonts w:ascii="楷体_GB2312" w:eastAsia="楷体_GB2312"/>
          <w:color w:val="000000" w:themeColor="text1"/>
          <w:kern w:val="0"/>
          <w:sz w:val="32"/>
          <w:szCs w:val="32"/>
          <w14:textFill>
            <w14:solidFill>
              <w14:schemeClr w14:val="tx1"/>
            </w14:solidFill>
          </w14:textFill>
        </w:rPr>
        <w:sectPr>
          <w:pgSz w:w="11906" w:h="16838"/>
          <w:pgMar w:top="1440" w:right="1531" w:bottom="1440" w:left="1531" w:header="720" w:footer="720" w:gutter="0"/>
          <w:cols w:space="720" w:num="1"/>
          <w:docGrid w:type="lines" w:linePitch="312" w:charSpace="0"/>
        </w:sectPr>
      </w:pPr>
    </w:p>
    <w:p>
      <w:pPr>
        <w:pStyle w:val="14"/>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34025" cy="7779385"/>
            <wp:effectExtent l="127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5400000">
                      <a:off x="0" y="0"/>
                      <a:ext cx="5534025" cy="777938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561330" cy="7970520"/>
            <wp:effectExtent l="0" t="4445"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5400000">
                      <a:off x="0" y="0"/>
                      <a:ext cx="5561330" cy="797052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370195" cy="7506335"/>
            <wp:effectExtent l="0" t="127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5400000">
                      <a:off x="0" y="0"/>
                      <a:ext cx="5370195" cy="750633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636260" cy="7683500"/>
            <wp:effectExtent l="5080" t="0" r="762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rot="5400000">
                      <a:off x="0" y="0"/>
                      <a:ext cx="5636260" cy="76835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534025" cy="7717790"/>
            <wp:effectExtent l="0" t="6032" r="3492" b="3493"/>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rot="5400000">
                      <a:off x="0" y="0"/>
                      <a:ext cx="5534025" cy="771779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131435" cy="6905625"/>
            <wp:effectExtent l="8255" t="0" r="12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rot="5400000">
                      <a:off x="0" y="0"/>
                      <a:ext cx="5131435" cy="690562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581650" cy="7704455"/>
            <wp:effectExtent l="5397" t="0" r="5398" b="5397"/>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rot="5400000">
                      <a:off x="0" y="0"/>
                      <a:ext cx="5581650" cy="770445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657215" cy="8297545"/>
            <wp:effectExtent l="0" t="5715"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rot="5400000">
                      <a:off x="0" y="0"/>
                      <a:ext cx="5657215" cy="829754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575300" cy="7622540"/>
            <wp:effectExtent l="508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rot="5400000">
                      <a:off x="0" y="0"/>
                      <a:ext cx="5575300" cy="762254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588635" cy="7765415"/>
            <wp:effectExtent l="0" t="254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rot="5400000">
                      <a:off x="0" y="0"/>
                      <a:ext cx="5588635" cy="776541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513705" cy="7506335"/>
            <wp:effectExtent l="0" t="5715" r="508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rot="5400000">
                      <a:off x="0" y="0"/>
                      <a:ext cx="5513705" cy="750633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575300" cy="7752080"/>
            <wp:effectExtent l="0" t="2540" r="381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rot="5400000">
                      <a:off x="0" y="0"/>
                      <a:ext cx="5575300" cy="7752080"/>
                    </a:xfrm>
                    <a:prstGeom prst="rect">
                      <a:avLst/>
                    </a:prstGeom>
                    <a:noFill/>
                    <a:ln>
                      <a:noFill/>
                    </a:ln>
                  </pic:spPr>
                </pic:pic>
              </a:graphicData>
            </a:graphic>
          </wp:inline>
        </w:drawing>
      </w:r>
    </w:p>
    <w:p>
      <w:pPr>
        <w:widowControl/>
        <w:spacing w:beforeAutospacing="1" w:afterAutospacing="1" w:line="480" w:lineRule="auto"/>
        <w:jc w:val="left"/>
        <w:rPr>
          <w:color w:val="000000" w:themeColor="text1"/>
          <w14:textFill>
            <w14:solidFill>
              <w14:schemeClr w14:val="tx1"/>
            </w14:solidFill>
          </w14:textFill>
        </w:rPr>
        <w:sectPr>
          <w:headerReference r:id="rId12" w:type="default"/>
          <w:pgSz w:w="16838" w:h="11906" w:orient="landscape"/>
          <w:pgMar w:top="1701" w:right="1157" w:bottom="1703" w:left="1157" w:header="720" w:footer="720" w:gutter="0"/>
          <w:cols w:space="720" w:num="1"/>
          <w:docGrid w:type="lines" w:linePitch="312" w:charSpace="0"/>
        </w:sectPr>
      </w:pPr>
    </w:p>
    <w:p>
      <w:pPr>
        <w:spacing w:line="440" w:lineRule="exact"/>
        <w:jc w:val="center"/>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rPr>
          <w:rFonts w:ascii="宋体" w:hAnsi="宋体"/>
          <w:color w:val="000000" w:themeColor="text1"/>
          <w:sz w:val="32"/>
          <w:szCs w:val="32"/>
          <w14:textFill>
            <w14:solidFill>
              <w14:schemeClr w14:val="tx1"/>
            </w14:solidFill>
          </w14:textFill>
        </w:rPr>
      </w:pPr>
    </w:p>
    <w:p>
      <w:pPr>
        <w:pStyle w:val="2"/>
        <w:ind w:left="0" w:leftChars="0" w:firstLine="0" w:firstLineChars="0"/>
        <w:rPr>
          <w:rFonts w:ascii="宋体" w:hAnsi="宋体"/>
          <w:color w:val="000000" w:themeColor="text1"/>
          <w:sz w:val="32"/>
          <w:szCs w:val="32"/>
          <w14:textFill>
            <w14:solidFill>
              <w14:schemeClr w14:val="tx1"/>
            </w14:solidFill>
          </w14:textFill>
        </w:rPr>
      </w:pPr>
    </w:p>
    <w:p>
      <w:pPr>
        <w:spacing w:line="440" w:lineRule="exact"/>
        <w:ind w:firstLine="150" w:firstLineChars="50"/>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陕西开源招标有限公司</w:t>
      </w:r>
    </w:p>
    <w:p>
      <w:pPr>
        <w:spacing w:line="440" w:lineRule="exact"/>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139700</wp:posOffset>
                </wp:positionV>
                <wp:extent cx="5372100" cy="0"/>
                <wp:effectExtent l="0" t="9525" r="11430" b="15875"/>
                <wp:wrapNone/>
                <wp:docPr id="3" name="直线 5"/>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wps:spPr>
                      <wps:bodyPr/>
                    </wps:wsp>
                  </a:graphicData>
                </a:graphic>
              </wp:anchor>
            </w:drawing>
          </mc:Choice>
          <mc:Fallback>
            <w:pict>
              <v:line id="直线 5" o:spid="_x0000_s1026" o:spt="20" style="position:absolute;left:0pt;margin-left:0pt;margin-top:11pt;height:0pt;width:423pt;z-index:251660288;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cKp9jTAAAABgEAAA8AAAAAAAAAAQAgAAAA&#10;IgAAAGRycy9kb3ducmV2LnhtbFBLAQIUABQAAAAIAIdO4kDbblbS1wEAAKIDAAAOAAAAAAAAAAEA&#10;IAAAACIBAABkcnMvZTJvRG9jLnhtbFBLBQYAAAAABgAGAFkBAABrBQAAAAA=&#10;">
                <v:fill on="f" focussize="0,0"/>
                <v:stroke weight="1.5pt" color="#000000" joinstyle="round"/>
                <v:imagedata o:title=""/>
                <o:lock v:ext="edit" aspectratio="f"/>
              </v:line>
            </w:pict>
          </mc:Fallback>
        </mc:AlternateContent>
      </w:r>
    </w:p>
    <w:p>
      <w:pPr>
        <w:autoSpaceDE w:val="0"/>
        <w:autoSpaceDN w:val="0"/>
        <w:spacing w:line="440" w:lineRule="exact"/>
        <w:ind w:firstLine="105" w:firstLineChars="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    址</w:t>
      </w:r>
      <w:r>
        <w:rPr>
          <w:rFonts w:hint="eastAsia" w:ascii="宋体" w:hAnsi="宋体"/>
          <w:color w:val="000000" w:themeColor="text1"/>
          <w:spacing w:val="-6"/>
          <w14:textFill>
            <w14:solidFill>
              <w14:schemeClr w14:val="tx1"/>
            </w14:solidFill>
          </w14:textFill>
        </w:rPr>
        <w:t>：</w:t>
      </w:r>
      <w:r>
        <w:rPr>
          <w:rFonts w:hint="eastAsia" w:ascii="宋体" w:hAnsi="宋体"/>
          <w:color w:val="000000" w:themeColor="text1"/>
          <w14:textFill>
            <w14:solidFill>
              <w14:schemeClr w14:val="tx1"/>
            </w14:solidFill>
          </w14:textFill>
        </w:rPr>
        <w:t>西安市雁展路1111号莱安中心T6-15层</w:t>
      </w:r>
    </w:p>
    <w:p>
      <w:pPr>
        <w:autoSpaceDE w:val="0"/>
        <w:autoSpaceDN w:val="0"/>
        <w:spacing w:line="440" w:lineRule="exact"/>
        <w:ind w:firstLine="105" w:firstLineChars="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邮    编：710068</w:t>
      </w:r>
    </w:p>
    <w:p>
      <w:pPr>
        <w:autoSpaceDE w:val="0"/>
        <w:autoSpaceDN w:val="0"/>
        <w:spacing w:line="440" w:lineRule="exact"/>
        <w:ind w:firstLine="105" w:firstLineChars="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电    话：029-8</w:t>
      </w:r>
      <w:r>
        <w:rPr>
          <w:rFonts w:ascii="宋体" w:hAnsi="宋体"/>
          <w:color w:val="000000" w:themeColor="text1"/>
          <w14:textFill>
            <w14:solidFill>
              <w14:schemeClr w14:val="tx1"/>
            </w14:solidFill>
          </w14:textFill>
        </w:rPr>
        <w:t>1206622/6633</w:t>
      </w:r>
    </w:p>
    <w:p>
      <w:pPr>
        <w:autoSpaceDE w:val="0"/>
        <w:autoSpaceDN w:val="0"/>
        <w:spacing w:line="440" w:lineRule="exact"/>
        <w:ind w:firstLine="105" w:firstLineChars="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网    址：http://kyzb.com.cn</w:t>
      </w:r>
    </w:p>
    <w:p>
      <w:pPr>
        <w:autoSpaceDE w:val="0"/>
        <w:autoSpaceDN w:val="0"/>
        <w:spacing w:line="440" w:lineRule="exact"/>
        <w:ind w:firstLine="105" w:firstLineChars="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电子邮箱：</w:t>
      </w:r>
      <w:r>
        <w:fldChar w:fldCharType="begin"/>
      </w:r>
      <w:r>
        <w:instrText xml:space="preserve"> HYPERLINK "mailto:kyzb@kyzb.com.cn" </w:instrText>
      </w:r>
      <w:r>
        <w:fldChar w:fldCharType="separate"/>
      </w:r>
      <w:r>
        <w:rPr>
          <w:rStyle w:val="27"/>
          <w:rFonts w:hint="eastAsia" w:ascii="宋体" w:hAnsi="宋体"/>
          <w:color w:val="000000" w:themeColor="text1"/>
          <w14:textFill>
            <w14:solidFill>
              <w14:schemeClr w14:val="tx1"/>
            </w14:solidFill>
          </w14:textFill>
        </w:rPr>
        <w:t>kyzb</w:t>
      </w:r>
      <w:r>
        <w:rPr>
          <w:rStyle w:val="27"/>
          <w:rFonts w:ascii="宋体" w:hAnsi="宋体"/>
          <w:color w:val="000000" w:themeColor="text1"/>
          <w14:textFill>
            <w14:solidFill>
              <w14:schemeClr w14:val="tx1"/>
            </w14:solidFill>
          </w14:textFill>
        </w:rPr>
        <w:t>@</w:t>
      </w:r>
      <w:r>
        <w:rPr>
          <w:rStyle w:val="27"/>
          <w:rFonts w:hint="eastAsia" w:ascii="宋体" w:hAnsi="宋体"/>
          <w:color w:val="000000" w:themeColor="text1"/>
          <w14:textFill>
            <w14:solidFill>
              <w14:schemeClr w14:val="tx1"/>
            </w14:solidFill>
          </w14:textFill>
        </w:rPr>
        <w:t>kyzb</w:t>
      </w:r>
      <w:r>
        <w:rPr>
          <w:rStyle w:val="27"/>
          <w:rFonts w:ascii="宋体" w:hAnsi="宋体"/>
          <w:color w:val="000000" w:themeColor="text1"/>
          <w14:textFill>
            <w14:solidFill>
              <w14:schemeClr w14:val="tx1"/>
            </w14:solidFill>
          </w14:textFill>
        </w:rPr>
        <w:t>.com</w:t>
      </w:r>
      <w:r>
        <w:rPr>
          <w:rStyle w:val="27"/>
          <w:rFonts w:hint="eastAsia" w:ascii="宋体" w:hAnsi="宋体"/>
          <w:color w:val="000000" w:themeColor="text1"/>
          <w14:textFill>
            <w14:solidFill>
              <w14:schemeClr w14:val="tx1"/>
            </w14:solidFill>
          </w14:textFill>
        </w:rPr>
        <w:t>.cn</w:t>
      </w:r>
      <w:r>
        <w:rPr>
          <w:rStyle w:val="27"/>
          <w:rFonts w:hint="eastAsia" w:ascii="宋体" w:hAnsi="宋体"/>
          <w:color w:val="000000" w:themeColor="text1"/>
          <w14:textFill>
            <w14:solidFill>
              <w14:schemeClr w14:val="tx1"/>
            </w14:solidFill>
          </w14:textFill>
        </w:rPr>
        <w:fldChar w:fldCharType="end"/>
      </w:r>
    </w:p>
    <w:p>
      <w:pPr>
        <w:spacing w:line="440" w:lineRule="exact"/>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74930</wp:posOffset>
                </wp:positionH>
                <wp:positionV relativeFrom="paragraph">
                  <wp:posOffset>384175</wp:posOffset>
                </wp:positionV>
                <wp:extent cx="5372100" cy="0"/>
                <wp:effectExtent l="0" t="9525" r="11430" b="15875"/>
                <wp:wrapNone/>
                <wp:docPr id="7" name="直线 5"/>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wps:spPr>
                      <wps:bodyPr/>
                    </wps:wsp>
                  </a:graphicData>
                </a:graphic>
              </wp:anchor>
            </w:drawing>
          </mc:Choice>
          <mc:Fallback>
            <w:pict>
              <v:line id="直线 5" o:spid="_x0000_s1026" o:spt="20" style="position:absolute;left:0pt;margin-left:5.9pt;margin-top:30.25pt;height:0pt;width:423pt;z-index:251661312;mso-width-relative:page;mso-height-relative:page;" filled="f" stroked="t" coordsize="21600,21600" o:gfxdata="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cdHdTTAAAACAEAAA8AAAAAAAAAAQAgAAAA&#10;IgAAAGRycy9kb3ducmV2LnhtbFBLAQIUABQAAAAIAIdO4kAOvPDO1wEAAKIDAAAOAAAAAAAAAAEA&#10;IAAAACIBAABkcnMvZTJvRG9jLnhtbFBLBQYAAAAABgAGAFkBAABrBQAAAAA=&#10;">
                <v:fill on="f" focussize="0,0"/>
                <v:stroke weight="1.5pt" color="#000000" joinstyle="round"/>
                <v:imagedata o:title=""/>
                <o:lock v:ext="edit" aspectratio="f"/>
              </v:line>
            </w:pict>
          </mc:Fallback>
        </mc:AlternateContent>
      </w:r>
    </w:p>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MingLiU_HKSCS">
    <w:altName w:val="MingLiU-ExtB"/>
    <w:panose1 w:val="00000000000000000000"/>
    <w:charset w:val="88"/>
    <w:family w:val="roman"/>
    <w:pitch w:val="default"/>
    <w:sig w:usb0="00000000" w:usb1="00000000" w:usb2="00000016" w:usb3="00000000" w:csb0="00100001" w:csb1="00000000"/>
  </w:font>
  <w:font w:name="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w:rPr>
        <w:rFonts w:hint="eastAsia"/>
      </w:rPr>
      <w:t xml:space="preserve">陕西开源招标有限公司                           </w:t>
    </w: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7</w:t>
    </w:r>
    <w:r>
      <w:rPr>
        <w:rFonts w:ascii="宋体" w:hAnsi="宋体"/>
        <w:kern w:val="0"/>
        <w:szCs w:val="21"/>
      </w:rPr>
      <w:fldChar w:fldCharType="end"/>
    </w:r>
    <w:r>
      <w:rPr>
        <w:rFonts w:hint="eastAsia" w:ascii="宋体" w:hAnsi="宋体"/>
        <w:kern w:val="0"/>
        <w:szCs w:val="21"/>
      </w:rPr>
      <w:t xml:space="preserve"> 页</w: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mc:AlternateContent>
        <mc:Choice Requires="wps">
          <w:drawing>
            <wp:anchor distT="0" distB="0" distL="114300" distR="114300" simplePos="0" relativeHeight="251659264" behindDoc="0" locked="0" layoutInCell="1" allowOverlap="1">
              <wp:simplePos x="0" y="0"/>
              <wp:positionH relativeFrom="margin">
                <wp:posOffset>40640</wp:posOffset>
              </wp:positionH>
              <wp:positionV relativeFrom="paragraph">
                <wp:posOffset>-48895</wp:posOffset>
              </wp:positionV>
              <wp:extent cx="4236720" cy="2552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236720"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both"/>
                          </w:pPr>
                          <w:r>
                            <w:rPr>
                              <w:rFonts w:hint="eastAsia"/>
                            </w:rPr>
                            <w:t xml:space="preserve">陕西开源招标有限公司                       </w:t>
                          </w: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7</w:t>
                          </w:r>
                          <w:r>
                            <w:rPr>
                              <w:rFonts w:ascii="宋体" w:hAnsi="宋体"/>
                              <w:kern w:val="0"/>
                              <w:szCs w:val="21"/>
                            </w:rPr>
                            <w:fldChar w:fldCharType="end"/>
                          </w:r>
                          <w:r>
                            <w:rPr>
                              <w:rFonts w:hint="eastAsia" w:ascii="宋体" w:hAnsi="宋体"/>
                              <w:kern w:val="0"/>
                              <w:szCs w:val="21"/>
                            </w:rPr>
                            <w:t xml:space="preserve"> 页</w:t>
                          </w:r>
                          <w:r>
                            <w:rPr>
                              <w:rFonts w:hint="eastAsia"/>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3.85pt;height:20.1pt;width:333.6pt;mso-position-horizontal-relative:margin;z-index:251659264;mso-width-relative:page;mso-height-relative:page;" filled="f" stroked="f" coordsize="21600,21600" o:gfxdata="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EnK0/WAAAABwEAAA8AAAAAAAAAAQAgAAAAIgAAAGRycy9kb3ducmV2LnhtbFBL&#10;AQIUABQAAAAIAIdO4kBiYTt9MQIAAFYEAAAOAAAAAAAAAAEAIAAAACUBAABkcnMvZTJvRG9jLnht&#10;bFBLBQYAAAAABgAGAFkBAADIBQAAAAA=&#10;">
              <v:fill on="f" focussize="0,0"/>
              <v:stroke on="f" weight="0.5pt"/>
              <v:imagedata o:title=""/>
              <o:lock v:ext="edit" aspectratio="f"/>
              <v:textbox inset="0mm,0mm,0mm,0mm">
                <w:txbxContent>
                  <w:p>
                    <w:pPr>
                      <w:pStyle w:val="16"/>
                      <w:jc w:val="both"/>
                    </w:pPr>
                    <w:r>
                      <w:rPr>
                        <w:rFonts w:hint="eastAsia"/>
                      </w:rPr>
                      <w:t xml:space="preserve">陕西开源招标有限公司                       </w:t>
                    </w: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7</w:t>
                    </w:r>
                    <w:r>
                      <w:rPr>
                        <w:rFonts w:ascii="宋体" w:hAnsi="宋体"/>
                        <w:kern w:val="0"/>
                        <w:szCs w:val="21"/>
                      </w:rPr>
                      <w:fldChar w:fldCharType="end"/>
                    </w:r>
                    <w:r>
                      <w:rPr>
                        <w:rFonts w:hint="eastAsia" w:ascii="宋体" w:hAnsi="宋体"/>
                        <w:kern w:val="0"/>
                        <w:szCs w:val="21"/>
                      </w:rPr>
                      <w:t xml:space="preserve"> 页</w:t>
                    </w:r>
                    <w:r>
                      <w:rPr>
                        <w:rFonts w:hint="eastAsia"/>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24" w:lineRule="auto"/>
      </w:pPr>
      <w:r>
        <w:separator/>
      </w:r>
    </w:p>
  </w:footnote>
  <w:footnote w:type="continuationSeparator" w:id="1">
    <w:p>
      <w:pPr>
        <w:spacing w:line="32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6" w:space="2"/>
      </w:pBdr>
      <w:jc w:val="both"/>
    </w:pPr>
    <w:r>
      <w:rPr>
        <w:rFonts w:hint="eastAsia"/>
      </w:rPr>
      <w:t>榆林市森林草原防火中心榆林市东北部草原极高火险区建设项目及西北部草原极高(高)火险区建设项目工程监理服务项目                                                                                   竞争性磋商文件</w:t>
    </w:r>
  </w:p>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6" w:space="2"/>
      </w:pBdr>
      <w:jc w:val="both"/>
    </w:pPr>
    <w:r>
      <w:rPr>
        <w:rFonts w:hint="eastAsia"/>
      </w:rPr>
      <w:t>榆林市森林草原防火中心榆林市东北部草原极高火险区建设项目及西北部草原极高(高)火险区建设项目工程监理服务项目                                                                            竞争性磋商文件</w:t>
    </w:r>
  </w:p>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6" w:space="2"/>
      </w:pBdr>
      <w:jc w:val="both"/>
    </w:pPr>
    <w:r>
      <w:rPr>
        <w:rFonts w:hint="eastAsia"/>
      </w:rPr>
      <w:t>榆林市森林草原防火中心榆林市东北部草原极高火险区建设项目及西北部草原极高(高)火险区建设项目工程监理服务项目                                         竞争性磋商文件</w:t>
    </w:r>
  </w:p>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5A2093"/>
    <w:multiLevelType w:val="singleLevel"/>
    <w:tmpl w:val="995A2093"/>
    <w:lvl w:ilvl="0" w:tentative="0">
      <w:start w:val="1"/>
      <w:numFmt w:val="decimal"/>
      <w:suff w:val="nothing"/>
      <w:lvlText w:val="%1、"/>
      <w:lvlJc w:val="left"/>
      <w:pPr>
        <w:ind w:left="0" w:firstLine="0"/>
      </w:pPr>
    </w:lvl>
  </w:abstractNum>
  <w:abstractNum w:abstractNumId="1">
    <w:nsid w:val="00000002"/>
    <w:multiLevelType w:val="multilevel"/>
    <w:tmpl w:val="00000002"/>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1ECA046B"/>
    <w:multiLevelType w:val="singleLevel"/>
    <w:tmpl w:val="1ECA046B"/>
    <w:lvl w:ilvl="0" w:tentative="0">
      <w:start w:val="1"/>
      <w:numFmt w:val="chineseCounting"/>
      <w:suff w:val="nothing"/>
      <w:lvlText w:val="（%1）"/>
      <w:lvlJc w:val="left"/>
      <w:rPr>
        <w:rFonts w:hint="eastAsia"/>
      </w:rPr>
    </w:lvl>
  </w:abstractNum>
  <w:abstractNum w:abstractNumId="3">
    <w:nsid w:val="62646E0B"/>
    <w:multiLevelType w:val="multilevel"/>
    <w:tmpl w:val="62646E0B"/>
    <w:lvl w:ilvl="0" w:tentative="0">
      <w:start w:val="1"/>
      <w:numFmt w:val="decimal"/>
      <w:lvlText w:val="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lvlOverride w:ilvl="0">
      <w:startOverride w:val="1"/>
    </w:lvlOverride>
  </w:num>
  <w:num w:numId="3">
    <w:abstractNumId w:val="1"/>
  </w:num>
  <w:num w:numId="4">
    <w:abstractNumId w:val="2"/>
    <w:lvlOverride w:ilvl="0">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4"/>
  <w:drawingGridHorizontalSpacing w:val="120"/>
  <w:drawingGridVerticalSpacing w:val="163"/>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FlMzE3MTMyZGE4ZmVhYzViZTM1MjE0NDdiZWQ4YjkifQ=="/>
  </w:docVars>
  <w:rsids>
    <w:rsidRoot w:val="00172A27"/>
    <w:rsid w:val="00000D28"/>
    <w:rsid w:val="00000E61"/>
    <w:rsid w:val="0000389B"/>
    <w:rsid w:val="00004703"/>
    <w:rsid w:val="00004AA3"/>
    <w:rsid w:val="00005316"/>
    <w:rsid w:val="00006A86"/>
    <w:rsid w:val="00007100"/>
    <w:rsid w:val="00007257"/>
    <w:rsid w:val="000076E7"/>
    <w:rsid w:val="00010710"/>
    <w:rsid w:val="000115C4"/>
    <w:rsid w:val="0001232C"/>
    <w:rsid w:val="00012502"/>
    <w:rsid w:val="0001256B"/>
    <w:rsid w:val="00013428"/>
    <w:rsid w:val="00013931"/>
    <w:rsid w:val="00014A6E"/>
    <w:rsid w:val="00014BE3"/>
    <w:rsid w:val="000159C2"/>
    <w:rsid w:val="00015D18"/>
    <w:rsid w:val="00016109"/>
    <w:rsid w:val="000163EA"/>
    <w:rsid w:val="000166B2"/>
    <w:rsid w:val="00016903"/>
    <w:rsid w:val="00016A91"/>
    <w:rsid w:val="00017BA3"/>
    <w:rsid w:val="000214DE"/>
    <w:rsid w:val="00021691"/>
    <w:rsid w:val="00021A3B"/>
    <w:rsid w:val="00021A80"/>
    <w:rsid w:val="0002242E"/>
    <w:rsid w:val="0002280F"/>
    <w:rsid w:val="00024978"/>
    <w:rsid w:val="00025184"/>
    <w:rsid w:val="00025A71"/>
    <w:rsid w:val="00025F71"/>
    <w:rsid w:val="00027824"/>
    <w:rsid w:val="000309E6"/>
    <w:rsid w:val="00031806"/>
    <w:rsid w:val="00032AE8"/>
    <w:rsid w:val="00032F27"/>
    <w:rsid w:val="00033134"/>
    <w:rsid w:val="0003355F"/>
    <w:rsid w:val="00033CF0"/>
    <w:rsid w:val="00036140"/>
    <w:rsid w:val="00036FA9"/>
    <w:rsid w:val="00037AB0"/>
    <w:rsid w:val="00040422"/>
    <w:rsid w:val="00040CA8"/>
    <w:rsid w:val="0004174F"/>
    <w:rsid w:val="00041C2C"/>
    <w:rsid w:val="000424EA"/>
    <w:rsid w:val="0004287D"/>
    <w:rsid w:val="00042ED5"/>
    <w:rsid w:val="00043904"/>
    <w:rsid w:val="00044CDB"/>
    <w:rsid w:val="0004553C"/>
    <w:rsid w:val="000464D8"/>
    <w:rsid w:val="00046823"/>
    <w:rsid w:val="00046BCE"/>
    <w:rsid w:val="00046C1B"/>
    <w:rsid w:val="000475E4"/>
    <w:rsid w:val="000501F9"/>
    <w:rsid w:val="000515B8"/>
    <w:rsid w:val="00053EA7"/>
    <w:rsid w:val="000544E7"/>
    <w:rsid w:val="0005454D"/>
    <w:rsid w:val="00054CEE"/>
    <w:rsid w:val="00055064"/>
    <w:rsid w:val="00057E85"/>
    <w:rsid w:val="0006015A"/>
    <w:rsid w:val="00060838"/>
    <w:rsid w:val="00060C6A"/>
    <w:rsid w:val="00061F71"/>
    <w:rsid w:val="000644B4"/>
    <w:rsid w:val="000647A0"/>
    <w:rsid w:val="00066837"/>
    <w:rsid w:val="00067B35"/>
    <w:rsid w:val="00070C8C"/>
    <w:rsid w:val="00071DDC"/>
    <w:rsid w:val="000721BB"/>
    <w:rsid w:val="00072547"/>
    <w:rsid w:val="00073CD3"/>
    <w:rsid w:val="00073D37"/>
    <w:rsid w:val="00075513"/>
    <w:rsid w:val="00075A44"/>
    <w:rsid w:val="00077A72"/>
    <w:rsid w:val="00080839"/>
    <w:rsid w:val="0008238E"/>
    <w:rsid w:val="00083F5A"/>
    <w:rsid w:val="00084D6B"/>
    <w:rsid w:val="0008532B"/>
    <w:rsid w:val="00086D01"/>
    <w:rsid w:val="000870B8"/>
    <w:rsid w:val="000922BD"/>
    <w:rsid w:val="00092E24"/>
    <w:rsid w:val="00093D8C"/>
    <w:rsid w:val="000947B6"/>
    <w:rsid w:val="00094FC3"/>
    <w:rsid w:val="0009633E"/>
    <w:rsid w:val="000972C3"/>
    <w:rsid w:val="00097B69"/>
    <w:rsid w:val="00097DD4"/>
    <w:rsid w:val="000A0924"/>
    <w:rsid w:val="000A2E12"/>
    <w:rsid w:val="000A2EA1"/>
    <w:rsid w:val="000A3172"/>
    <w:rsid w:val="000A6733"/>
    <w:rsid w:val="000A684A"/>
    <w:rsid w:val="000A6EC1"/>
    <w:rsid w:val="000A76D3"/>
    <w:rsid w:val="000A7911"/>
    <w:rsid w:val="000A7971"/>
    <w:rsid w:val="000A7AB6"/>
    <w:rsid w:val="000B3067"/>
    <w:rsid w:val="000B3C92"/>
    <w:rsid w:val="000B3CF7"/>
    <w:rsid w:val="000B4182"/>
    <w:rsid w:val="000B5106"/>
    <w:rsid w:val="000B5725"/>
    <w:rsid w:val="000B64B2"/>
    <w:rsid w:val="000B70D0"/>
    <w:rsid w:val="000C28D1"/>
    <w:rsid w:val="000C40DA"/>
    <w:rsid w:val="000C540C"/>
    <w:rsid w:val="000C7412"/>
    <w:rsid w:val="000C784A"/>
    <w:rsid w:val="000C78A4"/>
    <w:rsid w:val="000D10C9"/>
    <w:rsid w:val="000D1737"/>
    <w:rsid w:val="000D1A85"/>
    <w:rsid w:val="000D3F3F"/>
    <w:rsid w:val="000D4375"/>
    <w:rsid w:val="000D5E8A"/>
    <w:rsid w:val="000D61B6"/>
    <w:rsid w:val="000D7697"/>
    <w:rsid w:val="000D7943"/>
    <w:rsid w:val="000E1EAE"/>
    <w:rsid w:val="000E25B7"/>
    <w:rsid w:val="000E33CB"/>
    <w:rsid w:val="000E3891"/>
    <w:rsid w:val="000E43B9"/>
    <w:rsid w:val="000E5349"/>
    <w:rsid w:val="000E59DE"/>
    <w:rsid w:val="000E5EB8"/>
    <w:rsid w:val="000E7C44"/>
    <w:rsid w:val="000E7D8B"/>
    <w:rsid w:val="000E7F9B"/>
    <w:rsid w:val="000F0C3E"/>
    <w:rsid w:val="000F2EBB"/>
    <w:rsid w:val="000F36B9"/>
    <w:rsid w:val="000F6E49"/>
    <w:rsid w:val="000F79DE"/>
    <w:rsid w:val="00102373"/>
    <w:rsid w:val="00103AAF"/>
    <w:rsid w:val="00103CE6"/>
    <w:rsid w:val="0010451F"/>
    <w:rsid w:val="00104BEA"/>
    <w:rsid w:val="00105045"/>
    <w:rsid w:val="00105FBD"/>
    <w:rsid w:val="00107053"/>
    <w:rsid w:val="00107116"/>
    <w:rsid w:val="0011178B"/>
    <w:rsid w:val="00111917"/>
    <w:rsid w:val="00111B69"/>
    <w:rsid w:val="0011256A"/>
    <w:rsid w:val="00112952"/>
    <w:rsid w:val="00112AB3"/>
    <w:rsid w:val="001131F5"/>
    <w:rsid w:val="00114EEE"/>
    <w:rsid w:val="0011529E"/>
    <w:rsid w:val="0011685D"/>
    <w:rsid w:val="0011726B"/>
    <w:rsid w:val="00120C75"/>
    <w:rsid w:val="001214A0"/>
    <w:rsid w:val="00122C82"/>
    <w:rsid w:val="001244A8"/>
    <w:rsid w:val="0012552D"/>
    <w:rsid w:val="001255C3"/>
    <w:rsid w:val="00125A4B"/>
    <w:rsid w:val="00130E8B"/>
    <w:rsid w:val="00131F6F"/>
    <w:rsid w:val="00132C7C"/>
    <w:rsid w:val="00132D40"/>
    <w:rsid w:val="00133E0D"/>
    <w:rsid w:val="0013538B"/>
    <w:rsid w:val="0013619C"/>
    <w:rsid w:val="001369C0"/>
    <w:rsid w:val="00137CAF"/>
    <w:rsid w:val="00142470"/>
    <w:rsid w:val="00142549"/>
    <w:rsid w:val="001425BD"/>
    <w:rsid w:val="00144D67"/>
    <w:rsid w:val="001458D5"/>
    <w:rsid w:val="001459D7"/>
    <w:rsid w:val="001464AF"/>
    <w:rsid w:val="001472CB"/>
    <w:rsid w:val="00147342"/>
    <w:rsid w:val="00147459"/>
    <w:rsid w:val="00147D89"/>
    <w:rsid w:val="00150670"/>
    <w:rsid w:val="00150848"/>
    <w:rsid w:val="00151E84"/>
    <w:rsid w:val="00152337"/>
    <w:rsid w:val="001527DE"/>
    <w:rsid w:val="001529DB"/>
    <w:rsid w:val="00156776"/>
    <w:rsid w:val="00156D1C"/>
    <w:rsid w:val="00160AD1"/>
    <w:rsid w:val="00161405"/>
    <w:rsid w:val="001624BD"/>
    <w:rsid w:val="001657FC"/>
    <w:rsid w:val="001668F0"/>
    <w:rsid w:val="00167F48"/>
    <w:rsid w:val="001704A9"/>
    <w:rsid w:val="00170500"/>
    <w:rsid w:val="00170BE4"/>
    <w:rsid w:val="00171588"/>
    <w:rsid w:val="00171998"/>
    <w:rsid w:val="001720FD"/>
    <w:rsid w:val="001721C2"/>
    <w:rsid w:val="00172282"/>
    <w:rsid w:val="00172A27"/>
    <w:rsid w:val="00173119"/>
    <w:rsid w:val="001739C3"/>
    <w:rsid w:val="00173C5B"/>
    <w:rsid w:val="0017440F"/>
    <w:rsid w:val="00174435"/>
    <w:rsid w:val="00174A2F"/>
    <w:rsid w:val="00175568"/>
    <w:rsid w:val="0017690F"/>
    <w:rsid w:val="0017771A"/>
    <w:rsid w:val="00180FDD"/>
    <w:rsid w:val="00181808"/>
    <w:rsid w:val="001829B3"/>
    <w:rsid w:val="0018352D"/>
    <w:rsid w:val="00183595"/>
    <w:rsid w:val="0018534B"/>
    <w:rsid w:val="00186573"/>
    <w:rsid w:val="00187482"/>
    <w:rsid w:val="001908B2"/>
    <w:rsid w:val="00190EFF"/>
    <w:rsid w:val="00191616"/>
    <w:rsid w:val="001919F9"/>
    <w:rsid w:val="00193A8E"/>
    <w:rsid w:val="00194268"/>
    <w:rsid w:val="00194E7C"/>
    <w:rsid w:val="001953B5"/>
    <w:rsid w:val="00196AD1"/>
    <w:rsid w:val="001970DE"/>
    <w:rsid w:val="00197F19"/>
    <w:rsid w:val="001A199B"/>
    <w:rsid w:val="001A2438"/>
    <w:rsid w:val="001A275B"/>
    <w:rsid w:val="001A2BD4"/>
    <w:rsid w:val="001A4047"/>
    <w:rsid w:val="001A467E"/>
    <w:rsid w:val="001A48D0"/>
    <w:rsid w:val="001A61D8"/>
    <w:rsid w:val="001B06BE"/>
    <w:rsid w:val="001B09DB"/>
    <w:rsid w:val="001B18F1"/>
    <w:rsid w:val="001B2D5E"/>
    <w:rsid w:val="001B38A8"/>
    <w:rsid w:val="001B3B84"/>
    <w:rsid w:val="001B42A4"/>
    <w:rsid w:val="001B6D1B"/>
    <w:rsid w:val="001B6FBD"/>
    <w:rsid w:val="001B7010"/>
    <w:rsid w:val="001B7E8D"/>
    <w:rsid w:val="001C1F51"/>
    <w:rsid w:val="001C201B"/>
    <w:rsid w:val="001C238B"/>
    <w:rsid w:val="001C3317"/>
    <w:rsid w:val="001C3AA4"/>
    <w:rsid w:val="001C4B16"/>
    <w:rsid w:val="001C68DA"/>
    <w:rsid w:val="001C6F74"/>
    <w:rsid w:val="001C720E"/>
    <w:rsid w:val="001C7EE0"/>
    <w:rsid w:val="001D1ABD"/>
    <w:rsid w:val="001D24FC"/>
    <w:rsid w:val="001D25A8"/>
    <w:rsid w:val="001D43FE"/>
    <w:rsid w:val="001D4EC0"/>
    <w:rsid w:val="001D5702"/>
    <w:rsid w:val="001D572A"/>
    <w:rsid w:val="001D5859"/>
    <w:rsid w:val="001D6A5E"/>
    <w:rsid w:val="001D7AE2"/>
    <w:rsid w:val="001D7C4C"/>
    <w:rsid w:val="001E0775"/>
    <w:rsid w:val="001E0ECF"/>
    <w:rsid w:val="001E0F32"/>
    <w:rsid w:val="001E1531"/>
    <w:rsid w:val="001E157E"/>
    <w:rsid w:val="001E1C36"/>
    <w:rsid w:val="001E2FE6"/>
    <w:rsid w:val="001E4327"/>
    <w:rsid w:val="001E4D31"/>
    <w:rsid w:val="001E5590"/>
    <w:rsid w:val="001E6298"/>
    <w:rsid w:val="001E6D6B"/>
    <w:rsid w:val="001E6FE7"/>
    <w:rsid w:val="001E7E29"/>
    <w:rsid w:val="001F0918"/>
    <w:rsid w:val="001F0DDE"/>
    <w:rsid w:val="001F1409"/>
    <w:rsid w:val="001F1FC1"/>
    <w:rsid w:val="001F1FCF"/>
    <w:rsid w:val="001F3208"/>
    <w:rsid w:val="001F3C8D"/>
    <w:rsid w:val="001F3D16"/>
    <w:rsid w:val="001F43BD"/>
    <w:rsid w:val="001F48C7"/>
    <w:rsid w:val="001F526A"/>
    <w:rsid w:val="001F5437"/>
    <w:rsid w:val="001F558F"/>
    <w:rsid w:val="001F63F5"/>
    <w:rsid w:val="001F76E0"/>
    <w:rsid w:val="001F7C5E"/>
    <w:rsid w:val="00200905"/>
    <w:rsid w:val="00201A01"/>
    <w:rsid w:val="002026AE"/>
    <w:rsid w:val="0020325E"/>
    <w:rsid w:val="00204BFF"/>
    <w:rsid w:val="002055C9"/>
    <w:rsid w:val="00205DF3"/>
    <w:rsid w:val="00210F57"/>
    <w:rsid w:val="002110FB"/>
    <w:rsid w:val="0021224F"/>
    <w:rsid w:val="002130A7"/>
    <w:rsid w:val="00214287"/>
    <w:rsid w:val="00214D29"/>
    <w:rsid w:val="0021637C"/>
    <w:rsid w:val="002176C3"/>
    <w:rsid w:val="00217C2A"/>
    <w:rsid w:val="00217C49"/>
    <w:rsid w:val="002210AD"/>
    <w:rsid w:val="00221D99"/>
    <w:rsid w:val="00222951"/>
    <w:rsid w:val="00222A82"/>
    <w:rsid w:val="00222E9F"/>
    <w:rsid w:val="00223694"/>
    <w:rsid w:val="002249C1"/>
    <w:rsid w:val="002259A2"/>
    <w:rsid w:val="002259EF"/>
    <w:rsid w:val="00227AD9"/>
    <w:rsid w:val="00230200"/>
    <w:rsid w:val="00230A55"/>
    <w:rsid w:val="00230D59"/>
    <w:rsid w:val="0023131C"/>
    <w:rsid w:val="002313B1"/>
    <w:rsid w:val="00231760"/>
    <w:rsid w:val="00231D57"/>
    <w:rsid w:val="00232B70"/>
    <w:rsid w:val="002333E6"/>
    <w:rsid w:val="002339F9"/>
    <w:rsid w:val="00234D31"/>
    <w:rsid w:val="002359E0"/>
    <w:rsid w:val="00235F92"/>
    <w:rsid w:val="002405CE"/>
    <w:rsid w:val="002405EA"/>
    <w:rsid w:val="00240C9C"/>
    <w:rsid w:val="00240FF4"/>
    <w:rsid w:val="0024130C"/>
    <w:rsid w:val="00241FB6"/>
    <w:rsid w:val="002428D3"/>
    <w:rsid w:val="00243188"/>
    <w:rsid w:val="002436B6"/>
    <w:rsid w:val="002444EC"/>
    <w:rsid w:val="0024500F"/>
    <w:rsid w:val="00245199"/>
    <w:rsid w:val="00245AE5"/>
    <w:rsid w:val="0024712F"/>
    <w:rsid w:val="00247302"/>
    <w:rsid w:val="00247363"/>
    <w:rsid w:val="00247C8A"/>
    <w:rsid w:val="002522D2"/>
    <w:rsid w:val="002529FE"/>
    <w:rsid w:val="00253407"/>
    <w:rsid w:val="002555A3"/>
    <w:rsid w:val="00257023"/>
    <w:rsid w:val="002575F1"/>
    <w:rsid w:val="002579C5"/>
    <w:rsid w:val="002628A7"/>
    <w:rsid w:val="00263697"/>
    <w:rsid w:val="002658E1"/>
    <w:rsid w:val="00266167"/>
    <w:rsid w:val="00266A2F"/>
    <w:rsid w:val="00266FA3"/>
    <w:rsid w:val="00267519"/>
    <w:rsid w:val="00267712"/>
    <w:rsid w:val="002702E1"/>
    <w:rsid w:val="00270C27"/>
    <w:rsid w:val="00271259"/>
    <w:rsid w:val="00271426"/>
    <w:rsid w:val="002717F9"/>
    <w:rsid w:val="00272082"/>
    <w:rsid w:val="00272493"/>
    <w:rsid w:val="00273073"/>
    <w:rsid w:val="002737DC"/>
    <w:rsid w:val="00273CCA"/>
    <w:rsid w:val="0027426B"/>
    <w:rsid w:val="00275917"/>
    <w:rsid w:val="00275F17"/>
    <w:rsid w:val="0027658F"/>
    <w:rsid w:val="00276C35"/>
    <w:rsid w:val="00277952"/>
    <w:rsid w:val="0028020F"/>
    <w:rsid w:val="00280BBB"/>
    <w:rsid w:val="002816B6"/>
    <w:rsid w:val="00282D85"/>
    <w:rsid w:val="002845E1"/>
    <w:rsid w:val="0028512D"/>
    <w:rsid w:val="0028572B"/>
    <w:rsid w:val="002858AE"/>
    <w:rsid w:val="00285FC4"/>
    <w:rsid w:val="00286C46"/>
    <w:rsid w:val="002871B3"/>
    <w:rsid w:val="00287482"/>
    <w:rsid w:val="00287582"/>
    <w:rsid w:val="002901FE"/>
    <w:rsid w:val="00290B3F"/>
    <w:rsid w:val="00292148"/>
    <w:rsid w:val="002926EA"/>
    <w:rsid w:val="00292AF0"/>
    <w:rsid w:val="00292CC8"/>
    <w:rsid w:val="00293482"/>
    <w:rsid w:val="002947C9"/>
    <w:rsid w:val="002950A7"/>
    <w:rsid w:val="00295396"/>
    <w:rsid w:val="002961AD"/>
    <w:rsid w:val="002967F2"/>
    <w:rsid w:val="0029706E"/>
    <w:rsid w:val="002974CC"/>
    <w:rsid w:val="002A056C"/>
    <w:rsid w:val="002A098C"/>
    <w:rsid w:val="002A0B89"/>
    <w:rsid w:val="002A2A0C"/>
    <w:rsid w:val="002A3411"/>
    <w:rsid w:val="002A4BA8"/>
    <w:rsid w:val="002A5CC8"/>
    <w:rsid w:val="002A5D28"/>
    <w:rsid w:val="002A619F"/>
    <w:rsid w:val="002A6719"/>
    <w:rsid w:val="002A6EEF"/>
    <w:rsid w:val="002A6F62"/>
    <w:rsid w:val="002A7229"/>
    <w:rsid w:val="002A7ED9"/>
    <w:rsid w:val="002B2443"/>
    <w:rsid w:val="002B2D6B"/>
    <w:rsid w:val="002B41AF"/>
    <w:rsid w:val="002B431D"/>
    <w:rsid w:val="002B5F05"/>
    <w:rsid w:val="002B5F30"/>
    <w:rsid w:val="002B603A"/>
    <w:rsid w:val="002C0654"/>
    <w:rsid w:val="002C0FC8"/>
    <w:rsid w:val="002C1880"/>
    <w:rsid w:val="002C23C2"/>
    <w:rsid w:val="002C3310"/>
    <w:rsid w:val="002C37F1"/>
    <w:rsid w:val="002C5246"/>
    <w:rsid w:val="002C534E"/>
    <w:rsid w:val="002C5A3A"/>
    <w:rsid w:val="002C6996"/>
    <w:rsid w:val="002C720E"/>
    <w:rsid w:val="002C7481"/>
    <w:rsid w:val="002C7DCA"/>
    <w:rsid w:val="002D2407"/>
    <w:rsid w:val="002D2BA9"/>
    <w:rsid w:val="002D4333"/>
    <w:rsid w:val="002D47EC"/>
    <w:rsid w:val="002D4C3B"/>
    <w:rsid w:val="002D4D5C"/>
    <w:rsid w:val="002D4E1B"/>
    <w:rsid w:val="002D6C0E"/>
    <w:rsid w:val="002E15FA"/>
    <w:rsid w:val="002E1E1F"/>
    <w:rsid w:val="002E3259"/>
    <w:rsid w:val="002E3F54"/>
    <w:rsid w:val="002E417B"/>
    <w:rsid w:val="002E4C09"/>
    <w:rsid w:val="002E54B4"/>
    <w:rsid w:val="002E5958"/>
    <w:rsid w:val="002E59D3"/>
    <w:rsid w:val="002E5E53"/>
    <w:rsid w:val="002E6C14"/>
    <w:rsid w:val="002E74CD"/>
    <w:rsid w:val="002F00C9"/>
    <w:rsid w:val="002F07C7"/>
    <w:rsid w:val="002F10C5"/>
    <w:rsid w:val="002F1DF1"/>
    <w:rsid w:val="002F211B"/>
    <w:rsid w:val="002F3502"/>
    <w:rsid w:val="002F482C"/>
    <w:rsid w:val="002F5721"/>
    <w:rsid w:val="002F74A3"/>
    <w:rsid w:val="00302035"/>
    <w:rsid w:val="003039B3"/>
    <w:rsid w:val="0030484D"/>
    <w:rsid w:val="00304E4C"/>
    <w:rsid w:val="00305ABF"/>
    <w:rsid w:val="003060B1"/>
    <w:rsid w:val="00306D10"/>
    <w:rsid w:val="00306D95"/>
    <w:rsid w:val="00306E16"/>
    <w:rsid w:val="00307245"/>
    <w:rsid w:val="00307EE9"/>
    <w:rsid w:val="00310D51"/>
    <w:rsid w:val="003112A1"/>
    <w:rsid w:val="00311885"/>
    <w:rsid w:val="00313034"/>
    <w:rsid w:val="00313232"/>
    <w:rsid w:val="00313533"/>
    <w:rsid w:val="003137B6"/>
    <w:rsid w:val="00313DD8"/>
    <w:rsid w:val="003142B1"/>
    <w:rsid w:val="00314E94"/>
    <w:rsid w:val="003151A0"/>
    <w:rsid w:val="003152CE"/>
    <w:rsid w:val="00315460"/>
    <w:rsid w:val="00315499"/>
    <w:rsid w:val="00315EC6"/>
    <w:rsid w:val="00317994"/>
    <w:rsid w:val="00317B08"/>
    <w:rsid w:val="003209DF"/>
    <w:rsid w:val="003213BA"/>
    <w:rsid w:val="00321513"/>
    <w:rsid w:val="00322E68"/>
    <w:rsid w:val="0032398F"/>
    <w:rsid w:val="00323A9E"/>
    <w:rsid w:val="00323C29"/>
    <w:rsid w:val="00324AE6"/>
    <w:rsid w:val="003255A9"/>
    <w:rsid w:val="00325646"/>
    <w:rsid w:val="00325E51"/>
    <w:rsid w:val="003264F9"/>
    <w:rsid w:val="00330ACA"/>
    <w:rsid w:val="00333A2A"/>
    <w:rsid w:val="00334265"/>
    <w:rsid w:val="00336528"/>
    <w:rsid w:val="00336784"/>
    <w:rsid w:val="00336A62"/>
    <w:rsid w:val="00336FC7"/>
    <w:rsid w:val="00337328"/>
    <w:rsid w:val="00337CB0"/>
    <w:rsid w:val="00337FDC"/>
    <w:rsid w:val="00340219"/>
    <w:rsid w:val="00342DB8"/>
    <w:rsid w:val="0034403F"/>
    <w:rsid w:val="00346E00"/>
    <w:rsid w:val="00347DA2"/>
    <w:rsid w:val="003503A0"/>
    <w:rsid w:val="00350721"/>
    <w:rsid w:val="003524FA"/>
    <w:rsid w:val="003526E9"/>
    <w:rsid w:val="00352BF6"/>
    <w:rsid w:val="00352C7E"/>
    <w:rsid w:val="00353436"/>
    <w:rsid w:val="003538D8"/>
    <w:rsid w:val="00353B3F"/>
    <w:rsid w:val="00353B91"/>
    <w:rsid w:val="0035494D"/>
    <w:rsid w:val="003554EC"/>
    <w:rsid w:val="00355B57"/>
    <w:rsid w:val="00355C00"/>
    <w:rsid w:val="00356206"/>
    <w:rsid w:val="003571EA"/>
    <w:rsid w:val="00357989"/>
    <w:rsid w:val="003579CF"/>
    <w:rsid w:val="00357D1F"/>
    <w:rsid w:val="00360F4B"/>
    <w:rsid w:val="00361785"/>
    <w:rsid w:val="00362538"/>
    <w:rsid w:val="003645CA"/>
    <w:rsid w:val="0036473F"/>
    <w:rsid w:val="003647EF"/>
    <w:rsid w:val="003651BE"/>
    <w:rsid w:val="00367EFB"/>
    <w:rsid w:val="00370DA7"/>
    <w:rsid w:val="0037150D"/>
    <w:rsid w:val="003728A5"/>
    <w:rsid w:val="003728B6"/>
    <w:rsid w:val="00372C74"/>
    <w:rsid w:val="00374005"/>
    <w:rsid w:val="0037429E"/>
    <w:rsid w:val="00374899"/>
    <w:rsid w:val="00375F3B"/>
    <w:rsid w:val="00376248"/>
    <w:rsid w:val="0038148F"/>
    <w:rsid w:val="00381554"/>
    <w:rsid w:val="0038572B"/>
    <w:rsid w:val="003860ED"/>
    <w:rsid w:val="003862AC"/>
    <w:rsid w:val="003862BC"/>
    <w:rsid w:val="00387987"/>
    <w:rsid w:val="00391FE9"/>
    <w:rsid w:val="00392382"/>
    <w:rsid w:val="00393859"/>
    <w:rsid w:val="0039389A"/>
    <w:rsid w:val="003942E7"/>
    <w:rsid w:val="00395B21"/>
    <w:rsid w:val="003A26D5"/>
    <w:rsid w:val="003A383A"/>
    <w:rsid w:val="003A3DC1"/>
    <w:rsid w:val="003A4485"/>
    <w:rsid w:val="003A4858"/>
    <w:rsid w:val="003A58C4"/>
    <w:rsid w:val="003A5D7E"/>
    <w:rsid w:val="003A6C53"/>
    <w:rsid w:val="003B0066"/>
    <w:rsid w:val="003B045B"/>
    <w:rsid w:val="003B0C8A"/>
    <w:rsid w:val="003B0D26"/>
    <w:rsid w:val="003B29DD"/>
    <w:rsid w:val="003B3241"/>
    <w:rsid w:val="003B357F"/>
    <w:rsid w:val="003B3AA3"/>
    <w:rsid w:val="003B5708"/>
    <w:rsid w:val="003B6E75"/>
    <w:rsid w:val="003B7913"/>
    <w:rsid w:val="003B7BB6"/>
    <w:rsid w:val="003C13AA"/>
    <w:rsid w:val="003C160C"/>
    <w:rsid w:val="003C1709"/>
    <w:rsid w:val="003C2044"/>
    <w:rsid w:val="003C43AA"/>
    <w:rsid w:val="003C45CB"/>
    <w:rsid w:val="003C4C1F"/>
    <w:rsid w:val="003C7FE5"/>
    <w:rsid w:val="003D010A"/>
    <w:rsid w:val="003D018A"/>
    <w:rsid w:val="003D14D6"/>
    <w:rsid w:val="003D1F5F"/>
    <w:rsid w:val="003D2501"/>
    <w:rsid w:val="003D27E8"/>
    <w:rsid w:val="003D2B9F"/>
    <w:rsid w:val="003D3C39"/>
    <w:rsid w:val="003D5035"/>
    <w:rsid w:val="003D5B20"/>
    <w:rsid w:val="003D7453"/>
    <w:rsid w:val="003D7790"/>
    <w:rsid w:val="003D7D20"/>
    <w:rsid w:val="003E0BEB"/>
    <w:rsid w:val="003E1BEC"/>
    <w:rsid w:val="003E1FC0"/>
    <w:rsid w:val="003E2549"/>
    <w:rsid w:val="003E284C"/>
    <w:rsid w:val="003E2EE4"/>
    <w:rsid w:val="003E2F64"/>
    <w:rsid w:val="003E356C"/>
    <w:rsid w:val="003E48D0"/>
    <w:rsid w:val="003E4E98"/>
    <w:rsid w:val="003E56CC"/>
    <w:rsid w:val="003E5E38"/>
    <w:rsid w:val="003F0997"/>
    <w:rsid w:val="003F0C00"/>
    <w:rsid w:val="003F1BCC"/>
    <w:rsid w:val="003F2D5C"/>
    <w:rsid w:val="003F2FC3"/>
    <w:rsid w:val="003F3228"/>
    <w:rsid w:val="003F3461"/>
    <w:rsid w:val="003F4778"/>
    <w:rsid w:val="003F78B5"/>
    <w:rsid w:val="003F7949"/>
    <w:rsid w:val="0040067D"/>
    <w:rsid w:val="00400C7D"/>
    <w:rsid w:val="00400C96"/>
    <w:rsid w:val="004019E8"/>
    <w:rsid w:val="00402562"/>
    <w:rsid w:val="00403575"/>
    <w:rsid w:val="004051D5"/>
    <w:rsid w:val="00405479"/>
    <w:rsid w:val="004055E6"/>
    <w:rsid w:val="00407948"/>
    <w:rsid w:val="00407D30"/>
    <w:rsid w:val="00407F73"/>
    <w:rsid w:val="004120E8"/>
    <w:rsid w:val="00412286"/>
    <w:rsid w:val="0041276C"/>
    <w:rsid w:val="0041280F"/>
    <w:rsid w:val="00414437"/>
    <w:rsid w:val="00415936"/>
    <w:rsid w:val="00416403"/>
    <w:rsid w:val="00417F0D"/>
    <w:rsid w:val="00420646"/>
    <w:rsid w:val="004209F1"/>
    <w:rsid w:val="00421001"/>
    <w:rsid w:val="00421249"/>
    <w:rsid w:val="00421610"/>
    <w:rsid w:val="004222F8"/>
    <w:rsid w:val="00422BC3"/>
    <w:rsid w:val="00422FAD"/>
    <w:rsid w:val="004234D8"/>
    <w:rsid w:val="00423A11"/>
    <w:rsid w:val="00423E53"/>
    <w:rsid w:val="00425A55"/>
    <w:rsid w:val="00425D61"/>
    <w:rsid w:val="00427A7F"/>
    <w:rsid w:val="00427B0E"/>
    <w:rsid w:val="0043001B"/>
    <w:rsid w:val="00430DFD"/>
    <w:rsid w:val="00431EF9"/>
    <w:rsid w:val="00432970"/>
    <w:rsid w:val="00432B0C"/>
    <w:rsid w:val="00433843"/>
    <w:rsid w:val="004341BA"/>
    <w:rsid w:val="0043496E"/>
    <w:rsid w:val="00435858"/>
    <w:rsid w:val="00435E10"/>
    <w:rsid w:val="0043616E"/>
    <w:rsid w:val="00437156"/>
    <w:rsid w:val="004373C3"/>
    <w:rsid w:val="00440C31"/>
    <w:rsid w:val="00440DDC"/>
    <w:rsid w:val="00441B1C"/>
    <w:rsid w:val="00441FDB"/>
    <w:rsid w:val="00442713"/>
    <w:rsid w:val="004427B7"/>
    <w:rsid w:val="00443CF3"/>
    <w:rsid w:val="00445A2F"/>
    <w:rsid w:val="00445F99"/>
    <w:rsid w:val="00447B29"/>
    <w:rsid w:val="00447E20"/>
    <w:rsid w:val="0045142D"/>
    <w:rsid w:val="00451787"/>
    <w:rsid w:val="0045232C"/>
    <w:rsid w:val="0045256C"/>
    <w:rsid w:val="00453C4C"/>
    <w:rsid w:val="0045631E"/>
    <w:rsid w:val="00457335"/>
    <w:rsid w:val="00457EC2"/>
    <w:rsid w:val="00460408"/>
    <w:rsid w:val="004610C3"/>
    <w:rsid w:val="004612B8"/>
    <w:rsid w:val="00461533"/>
    <w:rsid w:val="004620F0"/>
    <w:rsid w:val="00462F14"/>
    <w:rsid w:val="00463C7F"/>
    <w:rsid w:val="00463ED6"/>
    <w:rsid w:val="00465A56"/>
    <w:rsid w:val="00465BD5"/>
    <w:rsid w:val="004661BE"/>
    <w:rsid w:val="00466E1B"/>
    <w:rsid w:val="00467943"/>
    <w:rsid w:val="00470AD8"/>
    <w:rsid w:val="00473570"/>
    <w:rsid w:val="00474818"/>
    <w:rsid w:val="00476193"/>
    <w:rsid w:val="00476418"/>
    <w:rsid w:val="00477C0A"/>
    <w:rsid w:val="0048016D"/>
    <w:rsid w:val="00480326"/>
    <w:rsid w:val="004818DC"/>
    <w:rsid w:val="00481DE5"/>
    <w:rsid w:val="00483F03"/>
    <w:rsid w:val="00483F44"/>
    <w:rsid w:val="004853F3"/>
    <w:rsid w:val="00485D00"/>
    <w:rsid w:val="004878D6"/>
    <w:rsid w:val="0049019E"/>
    <w:rsid w:val="004903B2"/>
    <w:rsid w:val="004904CB"/>
    <w:rsid w:val="00490507"/>
    <w:rsid w:val="00490B74"/>
    <w:rsid w:val="004926AD"/>
    <w:rsid w:val="00492E33"/>
    <w:rsid w:val="004931F4"/>
    <w:rsid w:val="00493747"/>
    <w:rsid w:val="0049429F"/>
    <w:rsid w:val="00495BE2"/>
    <w:rsid w:val="00495E3F"/>
    <w:rsid w:val="004962A7"/>
    <w:rsid w:val="00497386"/>
    <w:rsid w:val="00497A34"/>
    <w:rsid w:val="00497C69"/>
    <w:rsid w:val="004A09EF"/>
    <w:rsid w:val="004A0C75"/>
    <w:rsid w:val="004A1457"/>
    <w:rsid w:val="004A259F"/>
    <w:rsid w:val="004A2DA0"/>
    <w:rsid w:val="004A3033"/>
    <w:rsid w:val="004A3098"/>
    <w:rsid w:val="004A30C8"/>
    <w:rsid w:val="004A3E44"/>
    <w:rsid w:val="004A4969"/>
    <w:rsid w:val="004A4C49"/>
    <w:rsid w:val="004A54F2"/>
    <w:rsid w:val="004A5F2F"/>
    <w:rsid w:val="004A79A9"/>
    <w:rsid w:val="004B04CB"/>
    <w:rsid w:val="004B0AE9"/>
    <w:rsid w:val="004B2726"/>
    <w:rsid w:val="004B2EE5"/>
    <w:rsid w:val="004B3159"/>
    <w:rsid w:val="004B4E53"/>
    <w:rsid w:val="004B64ED"/>
    <w:rsid w:val="004B6FFF"/>
    <w:rsid w:val="004B75E4"/>
    <w:rsid w:val="004B7A2A"/>
    <w:rsid w:val="004B7BD3"/>
    <w:rsid w:val="004C0072"/>
    <w:rsid w:val="004C007D"/>
    <w:rsid w:val="004C0199"/>
    <w:rsid w:val="004C019D"/>
    <w:rsid w:val="004C2158"/>
    <w:rsid w:val="004C34E7"/>
    <w:rsid w:val="004C453F"/>
    <w:rsid w:val="004C4F00"/>
    <w:rsid w:val="004C526D"/>
    <w:rsid w:val="004C5473"/>
    <w:rsid w:val="004C64A0"/>
    <w:rsid w:val="004C688D"/>
    <w:rsid w:val="004C71E2"/>
    <w:rsid w:val="004C74E2"/>
    <w:rsid w:val="004C7527"/>
    <w:rsid w:val="004D083A"/>
    <w:rsid w:val="004D0D73"/>
    <w:rsid w:val="004D1375"/>
    <w:rsid w:val="004D1770"/>
    <w:rsid w:val="004D278A"/>
    <w:rsid w:val="004D2AC6"/>
    <w:rsid w:val="004D2E65"/>
    <w:rsid w:val="004D3369"/>
    <w:rsid w:val="004D53DC"/>
    <w:rsid w:val="004D54B3"/>
    <w:rsid w:val="004D5E3F"/>
    <w:rsid w:val="004D6DA4"/>
    <w:rsid w:val="004E0728"/>
    <w:rsid w:val="004E08D7"/>
    <w:rsid w:val="004E10D3"/>
    <w:rsid w:val="004E2D1F"/>
    <w:rsid w:val="004E3C8B"/>
    <w:rsid w:val="004E4807"/>
    <w:rsid w:val="004E493E"/>
    <w:rsid w:val="004E5C52"/>
    <w:rsid w:val="004E6B4F"/>
    <w:rsid w:val="004E70F5"/>
    <w:rsid w:val="004E7988"/>
    <w:rsid w:val="004E7BA0"/>
    <w:rsid w:val="004E7ECB"/>
    <w:rsid w:val="004F02E3"/>
    <w:rsid w:val="004F0922"/>
    <w:rsid w:val="004F0E78"/>
    <w:rsid w:val="004F1471"/>
    <w:rsid w:val="004F17C4"/>
    <w:rsid w:val="004F2561"/>
    <w:rsid w:val="004F29F1"/>
    <w:rsid w:val="004F2FA7"/>
    <w:rsid w:val="004F38AE"/>
    <w:rsid w:val="004F3C99"/>
    <w:rsid w:val="004F4110"/>
    <w:rsid w:val="004F47D8"/>
    <w:rsid w:val="004F4EBA"/>
    <w:rsid w:val="0050188A"/>
    <w:rsid w:val="00501DBC"/>
    <w:rsid w:val="00502DD0"/>
    <w:rsid w:val="005036D0"/>
    <w:rsid w:val="0050408B"/>
    <w:rsid w:val="00504630"/>
    <w:rsid w:val="0050463C"/>
    <w:rsid w:val="00504E7B"/>
    <w:rsid w:val="005052D6"/>
    <w:rsid w:val="005055F5"/>
    <w:rsid w:val="005102D7"/>
    <w:rsid w:val="005115A1"/>
    <w:rsid w:val="00511A36"/>
    <w:rsid w:val="00511EF1"/>
    <w:rsid w:val="005124B2"/>
    <w:rsid w:val="00512581"/>
    <w:rsid w:val="00512A42"/>
    <w:rsid w:val="00513A2F"/>
    <w:rsid w:val="0051591F"/>
    <w:rsid w:val="005165D4"/>
    <w:rsid w:val="00516E20"/>
    <w:rsid w:val="00516F8D"/>
    <w:rsid w:val="00516FE1"/>
    <w:rsid w:val="005170BC"/>
    <w:rsid w:val="005177A9"/>
    <w:rsid w:val="00517EE6"/>
    <w:rsid w:val="005206C2"/>
    <w:rsid w:val="00520F3E"/>
    <w:rsid w:val="00521E25"/>
    <w:rsid w:val="005237A6"/>
    <w:rsid w:val="00523C98"/>
    <w:rsid w:val="0052423D"/>
    <w:rsid w:val="0052452E"/>
    <w:rsid w:val="00524841"/>
    <w:rsid w:val="00524BE7"/>
    <w:rsid w:val="00524E33"/>
    <w:rsid w:val="00526462"/>
    <w:rsid w:val="00526F0B"/>
    <w:rsid w:val="00527526"/>
    <w:rsid w:val="00530589"/>
    <w:rsid w:val="00532615"/>
    <w:rsid w:val="0053279D"/>
    <w:rsid w:val="00532C94"/>
    <w:rsid w:val="00535797"/>
    <w:rsid w:val="00535AA4"/>
    <w:rsid w:val="0053652D"/>
    <w:rsid w:val="00536E8F"/>
    <w:rsid w:val="00536FCB"/>
    <w:rsid w:val="0054094E"/>
    <w:rsid w:val="005430AF"/>
    <w:rsid w:val="005440F6"/>
    <w:rsid w:val="005446A7"/>
    <w:rsid w:val="00544DCC"/>
    <w:rsid w:val="00544E71"/>
    <w:rsid w:val="00544F29"/>
    <w:rsid w:val="0054581E"/>
    <w:rsid w:val="00545846"/>
    <w:rsid w:val="005467B5"/>
    <w:rsid w:val="005501CE"/>
    <w:rsid w:val="00550D81"/>
    <w:rsid w:val="005511FB"/>
    <w:rsid w:val="00554705"/>
    <w:rsid w:val="00554F8F"/>
    <w:rsid w:val="00555015"/>
    <w:rsid w:val="005550EB"/>
    <w:rsid w:val="005557AE"/>
    <w:rsid w:val="005569E5"/>
    <w:rsid w:val="00560581"/>
    <w:rsid w:val="00562FFC"/>
    <w:rsid w:val="00563F13"/>
    <w:rsid w:val="00564FCF"/>
    <w:rsid w:val="00564FD5"/>
    <w:rsid w:val="005651BD"/>
    <w:rsid w:val="005677DF"/>
    <w:rsid w:val="00567B8F"/>
    <w:rsid w:val="00570405"/>
    <w:rsid w:val="00570C22"/>
    <w:rsid w:val="00571989"/>
    <w:rsid w:val="00572596"/>
    <w:rsid w:val="00572895"/>
    <w:rsid w:val="00572AD9"/>
    <w:rsid w:val="00574CAE"/>
    <w:rsid w:val="00575181"/>
    <w:rsid w:val="00582758"/>
    <w:rsid w:val="00583986"/>
    <w:rsid w:val="00584751"/>
    <w:rsid w:val="00584C30"/>
    <w:rsid w:val="005858AB"/>
    <w:rsid w:val="00585F1E"/>
    <w:rsid w:val="0058679B"/>
    <w:rsid w:val="005873D4"/>
    <w:rsid w:val="00587915"/>
    <w:rsid w:val="00587BE3"/>
    <w:rsid w:val="0059048B"/>
    <w:rsid w:val="00591317"/>
    <w:rsid w:val="0059224C"/>
    <w:rsid w:val="00594267"/>
    <w:rsid w:val="0059449D"/>
    <w:rsid w:val="005946F3"/>
    <w:rsid w:val="00594E17"/>
    <w:rsid w:val="00595FB6"/>
    <w:rsid w:val="005961EA"/>
    <w:rsid w:val="00596CE5"/>
    <w:rsid w:val="00597EDD"/>
    <w:rsid w:val="005A041B"/>
    <w:rsid w:val="005A0C72"/>
    <w:rsid w:val="005A12F1"/>
    <w:rsid w:val="005A1E16"/>
    <w:rsid w:val="005A1E96"/>
    <w:rsid w:val="005A28E3"/>
    <w:rsid w:val="005A349F"/>
    <w:rsid w:val="005A4A0A"/>
    <w:rsid w:val="005A5156"/>
    <w:rsid w:val="005A5645"/>
    <w:rsid w:val="005A678E"/>
    <w:rsid w:val="005A699F"/>
    <w:rsid w:val="005A6EE5"/>
    <w:rsid w:val="005A7CBC"/>
    <w:rsid w:val="005A7D71"/>
    <w:rsid w:val="005B0497"/>
    <w:rsid w:val="005B0BAF"/>
    <w:rsid w:val="005B1AE7"/>
    <w:rsid w:val="005B2582"/>
    <w:rsid w:val="005B2F22"/>
    <w:rsid w:val="005B34CD"/>
    <w:rsid w:val="005B5A90"/>
    <w:rsid w:val="005B6813"/>
    <w:rsid w:val="005B781E"/>
    <w:rsid w:val="005B784C"/>
    <w:rsid w:val="005C04B6"/>
    <w:rsid w:val="005C0772"/>
    <w:rsid w:val="005C0B85"/>
    <w:rsid w:val="005C10C8"/>
    <w:rsid w:val="005C116E"/>
    <w:rsid w:val="005C143B"/>
    <w:rsid w:val="005C19B7"/>
    <w:rsid w:val="005C1A03"/>
    <w:rsid w:val="005C1ACA"/>
    <w:rsid w:val="005C1EC8"/>
    <w:rsid w:val="005C39D5"/>
    <w:rsid w:val="005C3F37"/>
    <w:rsid w:val="005C40BB"/>
    <w:rsid w:val="005C421D"/>
    <w:rsid w:val="005C44EE"/>
    <w:rsid w:val="005C479C"/>
    <w:rsid w:val="005C50A9"/>
    <w:rsid w:val="005D0567"/>
    <w:rsid w:val="005D151B"/>
    <w:rsid w:val="005D1A18"/>
    <w:rsid w:val="005D350D"/>
    <w:rsid w:val="005D3B8A"/>
    <w:rsid w:val="005D502D"/>
    <w:rsid w:val="005D5707"/>
    <w:rsid w:val="005D57F7"/>
    <w:rsid w:val="005D5934"/>
    <w:rsid w:val="005D5CED"/>
    <w:rsid w:val="005D5E9E"/>
    <w:rsid w:val="005D602B"/>
    <w:rsid w:val="005D6A0E"/>
    <w:rsid w:val="005D717B"/>
    <w:rsid w:val="005D7B75"/>
    <w:rsid w:val="005E0982"/>
    <w:rsid w:val="005E3299"/>
    <w:rsid w:val="005E32F4"/>
    <w:rsid w:val="005E337C"/>
    <w:rsid w:val="005E5676"/>
    <w:rsid w:val="005E5A20"/>
    <w:rsid w:val="005E5B1F"/>
    <w:rsid w:val="005E5F76"/>
    <w:rsid w:val="005E6E48"/>
    <w:rsid w:val="005E7E05"/>
    <w:rsid w:val="005F0377"/>
    <w:rsid w:val="005F0488"/>
    <w:rsid w:val="005F0FD5"/>
    <w:rsid w:val="005F261A"/>
    <w:rsid w:val="005F32A5"/>
    <w:rsid w:val="005F4453"/>
    <w:rsid w:val="005F4DA9"/>
    <w:rsid w:val="005F4E11"/>
    <w:rsid w:val="005F5903"/>
    <w:rsid w:val="005F6662"/>
    <w:rsid w:val="005F681B"/>
    <w:rsid w:val="005F6CED"/>
    <w:rsid w:val="005F7085"/>
    <w:rsid w:val="005F7EC6"/>
    <w:rsid w:val="0060056E"/>
    <w:rsid w:val="00600ED6"/>
    <w:rsid w:val="006012DC"/>
    <w:rsid w:val="006021E2"/>
    <w:rsid w:val="00602333"/>
    <w:rsid w:val="006027D5"/>
    <w:rsid w:val="006038AE"/>
    <w:rsid w:val="0060551C"/>
    <w:rsid w:val="00605776"/>
    <w:rsid w:val="00605C02"/>
    <w:rsid w:val="006060CC"/>
    <w:rsid w:val="00606260"/>
    <w:rsid w:val="006064FE"/>
    <w:rsid w:val="00606B62"/>
    <w:rsid w:val="006071DE"/>
    <w:rsid w:val="00607AD8"/>
    <w:rsid w:val="00607D22"/>
    <w:rsid w:val="006116A2"/>
    <w:rsid w:val="00612C30"/>
    <w:rsid w:val="006130AF"/>
    <w:rsid w:val="006133F3"/>
    <w:rsid w:val="00617E77"/>
    <w:rsid w:val="0062061C"/>
    <w:rsid w:val="00620D78"/>
    <w:rsid w:val="006227F9"/>
    <w:rsid w:val="00623A05"/>
    <w:rsid w:val="00624536"/>
    <w:rsid w:val="00624DB7"/>
    <w:rsid w:val="0062561D"/>
    <w:rsid w:val="0062634C"/>
    <w:rsid w:val="006267BA"/>
    <w:rsid w:val="00630B76"/>
    <w:rsid w:val="00630C29"/>
    <w:rsid w:val="00631853"/>
    <w:rsid w:val="00633154"/>
    <w:rsid w:val="0063352B"/>
    <w:rsid w:val="00633CD9"/>
    <w:rsid w:val="00633E92"/>
    <w:rsid w:val="00634B77"/>
    <w:rsid w:val="00634F2E"/>
    <w:rsid w:val="006360BC"/>
    <w:rsid w:val="00636394"/>
    <w:rsid w:val="00636694"/>
    <w:rsid w:val="00641CB9"/>
    <w:rsid w:val="006424B5"/>
    <w:rsid w:val="00642F60"/>
    <w:rsid w:val="00643018"/>
    <w:rsid w:val="006442ED"/>
    <w:rsid w:val="00646141"/>
    <w:rsid w:val="0064688F"/>
    <w:rsid w:val="00650CF8"/>
    <w:rsid w:val="00650E7D"/>
    <w:rsid w:val="00652845"/>
    <w:rsid w:val="00653878"/>
    <w:rsid w:val="00653B19"/>
    <w:rsid w:val="006545B9"/>
    <w:rsid w:val="006555B1"/>
    <w:rsid w:val="00657669"/>
    <w:rsid w:val="00657774"/>
    <w:rsid w:val="00660708"/>
    <w:rsid w:val="006608BE"/>
    <w:rsid w:val="00663380"/>
    <w:rsid w:val="0066359E"/>
    <w:rsid w:val="0066389A"/>
    <w:rsid w:val="006644D6"/>
    <w:rsid w:val="0066579D"/>
    <w:rsid w:val="00665D0E"/>
    <w:rsid w:val="00666959"/>
    <w:rsid w:val="00667121"/>
    <w:rsid w:val="00670090"/>
    <w:rsid w:val="00671012"/>
    <w:rsid w:val="00672C1A"/>
    <w:rsid w:val="00672E8C"/>
    <w:rsid w:val="00674182"/>
    <w:rsid w:val="006747DA"/>
    <w:rsid w:val="00676204"/>
    <w:rsid w:val="00676513"/>
    <w:rsid w:val="00676723"/>
    <w:rsid w:val="00676B8B"/>
    <w:rsid w:val="006805FF"/>
    <w:rsid w:val="006819EA"/>
    <w:rsid w:val="00681EE5"/>
    <w:rsid w:val="0068277B"/>
    <w:rsid w:val="006829B0"/>
    <w:rsid w:val="00683A89"/>
    <w:rsid w:val="00683AB7"/>
    <w:rsid w:val="006842EF"/>
    <w:rsid w:val="006852A7"/>
    <w:rsid w:val="006862FC"/>
    <w:rsid w:val="00686CF0"/>
    <w:rsid w:val="006877E8"/>
    <w:rsid w:val="00690AEB"/>
    <w:rsid w:val="0069278A"/>
    <w:rsid w:val="00692C95"/>
    <w:rsid w:val="00692F9F"/>
    <w:rsid w:val="00695B8B"/>
    <w:rsid w:val="006965A4"/>
    <w:rsid w:val="006965B5"/>
    <w:rsid w:val="006969B2"/>
    <w:rsid w:val="006A0A96"/>
    <w:rsid w:val="006A2D58"/>
    <w:rsid w:val="006A3866"/>
    <w:rsid w:val="006A5A7F"/>
    <w:rsid w:val="006A6E65"/>
    <w:rsid w:val="006A6F82"/>
    <w:rsid w:val="006A7D72"/>
    <w:rsid w:val="006B0BC8"/>
    <w:rsid w:val="006B0F63"/>
    <w:rsid w:val="006B26D9"/>
    <w:rsid w:val="006B375F"/>
    <w:rsid w:val="006B3C4F"/>
    <w:rsid w:val="006B4A16"/>
    <w:rsid w:val="006B4B9A"/>
    <w:rsid w:val="006B62E7"/>
    <w:rsid w:val="006B7410"/>
    <w:rsid w:val="006B795A"/>
    <w:rsid w:val="006B7AC6"/>
    <w:rsid w:val="006B7CE5"/>
    <w:rsid w:val="006C0BFB"/>
    <w:rsid w:val="006C144B"/>
    <w:rsid w:val="006C14CD"/>
    <w:rsid w:val="006C2F06"/>
    <w:rsid w:val="006C3384"/>
    <w:rsid w:val="006C3A0B"/>
    <w:rsid w:val="006C4121"/>
    <w:rsid w:val="006C4E20"/>
    <w:rsid w:val="006C5604"/>
    <w:rsid w:val="006C6536"/>
    <w:rsid w:val="006C6894"/>
    <w:rsid w:val="006D0262"/>
    <w:rsid w:val="006D0668"/>
    <w:rsid w:val="006D08D5"/>
    <w:rsid w:val="006D1BB7"/>
    <w:rsid w:val="006D2CE9"/>
    <w:rsid w:val="006D3FC4"/>
    <w:rsid w:val="006D5B15"/>
    <w:rsid w:val="006D5BF8"/>
    <w:rsid w:val="006D5EC1"/>
    <w:rsid w:val="006D650E"/>
    <w:rsid w:val="006D6A4C"/>
    <w:rsid w:val="006D6BD3"/>
    <w:rsid w:val="006D7588"/>
    <w:rsid w:val="006D75F2"/>
    <w:rsid w:val="006E0A19"/>
    <w:rsid w:val="006E14AF"/>
    <w:rsid w:val="006E1582"/>
    <w:rsid w:val="006E21EB"/>
    <w:rsid w:val="006E26A6"/>
    <w:rsid w:val="006E2B53"/>
    <w:rsid w:val="006E41FB"/>
    <w:rsid w:val="006E4D07"/>
    <w:rsid w:val="006E652B"/>
    <w:rsid w:val="006E74B3"/>
    <w:rsid w:val="006F154A"/>
    <w:rsid w:val="006F287D"/>
    <w:rsid w:val="006F2D24"/>
    <w:rsid w:val="006F314C"/>
    <w:rsid w:val="006F36DE"/>
    <w:rsid w:val="006F3C36"/>
    <w:rsid w:val="006F5B14"/>
    <w:rsid w:val="006F5C44"/>
    <w:rsid w:val="006F5C89"/>
    <w:rsid w:val="006F648B"/>
    <w:rsid w:val="007005EF"/>
    <w:rsid w:val="007013F9"/>
    <w:rsid w:val="007018BA"/>
    <w:rsid w:val="00703085"/>
    <w:rsid w:val="00705867"/>
    <w:rsid w:val="00705A98"/>
    <w:rsid w:val="007100FA"/>
    <w:rsid w:val="00711058"/>
    <w:rsid w:val="007112B5"/>
    <w:rsid w:val="00711DDE"/>
    <w:rsid w:val="00714131"/>
    <w:rsid w:val="007141C4"/>
    <w:rsid w:val="00715627"/>
    <w:rsid w:val="00716489"/>
    <w:rsid w:val="0071700C"/>
    <w:rsid w:val="0071742A"/>
    <w:rsid w:val="00717775"/>
    <w:rsid w:val="0072065E"/>
    <w:rsid w:val="00720C77"/>
    <w:rsid w:val="00722E80"/>
    <w:rsid w:val="00723A1E"/>
    <w:rsid w:val="0072410A"/>
    <w:rsid w:val="00724AA0"/>
    <w:rsid w:val="00725D06"/>
    <w:rsid w:val="007263EA"/>
    <w:rsid w:val="00730A37"/>
    <w:rsid w:val="00730CB6"/>
    <w:rsid w:val="00731420"/>
    <w:rsid w:val="007327A2"/>
    <w:rsid w:val="00732A10"/>
    <w:rsid w:val="0073330A"/>
    <w:rsid w:val="0073409C"/>
    <w:rsid w:val="00734B58"/>
    <w:rsid w:val="00736880"/>
    <w:rsid w:val="00737D99"/>
    <w:rsid w:val="00740784"/>
    <w:rsid w:val="007407F6"/>
    <w:rsid w:val="00740841"/>
    <w:rsid w:val="00740C4F"/>
    <w:rsid w:val="00740E15"/>
    <w:rsid w:val="00741869"/>
    <w:rsid w:val="00741E68"/>
    <w:rsid w:val="00742711"/>
    <w:rsid w:val="00742D48"/>
    <w:rsid w:val="007437E9"/>
    <w:rsid w:val="007445D4"/>
    <w:rsid w:val="00745448"/>
    <w:rsid w:val="00746994"/>
    <w:rsid w:val="00746E81"/>
    <w:rsid w:val="007473F5"/>
    <w:rsid w:val="00750021"/>
    <w:rsid w:val="00750388"/>
    <w:rsid w:val="00750BE8"/>
    <w:rsid w:val="0075157A"/>
    <w:rsid w:val="00751586"/>
    <w:rsid w:val="00751971"/>
    <w:rsid w:val="007532EB"/>
    <w:rsid w:val="00753CA7"/>
    <w:rsid w:val="00753D05"/>
    <w:rsid w:val="00754611"/>
    <w:rsid w:val="0075618B"/>
    <w:rsid w:val="00756385"/>
    <w:rsid w:val="00756E99"/>
    <w:rsid w:val="00757960"/>
    <w:rsid w:val="00760308"/>
    <w:rsid w:val="00760358"/>
    <w:rsid w:val="00760979"/>
    <w:rsid w:val="00760F29"/>
    <w:rsid w:val="00760FEC"/>
    <w:rsid w:val="00761734"/>
    <w:rsid w:val="00761795"/>
    <w:rsid w:val="00761AC5"/>
    <w:rsid w:val="007622D6"/>
    <w:rsid w:val="00762F9C"/>
    <w:rsid w:val="00763580"/>
    <w:rsid w:val="00764AFA"/>
    <w:rsid w:val="00765DB8"/>
    <w:rsid w:val="007662E1"/>
    <w:rsid w:val="00770E7D"/>
    <w:rsid w:val="0077153F"/>
    <w:rsid w:val="0077375F"/>
    <w:rsid w:val="00773771"/>
    <w:rsid w:val="007738A3"/>
    <w:rsid w:val="00773DC2"/>
    <w:rsid w:val="007740D0"/>
    <w:rsid w:val="00774837"/>
    <w:rsid w:val="00776AF4"/>
    <w:rsid w:val="007778DD"/>
    <w:rsid w:val="00780F68"/>
    <w:rsid w:val="00781C03"/>
    <w:rsid w:val="0078488C"/>
    <w:rsid w:val="00784EC0"/>
    <w:rsid w:val="0078507C"/>
    <w:rsid w:val="00786215"/>
    <w:rsid w:val="00786DB6"/>
    <w:rsid w:val="007906CB"/>
    <w:rsid w:val="00790D69"/>
    <w:rsid w:val="0079140F"/>
    <w:rsid w:val="00791530"/>
    <w:rsid w:val="00791D7F"/>
    <w:rsid w:val="00792B18"/>
    <w:rsid w:val="007933D9"/>
    <w:rsid w:val="00793638"/>
    <w:rsid w:val="00793CEA"/>
    <w:rsid w:val="00793E2F"/>
    <w:rsid w:val="00793ED4"/>
    <w:rsid w:val="0079425A"/>
    <w:rsid w:val="00795CF8"/>
    <w:rsid w:val="00797B7A"/>
    <w:rsid w:val="00797F2F"/>
    <w:rsid w:val="007A0216"/>
    <w:rsid w:val="007A1C98"/>
    <w:rsid w:val="007A2E2F"/>
    <w:rsid w:val="007A32CD"/>
    <w:rsid w:val="007A36AB"/>
    <w:rsid w:val="007A4966"/>
    <w:rsid w:val="007A52CF"/>
    <w:rsid w:val="007A5B99"/>
    <w:rsid w:val="007A7C77"/>
    <w:rsid w:val="007B13FA"/>
    <w:rsid w:val="007B161F"/>
    <w:rsid w:val="007B242A"/>
    <w:rsid w:val="007B3F05"/>
    <w:rsid w:val="007B45D4"/>
    <w:rsid w:val="007B501D"/>
    <w:rsid w:val="007B7B51"/>
    <w:rsid w:val="007C013C"/>
    <w:rsid w:val="007C073D"/>
    <w:rsid w:val="007C0E78"/>
    <w:rsid w:val="007C1CC5"/>
    <w:rsid w:val="007C1E7A"/>
    <w:rsid w:val="007C2BBD"/>
    <w:rsid w:val="007C49D5"/>
    <w:rsid w:val="007C4FB5"/>
    <w:rsid w:val="007C654A"/>
    <w:rsid w:val="007C702C"/>
    <w:rsid w:val="007C7051"/>
    <w:rsid w:val="007D03F4"/>
    <w:rsid w:val="007D1069"/>
    <w:rsid w:val="007D2312"/>
    <w:rsid w:val="007D2E4E"/>
    <w:rsid w:val="007D387D"/>
    <w:rsid w:val="007D3DD2"/>
    <w:rsid w:val="007D493C"/>
    <w:rsid w:val="007D5239"/>
    <w:rsid w:val="007D57C9"/>
    <w:rsid w:val="007D5A42"/>
    <w:rsid w:val="007D5DF6"/>
    <w:rsid w:val="007D6C03"/>
    <w:rsid w:val="007E020E"/>
    <w:rsid w:val="007E32E5"/>
    <w:rsid w:val="007E3E31"/>
    <w:rsid w:val="007E4500"/>
    <w:rsid w:val="007E53C1"/>
    <w:rsid w:val="007E585D"/>
    <w:rsid w:val="007E5CA0"/>
    <w:rsid w:val="007E5CF6"/>
    <w:rsid w:val="007E7B73"/>
    <w:rsid w:val="007E7C53"/>
    <w:rsid w:val="007F0649"/>
    <w:rsid w:val="007F09A9"/>
    <w:rsid w:val="007F1BFC"/>
    <w:rsid w:val="007F1D26"/>
    <w:rsid w:val="007F2959"/>
    <w:rsid w:val="007F31EB"/>
    <w:rsid w:val="007F4A80"/>
    <w:rsid w:val="007F4F64"/>
    <w:rsid w:val="007F50AD"/>
    <w:rsid w:val="007F5626"/>
    <w:rsid w:val="007F6353"/>
    <w:rsid w:val="007F6CF9"/>
    <w:rsid w:val="007F76F9"/>
    <w:rsid w:val="007F7CD6"/>
    <w:rsid w:val="00800D9B"/>
    <w:rsid w:val="00800F11"/>
    <w:rsid w:val="00801005"/>
    <w:rsid w:val="00803502"/>
    <w:rsid w:val="0080444C"/>
    <w:rsid w:val="00804995"/>
    <w:rsid w:val="00804B9C"/>
    <w:rsid w:val="0080545F"/>
    <w:rsid w:val="008071D7"/>
    <w:rsid w:val="008073F2"/>
    <w:rsid w:val="00810288"/>
    <w:rsid w:val="00811544"/>
    <w:rsid w:val="00811FA9"/>
    <w:rsid w:val="00812CB4"/>
    <w:rsid w:val="0081385A"/>
    <w:rsid w:val="00813963"/>
    <w:rsid w:val="00813BF1"/>
    <w:rsid w:val="00813FA8"/>
    <w:rsid w:val="0081411F"/>
    <w:rsid w:val="0081542C"/>
    <w:rsid w:val="00815EA3"/>
    <w:rsid w:val="00817B67"/>
    <w:rsid w:val="00821694"/>
    <w:rsid w:val="00822ED6"/>
    <w:rsid w:val="00824590"/>
    <w:rsid w:val="008248A1"/>
    <w:rsid w:val="008257D7"/>
    <w:rsid w:val="008300B1"/>
    <w:rsid w:val="008312CB"/>
    <w:rsid w:val="00831927"/>
    <w:rsid w:val="008320DD"/>
    <w:rsid w:val="008321FC"/>
    <w:rsid w:val="008327A4"/>
    <w:rsid w:val="008329F3"/>
    <w:rsid w:val="00833104"/>
    <w:rsid w:val="008347EB"/>
    <w:rsid w:val="008355D8"/>
    <w:rsid w:val="00835800"/>
    <w:rsid w:val="008360C4"/>
    <w:rsid w:val="00836140"/>
    <w:rsid w:val="008362F5"/>
    <w:rsid w:val="008365D3"/>
    <w:rsid w:val="00837663"/>
    <w:rsid w:val="0084159E"/>
    <w:rsid w:val="00842970"/>
    <w:rsid w:val="008429FB"/>
    <w:rsid w:val="008432CD"/>
    <w:rsid w:val="0084483D"/>
    <w:rsid w:val="00845452"/>
    <w:rsid w:val="00846230"/>
    <w:rsid w:val="008467C2"/>
    <w:rsid w:val="00846AE7"/>
    <w:rsid w:val="00847364"/>
    <w:rsid w:val="00847A44"/>
    <w:rsid w:val="00851002"/>
    <w:rsid w:val="00851289"/>
    <w:rsid w:val="00851984"/>
    <w:rsid w:val="008547FD"/>
    <w:rsid w:val="008557BA"/>
    <w:rsid w:val="00855887"/>
    <w:rsid w:val="00856264"/>
    <w:rsid w:val="008574F3"/>
    <w:rsid w:val="00857507"/>
    <w:rsid w:val="00857A63"/>
    <w:rsid w:val="0086256E"/>
    <w:rsid w:val="00862699"/>
    <w:rsid w:val="008627DF"/>
    <w:rsid w:val="00862EF6"/>
    <w:rsid w:val="00863062"/>
    <w:rsid w:val="00863A79"/>
    <w:rsid w:val="00864066"/>
    <w:rsid w:val="00864CE7"/>
    <w:rsid w:val="008701D3"/>
    <w:rsid w:val="008703D6"/>
    <w:rsid w:val="00870B2C"/>
    <w:rsid w:val="00871458"/>
    <w:rsid w:val="00872187"/>
    <w:rsid w:val="008729D2"/>
    <w:rsid w:val="0087398D"/>
    <w:rsid w:val="00875554"/>
    <w:rsid w:val="00875DDE"/>
    <w:rsid w:val="008764D3"/>
    <w:rsid w:val="00877777"/>
    <w:rsid w:val="0088026C"/>
    <w:rsid w:val="00883706"/>
    <w:rsid w:val="00885343"/>
    <w:rsid w:val="00885E81"/>
    <w:rsid w:val="00886E99"/>
    <w:rsid w:val="008875D3"/>
    <w:rsid w:val="00887C0D"/>
    <w:rsid w:val="0089090B"/>
    <w:rsid w:val="00891A28"/>
    <w:rsid w:val="00891DEE"/>
    <w:rsid w:val="0089240E"/>
    <w:rsid w:val="00892510"/>
    <w:rsid w:val="00892AF1"/>
    <w:rsid w:val="00893055"/>
    <w:rsid w:val="00893C76"/>
    <w:rsid w:val="00894026"/>
    <w:rsid w:val="00894691"/>
    <w:rsid w:val="0089524C"/>
    <w:rsid w:val="00895453"/>
    <w:rsid w:val="008963EC"/>
    <w:rsid w:val="008969A7"/>
    <w:rsid w:val="0089719B"/>
    <w:rsid w:val="008975FE"/>
    <w:rsid w:val="008A037A"/>
    <w:rsid w:val="008A1272"/>
    <w:rsid w:val="008A1B4F"/>
    <w:rsid w:val="008A352E"/>
    <w:rsid w:val="008A3AE7"/>
    <w:rsid w:val="008A3CD0"/>
    <w:rsid w:val="008A4A2B"/>
    <w:rsid w:val="008A61BD"/>
    <w:rsid w:val="008A6B0B"/>
    <w:rsid w:val="008A7EC9"/>
    <w:rsid w:val="008B00D9"/>
    <w:rsid w:val="008B02B4"/>
    <w:rsid w:val="008B23B1"/>
    <w:rsid w:val="008B273B"/>
    <w:rsid w:val="008B2B04"/>
    <w:rsid w:val="008B31E0"/>
    <w:rsid w:val="008B33C2"/>
    <w:rsid w:val="008B39E1"/>
    <w:rsid w:val="008B3BB9"/>
    <w:rsid w:val="008B440F"/>
    <w:rsid w:val="008B567A"/>
    <w:rsid w:val="008B6426"/>
    <w:rsid w:val="008B67A9"/>
    <w:rsid w:val="008B736A"/>
    <w:rsid w:val="008B7C3E"/>
    <w:rsid w:val="008B7D4B"/>
    <w:rsid w:val="008C038D"/>
    <w:rsid w:val="008C1B55"/>
    <w:rsid w:val="008C206B"/>
    <w:rsid w:val="008C29C9"/>
    <w:rsid w:val="008C2D74"/>
    <w:rsid w:val="008C3122"/>
    <w:rsid w:val="008C49C0"/>
    <w:rsid w:val="008C6E3A"/>
    <w:rsid w:val="008C7058"/>
    <w:rsid w:val="008D10D1"/>
    <w:rsid w:val="008D135B"/>
    <w:rsid w:val="008D2DBF"/>
    <w:rsid w:val="008D5AA5"/>
    <w:rsid w:val="008D605C"/>
    <w:rsid w:val="008D6774"/>
    <w:rsid w:val="008E1005"/>
    <w:rsid w:val="008E199B"/>
    <w:rsid w:val="008E1BD1"/>
    <w:rsid w:val="008E38E1"/>
    <w:rsid w:val="008E41AB"/>
    <w:rsid w:val="008E4296"/>
    <w:rsid w:val="008E51ED"/>
    <w:rsid w:val="008E65D8"/>
    <w:rsid w:val="008E65F0"/>
    <w:rsid w:val="008E67F2"/>
    <w:rsid w:val="008F134D"/>
    <w:rsid w:val="008F1B61"/>
    <w:rsid w:val="008F1BC0"/>
    <w:rsid w:val="008F1EB4"/>
    <w:rsid w:val="008F249E"/>
    <w:rsid w:val="008F2645"/>
    <w:rsid w:val="008F36C5"/>
    <w:rsid w:val="008F4390"/>
    <w:rsid w:val="008F447C"/>
    <w:rsid w:val="008F57D4"/>
    <w:rsid w:val="008F7A95"/>
    <w:rsid w:val="00900C3A"/>
    <w:rsid w:val="00900C81"/>
    <w:rsid w:val="00901CA1"/>
    <w:rsid w:val="00901FA3"/>
    <w:rsid w:val="0090241A"/>
    <w:rsid w:val="00902454"/>
    <w:rsid w:val="00902B86"/>
    <w:rsid w:val="00903514"/>
    <w:rsid w:val="009079AF"/>
    <w:rsid w:val="00907CCC"/>
    <w:rsid w:val="00910DF3"/>
    <w:rsid w:val="00911A9E"/>
    <w:rsid w:val="00911AB9"/>
    <w:rsid w:val="00911F13"/>
    <w:rsid w:val="00912634"/>
    <w:rsid w:val="00913198"/>
    <w:rsid w:val="00913648"/>
    <w:rsid w:val="00913A1B"/>
    <w:rsid w:val="009142A4"/>
    <w:rsid w:val="00914AD3"/>
    <w:rsid w:val="00915950"/>
    <w:rsid w:val="00915C49"/>
    <w:rsid w:val="0091601A"/>
    <w:rsid w:val="00920092"/>
    <w:rsid w:val="0092065B"/>
    <w:rsid w:val="009212A9"/>
    <w:rsid w:val="00921EA1"/>
    <w:rsid w:val="0092591B"/>
    <w:rsid w:val="00925DE3"/>
    <w:rsid w:val="0092681D"/>
    <w:rsid w:val="00926B58"/>
    <w:rsid w:val="00926CA8"/>
    <w:rsid w:val="0092780E"/>
    <w:rsid w:val="00927BCF"/>
    <w:rsid w:val="0093138C"/>
    <w:rsid w:val="009313B8"/>
    <w:rsid w:val="00931D52"/>
    <w:rsid w:val="0093204E"/>
    <w:rsid w:val="009346C4"/>
    <w:rsid w:val="00934AFE"/>
    <w:rsid w:val="00935DEE"/>
    <w:rsid w:val="009360EF"/>
    <w:rsid w:val="00937E66"/>
    <w:rsid w:val="009408D7"/>
    <w:rsid w:val="00942E0C"/>
    <w:rsid w:val="00943321"/>
    <w:rsid w:val="009434DA"/>
    <w:rsid w:val="0094391F"/>
    <w:rsid w:val="00943AC9"/>
    <w:rsid w:val="00943DC4"/>
    <w:rsid w:val="009440F7"/>
    <w:rsid w:val="00945810"/>
    <w:rsid w:val="0094658A"/>
    <w:rsid w:val="009468CD"/>
    <w:rsid w:val="00946E9D"/>
    <w:rsid w:val="0095183B"/>
    <w:rsid w:val="00952DEC"/>
    <w:rsid w:val="00954AC6"/>
    <w:rsid w:val="00955586"/>
    <w:rsid w:val="00957138"/>
    <w:rsid w:val="00957877"/>
    <w:rsid w:val="009606B4"/>
    <w:rsid w:val="009611CA"/>
    <w:rsid w:val="00962A3B"/>
    <w:rsid w:val="00962F3D"/>
    <w:rsid w:val="00963598"/>
    <w:rsid w:val="00963D95"/>
    <w:rsid w:val="00964AA6"/>
    <w:rsid w:val="00964AD5"/>
    <w:rsid w:val="00965BF4"/>
    <w:rsid w:val="0096654B"/>
    <w:rsid w:val="00966FF4"/>
    <w:rsid w:val="00970565"/>
    <w:rsid w:val="009718E1"/>
    <w:rsid w:val="0097225B"/>
    <w:rsid w:val="00972616"/>
    <w:rsid w:val="00972BC6"/>
    <w:rsid w:val="00972D30"/>
    <w:rsid w:val="0097461E"/>
    <w:rsid w:val="00975782"/>
    <w:rsid w:val="0097742E"/>
    <w:rsid w:val="009813AE"/>
    <w:rsid w:val="00981827"/>
    <w:rsid w:val="009830C1"/>
    <w:rsid w:val="00983148"/>
    <w:rsid w:val="009836F2"/>
    <w:rsid w:val="0098507C"/>
    <w:rsid w:val="00986FB0"/>
    <w:rsid w:val="009873ED"/>
    <w:rsid w:val="00990293"/>
    <w:rsid w:val="00992BC3"/>
    <w:rsid w:val="00993E1A"/>
    <w:rsid w:val="00994ADF"/>
    <w:rsid w:val="009964C9"/>
    <w:rsid w:val="00997D22"/>
    <w:rsid w:val="009A0875"/>
    <w:rsid w:val="009A0E48"/>
    <w:rsid w:val="009A1ABD"/>
    <w:rsid w:val="009A1B49"/>
    <w:rsid w:val="009A3ED7"/>
    <w:rsid w:val="009A5923"/>
    <w:rsid w:val="009A5B08"/>
    <w:rsid w:val="009A649C"/>
    <w:rsid w:val="009A7EF2"/>
    <w:rsid w:val="009B02D8"/>
    <w:rsid w:val="009B1C26"/>
    <w:rsid w:val="009B1EDA"/>
    <w:rsid w:val="009B2A96"/>
    <w:rsid w:val="009B5030"/>
    <w:rsid w:val="009B5A99"/>
    <w:rsid w:val="009B6177"/>
    <w:rsid w:val="009B6DF9"/>
    <w:rsid w:val="009B7A14"/>
    <w:rsid w:val="009B7F95"/>
    <w:rsid w:val="009C0977"/>
    <w:rsid w:val="009C0AD1"/>
    <w:rsid w:val="009C1A39"/>
    <w:rsid w:val="009C3A05"/>
    <w:rsid w:val="009C3B9B"/>
    <w:rsid w:val="009C3E67"/>
    <w:rsid w:val="009C4396"/>
    <w:rsid w:val="009C4DA0"/>
    <w:rsid w:val="009C52D6"/>
    <w:rsid w:val="009C5F7A"/>
    <w:rsid w:val="009C6361"/>
    <w:rsid w:val="009C735B"/>
    <w:rsid w:val="009C7A11"/>
    <w:rsid w:val="009D025C"/>
    <w:rsid w:val="009D0546"/>
    <w:rsid w:val="009D3A1E"/>
    <w:rsid w:val="009D3C26"/>
    <w:rsid w:val="009D449E"/>
    <w:rsid w:val="009D488C"/>
    <w:rsid w:val="009D5018"/>
    <w:rsid w:val="009D50BD"/>
    <w:rsid w:val="009D5D85"/>
    <w:rsid w:val="009E04E8"/>
    <w:rsid w:val="009E0D98"/>
    <w:rsid w:val="009E13E5"/>
    <w:rsid w:val="009E253D"/>
    <w:rsid w:val="009E2CD4"/>
    <w:rsid w:val="009E309B"/>
    <w:rsid w:val="009E3D2F"/>
    <w:rsid w:val="009E4613"/>
    <w:rsid w:val="009E5A14"/>
    <w:rsid w:val="009E5A8B"/>
    <w:rsid w:val="009E6C2E"/>
    <w:rsid w:val="009E6CE0"/>
    <w:rsid w:val="009E72C6"/>
    <w:rsid w:val="009E7655"/>
    <w:rsid w:val="009E779C"/>
    <w:rsid w:val="009F1857"/>
    <w:rsid w:val="009F27BD"/>
    <w:rsid w:val="009F3A70"/>
    <w:rsid w:val="009F457A"/>
    <w:rsid w:val="009F4BCB"/>
    <w:rsid w:val="009F50C0"/>
    <w:rsid w:val="009F575C"/>
    <w:rsid w:val="009F57D3"/>
    <w:rsid w:val="009F6538"/>
    <w:rsid w:val="009F78CE"/>
    <w:rsid w:val="00A007AE"/>
    <w:rsid w:val="00A008E8"/>
    <w:rsid w:val="00A00B0C"/>
    <w:rsid w:val="00A024CB"/>
    <w:rsid w:val="00A03082"/>
    <w:rsid w:val="00A03737"/>
    <w:rsid w:val="00A04149"/>
    <w:rsid w:val="00A04824"/>
    <w:rsid w:val="00A04BAB"/>
    <w:rsid w:val="00A0573E"/>
    <w:rsid w:val="00A071CA"/>
    <w:rsid w:val="00A07384"/>
    <w:rsid w:val="00A107DB"/>
    <w:rsid w:val="00A1240E"/>
    <w:rsid w:val="00A13AFD"/>
    <w:rsid w:val="00A1400C"/>
    <w:rsid w:val="00A14BD8"/>
    <w:rsid w:val="00A14EE4"/>
    <w:rsid w:val="00A156FD"/>
    <w:rsid w:val="00A15F9B"/>
    <w:rsid w:val="00A16059"/>
    <w:rsid w:val="00A20181"/>
    <w:rsid w:val="00A206D0"/>
    <w:rsid w:val="00A20EA1"/>
    <w:rsid w:val="00A20F0C"/>
    <w:rsid w:val="00A21805"/>
    <w:rsid w:val="00A22B41"/>
    <w:rsid w:val="00A232E2"/>
    <w:rsid w:val="00A23304"/>
    <w:rsid w:val="00A23934"/>
    <w:rsid w:val="00A24E2D"/>
    <w:rsid w:val="00A25E32"/>
    <w:rsid w:val="00A265A6"/>
    <w:rsid w:val="00A26E12"/>
    <w:rsid w:val="00A2734D"/>
    <w:rsid w:val="00A27FBD"/>
    <w:rsid w:val="00A31265"/>
    <w:rsid w:val="00A31A7A"/>
    <w:rsid w:val="00A32589"/>
    <w:rsid w:val="00A32CF0"/>
    <w:rsid w:val="00A33884"/>
    <w:rsid w:val="00A33A07"/>
    <w:rsid w:val="00A344BE"/>
    <w:rsid w:val="00A3467C"/>
    <w:rsid w:val="00A34A6E"/>
    <w:rsid w:val="00A34D41"/>
    <w:rsid w:val="00A34EA5"/>
    <w:rsid w:val="00A35147"/>
    <w:rsid w:val="00A357FE"/>
    <w:rsid w:val="00A368D2"/>
    <w:rsid w:val="00A36BEC"/>
    <w:rsid w:val="00A37088"/>
    <w:rsid w:val="00A37218"/>
    <w:rsid w:val="00A40113"/>
    <w:rsid w:val="00A41004"/>
    <w:rsid w:val="00A417CA"/>
    <w:rsid w:val="00A41E1B"/>
    <w:rsid w:val="00A41E39"/>
    <w:rsid w:val="00A42B27"/>
    <w:rsid w:val="00A432EA"/>
    <w:rsid w:val="00A43BD7"/>
    <w:rsid w:val="00A45830"/>
    <w:rsid w:val="00A45898"/>
    <w:rsid w:val="00A5136E"/>
    <w:rsid w:val="00A5157E"/>
    <w:rsid w:val="00A51B3A"/>
    <w:rsid w:val="00A52AFB"/>
    <w:rsid w:val="00A53E98"/>
    <w:rsid w:val="00A55043"/>
    <w:rsid w:val="00A569E4"/>
    <w:rsid w:val="00A572A0"/>
    <w:rsid w:val="00A579AC"/>
    <w:rsid w:val="00A6018F"/>
    <w:rsid w:val="00A62060"/>
    <w:rsid w:val="00A62434"/>
    <w:rsid w:val="00A62679"/>
    <w:rsid w:val="00A62FED"/>
    <w:rsid w:val="00A63B44"/>
    <w:rsid w:val="00A63D82"/>
    <w:rsid w:val="00A658D7"/>
    <w:rsid w:val="00A676AD"/>
    <w:rsid w:val="00A67E47"/>
    <w:rsid w:val="00A70121"/>
    <w:rsid w:val="00A701B0"/>
    <w:rsid w:val="00A70EAB"/>
    <w:rsid w:val="00A71452"/>
    <w:rsid w:val="00A71C7B"/>
    <w:rsid w:val="00A721BC"/>
    <w:rsid w:val="00A7260B"/>
    <w:rsid w:val="00A73A30"/>
    <w:rsid w:val="00A75BFC"/>
    <w:rsid w:val="00A75E3A"/>
    <w:rsid w:val="00A776A6"/>
    <w:rsid w:val="00A7798F"/>
    <w:rsid w:val="00A77C5A"/>
    <w:rsid w:val="00A80AA2"/>
    <w:rsid w:val="00A811E5"/>
    <w:rsid w:val="00A8295A"/>
    <w:rsid w:val="00A82F6A"/>
    <w:rsid w:val="00A8363B"/>
    <w:rsid w:val="00A836EB"/>
    <w:rsid w:val="00A83BE8"/>
    <w:rsid w:val="00A83D69"/>
    <w:rsid w:val="00A84499"/>
    <w:rsid w:val="00A853AD"/>
    <w:rsid w:val="00A91F92"/>
    <w:rsid w:val="00A9228C"/>
    <w:rsid w:val="00A92FFE"/>
    <w:rsid w:val="00A9333D"/>
    <w:rsid w:val="00A94511"/>
    <w:rsid w:val="00A95979"/>
    <w:rsid w:val="00A95985"/>
    <w:rsid w:val="00A9599A"/>
    <w:rsid w:val="00A95E1C"/>
    <w:rsid w:val="00AA1D83"/>
    <w:rsid w:val="00AA1E0E"/>
    <w:rsid w:val="00AA27F8"/>
    <w:rsid w:val="00AA3587"/>
    <w:rsid w:val="00AA6967"/>
    <w:rsid w:val="00AA7404"/>
    <w:rsid w:val="00AA7438"/>
    <w:rsid w:val="00AB0AA5"/>
    <w:rsid w:val="00AB25A5"/>
    <w:rsid w:val="00AB2717"/>
    <w:rsid w:val="00AB3F26"/>
    <w:rsid w:val="00AB4689"/>
    <w:rsid w:val="00AB52FE"/>
    <w:rsid w:val="00AB5C04"/>
    <w:rsid w:val="00AB699C"/>
    <w:rsid w:val="00AB6A90"/>
    <w:rsid w:val="00AB701B"/>
    <w:rsid w:val="00AC0EB5"/>
    <w:rsid w:val="00AC178D"/>
    <w:rsid w:val="00AC1BAD"/>
    <w:rsid w:val="00AC25BF"/>
    <w:rsid w:val="00AC271E"/>
    <w:rsid w:val="00AC32A5"/>
    <w:rsid w:val="00AC5C27"/>
    <w:rsid w:val="00AC6932"/>
    <w:rsid w:val="00AC6CA4"/>
    <w:rsid w:val="00AC7C08"/>
    <w:rsid w:val="00AD0881"/>
    <w:rsid w:val="00AD09F3"/>
    <w:rsid w:val="00AD2CC3"/>
    <w:rsid w:val="00AD2E18"/>
    <w:rsid w:val="00AD2ECE"/>
    <w:rsid w:val="00AD34F1"/>
    <w:rsid w:val="00AD367A"/>
    <w:rsid w:val="00AD3EAC"/>
    <w:rsid w:val="00AD450B"/>
    <w:rsid w:val="00AD5300"/>
    <w:rsid w:val="00AD6B89"/>
    <w:rsid w:val="00AD7048"/>
    <w:rsid w:val="00AD7277"/>
    <w:rsid w:val="00AD7B42"/>
    <w:rsid w:val="00AE0263"/>
    <w:rsid w:val="00AE0CC1"/>
    <w:rsid w:val="00AE140A"/>
    <w:rsid w:val="00AE1A93"/>
    <w:rsid w:val="00AE1C68"/>
    <w:rsid w:val="00AE22E6"/>
    <w:rsid w:val="00AE23CF"/>
    <w:rsid w:val="00AE3214"/>
    <w:rsid w:val="00AE3575"/>
    <w:rsid w:val="00AE62B0"/>
    <w:rsid w:val="00AF1210"/>
    <w:rsid w:val="00AF14F1"/>
    <w:rsid w:val="00AF1738"/>
    <w:rsid w:val="00AF1829"/>
    <w:rsid w:val="00AF1C48"/>
    <w:rsid w:val="00AF297A"/>
    <w:rsid w:val="00AF6BD2"/>
    <w:rsid w:val="00AF761D"/>
    <w:rsid w:val="00AF7B61"/>
    <w:rsid w:val="00AF7E71"/>
    <w:rsid w:val="00B00616"/>
    <w:rsid w:val="00B006C7"/>
    <w:rsid w:val="00B00D51"/>
    <w:rsid w:val="00B01C6D"/>
    <w:rsid w:val="00B0269D"/>
    <w:rsid w:val="00B026AF"/>
    <w:rsid w:val="00B02EB2"/>
    <w:rsid w:val="00B0366C"/>
    <w:rsid w:val="00B03E5D"/>
    <w:rsid w:val="00B041CA"/>
    <w:rsid w:val="00B0433F"/>
    <w:rsid w:val="00B051F6"/>
    <w:rsid w:val="00B0522D"/>
    <w:rsid w:val="00B0537C"/>
    <w:rsid w:val="00B06DA7"/>
    <w:rsid w:val="00B07961"/>
    <w:rsid w:val="00B07D8F"/>
    <w:rsid w:val="00B10329"/>
    <w:rsid w:val="00B12096"/>
    <w:rsid w:val="00B12A61"/>
    <w:rsid w:val="00B139C1"/>
    <w:rsid w:val="00B13C4B"/>
    <w:rsid w:val="00B14265"/>
    <w:rsid w:val="00B1584D"/>
    <w:rsid w:val="00B160D1"/>
    <w:rsid w:val="00B166B4"/>
    <w:rsid w:val="00B16DED"/>
    <w:rsid w:val="00B173DE"/>
    <w:rsid w:val="00B212B8"/>
    <w:rsid w:val="00B218EE"/>
    <w:rsid w:val="00B21AD1"/>
    <w:rsid w:val="00B21B1F"/>
    <w:rsid w:val="00B22B31"/>
    <w:rsid w:val="00B2445C"/>
    <w:rsid w:val="00B25722"/>
    <w:rsid w:val="00B25F9C"/>
    <w:rsid w:val="00B26AD3"/>
    <w:rsid w:val="00B26D52"/>
    <w:rsid w:val="00B329B5"/>
    <w:rsid w:val="00B3316C"/>
    <w:rsid w:val="00B338F6"/>
    <w:rsid w:val="00B34099"/>
    <w:rsid w:val="00B408A0"/>
    <w:rsid w:val="00B43948"/>
    <w:rsid w:val="00B44BA6"/>
    <w:rsid w:val="00B45DF9"/>
    <w:rsid w:val="00B47BD2"/>
    <w:rsid w:val="00B47F97"/>
    <w:rsid w:val="00B50380"/>
    <w:rsid w:val="00B505FD"/>
    <w:rsid w:val="00B52458"/>
    <w:rsid w:val="00B5336D"/>
    <w:rsid w:val="00B53606"/>
    <w:rsid w:val="00B53AEF"/>
    <w:rsid w:val="00B53F8D"/>
    <w:rsid w:val="00B55170"/>
    <w:rsid w:val="00B56992"/>
    <w:rsid w:val="00B574F7"/>
    <w:rsid w:val="00B57562"/>
    <w:rsid w:val="00B57AB8"/>
    <w:rsid w:val="00B609B9"/>
    <w:rsid w:val="00B60DC4"/>
    <w:rsid w:val="00B645C1"/>
    <w:rsid w:val="00B65F4A"/>
    <w:rsid w:val="00B67412"/>
    <w:rsid w:val="00B67534"/>
    <w:rsid w:val="00B71988"/>
    <w:rsid w:val="00B75889"/>
    <w:rsid w:val="00B75DD4"/>
    <w:rsid w:val="00B77A99"/>
    <w:rsid w:val="00B80233"/>
    <w:rsid w:val="00B80765"/>
    <w:rsid w:val="00B817C8"/>
    <w:rsid w:val="00B818C6"/>
    <w:rsid w:val="00B81F95"/>
    <w:rsid w:val="00B83397"/>
    <w:rsid w:val="00B856E7"/>
    <w:rsid w:val="00B85D15"/>
    <w:rsid w:val="00B87A2A"/>
    <w:rsid w:val="00B90A05"/>
    <w:rsid w:val="00B90B2C"/>
    <w:rsid w:val="00B90E31"/>
    <w:rsid w:val="00B911B1"/>
    <w:rsid w:val="00B92436"/>
    <w:rsid w:val="00B92784"/>
    <w:rsid w:val="00B92862"/>
    <w:rsid w:val="00B92EEE"/>
    <w:rsid w:val="00B93333"/>
    <w:rsid w:val="00B93B07"/>
    <w:rsid w:val="00B94150"/>
    <w:rsid w:val="00B94C3B"/>
    <w:rsid w:val="00B9604C"/>
    <w:rsid w:val="00B96EDE"/>
    <w:rsid w:val="00B973EC"/>
    <w:rsid w:val="00BA054A"/>
    <w:rsid w:val="00BA16AF"/>
    <w:rsid w:val="00BA20DE"/>
    <w:rsid w:val="00BA2480"/>
    <w:rsid w:val="00BA266C"/>
    <w:rsid w:val="00BA2AD6"/>
    <w:rsid w:val="00BA5B26"/>
    <w:rsid w:val="00BA5B86"/>
    <w:rsid w:val="00BA5CDD"/>
    <w:rsid w:val="00BA6573"/>
    <w:rsid w:val="00BA7653"/>
    <w:rsid w:val="00BA7A39"/>
    <w:rsid w:val="00BB0032"/>
    <w:rsid w:val="00BB0553"/>
    <w:rsid w:val="00BB10E4"/>
    <w:rsid w:val="00BB1699"/>
    <w:rsid w:val="00BB1866"/>
    <w:rsid w:val="00BB1B73"/>
    <w:rsid w:val="00BB1EEE"/>
    <w:rsid w:val="00BB3070"/>
    <w:rsid w:val="00BB3A0D"/>
    <w:rsid w:val="00BB3D65"/>
    <w:rsid w:val="00BB4EAF"/>
    <w:rsid w:val="00BB579F"/>
    <w:rsid w:val="00BB5EEC"/>
    <w:rsid w:val="00BB72E9"/>
    <w:rsid w:val="00BC0138"/>
    <w:rsid w:val="00BC0246"/>
    <w:rsid w:val="00BC1175"/>
    <w:rsid w:val="00BC11EF"/>
    <w:rsid w:val="00BC1914"/>
    <w:rsid w:val="00BC32CA"/>
    <w:rsid w:val="00BC3E4A"/>
    <w:rsid w:val="00BC518C"/>
    <w:rsid w:val="00BC533F"/>
    <w:rsid w:val="00BC673D"/>
    <w:rsid w:val="00BD1406"/>
    <w:rsid w:val="00BD24E9"/>
    <w:rsid w:val="00BD25B9"/>
    <w:rsid w:val="00BD5A30"/>
    <w:rsid w:val="00BD5C59"/>
    <w:rsid w:val="00BD5D10"/>
    <w:rsid w:val="00BD6F6E"/>
    <w:rsid w:val="00BE0AF6"/>
    <w:rsid w:val="00BE0B58"/>
    <w:rsid w:val="00BE189E"/>
    <w:rsid w:val="00BE1FBE"/>
    <w:rsid w:val="00BE2083"/>
    <w:rsid w:val="00BE2282"/>
    <w:rsid w:val="00BE3396"/>
    <w:rsid w:val="00BE3695"/>
    <w:rsid w:val="00BE3773"/>
    <w:rsid w:val="00BE3941"/>
    <w:rsid w:val="00BE4568"/>
    <w:rsid w:val="00BE47FD"/>
    <w:rsid w:val="00BE5034"/>
    <w:rsid w:val="00BE53A9"/>
    <w:rsid w:val="00BE5E98"/>
    <w:rsid w:val="00BE61AA"/>
    <w:rsid w:val="00BE63ED"/>
    <w:rsid w:val="00BF0FD6"/>
    <w:rsid w:val="00BF1267"/>
    <w:rsid w:val="00BF20E3"/>
    <w:rsid w:val="00BF2446"/>
    <w:rsid w:val="00BF28B1"/>
    <w:rsid w:val="00BF2D45"/>
    <w:rsid w:val="00BF2F68"/>
    <w:rsid w:val="00BF39AE"/>
    <w:rsid w:val="00BF3A98"/>
    <w:rsid w:val="00BF3E19"/>
    <w:rsid w:val="00BF4223"/>
    <w:rsid w:val="00BF49E4"/>
    <w:rsid w:val="00BF56A1"/>
    <w:rsid w:val="00BF5AF8"/>
    <w:rsid w:val="00BF5C53"/>
    <w:rsid w:val="00BF6004"/>
    <w:rsid w:val="00C00689"/>
    <w:rsid w:val="00C010DF"/>
    <w:rsid w:val="00C0139C"/>
    <w:rsid w:val="00C030CF"/>
    <w:rsid w:val="00C03F80"/>
    <w:rsid w:val="00C04530"/>
    <w:rsid w:val="00C05FC3"/>
    <w:rsid w:val="00C06064"/>
    <w:rsid w:val="00C061D8"/>
    <w:rsid w:val="00C06A3B"/>
    <w:rsid w:val="00C07199"/>
    <w:rsid w:val="00C07355"/>
    <w:rsid w:val="00C075E9"/>
    <w:rsid w:val="00C0798C"/>
    <w:rsid w:val="00C07F8D"/>
    <w:rsid w:val="00C10C24"/>
    <w:rsid w:val="00C11869"/>
    <w:rsid w:val="00C13050"/>
    <w:rsid w:val="00C156CD"/>
    <w:rsid w:val="00C15969"/>
    <w:rsid w:val="00C16B4F"/>
    <w:rsid w:val="00C16F34"/>
    <w:rsid w:val="00C16F61"/>
    <w:rsid w:val="00C1731E"/>
    <w:rsid w:val="00C175B5"/>
    <w:rsid w:val="00C20387"/>
    <w:rsid w:val="00C21456"/>
    <w:rsid w:val="00C2148B"/>
    <w:rsid w:val="00C22C55"/>
    <w:rsid w:val="00C22E66"/>
    <w:rsid w:val="00C23178"/>
    <w:rsid w:val="00C24F1B"/>
    <w:rsid w:val="00C25F13"/>
    <w:rsid w:val="00C3070D"/>
    <w:rsid w:val="00C3184A"/>
    <w:rsid w:val="00C34772"/>
    <w:rsid w:val="00C35813"/>
    <w:rsid w:val="00C364E9"/>
    <w:rsid w:val="00C36C81"/>
    <w:rsid w:val="00C36F1E"/>
    <w:rsid w:val="00C4123D"/>
    <w:rsid w:val="00C4125E"/>
    <w:rsid w:val="00C4132E"/>
    <w:rsid w:val="00C41CD2"/>
    <w:rsid w:val="00C43883"/>
    <w:rsid w:val="00C45746"/>
    <w:rsid w:val="00C471A1"/>
    <w:rsid w:val="00C50A23"/>
    <w:rsid w:val="00C50B26"/>
    <w:rsid w:val="00C517E9"/>
    <w:rsid w:val="00C51FC8"/>
    <w:rsid w:val="00C52510"/>
    <w:rsid w:val="00C525F2"/>
    <w:rsid w:val="00C5367C"/>
    <w:rsid w:val="00C55753"/>
    <w:rsid w:val="00C55A07"/>
    <w:rsid w:val="00C55EFB"/>
    <w:rsid w:val="00C565D6"/>
    <w:rsid w:val="00C60BE0"/>
    <w:rsid w:val="00C630E4"/>
    <w:rsid w:val="00C636F9"/>
    <w:rsid w:val="00C64D84"/>
    <w:rsid w:val="00C66130"/>
    <w:rsid w:val="00C66682"/>
    <w:rsid w:val="00C71871"/>
    <w:rsid w:val="00C71CD0"/>
    <w:rsid w:val="00C7237D"/>
    <w:rsid w:val="00C723CD"/>
    <w:rsid w:val="00C7345C"/>
    <w:rsid w:val="00C75C62"/>
    <w:rsid w:val="00C772E8"/>
    <w:rsid w:val="00C7730F"/>
    <w:rsid w:val="00C804B9"/>
    <w:rsid w:val="00C805F1"/>
    <w:rsid w:val="00C80841"/>
    <w:rsid w:val="00C8086B"/>
    <w:rsid w:val="00C82CDF"/>
    <w:rsid w:val="00C830B5"/>
    <w:rsid w:val="00C8364B"/>
    <w:rsid w:val="00C847EB"/>
    <w:rsid w:val="00C85168"/>
    <w:rsid w:val="00C853BB"/>
    <w:rsid w:val="00C85844"/>
    <w:rsid w:val="00C86121"/>
    <w:rsid w:val="00C8635B"/>
    <w:rsid w:val="00C86E1D"/>
    <w:rsid w:val="00C900C6"/>
    <w:rsid w:val="00C904C8"/>
    <w:rsid w:val="00C90618"/>
    <w:rsid w:val="00C90AEE"/>
    <w:rsid w:val="00C90EF5"/>
    <w:rsid w:val="00C922A0"/>
    <w:rsid w:val="00C92AF4"/>
    <w:rsid w:val="00C93162"/>
    <w:rsid w:val="00C93676"/>
    <w:rsid w:val="00C9563A"/>
    <w:rsid w:val="00C95DDF"/>
    <w:rsid w:val="00C96FFA"/>
    <w:rsid w:val="00C9732D"/>
    <w:rsid w:val="00CA1829"/>
    <w:rsid w:val="00CA33A4"/>
    <w:rsid w:val="00CA411B"/>
    <w:rsid w:val="00CA58DC"/>
    <w:rsid w:val="00CA5DAA"/>
    <w:rsid w:val="00CA607A"/>
    <w:rsid w:val="00CA6FA4"/>
    <w:rsid w:val="00CA7224"/>
    <w:rsid w:val="00CA7F75"/>
    <w:rsid w:val="00CB10DD"/>
    <w:rsid w:val="00CB1F23"/>
    <w:rsid w:val="00CB2654"/>
    <w:rsid w:val="00CB2C3C"/>
    <w:rsid w:val="00CB4F43"/>
    <w:rsid w:val="00CB64D2"/>
    <w:rsid w:val="00CC2C6D"/>
    <w:rsid w:val="00CC2CE9"/>
    <w:rsid w:val="00CC3F27"/>
    <w:rsid w:val="00CC4F2F"/>
    <w:rsid w:val="00CC50F6"/>
    <w:rsid w:val="00CC6908"/>
    <w:rsid w:val="00CC69D3"/>
    <w:rsid w:val="00CD2001"/>
    <w:rsid w:val="00CD263A"/>
    <w:rsid w:val="00CD3539"/>
    <w:rsid w:val="00CD3DAF"/>
    <w:rsid w:val="00CD4876"/>
    <w:rsid w:val="00CD6115"/>
    <w:rsid w:val="00CD793B"/>
    <w:rsid w:val="00CD79F3"/>
    <w:rsid w:val="00CE04AA"/>
    <w:rsid w:val="00CE04DC"/>
    <w:rsid w:val="00CE0CC8"/>
    <w:rsid w:val="00CE0E3C"/>
    <w:rsid w:val="00CE221C"/>
    <w:rsid w:val="00CE27D6"/>
    <w:rsid w:val="00CE3849"/>
    <w:rsid w:val="00CE48FF"/>
    <w:rsid w:val="00CE50AC"/>
    <w:rsid w:val="00CE5619"/>
    <w:rsid w:val="00CE68F2"/>
    <w:rsid w:val="00CE73D2"/>
    <w:rsid w:val="00CE7EBC"/>
    <w:rsid w:val="00CF1E01"/>
    <w:rsid w:val="00CF38AC"/>
    <w:rsid w:val="00CF5361"/>
    <w:rsid w:val="00CF5E1E"/>
    <w:rsid w:val="00CF60CA"/>
    <w:rsid w:val="00CF6E3A"/>
    <w:rsid w:val="00CF752B"/>
    <w:rsid w:val="00CF7A2E"/>
    <w:rsid w:val="00CF7E0F"/>
    <w:rsid w:val="00D007B0"/>
    <w:rsid w:val="00D00DE2"/>
    <w:rsid w:val="00D01FB2"/>
    <w:rsid w:val="00D026C8"/>
    <w:rsid w:val="00D03C94"/>
    <w:rsid w:val="00D0468D"/>
    <w:rsid w:val="00D07942"/>
    <w:rsid w:val="00D07EB6"/>
    <w:rsid w:val="00D10B41"/>
    <w:rsid w:val="00D10EB0"/>
    <w:rsid w:val="00D1111C"/>
    <w:rsid w:val="00D120A5"/>
    <w:rsid w:val="00D128E8"/>
    <w:rsid w:val="00D12C76"/>
    <w:rsid w:val="00D13545"/>
    <w:rsid w:val="00D1357D"/>
    <w:rsid w:val="00D13C15"/>
    <w:rsid w:val="00D158F8"/>
    <w:rsid w:val="00D17E90"/>
    <w:rsid w:val="00D2218F"/>
    <w:rsid w:val="00D230C3"/>
    <w:rsid w:val="00D23A9F"/>
    <w:rsid w:val="00D240F2"/>
    <w:rsid w:val="00D2477C"/>
    <w:rsid w:val="00D25260"/>
    <w:rsid w:val="00D258D0"/>
    <w:rsid w:val="00D25BE7"/>
    <w:rsid w:val="00D267CD"/>
    <w:rsid w:val="00D27883"/>
    <w:rsid w:val="00D27B72"/>
    <w:rsid w:val="00D27CD4"/>
    <w:rsid w:val="00D27E6B"/>
    <w:rsid w:val="00D32507"/>
    <w:rsid w:val="00D332E2"/>
    <w:rsid w:val="00D339CA"/>
    <w:rsid w:val="00D352BF"/>
    <w:rsid w:val="00D36303"/>
    <w:rsid w:val="00D36918"/>
    <w:rsid w:val="00D37CE4"/>
    <w:rsid w:val="00D41069"/>
    <w:rsid w:val="00D41760"/>
    <w:rsid w:val="00D4335B"/>
    <w:rsid w:val="00D43B72"/>
    <w:rsid w:val="00D456D9"/>
    <w:rsid w:val="00D46218"/>
    <w:rsid w:val="00D465F4"/>
    <w:rsid w:val="00D47A93"/>
    <w:rsid w:val="00D47AC5"/>
    <w:rsid w:val="00D51592"/>
    <w:rsid w:val="00D51DDD"/>
    <w:rsid w:val="00D53320"/>
    <w:rsid w:val="00D5425B"/>
    <w:rsid w:val="00D54509"/>
    <w:rsid w:val="00D54D42"/>
    <w:rsid w:val="00D5529C"/>
    <w:rsid w:val="00D56AD4"/>
    <w:rsid w:val="00D57954"/>
    <w:rsid w:val="00D60E1F"/>
    <w:rsid w:val="00D61286"/>
    <w:rsid w:val="00D624A2"/>
    <w:rsid w:val="00D626D0"/>
    <w:rsid w:val="00D62FDD"/>
    <w:rsid w:val="00D6315A"/>
    <w:rsid w:val="00D6360B"/>
    <w:rsid w:val="00D63706"/>
    <w:rsid w:val="00D63CCC"/>
    <w:rsid w:val="00D640D3"/>
    <w:rsid w:val="00D64F55"/>
    <w:rsid w:val="00D65B97"/>
    <w:rsid w:val="00D668C4"/>
    <w:rsid w:val="00D67AC1"/>
    <w:rsid w:val="00D67E89"/>
    <w:rsid w:val="00D708D7"/>
    <w:rsid w:val="00D70955"/>
    <w:rsid w:val="00D724E4"/>
    <w:rsid w:val="00D727E0"/>
    <w:rsid w:val="00D72D07"/>
    <w:rsid w:val="00D74251"/>
    <w:rsid w:val="00D744F5"/>
    <w:rsid w:val="00D75C30"/>
    <w:rsid w:val="00D807DC"/>
    <w:rsid w:val="00D80CC6"/>
    <w:rsid w:val="00D81B48"/>
    <w:rsid w:val="00D828F7"/>
    <w:rsid w:val="00D8393D"/>
    <w:rsid w:val="00D85839"/>
    <w:rsid w:val="00D906EE"/>
    <w:rsid w:val="00D91207"/>
    <w:rsid w:val="00D91966"/>
    <w:rsid w:val="00D93851"/>
    <w:rsid w:val="00D93CC6"/>
    <w:rsid w:val="00D94023"/>
    <w:rsid w:val="00D95196"/>
    <w:rsid w:val="00D951DE"/>
    <w:rsid w:val="00D958F0"/>
    <w:rsid w:val="00D961D7"/>
    <w:rsid w:val="00D96D8C"/>
    <w:rsid w:val="00D96DF1"/>
    <w:rsid w:val="00D971EA"/>
    <w:rsid w:val="00D97D47"/>
    <w:rsid w:val="00DA077E"/>
    <w:rsid w:val="00DA29AB"/>
    <w:rsid w:val="00DA5500"/>
    <w:rsid w:val="00DA5F9D"/>
    <w:rsid w:val="00DA7F9A"/>
    <w:rsid w:val="00DB03E1"/>
    <w:rsid w:val="00DB0875"/>
    <w:rsid w:val="00DB111C"/>
    <w:rsid w:val="00DB14D4"/>
    <w:rsid w:val="00DB153C"/>
    <w:rsid w:val="00DB1DA0"/>
    <w:rsid w:val="00DB4711"/>
    <w:rsid w:val="00DB473E"/>
    <w:rsid w:val="00DB4F83"/>
    <w:rsid w:val="00DB5D90"/>
    <w:rsid w:val="00DB5E5F"/>
    <w:rsid w:val="00DB6361"/>
    <w:rsid w:val="00DB6B4E"/>
    <w:rsid w:val="00DB6E07"/>
    <w:rsid w:val="00DB7104"/>
    <w:rsid w:val="00DB7685"/>
    <w:rsid w:val="00DC0B2B"/>
    <w:rsid w:val="00DC10D0"/>
    <w:rsid w:val="00DC290E"/>
    <w:rsid w:val="00DC3D9E"/>
    <w:rsid w:val="00DC4B81"/>
    <w:rsid w:val="00DC5DAD"/>
    <w:rsid w:val="00DC6012"/>
    <w:rsid w:val="00DC770C"/>
    <w:rsid w:val="00DD0C92"/>
    <w:rsid w:val="00DD3372"/>
    <w:rsid w:val="00DD437E"/>
    <w:rsid w:val="00DD469B"/>
    <w:rsid w:val="00DD7675"/>
    <w:rsid w:val="00DE0848"/>
    <w:rsid w:val="00DE1A8B"/>
    <w:rsid w:val="00DE2296"/>
    <w:rsid w:val="00DE2B2B"/>
    <w:rsid w:val="00DE6B19"/>
    <w:rsid w:val="00DE6B22"/>
    <w:rsid w:val="00DE6B87"/>
    <w:rsid w:val="00DF0073"/>
    <w:rsid w:val="00DF07BB"/>
    <w:rsid w:val="00DF14DC"/>
    <w:rsid w:val="00DF2005"/>
    <w:rsid w:val="00DF20EF"/>
    <w:rsid w:val="00DF2AC0"/>
    <w:rsid w:val="00DF2E6F"/>
    <w:rsid w:val="00DF3276"/>
    <w:rsid w:val="00DF39AC"/>
    <w:rsid w:val="00DF5B7E"/>
    <w:rsid w:val="00DF5D88"/>
    <w:rsid w:val="00DF5FA0"/>
    <w:rsid w:val="00DF634A"/>
    <w:rsid w:val="00DF7776"/>
    <w:rsid w:val="00E00841"/>
    <w:rsid w:val="00E0336D"/>
    <w:rsid w:val="00E04D3F"/>
    <w:rsid w:val="00E04DEF"/>
    <w:rsid w:val="00E057CE"/>
    <w:rsid w:val="00E058A6"/>
    <w:rsid w:val="00E05ADF"/>
    <w:rsid w:val="00E05B0D"/>
    <w:rsid w:val="00E06453"/>
    <w:rsid w:val="00E077E3"/>
    <w:rsid w:val="00E10688"/>
    <w:rsid w:val="00E111EA"/>
    <w:rsid w:val="00E11BF8"/>
    <w:rsid w:val="00E138F2"/>
    <w:rsid w:val="00E14663"/>
    <w:rsid w:val="00E14681"/>
    <w:rsid w:val="00E158A3"/>
    <w:rsid w:val="00E159CE"/>
    <w:rsid w:val="00E15CB7"/>
    <w:rsid w:val="00E15E01"/>
    <w:rsid w:val="00E17673"/>
    <w:rsid w:val="00E17A70"/>
    <w:rsid w:val="00E17D79"/>
    <w:rsid w:val="00E2074C"/>
    <w:rsid w:val="00E207FE"/>
    <w:rsid w:val="00E21F8F"/>
    <w:rsid w:val="00E2233C"/>
    <w:rsid w:val="00E236FA"/>
    <w:rsid w:val="00E279A7"/>
    <w:rsid w:val="00E32C1A"/>
    <w:rsid w:val="00E33230"/>
    <w:rsid w:val="00E334B4"/>
    <w:rsid w:val="00E3520F"/>
    <w:rsid w:val="00E372C6"/>
    <w:rsid w:val="00E374F9"/>
    <w:rsid w:val="00E40AE4"/>
    <w:rsid w:val="00E441F5"/>
    <w:rsid w:val="00E44E20"/>
    <w:rsid w:val="00E45889"/>
    <w:rsid w:val="00E46789"/>
    <w:rsid w:val="00E47AD3"/>
    <w:rsid w:val="00E47E35"/>
    <w:rsid w:val="00E55006"/>
    <w:rsid w:val="00E5510D"/>
    <w:rsid w:val="00E5544E"/>
    <w:rsid w:val="00E560B7"/>
    <w:rsid w:val="00E5627F"/>
    <w:rsid w:val="00E56C2F"/>
    <w:rsid w:val="00E56ECD"/>
    <w:rsid w:val="00E615B1"/>
    <w:rsid w:val="00E621E7"/>
    <w:rsid w:val="00E6277F"/>
    <w:rsid w:val="00E62F07"/>
    <w:rsid w:val="00E63086"/>
    <w:rsid w:val="00E63491"/>
    <w:rsid w:val="00E6357E"/>
    <w:rsid w:val="00E64530"/>
    <w:rsid w:val="00E65C37"/>
    <w:rsid w:val="00E663EA"/>
    <w:rsid w:val="00E6765F"/>
    <w:rsid w:val="00E7107B"/>
    <w:rsid w:val="00E71CCF"/>
    <w:rsid w:val="00E71E7D"/>
    <w:rsid w:val="00E7235B"/>
    <w:rsid w:val="00E723EA"/>
    <w:rsid w:val="00E72443"/>
    <w:rsid w:val="00E7262F"/>
    <w:rsid w:val="00E73AB8"/>
    <w:rsid w:val="00E74496"/>
    <w:rsid w:val="00E74817"/>
    <w:rsid w:val="00E75EA7"/>
    <w:rsid w:val="00E80F9F"/>
    <w:rsid w:val="00E81DC6"/>
    <w:rsid w:val="00E82487"/>
    <w:rsid w:val="00E82BDE"/>
    <w:rsid w:val="00E84CE4"/>
    <w:rsid w:val="00E86C8C"/>
    <w:rsid w:val="00E87D64"/>
    <w:rsid w:val="00E909A4"/>
    <w:rsid w:val="00E91450"/>
    <w:rsid w:val="00E91CB0"/>
    <w:rsid w:val="00E932A1"/>
    <w:rsid w:val="00E943D7"/>
    <w:rsid w:val="00E947B9"/>
    <w:rsid w:val="00E94F83"/>
    <w:rsid w:val="00E9527F"/>
    <w:rsid w:val="00E954F0"/>
    <w:rsid w:val="00E95D2A"/>
    <w:rsid w:val="00E97082"/>
    <w:rsid w:val="00E97A18"/>
    <w:rsid w:val="00EA0D83"/>
    <w:rsid w:val="00EA1A56"/>
    <w:rsid w:val="00EA22C6"/>
    <w:rsid w:val="00EA485C"/>
    <w:rsid w:val="00EA4ACD"/>
    <w:rsid w:val="00EA4E1D"/>
    <w:rsid w:val="00EA5A97"/>
    <w:rsid w:val="00EA62D6"/>
    <w:rsid w:val="00EA7AA8"/>
    <w:rsid w:val="00EB1B08"/>
    <w:rsid w:val="00EB2E3F"/>
    <w:rsid w:val="00EB316B"/>
    <w:rsid w:val="00EB31D2"/>
    <w:rsid w:val="00EB395C"/>
    <w:rsid w:val="00EB7365"/>
    <w:rsid w:val="00EB794D"/>
    <w:rsid w:val="00EB7DBD"/>
    <w:rsid w:val="00EC043D"/>
    <w:rsid w:val="00EC0E21"/>
    <w:rsid w:val="00EC0ED8"/>
    <w:rsid w:val="00EC16D6"/>
    <w:rsid w:val="00EC177D"/>
    <w:rsid w:val="00EC201C"/>
    <w:rsid w:val="00EC26B8"/>
    <w:rsid w:val="00EC3DE0"/>
    <w:rsid w:val="00EC4DBF"/>
    <w:rsid w:val="00EC611F"/>
    <w:rsid w:val="00EC6516"/>
    <w:rsid w:val="00EC66CC"/>
    <w:rsid w:val="00EC6760"/>
    <w:rsid w:val="00EC6F74"/>
    <w:rsid w:val="00EC7CAF"/>
    <w:rsid w:val="00EC7D37"/>
    <w:rsid w:val="00ED00B5"/>
    <w:rsid w:val="00ED00C5"/>
    <w:rsid w:val="00ED037D"/>
    <w:rsid w:val="00ED15E2"/>
    <w:rsid w:val="00ED1A2C"/>
    <w:rsid w:val="00ED22A3"/>
    <w:rsid w:val="00ED2836"/>
    <w:rsid w:val="00ED2BB8"/>
    <w:rsid w:val="00ED3D18"/>
    <w:rsid w:val="00ED6C22"/>
    <w:rsid w:val="00ED7591"/>
    <w:rsid w:val="00ED78B6"/>
    <w:rsid w:val="00EE0770"/>
    <w:rsid w:val="00EE160D"/>
    <w:rsid w:val="00EE3BF9"/>
    <w:rsid w:val="00EE4DD7"/>
    <w:rsid w:val="00EE4EAE"/>
    <w:rsid w:val="00EE5C00"/>
    <w:rsid w:val="00EE6F85"/>
    <w:rsid w:val="00EE710D"/>
    <w:rsid w:val="00EF002A"/>
    <w:rsid w:val="00EF05EA"/>
    <w:rsid w:val="00EF177E"/>
    <w:rsid w:val="00EF24AE"/>
    <w:rsid w:val="00EF62E0"/>
    <w:rsid w:val="00EF6743"/>
    <w:rsid w:val="00EF71EE"/>
    <w:rsid w:val="00F01A00"/>
    <w:rsid w:val="00F029EA"/>
    <w:rsid w:val="00F03073"/>
    <w:rsid w:val="00F03159"/>
    <w:rsid w:val="00F039E9"/>
    <w:rsid w:val="00F0457F"/>
    <w:rsid w:val="00F04844"/>
    <w:rsid w:val="00F054C4"/>
    <w:rsid w:val="00F06311"/>
    <w:rsid w:val="00F075AE"/>
    <w:rsid w:val="00F11A0B"/>
    <w:rsid w:val="00F12542"/>
    <w:rsid w:val="00F14D06"/>
    <w:rsid w:val="00F151FF"/>
    <w:rsid w:val="00F15495"/>
    <w:rsid w:val="00F15B9C"/>
    <w:rsid w:val="00F16502"/>
    <w:rsid w:val="00F172BF"/>
    <w:rsid w:val="00F1745F"/>
    <w:rsid w:val="00F17567"/>
    <w:rsid w:val="00F17C74"/>
    <w:rsid w:val="00F210D6"/>
    <w:rsid w:val="00F232F1"/>
    <w:rsid w:val="00F2380C"/>
    <w:rsid w:val="00F23BB6"/>
    <w:rsid w:val="00F23E32"/>
    <w:rsid w:val="00F255E5"/>
    <w:rsid w:val="00F271B6"/>
    <w:rsid w:val="00F27879"/>
    <w:rsid w:val="00F30FB8"/>
    <w:rsid w:val="00F333B0"/>
    <w:rsid w:val="00F34B81"/>
    <w:rsid w:val="00F36B00"/>
    <w:rsid w:val="00F36DD9"/>
    <w:rsid w:val="00F37330"/>
    <w:rsid w:val="00F37CA1"/>
    <w:rsid w:val="00F42201"/>
    <w:rsid w:val="00F42926"/>
    <w:rsid w:val="00F431BA"/>
    <w:rsid w:val="00F4428E"/>
    <w:rsid w:val="00F449A6"/>
    <w:rsid w:val="00F44B68"/>
    <w:rsid w:val="00F44E77"/>
    <w:rsid w:val="00F44F67"/>
    <w:rsid w:val="00F46128"/>
    <w:rsid w:val="00F46972"/>
    <w:rsid w:val="00F46D15"/>
    <w:rsid w:val="00F47FDA"/>
    <w:rsid w:val="00F511AD"/>
    <w:rsid w:val="00F51324"/>
    <w:rsid w:val="00F51775"/>
    <w:rsid w:val="00F51A58"/>
    <w:rsid w:val="00F54685"/>
    <w:rsid w:val="00F5532B"/>
    <w:rsid w:val="00F56979"/>
    <w:rsid w:val="00F56AB4"/>
    <w:rsid w:val="00F56AB8"/>
    <w:rsid w:val="00F57418"/>
    <w:rsid w:val="00F5744E"/>
    <w:rsid w:val="00F61030"/>
    <w:rsid w:val="00F61402"/>
    <w:rsid w:val="00F66EF3"/>
    <w:rsid w:val="00F70219"/>
    <w:rsid w:val="00F70D52"/>
    <w:rsid w:val="00F743CC"/>
    <w:rsid w:val="00F74421"/>
    <w:rsid w:val="00F7741D"/>
    <w:rsid w:val="00F77546"/>
    <w:rsid w:val="00F77673"/>
    <w:rsid w:val="00F7767E"/>
    <w:rsid w:val="00F804CD"/>
    <w:rsid w:val="00F8206E"/>
    <w:rsid w:val="00F825D5"/>
    <w:rsid w:val="00F82735"/>
    <w:rsid w:val="00F83F6C"/>
    <w:rsid w:val="00F84B82"/>
    <w:rsid w:val="00F8596C"/>
    <w:rsid w:val="00F86EEA"/>
    <w:rsid w:val="00F86FF5"/>
    <w:rsid w:val="00F9097B"/>
    <w:rsid w:val="00F92089"/>
    <w:rsid w:val="00F9235A"/>
    <w:rsid w:val="00F92539"/>
    <w:rsid w:val="00F93F3C"/>
    <w:rsid w:val="00F949E8"/>
    <w:rsid w:val="00F94E72"/>
    <w:rsid w:val="00F96B57"/>
    <w:rsid w:val="00F96F7B"/>
    <w:rsid w:val="00F97DED"/>
    <w:rsid w:val="00FA29CD"/>
    <w:rsid w:val="00FA2A7F"/>
    <w:rsid w:val="00FA4084"/>
    <w:rsid w:val="00FA4500"/>
    <w:rsid w:val="00FA499F"/>
    <w:rsid w:val="00FA49C3"/>
    <w:rsid w:val="00FA61A5"/>
    <w:rsid w:val="00FB068E"/>
    <w:rsid w:val="00FB14A9"/>
    <w:rsid w:val="00FB2173"/>
    <w:rsid w:val="00FB3224"/>
    <w:rsid w:val="00FB3BBC"/>
    <w:rsid w:val="00FB415D"/>
    <w:rsid w:val="00FB4353"/>
    <w:rsid w:val="00FB4AC1"/>
    <w:rsid w:val="00FB4DF2"/>
    <w:rsid w:val="00FB64A9"/>
    <w:rsid w:val="00FB6554"/>
    <w:rsid w:val="00FB760D"/>
    <w:rsid w:val="00FC0A58"/>
    <w:rsid w:val="00FC1AE1"/>
    <w:rsid w:val="00FC22FD"/>
    <w:rsid w:val="00FC2608"/>
    <w:rsid w:val="00FC3607"/>
    <w:rsid w:val="00FC3B61"/>
    <w:rsid w:val="00FC7656"/>
    <w:rsid w:val="00FC77D6"/>
    <w:rsid w:val="00FC7AD1"/>
    <w:rsid w:val="00FC7F77"/>
    <w:rsid w:val="00FD046B"/>
    <w:rsid w:val="00FD0E0D"/>
    <w:rsid w:val="00FD0EDB"/>
    <w:rsid w:val="00FD1E0A"/>
    <w:rsid w:val="00FD1E7D"/>
    <w:rsid w:val="00FD25AA"/>
    <w:rsid w:val="00FD2721"/>
    <w:rsid w:val="00FD3889"/>
    <w:rsid w:val="00FD567C"/>
    <w:rsid w:val="00FD74C9"/>
    <w:rsid w:val="00FD7539"/>
    <w:rsid w:val="00FE05C6"/>
    <w:rsid w:val="00FE06ED"/>
    <w:rsid w:val="00FE0F0A"/>
    <w:rsid w:val="00FE11FE"/>
    <w:rsid w:val="00FE1346"/>
    <w:rsid w:val="00FE1B20"/>
    <w:rsid w:val="00FE240E"/>
    <w:rsid w:val="00FE3D45"/>
    <w:rsid w:val="00FE43EB"/>
    <w:rsid w:val="00FE47CB"/>
    <w:rsid w:val="00FE6618"/>
    <w:rsid w:val="00FE7013"/>
    <w:rsid w:val="00FE7638"/>
    <w:rsid w:val="00FF06BE"/>
    <w:rsid w:val="00FF08CE"/>
    <w:rsid w:val="00FF1DE7"/>
    <w:rsid w:val="00FF4031"/>
    <w:rsid w:val="00FF4091"/>
    <w:rsid w:val="00FF5421"/>
    <w:rsid w:val="00FF5BA9"/>
    <w:rsid w:val="00FF5EEE"/>
    <w:rsid w:val="0121011A"/>
    <w:rsid w:val="01CC5EE4"/>
    <w:rsid w:val="0236335D"/>
    <w:rsid w:val="0281125D"/>
    <w:rsid w:val="03EB1CB0"/>
    <w:rsid w:val="05EA41D0"/>
    <w:rsid w:val="060159E2"/>
    <w:rsid w:val="062C6F51"/>
    <w:rsid w:val="07857BC5"/>
    <w:rsid w:val="08400A92"/>
    <w:rsid w:val="08E34C4A"/>
    <w:rsid w:val="0A334D52"/>
    <w:rsid w:val="0A854E82"/>
    <w:rsid w:val="0B6E7989"/>
    <w:rsid w:val="0B966255"/>
    <w:rsid w:val="0BF03FF7"/>
    <w:rsid w:val="0CAC0DEC"/>
    <w:rsid w:val="0F2F07C5"/>
    <w:rsid w:val="10D00336"/>
    <w:rsid w:val="11BF6ECB"/>
    <w:rsid w:val="11E20FE3"/>
    <w:rsid w:val="11FD07D7"/>
    <w:rsid w:val="13A02A4C"/>
    <w:rsid w:val="13C56F35"/>
    <w:rsid w:val="13CB3967"/>
    <w:rsid w:val="13E72709"/>
    <w:rsid w:val="154C316C"/>
    <w:rsid w:val="15AB4BB5"/>
    <w:rsid w:val="15D55FD9"/>
    <w:rsid w:val="1693188C"/>
    <w:rsid w:val="17260FD6"/>
    <w:rsid w:val="17485BB5"/>
    <w:rsid w:val="177C13BA"/>
    <w:rsid w:val="18233F64"/>
    <w:rsid w:val="18291542"/>
    <w:rsid w:val="18AB01A9"/>
    <w:rsid w:val="19524AC9"/>
    <w:rsid w:val="197E58BE"/>
    <w:rsid w:val="199944A6"/>
    <w:rsid w:val="199D7DF8"/>
    <w:rsid w:val="1A58182E"/>
    <w:rsid w:val="1B0B4F2F"/>
    <w:rsid w:val="1B4072CF"/>
    <w:rsid w:val="1D1C075A"/>
    <w:rsid w:val="1D3B65C5"/>
    <w:rsid w:val="1D840FC9"/>
    <w:rsid w:val="1DC046F7"/>
    <w:rsid w:val="1DD2442A"/>
    <w:rsid w:val="1E9D68B7"/>
    <w:rsid w:val="1FD77AD6"/>
    <w:rsid w:val="20390790"/>
    <w:rsid w:val="204618D2"/>
    <w:rsid w:val="21350868"/>
    <w:rsid w:val="21B263F0"/>
    <w:rsid w:val="21CA3E00"/>
    <w:rsid w:val="2220656D"/>
    <w:rsid w:val="2241392C"/>
    <w:rsid w:val="22552F34"/>
    <w:rsid w:val="238D205D"/>
    <w:rsid w:val="239B0B4F"/>
    <w:rsid w:val="23A40222"/>
    <w:rsid w:val="23AA647D"/>
    <w:rsid w:val="23EB1DA2"/>
    <w:rsid w:val="259B237C"/>
    <w:rsid w:val="265A309C"/>
    <w:rsid w:val="27B34984"/>
    <w:rsid w:val="28881B0D"/>
    <w:rsid w:val="29693E94"/>
    <w:rsid w:val="2A067935"/>
    <w:rsid w:val="2A685EFA"/>
    <w:rsid w:val="2A781EB5"/>
    <w:rsid w:val="2A7D3A87"/>
    <w:rsid w:val="2AC92426"/>
    <w:rsid w:val="2E2C6E51"/>
    <w:rsid w:val="2F2E6FE6"/>
    <w:rsid w:val="2F8530AA"/>
    <w:rsid w:val="30766E97"/>
    <w:rsid w:val="30E41AD1"/>
    <w:rsid w:val="30FE4105"/>
    <w:rsid w:val="31696392"/>
    <w:rsid w:val="31A67308"/>
    <w:rsid w:val="32517538"/>
    <w:rsid w:val="32B819E9"/>
    <w:rsid w:val="3333106F"/>
    <w:rsid w:val="336E20A7"/>
    <w:rsid w:val="338C365C"/>
    <w:rsid w:val="33BC1065"/>
    <w:rsid w:val="33D26ADA"/>
    <w:rsid w:val="33D622F0"/>
    <w:rsid w:val="35A87AF3"/>
    <w:rsid w:val="35D408E8"/>
    <w:rsid w:val="364C2B74"/>
    <w:rsid w:val="371116C7"/>
    <w:rsid w:val="37F54B45"/>
    <w:rsid w:val="38CD161E"/>
    <w:rsid w:val="38F848ED"/>
    <w:rsid w:val="3C4C3631"/>
    <w:rsid w:val="3C526A0A"/>
    <w:rsid w:val="3C6E5BD4"/>
    <w:rsid w:val="3C7B1C5D"/>
    <w:rsid w:val="3CD660E6"/>
    <w:rsid w:val="3D6E33D0"/>
    <w:rsid w:val="3D710CB5"/>
    <w:rsid w:val="3DF66D78"/>
    <w:rsid w:val="3E261A23"/>
    <w:rsid w:val="3F3068A9"/>
    <w:rsid w:val="40354679"/>
    <w:rsid w:val="40356427"/>
    <w:rsid w:val="40C14001"/>
    <w:rsid w:val="40EA5463"/>
    <w:rsid w:val="413E755D"/>
    <w:rsid w:val="42775721"/>
    <w:rsid w:val="42F06635"/>
    <w:rsid w:val="43706042"/>
    <w:rsid w:val="43761230"/>
    <w:rsid w:val="443F7874"/>
    <w:rsid w:val="448B0D0B"/>
    <w:rsid w:val="44F9189C"/>
    <w:rsid w:val="453F5652"/>
    <w:rsid w:val="454A2974"/>
    <w:rsid w:val="46127A21"/>
    <w:rsid w:val="468578CC"/>
    <w:rsid w:val="468C765C"/>
    <w:rsid w:val="471F1BDF"/>
    <w:rsid w:val="47E250E6"/>
    <w:rsid w:val="48CE566A"/>
    <w:rsid w:val="49581B8E"/>
    <w:rsid w:val="49687D4B"/>
    <w:rsid w:val="49D62A28"/>
    <w:rsid w:val="49FF6D40"/>
    <w:rsid w:val="4AB035E9"/>
    <w:rsid w:val="4AD46D7B"/>
    <w:rsid w:val="4B206A38"/>
    <w:rsid w:val="4B234402"/>
    <w:rsid w:val="4B6B0941"/>
    <w:rsid w:val="4C453E95"/>
    <w:rsid w:val="4C967F1C"/>
    <w:rsid w:val="4D125A80"/>
    <w:rsid w:val="4E4F73A9"/>
    <w:rsid w:val="4ECA2430"/>
    <w:rsid w:val="4EFA735F"/>
    <w:rsid w:val="4FA12285"/>
    <w:rsid w:val="4FA40ED3"/>
    <w:rsid w:val="502838B2"/>
    <w:rsid w:val="51476ABD"/>
    <w:rsid w:val="51F2296A"/>
    <w:rsid w:val="523C37D7"/>
    <w:rsid w:val="53674856"/>
    <w:rsid w:val="55367E50"/>
    <w:rsid w:val="565A053D"/>
    <w:rsid w:val="574E5766"/>
    <w:rsid w:val="57A9177C"/>
    <w:rsid w:val="57AE3DF9"/>
    <w:rsid w:val="5846521D"/>
    <w:rsid w:val="5A07278A"/>
    <w:rsid w:val="5A396BC6"/>
    <w:rsid w:val="5AA64C55"/>
    <w:rsid w:val="5B0E18F6"/>
    <w:rsid w:val="5B4D241F"/>
    <w:rsid w:val="5BD62414"/>
    <w:rsid w:val="5CEE14D1"/>
    <w:rsid w:val="5DCF7A63"/>
    <w:rsid w:val="5E142C22"/>
    <w:rsid w:val="5EFD5F0A"/>
    <w:rsid w:val="5F487ACD"/>
    <w:rsid w:val="60A33E26"/>
    <w:rsid w:val="61FA7C48"/>
    <w:rsid w:val="63A47750"/>
    <w:rsid w:val="64123675"/>
    <w:rsid w:val="648F1DA0"/>
    <w:rsid w:val="664D3C1B"/>
    <w:rsid w:val="669F19B6"/>
    <w:rsid w:val="67281F92"/>
    <w:rsid w:val="673D3C8F"/>
    <w:rsid w:val="68703BF0"/>
    <w:rsid w:val="69393F35"/>
    <w:rsid w:val="695232F6"/>
    <w:rsid w:val="69EB1780"/>
    <w:rsid w:val="6A6547B0"/>
    <w:rsid w:val="6B15282D"/>
    <w:rsid w:val="6B2A0087"/>
    <w:rsid w:val="6B700678"/>
    <w:rsid w:val="6BAF67DE"/>
    <w:rsid w:val="6BE6523B"/>
    <w:rsid w:val="6D765805"/>
    <w:rsid w:val="6DD8201C"/>
    <w:rsid w:val="6DE17BFB"/>
    <w:rsid w:val="6E9D3265"/>
    <w:rsid w:val="6F6E4A4E"/>
    <w:rsid w:val="6F8A2942"/>
    <w:rsid w:val="71BB2380"/>
    <w:rsid w:val="73557601"/>
    <w:rsid w:val="73B70925"/>
    <w:rsid w:val="744C72C0"/>
    <w:rsid w:val="747D1B6F"/>
    <w:rsid w:val="751F2C26"/>
    <w:rsid w:val="75791B6C"/>
    <w:rsid w:val="76805946"/>
    <w:rsid w:val="76A333E3"/>
    <w:rsid w:val="77871DDF"/>
    <w:rsid w:val="783C1535"/>
    <w:rsid w:val="78487AF9"/>
    <w:rsid w:val="785A7F38"/>
    <w:rsid w:val="78D41F79"/>
    <w:rsid w:val="78EC5779"/>
    <w:rsid w:val="79B778D1"/>
    <w:rsid w:val="7ACA3634"/>
    <w:rsid w:val="7AE62F16"/>
    <w:rsid w:val="7B926071"/>
    <w:rsid w:val="7BF54BE1"/>
    <w:rsid w:val="7C0D32B7"/>
    <w:rsid w:val="7C262AEC"/>
    <w:rsid w:val="7CB64672"/>
    <w:rsid w:val="7CEA3B1A"/>
    <w:rsid w:val="7D8C4BD1"/>
    <w:rsid w:val="7FE2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4"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0"/>
    <w:pPr>
      <w:keepNext/>
      <w:keepLines/>
      <w:spacing w:before="120" w:after="120" w:line="360" w:lineRule="auto"/>
      <w:jc w:val="center"/>
      <w:outlineLvl w:val="0"/>
    </w:pPr>
    <w:rPr>
      <w:b/>
      <w:bCs/>
      <w:kern w:val="44"/>
      <w:sz w:val="30"/>
      <w:szCs w:val="44"/>
    </w:rPr>
  </w:style>
  <w:style w:type="paragraph" w:styleId="4">
    <w:name w:val="heading 2"/>
    <w:basedOn w:val="1"/>
    <w:next w:val="1"/>
    <w:link w:val="36"/>
    <w:qFormat/>
    <w:uiPriority w:val="0"/>
    <w:pPr>
      <w:keepNext/>
      <w:keepLines/>
      <w:spacing w:before="120" w:after="120" w:line="360" w:lineRule="auto"/>
      <w:jc w:val="center"/>
      <w:outlineLvl w:val="1"/>
    </w:pPr>
    <w:rPr>
      <w:rFonts w:ascii="Arial" w:hAnsi="Arial"/>
      <w:b/>
      <w:bCs/>
      <w:sz w:val="28"/>
      <w:szCs w:val="32"/>
    </w:rPr>
  </w:style>
  <w:style w:type="paragraph" w:styleId="5">
    <w:name w:val="heading 3"/>
    <w:basedOn w:val="1"/>
    <w:next w:val="1"/>
    <w:qFormat/>
    <w:uiPriority w:val="0"/>
    <w:pPr>
      <w:keepNext/>
      <w:keepLines/>
      <w:spacing w:before="120" w:after="120" w:line="360" w:lineRule="auto"/>
      <w:ind w:firstLine="200" w:firstLineChars="200"/>
      <w:outlineLvl w:val="2"/>
    </w:pPr>
    <w:rPr>
      <w:rFonts w:eastAsia="黑体"/>
      <w:b/>
      <w:bCs/>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link w:val="99"/>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33"/>
    <w:qFormat/>
    <w:uiPriority w:val="99"/>
    <w:pPr>
      <w:autoSpaceDE w:val="0"/>
      <w:autoSpaceDN w:val="0"/>
      <w:adjustRightInd w:val="0"/>
      <w:spacing w:line="640" w:lineRule="exact"/>
      <w:ind w:firstLine="585"/>
    </w:pPr>
    <w:rPr>
      <w:rFonts w:ascii="楷体_GB2312" w:eastAsia="楷体_GB2312"/>
      <w:sz w:val="32"/>
      <w:szCs w:val="32"/>
    </w:rPr>
  </w:style>
  <w:style w:type="paragraph" w:styleId="9">
    <w:name w:val="Document Map"/>
    <w:basedOn w:val="1"/>
    <w:qFormat/>
    <w:uiPriority w:val="0"/>
    <w:pPr>
      <w:shd w:val="clear" w:color="auto" w:fill="000080"/>
    </w:pPr>
  </w:style>
  <w:style w:type="paragraph" w:styleId="10">
    <w:name w:val="Body Text"/>
    <w:basedOn w:val="1"/>
    <w:next w:val="1"/>
    <w:link w:val="98"/>
    <w:qFormat/>
    <w:uiPriority w:val="0"/>
    <w:rPr>
      <w:color w:val="993300"/>
      <w:sz w:val="24"/>
    </w:rPr>
  </w:style>
  <w:style w:type="paragraph" w:styleId="11">
    <w:name w:val="Body Text Indent"/>
    <w:basedOn w:val="1"/>
    <w:qFormat/>
    <w:uiPriority w:val="0"/>
    <w:pPr>
      <w:ind w:firstLine="480"/>
    </w:pPr>
    <w:rPr>
      <w:rFonts w:ascii="宋体" w:hAnsi="宋体"/>
    </w:rPr>
  </w:style>
  <w:style w:type="paragraph" w:styleId="12">
    <w:name w:val="Plain Text"/>
    <w:basedOn w:val="1"/>
    <w:link w:val="28"/>
    <w:qFormat/>
    <w:uiPriority w:val="99"/>
    <w:rPr>
      <w:rFonts w:ascii="宋体" w:hAnsi="Courier New" w:cs="Courier New"/>
      <w:szCs w:val="21"/>
    </w:rPr>
  </w:style>
  <w:style w:type="paragraph" w:styleId="13">
    <w:name w:val="Date"/>
    <w:basedOn w:val="1"/>
    <w:next w:val="1"/>
    <w:qFormat/>
    <w:uiPriority w:val="0"/>
    <w:pPr>
      <w:spacing w:line="360" w:lineRule="auto"/>
    </w:pPr>
    <w:rPr>
      <w:rFonts w:ascii="宋体"/>
      <w:sz w:val="24"/>
      <w:szCs w:val="20"/>
    </w:rPr>
  </w:style>
  <w:style w:type="paragraph" w:styleId="14">
    <w:name w:val="Body Text Indent 2"/>
    <w:basedOn w:val="1"/>
    <w:link w:val="102"/>
    <w:qFormat/>
    <w:uiPriority w:val="0"/>
    <w:pPr>
      <w:spacing w:after="120" w:line="480" w:lineRule="auto"/>
      <w:ind w:left="420" w:leftChars="200"/>
    </w:pPr>
  </w:style>
  <w:style w:type="paragraph" w:styleId="15">
    <w:name w:val="Balloon Text"/>
    <w:basedOn w:val="1"/>
    <w:qFormat/>
    <w:uiPriority w:val="0"/>
    <w:rPr>
      <w:sz w:val="18"/>
      <w:szCs w:val="18"/>
    </w:rPr>
  </w:style>
  <w:style w:type="paragraph" w:styleId="16">
    <w:name w:val="footer"/>
    <w:basedOn w:val="1"/>
    <w:link w:val="32"/>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8">
    <w:name w:val="Body Text Indent 3"/>
    <w:basedOn w:val="1"/>
    <w:qFormat/>
    <w:uiPriority w:val="0"/>
    <w:pPr>
      <w:spacing w:after="120"/>
      <w:ind w:left="420" w:leftChars="200"/>
    </w:pPr>
    <w:rPr>
      <w:sz w:val="16"/>
      <w:szCs w:val="16"/>
    </w:rPr>
  </w:style>
  <w:style w:type="paragraph" w:styleId="19">
    <w:name w:val="Normal (Web)"/>
    <w:basedOn w:val="1"/>
    <w:qFormat/>
    <w:uiPriority w:val="0"/>
    <w:pPr>
      <w:widowControl/>
      <w:spacing w:before="100" w:beforeAutospacing="1" w:after="100" w:afterAutospacing="1" w:line="240" w:lineRule="auto"/>
      <w:jc w:val="left"/>
    </w:pPr>
    <w:rPr>
      <w:rFonts w:ascii="宋体" w:hAnsi="宋体" w:cs="宋体"/>
      <w:kern w:val="0"/>
      <w:sz w:val="24"/>
    </w:rPr>
  </w:style>
  <w:style w:type="paragraph" w:styleId="20">
    <w:name w:val="Body Text First Indent"/>
    <w:basedOn w:val="10"/>
    <w:next w:val="21"/>
    <w:qFormat/>
    <w:uiPriority w:val="99"/>
    <w:pPr>
      <w:spacing w:line="240" w:lineRule="auto"/>
      <w:ind w:firstLine="420" w:firstLineChars="100"/>
    </w:pPr>
    <w:rPr>
      <w:color w:val="auto"/>
      <w:sz w:val="18"/>
      <w:szCs w:val="18"/>
    </w:rPr>
  </w:style>
  <w:style w:type="paragraph" w:styleId="21">
    <w:name w:val="Body Text First Indent 2"/>
    <w:basedOn w:val="11"/>
    <w:next w:val="1"/>
    <w:qFormat/>
    <w:uiPriority w:val="0"/>
    <w:pPr>
      <w:tabs>
        <w:tab w:val="left" w:pos="0"/>
      </w:tabs>
      <w:spacing w:line="240" w:lineRule="auto"/>
      <w:ind w:firstLine="420" w:firstLineChars="200"/>
    </w:pPr>
    <w:rPr>
      <w:rFonts w:eastAsia="楷体_GB2312"/>
      <w:b/>
    </w:rPr>
  </w:style>
  <w:style w:type="character" w:styleId="24">
    <w:name w:val="Strong"/>
    <w:qFormat/>
    <w:uiPriority w:val="22"/>
    <w:rPr>
      <w:b/>
      <w:bCs/>
    </w:rPr>
  </w:style>
  <w:style w:type="character" w:styleId="25">
    <w:name w:val="page number"/>
    <w:basedOn w:val="23"/>
    <w:qFormat/>
    <w:uiPriority w:val="0"/>
  </w:style>
  <w:style w:type="character" w:styleId="26">
    <w:name w:val="FollowedHyperlink"/>
    <w:qFormat/>
    <w:uiPriority w:val="0"/>
    <w:rPr>
      <w:color w:val="800080"/>
      <w:u w:val="single"/>
    </w:rPr>
  </w:style>
  <w:style w:type="character" w:styleId="27">
    <w:name w:val="Hyperlink"/>
    <w:qFormat/>
    <w:uiPriority w:val="0"/>
    <w:rPr>
      <w:color w:val="0000FF"/>
      <w:u w:val="single"/>
    </w:rPr>
  </w:style>
  <w:style w:type="character" w:customStyle="1" w:styleId="28">
    <w:name w:val="纯文本 字符"/>
    <w:link w:val="12"/>
    <w:qFormat/>
    <w:locked/>
    <w:uiPriority w:val="99"/>
    <w:rPr>
      <w:rFonts w:ascii="宋体" w:hAnsi="Courier New" w:eastAsia="宋体" w:cs="Courier New"/>
      <w:kern w:val="2"/>
      <w:sz w:val="21"/>
      <w:szCs w:val="21"/>
      <w:lang w:val="en-US" w:eastAsia="zh-CN" w:bidi="ar-SA"/>
    </w:rPr>
  </w:style>
  <w:style w:type="character" w:customStyle="1" w:styleId="29">
    <w:name w:val="纯文本 Char1"/>
    <w:qFormat/>
    <w:locked/>
    <w:uiPriority w:val="99"/>
    <w:rPr>
      <w:rFonts w:ascii="宋体" w:hAnsi="Courier New" w:eastAsia="宋体" w:cs="Courier New"/>
      <w:kern w:val="2"/>
      <w:sz w:val="21"/>
      <w:szCs w:val="21"/>
      <w:lang w:val="en-US" w:eastAsia="zh-CN" w:bidi="ar-SA"/>
    </w:rPr>
  </w:style>
  <w:style w:type="character" w:customStyle="1" w:styleId="30">
    <w:name w:val="List Paragraph Char1"/>
    <w:link w:val="31"/>
    <w:qFormat/>
    <w:locked/>
    <w:uiPriority w:val="0"/>
    <w:rPr>
      <w:rFonts w:eastAsia="宋体"/>
      <w:sz w:val="24"/>
      <w:lang w:val="en-US" w:eastAsia="zh-CN" w:bidi="ar-SA"/>
    </w:rPr>
  </w:style>
  <w:style w:type="paragraph" w:customStyle="1" w:styleId="31">
    <w:name w:val="列表段落1"/>
    <w:basedOn w:val="1"/>
    <w:link w:val="30"/>
    <w:qFormat/>
    <w:uiPriority w:val="0"/>
    <w:pPr>
      <w:spacing w:line="240" w:lineRule="auto"/>
      <w:ind w:firstLine="420" w:firstLineChars="200"/>
    </w:pPr>
    <w:rPr>
      <w:kern w:val="0"/>
      <w:sz w:val="24"/>
      <w:szCs w:val="20"/>
    </w:rPr>
  </w:style>
  <w:style w:type="character" w:customStyle="1" w:styleId="32">
    <w:name w:val="页脚 字符"/>
    <w:link w:val="16"/>
    <w:qFormat/>
    <w:uiPriority w:val="99"/>
    <w:rPr>
      <w:kern w:val="2"/>
      <w:sz w:val="18"/>
      <w:szCs w:val="18"/>
    </w:rPr>
  </w:style>
  <w:style w:type="character" w:customStyle="1" w:styleId="33">
    <w:name w:val="正文缩进 字符"/>
    <w:link w:val="2"/>
    <w:qFormat/>
    <w:uiPriority w:val="99"/>
    <w:rPr>
      <w:rFonts w:ascii="楷体_GB2312" w:eastAsia="楷体_GB2312"/>
      <w:sz w:val="32"/>
      <w:szCs w:val="32"/>
      <w:lang w:val="en-US" w:eastAsia="zh-CN" w:bidi="ar-SA"/>
    </w:rPr>
  </w:style>
  <w:style w:type="character" w:customStyle="1" w:styleId="34">
    <w:name w:val="09正文_wh Char Char"/>
    <w:link w:val="35"/>
    <w:qFormat/>
    <w:uiPriority w:val="0"/>
    <w:rPr>
      <w:sz w:val="28"/>
      <w:lang w:val="en-US" w:eastAsia="zh-CN" w:bidi="ar-SA"/>
    </w:rPr>
  </w:style>
  <w:style w:type="paragraph" w:customStyle="1" w:styleId="35">
    <w:name w:val="09正文_wh"/>
    <w:link w:val="34"/>
    <w:qFormat/>
    <w:uiPriority w:val="0"/>
    <w:pPr>
      <w:spacing w:line="300" w:lineRule="auto"/>
      <w:ind w:firstLine="200" w:firstLineChars="200"/>
      <w:jc w:val="both"/>
    </w:pPr>
    <w:rPr>
      <w:rFonts w:ascii="Times New Roman" w:hAnsi="Times New Roman" w:eastAsia="宋体" w:cs="Times New Roman"/>
      <w:sz w:val="28"/>
      <w:lang w:val="en-US" w:eastAsia="zh-CN" w:bidi="ar-SA"/>
    </w:rPr>
  </w:style>
  <w:style w:type="character" w:customStyle="1" w:styleId="36">
    <w:name w:val="标题 2 字符"/>
    <w:link w:val="4"/>
    <w:qFormat/>
    <w:uiPriority w:val="0"/>
    <w:rPr>
      <w:rFonts w:ascii="Arial" w:hAnsi="Arial"/>
      <w:b/>
      <w:bCs/>
      <w:sz w:val="28"/>
      <w:szCs w:val="32"/>
    </w:rPr>
  </w:style>
  <w:style w:type="character" w:customStyle="1" w:styleId="37">
    <w:name w:val="Char Char Char Char"/>
    <w:link w:val="38"/>
    <w:qFormat/>
    <w:uiPriority w:val="0"/>
    <w:rPr>
      <w:rFonts w:eastAsia="宋体"/>
      <w:kern w:val="2"/>
      <w:sz w:val="21"/>
      <w:szCs w:val="24"/>
      <w:lang w:val="en-US" w:eastAsia="zh-CN" w:bidi="ar-SA"/>
    </w:rPr>
  </w:style>
  <w:style w:type="paragraph" w:customStyle="1" w:styleId="38">
    <w:name w:val="Char"/>
    <w:basedOn w:val="1"/>
    <w:link w:val="37"/>
    <w:qFormat/>
    <w:uiPriority w:val="0"/>
    <w:pPr>
      <w:spacing w:line="240" w:lineRule="auto"/>
    </w:pPr>
  </w:style>
  <w:style w:type="character" w:customStyle="1" w:styleId="39">
    <w:name w:val="标题 1 字符"/>
    <w:link w:val="3"/>
    <w:qFormat/>
    <w:uiPriority w:val="0"/>
    <w:rPr>
      <w:b/>
      <w:bCs/>
      <w:kern w:val="44"/>
      <w:sz w:val="30"/>
      <w:szCs w:val="44"/>
    </w:rPr>
  </w:style>
  <w:style w:type="paragraph" w:customStyle="1" w:styleId="40">
    <w:name w:val="目录 11"/>
    <w:basedOn w:val="1"/>
    <w:next w:val="1"/>
    <w:qFormat/>
    <w:uiPriority w:val="0"/>
    <w:pPr>
      <w:tabs>
        <w:tab w:val="right" w:leader="middleDot" w:pos="8760"/>
      </w:tabs>
      <w:spacing w:line="700" w:lineRule="exact"/>
    </w:pPr>
  </w:style>
  <w:style w:type="paragraph" w:customStyle="1" w:styleId="41">
    <w:name w:val="目录 21"/>
    <w:basedOn w:val="1"/>
    <w:next w:val="1"/>
    <w:qFormat/>
    <w:uiPriority w:val="0"/>
    <w:pPr>
      <w:spacing w:line="240" w:lineRule="auto"/>
      <w:ind w:left="420" w:leftChars="200"/>
    </w:pPr>
  </w:style>
  <w:style w:type="paragraph" w:customStyle="1" w:styleId="42">
    <w:name w:val="目录 31"/>
    <w:basedOn w:val="1"/>
    <w:next w:val="1"/>
    <w:qFormat/>
    <w:uiPriority w:val="0"/>
    <w:pPr>
      <w:spacing w:line="240" w:lineRule="auto"/>
      <w:ind w:left="840" w:leftChars="400"/>
    </w:pPr>
  </w:style>
  <w:style w:type="paragraph" w:customStyle="1" w:styleId="4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44">
    <w:name w:val="xl5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4"/>
    </w:rPr>
  </w:style>
  <w:style w:type="paragraph" w:customStyle="1" w:styleId="46">
    <w:name w:val="xl39"/>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47">
    <w:name w:val="xl60"/>
    <w:basedOn w:val="1"/>
    <w:qFormat/>
    <w:uiPriority w:val="0"/>
    <w:pPr>
      <w:widowControl/>
      <w:pBdr>
        <w:top w:val="single" w:color="auto" w:sz="4" w:space="0"/>
        <w:lef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48">
    <w:name w:val="Char Char1"/>
    <w:basedOn w:val="1"/>
    <w:qFormat/>
    <w:uiPriority w:val="0"/>
    <w:pPr>
      <w:spacing w:line="240" w:lineRule="auto"/>
    </w:pPr>
    <w:rPr>
      <w:rFonts w:ascii="Tahoma" w:hAnsi="Tahoma"/>
      <w:sz w:val="24"/>
      <w:szCs w:val="20"/>
    </w:rPr>
  </w:style>
  <w:style w:type="paragraph" w:customStyle="1" w:styleId="49">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4"/>
    </w:rPr>
  </w:style>
  <w:style w:type="paragraph" w:customStyle="1" w:styleId="5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51">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5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4"/>
    </w:rPr>
  </w:style>
  <w:style w:type="paragraph" w:customStyle="1" w:styleId="53">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4"/>
    </w:rPr>
  </w:style>
  <w:style w:type="paragraph" w:customStyle="1" w:styleId="54">
    <w:name w:val="Char Char12 Char Char"/>
    <w:basedOn w:val="1"/>
    <w:qFormat/>
    <w:uiPriority w:val="0"/>
    <w:pPr>
      <w:spacing w:line="240" w:lineRule="auto"/>
    </w:pPr>
    <w:rPr>
      <w:rFonts w:ascii="Tahoma" w:hAnsi="Tahoma"/>
      <w:sz w:val="24"/>
      <w:szCs w:val="20"/>
    </w:rPr>
  </w:style>
  <w:style w:type="paragraph" w:customStyle="1" w:styleId="55">
    <w:name w:val="Char Char Char Char Char Char Char Char Char Char"/>
    <w:basedOn w:val="1"/>
    <w:qFormat/>
    <w:uiPriority w:val="0"/>
    <w:pPr>
      <w:spacing w:line="240" w:lineRule="auto"/>
    </w:pPr>
    <w:rPr>
      <w:rFonts w:ascii="Tahoma" w:hAnsi="Tahoma"/>
      <w:sz w:val="24"/>
      <w:szCs w:val="20"/>
    </w:rPr>
  </w:style>
  <w:style w:type="paragraph" w:customStyle="1" w:styleId="5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4"/>
    </w:rPr>
  </w:style>
  <w:style w:type="paragraph" w:customStyle="1" w:styleId="57">
    <w:name w:val="title1"/>
    <w:basedOn w:val="1"/>
    <w:qFormat/>
    <w:uiPriority w:val="0"/>
    <w:pPr>
      <w:widowControl/>
      <w:spacing w:line="240" w:lineRule="auto"/>
      <w:jc w:val="left"/>
    </w:pPr>
    <w:rPr>
      <w:rFonts w:ascii="宋体" w:hAnsi="宋体" w:cs="宋体"/>
      <w:kern w:val="0"/>
      <w:sz w:val="24"/>
    </w:rPr>
  </w:style>
  <w:style w:type="paragraph" w:customStyle="1" w:styleId="58">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5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60">
    <w:name w:val="Char Char2 Char Char"/>
    <w:basedOn w:val="1"/>
    <w:qFormat/>
    <w:uiPriority w:val="0"/>
    <w:pPr>
      <w:spacing w:line="240" w:lineRule="auto"/>
    </w:pPr>
    <w:rPr>
      <w:rFonts w:ascii="Tahoma" w:hAnsi="Tahoma"/>
      <w:sz w:val="24"/>
      <w:szCs w:val="20"/>
    </w:rPr>
  </w:style>
  <w:style w:type="paragraph" w:customStyle="1" w:styleId="61">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62">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b/>
      <w:bCs/>
      <w:kern w:val="0"/>
      <w:sz w:val="24"/>
    </w:rPr>
  </w:style>
  <w:style w:type="paragraph" w:customStyle="1" w:styleId="6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6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000000"/>
      <w:kern w:val="0"/>
      <w:sz w:val="24"/>
    </w:rPr>
  </w:style>
  <w:style w:type="paragraph" w:customStyle="1" w:styleId="65">
    <w:name w:val="目录"/>
    <w:basedOn w:val="1"/>
    <w:qFormat/>
    <w:uiPriority w:val="0"/>
    <w:pPr>
      <w:widowControl/>
      <w:spacing w:line="240" w:lineRule="auto"/>
      <w:jc w:val="center"/>
    </w:pPr>
    <w:rPr>
      <w:rFonts w:ascii="宋体"/>
      <w:b/>
      <w:kern w:val="0"/>
      <w:sz w:val="36"/>
      <w:szCs w:val="20"/>
    </w:rPr>
  </w:style>
  <w:style w:type="paragraph" w:customStyle="1" w:styleId="66">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67">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68">
    <w:name w:val="xl57"/>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6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4"/>
    </w:rPr>
  </w:style>
  <w:style w:type="paragraph" w:customStyle="1" w:styleId="70">
    <w:name w:val="04正文二级标题"/>
    <w:qFormat/>
    <w:uiPriority w:val="0"/>
    <w:pPr>
      <w:spacing w:line="300" w:lineRule="auto"/>
      <w:ind w:firstLine="200" w:firstLineChars="200"/>
      <w:jc w:val="both"/>
    </w:pPr>
    <w:rPr>
      <w:rFonts w:ascii="Times New Roman" w:hAnsi="Times New Roman" w:eastAsia="黑体" w:cs="Times New Roman"/>
      <w:sz w:val="28"/>
      <w:lang w:val="en-US" w:eastAsia="zh-CN" w:bidi="ar-SA"/>
    </w:rPr>
  </w:style>
  <w:style w:type="paragraph" w:customStyle="1" w:styleId="7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4"/>
    </w:rPr>
  </w:style>
  <w:style w:type="paragraph" w:customStyle="1" w:styleId="72">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kern w:val="0"/>
      <w:sz w:val="28"/>
      <w:szCs w:val="28"/>
    </w:rPr>
  </w:style>
  <w:style w:type="paragraph" w:customStyle="1" w:styleId="7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4"/>
    </w:rPr>
  </w:style>
  <w:style w:type="paragraph" w:customStyle="1" w:styleId="7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75">
    <w:name w:val="Char2 Char Char Char"/>
    <w:basedOn w:val="1"/>
    <w:qFormat/>
    <w:uiPriority w:val="0"/>
    <w:pPr>
      <w:spacing w:line="240" w:lineRule="auto"/>
    </w:pPr>
    <w:rPr>
      <w:rFonts w:ascii="Tahoma" w:hAnsi="Tahoma"/>
      <w:sz w:val="24"/>
      <w:szCs w:val="20"/>
    </w:rPr>
  </w:style>
  <w:style w:type="paragraph" w:customStyle="1" w:styleId="7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4"/>
    </w:rPr>
  </w:style>
  <w:style w:type="paragraph" w:customStyle="1" w:styleId="77">
    <w:name w:val="Char2 Char Char Char1"/>
    <w:basedOn w:val="1"/>
    <w:qFormat/>
    <w:uiPriority w:val="0"/>
    <w:pPr>
      <w:spacing w:line="240" w:lineRule="auto"/>
    </w:pPr>
    <w:rPr>
      <w:rFonts w:ascii="Tahoma" w:hAnsi="Tahoma"/>
      <w:sz w:val="24"/>
      <w:szCs w:val="20"/>
    </w:rPr>
  </w:style>
  <w:style w:type="paragraph" w:customStyle="1" w:styleId="78">
    <w:name w:val="xl61"/>
    <w:basedOn w:val="1"/>
    <w:qFormat/>
    <w:uiPriority w:val="0"/>
    <w:pPr>
      <w:widowControl/>
      <w:pBdr>
        <w:top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7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8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8"/>
      <w:szCs w:val="28"/>
    </w:rPr>
  </w:style>
  <w:style w:type="paragraph" w:customStyle="1" w:styleId="8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82">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83">
    <w:name w:val="样式3"/>
    <w:basedOn w:val="12"/>
    <w:qFormat/>
    <w:uiPriority w:val="0"/>
    <w:pPr>
      <w:spacing w:line="0" w:lineRule="atLeast"/>
      <w:outlineLvl w:val="0"/>
    </w:pPr>
    <w:rPr>
      <w:rFonts w:cs="Times New Roman"/>
      <w:sz w:val="28"/>
      <w:szCs w:val="24"/>
    </w:rPr>
  </w:style>
  <w:style w:type="paragraph" w:customStyle="1" w:styleId="8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8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87">
    <w:name w:val="Char Char3"/>
    <w:basedOn w:val="1"/>
    <w:qFormat/>
    <w:uiPriority w:val="0"/>
    <w:pPr>
      <w:spacing w:line="240" w:lineRule="auto"/>
    </w:pPr>
  </w:style>
  <w:style w:type="paragraph" w:customStyle="1" w:styleId="88">
    <w:name w:val="Char Char2 Char Char Char Char Char Char Char Char"/>
    <w:basedOn w:val="1"/>
    <w:qFormat/>
    <w:uiPriority w:val="0"/>
    <w:pPr>
      <w:spacing w:line="240" w:lineRule="auto"/>
    </w:pPr>
    <w:rPr>
      <w:rFonts w:ascii="Tahoma" w:hAnsi="Tahoma"/>
      <w:sz w:val="24"/>
      <w:szCs w:val="20"/>
    </w:rPr>
  </w:style>
  <w:style w:type="paragraph" w:customStyle="1" w:styleId="89">
    <w:name w:val="xl62"/>
    <w:basedOn w:val="1"/>
    <w:qFormat/>
    <w:uiPriority w:val="0"/>
    <w:pPr>
      <w:widowControl/>
      <w:pBdr>
        <w:top w:val="single" w:color="auto" w:sz="4" w:space="0"/>
        <w:righ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9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4"/>
    </w:rPr>
  </w:style>
  <w:style w:type="paragraph" w:customStyle="1" w:styleId="9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92">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93">
    <w:name w:val="列出段落1"/>
    <w:basedOn w:val="1"/>
    <w:qFormat/>
    <w:uiPriority w:val="0"/>
    <w:pPr>
      <w:widowControl/>
      <w:spacing w:line="240" w:lineRule="auto"/>
      <w:ind w:left="720"/>
      <w:contextualSpacing/>
      <w:jc w:val="left"/>
    </w:pPr>
    <w:rPr>
      <w:rFonts w:ascii="Calibri" w:hAnsi="Calibri"/>
      <w:kern w:val="0"/>
      <w:sz w:val="24"/>
      <w:lang w:eastAsia="en-US" w:bidi="en-US"/>
    </w:rPr>
  </w:style>
  <w:style w:type="paragraph" w:customStyle="1" w:styleId="9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000000"/>
      <w:kern w:val="0"/>
      <w:sz w:val="24"/>
    </w:rPr>
  </w:style>
  <w:style w:type="paragraph" w:customStyle="1" w:styleId="95">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96">
    <w:name w:val="Char Char2 Char Char Char Char"/>
    <w:basedOn w:val="1"/>
    <w:qFormat/>
    <w:uiPriority w:val="0"/>
    <w:pPr>
      <w:spacing w:line="240" w:lineRule="auto"/>
    </w:pPr>
    <w:rPr>
      <w:rFonts w:ascii="Tahoma" w:hAnsi="Tahoma"/>
      <w:sz w:val="24"/>
      <w:szCs w:val="20"/>
    </w:rPr>
  </w:style>
  <w:style w:type="paragraph" w:customStyle="1" w:styleId="97">
    <w:name w:val="Char Char1 Char Char"/>
    <w:basedOn w:val="1"/>
    <w:qFormat/>
    <w:uiPriority w:val="0"/>
    <w:pPr>
      <w:spacing w:line="240" w:lineRule="auto"/>
    </w:pPr>
    <w:rPr>
      <w:rFonts w:ascii="Tahoma" w:hAnsi="Tahoma"/>
      <w:sz w:val="24"/>
      <w:szCs w:val="20"/>
    </w:rPr>
  </w:style>
  <w:style w:type="character" w:customStyle="1" w:styleId="98">
    <w:name w:val="正文文本 字符"/>
    <w:link w:val="10"/>
    <w:qFormat/>
    <w:uiPriority w:val="0"/>
    <w:rPr>
      <w:color w:val="993300"/>
      <w:kern w:val="2"/>
      <w:sz w:val="24"/>
      <w:szCs w:val="24"/>
    </w:rPr>
  </w:style>
  <w:style w:type="character" w:customStyle="1" w:styleId="99">
    <w:name w:val="标题 6 字符"/>
    <w:basedOn w:val="23"/>
    <w:link w:val="7"/>
    <w:semiHidden/>
    <w:qFormat/>
    <w:uiPriority w:val="0"/>
    <w:rPr>
      <w:rFonts w:asciiTheme="majorHAnsi" w:hAnsiTheme="majorHAnsi" w:eastAsiaTheme="majorEastAsia" w:cstheme="majorBidi"/>
      <w:b/>
      <w:bCs/>
      <w:kern w:val="2"/>
      <w:sz w:val="24"/>
      <w:szCs w:val="24"/>
    </w:rPr>
  </w:style>
  <w:style w:type="paragraph" w:customStyle="1" w:styleId="100">
    <w:name w:val="Table Paragraph"/>
    <w:basedOn w:val="1"/>
    <w:qFormat/>
    <w:uiPriority w:val="1"/>
    <w:rPr>
      <w:rFonts w:ascii="宋体" w:hAnsi="宋体" w:cs="宋体"/>
    </w:rPr>
  </w:style>
  <w:style w:type="paragraph" w:styleId="101">
    <w:name w:val="List Paragraph"/>
    <w:basedOn w:val="1"/>
    <w:qFormat/>
    <w:uiPriority w:val="1"/>
    <w:pPr>
      <w:ind w:left="296" w:firstLine="480"/>
    </w:pPr>
    <w:rPr>
      <w:rFonts w:ascii="宋体" w:hAnsi="宋体" w:cs="宋体"/>
    </w:rPr>
  </w:style>
  <w:style w:type="character" w:customStyle="1" w:styleId="102">
    <w:name w:val="正文文本缩进 2 字符"/>
    <w:basedOn w:val="23"/>
    <w:link w:val="14"/>
    <w:qFormat/>
    <w:uiPriority w:val="0"/>
    <w:rPr>
      <w:kern w:val="2"/>
      <w:sz w:val="21"/>
      <w:szCs w:val="24"/>
    </w:rPr>
  </w:style>
  <w:style w:type="table" w:customStyle="1" w:styleId="10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yngp</Company>
  <Pages>78</Pages>
  <Words>28123</Words>
  <Characters>29454</Characters>
  <Lines>59</Lines>
  <Paragraphs>70</Paragraphs>
  <TotalTime>18</TotalTime>
  <ScaleCrop>false</ScaleCrop>
  <LinksUpToDate>false</LinksUpToDate>
  <CharactersWithSpaces>33269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2023-06-12T05:36:00Z</dcterms:created>
  <dc:creator>wh</dc:creator>
  <cp:lastModifiedBy>ANNY</cp:lastModifiedBy>
  <cp:lastPrinted>2008-04-11T01:03:00Z</cp:lastPrinted>
  <dcterms:modified xsi:type="dcterms:W3CDTF">2023-06-16T07:35:18Z</dcterms:modified>
  <dc:title>封  面</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0D633D6ED1574E9AB67AA1D20413DB9B_12</vt:lpwstr>
  </property>
</Properties>
</file>