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firstLine="643" w:firstLineChars="2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ascii="仿宋" w:hAnsi="仿宋" w:eastAsia="仿宋" w:cs="Times New Roman"/>
          <w:b/>
          <w:sz w:val="32"/>
          <w:szCs w:val="32"/>
        </w:rPr>
        <w:t>招标内容及采购</w:t>
      </w:r>
      <w:r>
        <w:rPr>
          <w:rFonts w:hint="eastAsia" w:ascii="仿宋" w:hAnsi="仿宋" w:eastAsia="仿宋" w:cs="Times New Roman"/>
          <w:b/>
          <w:sz w:val="32"/>
          <w:szCs w:val="32"/>
        </w:rPr>
        <w:t>需</w:t>
      </w:r>
      <w:r>
        <w:rPr>
          <w:rFonts w:ascii="仿宋" w:hAnsi="仿宋" w:eastAsia="仿宋" w:cs="Times New Roman"/>
          <w:b/>
          <w:sz w:val="32"/>
          <w:szCs w:val="32"/>
        </w:rPr>
        <w:t>求</w:t>
      </w:r>
    </w:p>
    <w:p>
      <w:pPr>
        <w:numPr>
          <w:ilvl w:val="0"/>
          <w:numId w:val="1"/>
        </w:numPr>
        <w:spacing w:line="500" w:lineRule="exact"/>
        <w:ind w:firstLine="422" w:firstLineChars="200"/>
        <w:rPr>
          <w:rFonts w:hint="eastAsia" w:ascii="仿宋" w:hAnsi="仿宋" w:eastAsia="仿宋" w:cs="Times New Roman"/>
          <w:b/>
          <w:bCs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lang w:eastAsia="zh-CN"/>
        </w:rPr>
        <w:t>采购需求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739"/>
        <w:gridCol w:w="1510"/>
        <w:gridCol w:w="5165"/>
        <w:gridCol w:w="563"/>
        <w:gridCol w:w="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品名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材质参数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密集档案柜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900mm*560mm*2360mm;一联5件，16列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1.传动系统由摇把、链条、传动轴承、行走轮组成，采用立式调心轴承，传动轴使用 45＃，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bidi="ar"/>
              </w:rPr>
              <w:t>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25mm的无缝钢管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2.立架部分由立柱、搁板、挂板、书档组成。a、立柱选用≥ 1.2mm厚冷轧板全自动滚压成形。b、可调节隔板采用 ≥0.8mm厚裸板，每层双面承载可达80kg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c、侧板、顶板、门板：≥0.8mm冷轧钢冲压折弯成形。d、挂板：选用≥0.8mm冷轧钢板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e、 挡书棒：隔板与隔板之间以挡书棒分隔，每层双面之间以分隔隔开；采用≥0.8mm冷轧钢板，五面四折弯辊压成型。                                                                                                                                                                                3.轨道的基座采用 ≥120*2.0mm钢板以分散密集架对地面的荷载。                                                                                        4.地轮槽底表面采用 R16 倒角工艺,侧面4条凸型加强筋更好的增加了承载力。内孔 ≥20mm,配用直径 20 传动轴。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5.冷轧钢板性能要求：金属喷漆（塑）涂层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硬度。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定制书架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2700mm*450mm*2260mm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底围：用于连接架体，形成框式结构。使用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0.9mm冷轧钢板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高度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120mm，内部焊接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2.0mm连接板。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2、 立柱：用于支撑整个架体。立柱截面尺寸45mm*35mm，采用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1.2mm厚冷轧板一次性辊压成型。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3、挂板：采用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0.8mm厚冷轧板一次性辊压成型。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4、搁板：采用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0.8mm厚冷轧板一次性辊压成型，成型厚度为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25mm，正面压制两组筋，每组筋3条，每条筋中心到中心距离为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10mm，侧面各压一道筋，成型后压筋总数为8条。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5、 顶板：架体的顶部护板。使用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0.7mm冷轧钢板冲压、折弯，焊接成形，规格为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35mm厚。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6、 挡书条：用于分隔双面存放的资料，防止混乱。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7、外观木护板：采用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1.6mm厚高密度板，板外贴耐磨三聚氰胺板饰面纸。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.冷轧钢板性能要求：金属喷漆（塑）涂层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硬度。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3600mm*450mm*2260mm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1800mm*450mm*2260mm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3600mm*300mm*2260mm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4500mm*300mm*2260mm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钢制隔断书架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3600mm*350mm*2250mm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1.钢板：柜体采用厚度≥0.8mm -级冷轧钢板，主支撑结构件采用≥ 1.2mm 厚一级冷轧钢板，表面经去油除锈、酸洗磷化处理。表层采用原生一代塑粉喷涂，表面硬度高，不变色，拆装结构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2.全钢制粉末静电喷涂，带花槽格，装饰隔墙稳固性强。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 3、冷轧钢板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金属喷漆（塑）涂层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硬度。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4人阅览桌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1600mm*1200mm*750mm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板材：E1级浸渍胶膜纸饰面板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2.封边：PVC封边条激光无缝封边，无露底现象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带阅读灯及支架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4.结构性功能描述：内置走线系统 桌面下每人配置1个USB模块和1个五孔强电模块。直线型LED阅读灯，两侧灯照均匀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5.板材厚度：面板≥ 25mm。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6人阅览桌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2400mm*1200mm*750mm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电子阅览桌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1200mm*600mm*750mm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浸渍胶膜纸饰面板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封边：PVC封边条激光无缝封边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结构性功能描述：桌上线盒。桌下钢制上线中脚，钢制脚架喷涂，桌下两根拉梁。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4.板材厚度：面板 ≥25mm。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沙发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2370mm*2400mm（H型）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1.覆面：采用优质麻绒面料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2.海绵：采用定型海绵。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3.环保喷胶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4.（1）框架：内框架采用实木框架+夹板结构，木制构件全部经过烘干处理，木构件四面刨光，内部木材含水率8%-13%，木材防虫防腐处理。（2）下架：钢制下架，壁厚≥1.5mm，经酸洗、磷化除锈后静电喷塑等工艺处理。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3600mm*2400mm（L型）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1880mm*685mm*1350mm（I型）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7255mm*1835mm（U型）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弧长4450mm（弧形）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组合沙发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4116mm*2300mm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4990mm*800mm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单沙发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1500mm*730mm*1250mm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1850mm*1200mm*750*1050mm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1.板材：E1级浸渍胶膜纸饰面板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2.封边：PVC封边条激光无缝封边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3.五金配件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涂层无漏喷、锈蚀和脱色、掉色现象，涂层光滑均匀、色泽一致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4.结构性功能描述：带桌上屏风，桌上线盒。钢制脚架喷涂，桌下两根拉梁。带1050高侧柜5.板材厚度（≥）：面板 25mm。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播音台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1800mm*700mm*750mm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1.板材：E1级浸渍胶膜纸饰面板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2.封边：PVC封边条激光无缝封边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3、钢制桌架，壁厚≥1.5mm，经酸洗、磷化除锈后静电喷塑等工艺处理。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实木方桌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700mm*700mm*750mm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1.优质木材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2.台面选用≥25MM实木多层板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3、表面优质≥0.6mm实木木皮贴面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纹理清晰。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4.榫卯工艺\框架式结构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5.油漆采用五底三面油漆工艺，采用环保水性漆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实木方凳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300mm×500mm×450mm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优质木材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2.黄铜五金件，金属质感,抗锈耐腐。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3.榫卯工艺\框架式结构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4.油漆采用五底三面油漆工艺，采用环保水性漆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实木椅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50mm×650mm×980mm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实木长桌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1600mm*800mm*750mm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优质木材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2.黄铜五金件，金属质感,抗锈耐腐。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3.榫卯工艺\框架式结构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4.采用环保水性漆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典藏矮柜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1000mm*350mm*1050mm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1.优质木材，木制件外观：无贯通裂缝、无虫蛀、无腐朽材、无树脂囊、无死节。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2.柜体选用≥18MM实木板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3.榫卯工艺\框架式结构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宋体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4.采用环保水性漆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典藏柜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900mm*400mm*2000mm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卡位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1300mm*650mm*1200mm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台面及屏风板材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2.封边：PVC封边条激光无缝封边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屏风：屏风采用铝材挤压成型型材，（1）喷涂层：涂层应无漏喷、锈蚀，涂层应光滑均匀，色泽一致，应无流挂、疙瘩、皱皮、飞漆等缺陷；（2）底部配可调节脚；厚屏走线槽，按需求开线盒孔（86孔、集成面板等）。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静音仓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1280mm*1500mm*2200mm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1.精密钢型材框架系统，外饰≥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bidi="ar"/>
              </w:rPr>
              <w:t>1.0mm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粉末喷涂钢板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2.夹胶隔音钢化玻璃门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bidi="ar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双层彩釉钢化玻璃；铝型材隐框门扇；自动感应新风系统（自动感应送风，满足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bidi="ar"/>
              </w:rPr>
              <w:t>300m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³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bidi="ar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小时，定时排风系统）；自动雷达感应灯光系统；隐藏式闭门器，门扇自动关闭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3.内饰阻燃≥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bidi="ar"/>
              </w:rPr>
              <w:t>9mm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厚吸音板；地面铺方块毯；隐藏式天地轴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4.底座配可升降万向轮，单轮承重≥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bidi="ar"/>
              </w:rPr>
              <w:t>300KG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。                                                                                                        5.100-240V电源带USB充电插座；配置外联线孔≥1个，人体红外线感应自动控制开关灯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接待沙发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华文仿宋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单人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1.覆面：采用优质麻绒面料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2.海绵：采用定型海绵。                                                                                         3.框架：采用实木框架，经过防虫、防腐处理，确保坚固可靠，长期使用不松动、不腐朽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4.胶粘剂(白乳胶)：采用水基型胶粘剂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、外架采用五底三面油漆工艺，采用优质环保树脂漆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接待茶几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700mm*500mm*450mm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1.基材：采用E1级中密度纤维板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2.面材：采用≥0.6mm材质木材，厚度偏差（0.51mm~1.00mm时）≤±0.05。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3.封边：采用天然实木封边条；                                                                                          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.油漆采用五底三面油漆工艺，采用优质环保树脂漆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茶水柜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1200mm*400mm*900mm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1.基材：采用E1级中密度纤维板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2.面材：采用≥0.6mm优质木材，厚度偏差（0.51mm~1.00mm时）≤±0.05。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3.封边：采用天然实木封边条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4.油漆采用五底三面油漆工艺，采用优质环保树脂漆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阅览椅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约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635mm*515mm*245mm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1.坐背板采用优质PP材质.塑背表面采用磨砂处理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2.椅轮:前脚固定,后脚单向轮。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3.采用优质麻绒面料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4.海绵：采用定型海绵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5、椅架采用加厚钢管，壁厚≥1.5mm，经酸洗、磷化除锈后静电喷塑等工艺处理。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会议椅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常规单人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面材：采用高强度网布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海绵：采用定型海绵，。  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3.底盘：带升降功能。气压棒：升降自如、无漏气、无噪声、密封性强。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.椅脚：高强度尼龙五星脚，60MM 尼龙加玻璃纤维轮子。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列席椅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常规单人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会议椅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常规单人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1、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面材：选用优质环保西皮覆面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 xml:space="preserve">      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2.海绵：采用定型海绵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.气压棒：升降自如、无漏气、无噪声、密封性强。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.椅脚：采用高强度材质铝合金压铸五星脚，60MM 尼龙加玻璃纤维轮子。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培训椅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常规单人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面材：采用高强度网布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2.海绵：采用定型海绵。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3.椅轮：电镀 PU 静音轮。转动、平动应轻快灵活，无破损，连接牢固；耐磨损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4.结构性功能描述：坐垫可翻起，便于收纳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带写字板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前台椅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常规单人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1、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面材：采用高强度网布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2.海绵：采用定型海绵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3.底盘：带升降功能。气压棒：升降自如、无漏气、无噪声、密封性强。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.椅脚：高强度尼龙五星脚，60MM 尼龙加玻璃纤维轮子。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班前椅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常规单人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常规单人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椅子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常规单人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面材：采用高强度网布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海绵：采用定型海绵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8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底盘：带升降功能。气压棒：升降自如、无漏气、无噪声、密封性强。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4.椅脚：高强度尼龙五星脚，60MM 尼龙加玻璃纤维轮子。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746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4.5米会议桌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4500mm*1600mm*750mm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1.板材：E1级浸渍胶膜纸饰面板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、钢制桌架，壁厚≥1.5mm，经酸洗、磷化除锈后静电喷塑等工艺处理。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.结构性功能要求：桌面含翻转线盒（含强弱电模块）。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会议桌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3000mm*1500mm*750mm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6.6米信息化会议桌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6600mm*2000mm*750mm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1.基材：采用E1级中密度纤维板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2.面材：采用≥0.6mm天然木皮（更优材质），厚度偏差（0.51mm~1.00mm时）≤±0.05。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3.封边：采用天然实木封边条。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、油漆采用五底三面油漆工艺，采用优质环保树脂漆。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、静音缓冲门铰性能要求（1）过载要求：垂直静载荷、水平静载荷满足要求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.结构性功能要求：桌面含翻转线盒（含强弱电模块），便于取电用电；底部含隐藏走线功能，实现有效的线路管控；桌面开升降线显示器孔，桌下为箱体，带检修门。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沙发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约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1980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mm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 xml:space="preserve"> *795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mm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 xml:space="preserve"> *765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mm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1.面材：选用优质环保西皮覆面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2.海绵：采用定型海绵。 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.（1）框架：内框架采用实木框架+夹板结构，木制构件全部经过烘干处理，木构件四面刨光，内部木材含水率8%-13%，木材防虫防腐处理。                                 （2）沙发脚架：采用实心钢制脚架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约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980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mm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 xml:space="preserve"> *795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mm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 xml:space="preserve"> *765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休闲沙发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约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980mm*795mm*765mm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约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1980mm*795mm*765mm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1791970</wp:posOffset>
                      </wp:positionV>
                      <wp:extent cx="4445" cy="27940"/>
                      <wp:effectExtent l="4445" t="635" r="10160" b="952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45" cy="279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4pt;margin-top:141.1pt;height:2.2pt;width:0.35pt;z-index:251659264;mso-width-relative:page;mso-height-relative:page;" filled="f" stroked="t" coordsize="21600,21600" o:gfxdata="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mAb1r1wAAAAkBAAAPAAAAAAAAAAEAIAAAACIA&#10;AABkcnMvZG93bnJldi54bWxQSwECFAAUAAAACACHTuJAoq6tNgoCAAAFBAAADgAAAAAAAAABACAA&#10;AAAmAQAAZHJzL2Uyb0RvYy54bWxQSwUGAAAAAAYABgBZAQAAo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休闲椅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常规单人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1.覆面：采用优质麻绒面料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2.海绵：采用定型海。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.脚架：白蜡木，表面油漆采用五底三面油漆工艺，采用优质环保树脂漆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sz w:val="22"/>
                <w:szCs w:val="22"/>
              </w:rPr>
              <w:t>9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休闲椅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常规单人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1.面材：选用优质环保西皮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2.海绵：采用定型海绵。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3.脚架：采用加厚高强度脚架，经酸洗、磷化除锈后静电喷塑等工艺处理。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休闲圆墩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直径约50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0mm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*430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mm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覆面：采用优质麻绒面料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2.海绵：采用定型海绵。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3.框架：内框架采用实木框架+夹板结构，木制构件全部经过烘干处理，木构件四面刨光，内部木材含水率8%-13%，木材防虫防腐处理。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4、底架：白蜡木，表面油漆采用五底三面油漆工艺，采用优质环保树脂漆。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9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圆凳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直径约50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0mm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*4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圆几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700mm*420mm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基材：采用E1级中密度纤维板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</w:t>
            </w:r>
          </w:p>
          <w:p>
            <w:pPr>
              <w:widowControl/>
              <w:numPr>
                <w:ilvl w:val="0"/>
                <w:numId w:val="9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封边：采用天然实木封边条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9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白乳胶(胶粘剂）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           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4、实色烤漆五底三面油漆工艺，采用优质环保树脂漆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圆桌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700mm*750mm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休闲茶几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700mm*700mm*450mm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休闲茶几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400mm*400mm*450mm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1.基材：采用E1级中密度纤维板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2.封边：采用天然实木封边条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3、白乳胶(胶粘剂）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4、功能配置：艺术造型底座。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5.实色烤漆五底三面油漆工艺，采用优质环保树脂漆。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弓字茶几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直径380mm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1.基材：采用E1级中密度纤维板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2.封边：采用天然实木封边条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3.白乳胶(胶粘剂）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4、实色烤漆五底三面油漆工艺，采用优质环保树脂漆。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5、脚架：实心钢制造型脚架，配重底盘，经酸洗、磷化除锈后静电喷塑等工艺处理。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等候茶几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1200mm*600mm*450mm（回形）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梯形条桌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2370mm*1040mm*750mm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1.基材：采用E1级中密度纤维板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2.封边：采用天然实木封边条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、实色烤漆台面，采用五底三面油漆工艺，采用优质环保树脂漆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、脚架：加厚钢制脚架，壁厚≥1.5mm，经酸洗、磷化除锈后静电喷塑等工艺处理。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异形条桌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1600mm*800mm*750mm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1600mm*750mm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35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折叠条桌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1300mm*500mm*750mm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1.板材：E1级浸渍胶膜纸饰面板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2.封边：PVC封边条激光无缝封边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3.结构功能描述：带调节轮及锁定，可翻叠，带前挡板。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4.板材厚度：面板≥25mm。                                                                                                                                                                            5.加厚钢制桌架，配备可移动静音刹车万向轮，桌架壁厚≥1.5mm。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1600mm*500mm*750mm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1200mm*500mm*750mm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sz w:val="22"/>
                <w:szCs w:val="22"/>
              </w:rPr>
              <w:t>6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直桌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1000mm*600mm*750mm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1、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板材：E1级浸渍胶膜纸饰面板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2、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封边：PVC封边条激光无缝封边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3.优质五金配件：涂层无漏喷、锈蚀和脱色、掉色现象，涂层光滑均匀、色泽一致；液压缓冲导轨（静音滑轨）。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、优质五金配件：静音缓冲门铰性能要求（1）过载要求：垂直静载荷、水平静载荷满足要求；（2） 功能要求：具有自动关闭装置的杯状暗铰链。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.结构性功能描述：带桌上屏、线盒。桌下钢制上线中脚，钢制脚架喷涂，桌下两根拉梁。带台下柜 ，可放置电脑主机及散热孔。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1200mm*600mm*750mm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1100mm*600mm*750mm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3300mm*1200mm*750mm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直桌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900mm*600mm*750mm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1.板材：台面板材厚度≥25MM，E1级浸渍胶膜纸饰面板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2.封边：PVC封边条激光无缝封边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3.结构性功能描述：带桌上线盒，钢制脚架、钢制冲孔侧板挡板喷涂，配置可放置电脑主机吊架及键盘。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展示台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1200mm*1050mm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基材：采用E1级中密度纤维板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</w:t>
            </w:r>
          </w:p>
          <w:p>
            <w:pPr>
              <w:widowControl/>
              <w:numPr>
                <w:ilvl w:val="0"/>
                <w:numId w:val="1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封边：采用天然实木封边条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1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五底三面实色烤漆工艺，采用优质环保树脂漆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4.结构性功能描述：带台面线盒，台下柜体隐蔽过线装置。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2000mm*750mm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1.柜体装饰板及台面基材：采用E1级中密度纤维板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2.封边：采用天然实木封边条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3.五底三面实色烤漆工艺，采用优质环保树脂漆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.结构性功能描述：，操作台桌上带显示屏功能操作台，带桌上线盒。桌体内放置设备及隐蔽过线功能整体防静电处理。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定制异形桌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2800mm*1200mm*750mm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板材：E1级浸渍胶膜纸饰面板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2.封边：PVC封边条激光无缝封边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3.构性功能描述：u字型组合摆放，正面两人位，侧面各单人位。桌上带显示屏功能操作台，带桌上线盒。桌体内放置设备及隐蔽过线功能，桌体防静电处理。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多功能椅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常规单人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1.坐背材质：产品材料是PP+碳酸钙（+抗氧化剂+紫外线吸收剂+玻纤+颜料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.塑背表面采用磨砂处理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2.结构功能描述：写字板可自动归位，定向轮，下带置物板。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3.钢制一体成型脚架喷涂。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多功能桌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约800mm*500mm*750mm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1.板材：E1级浸渍胶膜纸饰面板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2.封边：PVC封边条激光无缝封边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3.结构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性功能描述：带桌面翻盖线盒。桌下考虑隐蔽过线功能。  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0"/>
                <w:szCs w:val="20"/>
                <w:lang w:bidi="ar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文件柜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900mm*400mm*1850mm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钢板：柜体采用厚度≥0.8mm -级冷轧钢板，主支撑结构件采用≥ 1.2mm 厚一级冷轧钢板，表面经去油除锈、酸洗磷化处理。表层采用原生一代塑粉喷涂，表面硬度高，不变色，拆装结构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2.结构性功能描述：通体掩门柜，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 xml:space="preserve">薄边工艺上下对开掩门 3 个层板。     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0"/>
                <w:szCs w:val="20"/>
                <w:lang w:bidi="ar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更衣柜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900mm*500mm*1850mm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钢板：柜体采用厚度≥0.8mm -级冷轧钢板，主支撑结构件采用≥ 1.2mm 厚一级冷轧钢板，表面经去油除锈、酸洗磷化处理。表层采用原生一代塑粉喷涂，表面硬度高，不变色，拆装结构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12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结构性功能描述：通体掩门柜，薄边工艺，上下单掩门，配密码锁。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更衣凳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1240mm*520mm*430mm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1.覆面：采用优质麻绒面料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2.海绵：采用定型海绵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3.框架：内框架采用实木框架+夹板结构，木制构件全部经过烘干处理，木构件四面刨光，木材防虫防腐处理。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定制矮柜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720mm*350mm*1050mm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1.板材：E1级浸渍胶膜纸饰面板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2.封边：PVC封边条激光无缝封边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3.五金配件：涂层无漏喷、锈蚀和脱色、掉色现象，涂层光滑均匀、色泽一致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定制控制台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5378mm*800mm*750mm（扇形）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3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整个控制台柜体采用的1.2毫米~2.0毫米-级冷轧钢板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      2.控制台每联柜体后上部配有交流散热风扇，后门（可锁）预留有散热通风孔。</w:t>
            </w:r>
          </w:p>
          <w:p>
            <w:pPr>
              <w:widowControl/>
              <w:numPr>
                <w:ilvl w:val="0"/>
                <w:numId w:val="13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控制台柜体下部（底板后部与下部）预留有进出线孔位便于走线; </w:t>
            </w:r>
          </w:p>
          <w:p>
            <w:pPr>
              <w:widowControl/>
              <w:numPr>
                <w:ilvl w:val="0"/>
                <w:numId w:val="13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控制台柜体下部配有可调节层板一件，转动前门（可锁)。</w:t>
            </w:r>
          </w:p>
          <w:p>
            <w:pPr>
              <w:widowControl/>
              <w:numPr>
                <w:ilvl w:val="0"/>
                <w:numId w:val="13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控制台柜体上部（平台式除外）配有可调节显示器层板;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1800mm*800mm*750mm（直型）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讲台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0mm*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600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mm*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1.整个控制台柜体采用的1.2毫米~2.0毫米-级冷轧钢板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       2.多媒体讲台，与设备配套制作。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前台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(4460mm*4460mm*2100mm)*750mm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4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基材：台面采用人造石材质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2、柜体采用E1级浸渍胶膜纸饰面板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    </w:t>
            </w:r>
          </w:p>
          <w:p>
            <w:pPr>
              <w:widowControl/>
              <w:numPr>
                <w:ilvl w:val="0"/>
                <w:numId w:val="14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封边：PVC封边条激光无缝封边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.结构性功能描述：整体u字形结构。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定制设备柜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1000mm*600mm*2000mm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1.柜体采用的0.8毫米~1.0毫米-级冷轧钢板。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2.结构性功能描述：需根据设备需求定制。                                  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3.冷轧钢板性能要求：金属喷漆（塑）涂层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硬度。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床头柜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450mm*450mm*420mm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1.板材：E1级浸渍胶膜纸饰面板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2.封边：PVC封边条激光无缝封边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3.优质五金配件：涂层无漏喷、锈蚀和脱色、掉色现象，涂层光滑均匀、色泽一致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液压缓冲导轨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 xml:space="preserve">（静音滑轨）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0"/>
                <w:szCs w:val="20"/>
                <w:lang w:bidi="ar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单人床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1200mm*2000mm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5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板材：E1级浸渍胶膜纸饰面板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2.封边：PVC封边条激光无缝封边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3.优质五金配件：涂层无漏喷、锈蚀和脱色、掉色现象，涂层光滑均匀、色泽一致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液压缓冲导轨（静音滑轨）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数字有声书柜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600mm*600mm*1050mm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1.基材：采用E1级中密度纤维板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.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2.封边：采用天然实木封边条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3.实色烤漆五底三面油漆工艺，采用优质环保树脂漆。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4.结构性功能描述：与相关设备配合定制，柜体隐蔽过线装置。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定制书架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3900mm*1950mm*1200mm（U型）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1、板材：E1级浸渍胶膜纸饰面板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2.封边：PVC封边条激光无缝封边。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3.优质五金配件：涂层无漏喷、锈蚀和脱色、掉色现象，涂层光滑均匀、色泽一致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4.结构性功能描述：书架书架、两边带软包坐垫组合式。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9100mm*2100mm*1200mm（环形）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1600mm*1600mm*750mm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1.板材：E1级浸渍胶膜纸饰面板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2.封边：PVC封边条激光无缝封边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3.优质五金配件：涂层无漏喷、锈蚀和脱色、掉色现象，涂层光滑均匀、色泽一致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茶水柜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1200mm*400mm*900mm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1400mm*700mm*760mm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行政文件柜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1800mm*400mm*1850mm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1.板材：E1级浸渍胶膜纸饰面板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2.封边：PVC封边条激光无缝封边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3.优质五金配件：涂层无漏喷、锈蚀和脱色、掉色现象，涂层光滑均匀、色泽一致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装饰软垫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≥8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1.覆面：采用优质麻绒面料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2.定型海绵：采用定型海绵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3.L造型设计，与坐基台配套定制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常规单人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面材：采用高强度网布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2.海绵：采用定型海绵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3.底盘：带升降功能。气压棒：升降自如、无漏气、无噪声、密封性强。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.椅脚：高强度尼龙五星脚，60MM 尼龙加玻璃纤维轮子。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值班床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900mm*2000mm*500mm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7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主体壁厚≥1.5mm圆形钢管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、功能描述：带5CM棕垫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货架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1200mm*500mm*2000mm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1.采用一级冷轧钢扳，柱≥1.5mm，搁板≥1.0mm;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2.冷轧钢板性能要求：金属喷漆（塑）涂层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硬度。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档案柜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900mm*400mm*1800mm</w:t>
            </w:r>
          </w:p>
        </w:tc>
        <w:tc>
          <w:tcPr>
            <w:tcW w:w="5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8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柜体采用的≥0.8毫米冷轧钢板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18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结构性功能描述：钢制四门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3.冷轧钢板性能要求：金属喷漆（塑）涂层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硬度。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工具柜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900mm*400mm*1800mm</w:t>
            </w:r>
          </w:p>
        </w:tc>
        <w:tc>
          <w:tcPr>
            <w:tcW w:w="5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书画桌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2260mm*920mm*800mm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9"/>
              </w:num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台面等基材选用E1级环保夹板基材，外贴优质（或更优质木材）木皮。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优质木材：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无贯通裂缝、无虫蛀、无腐朽材、无树脂囊、无死节。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水性油漆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4、纯铜装饰。                                     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中式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主椅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约615mm*565mm*845mm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0"/>
              </w:num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坐板选用E1级环保夹板基材，外贴优质（或更优质木材）木皮。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优质木材：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无贯通裂缝、无虫蛀、无腐朽材、无树脂囊、无死节。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水性油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白乳胶(胶粘剂）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总挥发性有机物≤15g/L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中式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圈椅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约795mm*580mm*840mm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1"/>
              </w:num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坐板选用E1级环保夹板基材，外贴优质（或更优质木材）木皮。</w:t>
            </w:r>
          </w:p>
          <w:p>
            <w:pPr>
              <w:numPr>
                <w:ilvl w:val="0"/>
                <w:numId w:val="2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优质木材：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无贯通裂缝、无虫蛀、无腐朽材、无树脂囊、无死节。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3、水性油漆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4、白乳胶(胶粘剂）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总挥发性有机物≤15g/L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实木书柜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1050mm*450mm*2050mm（上玻璃门）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选用E1级环保夹板基材，外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贴优质（或更优质木材）木皮。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2、优质木材：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无贯通裂缝、无虫蛀、无腐朽材、无树脂囊、无死节。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3、水性油漆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4、纯铜装饰。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5、白乳胶(胶粘剂）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总挥发性有机物≤15g/L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单人床（带床头）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1000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mm</w:t>
            </w:r>
            <w:r>
              <w:rPr>
                <w:rFonts w:hint="eastAsia" w:ascii="宋体" w:hAnsi="宋体"/>
                <w:sz w:val="22"/>
                <w:szCs w:val="22"/>
              </w:rPr>
              <w:t>*2000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mm</w:t>
            </w:r>
            <w:r>
              <w:rPr>
                <w:rFonts w:hint="eastAsia" w:ascii="宋体" w:hAnsi="宋体"/>
                <w:sz w:val="22"/>
                <w:szCs w:val="22"/>
              </w:rPr>
              <w:t>*1200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1、基材选用E1级环保夹板基材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VOC含量≤150g/L，外贴优质（或更优质木材）木皮。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2、优质木材：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无贯通裂缝、无虫蛀、无腐朽材、无树脂囊、无死节。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3、水性油漆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4、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白乳胶(胶粘剂）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总挥发性有机物≤15g/L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中式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长茶几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1350mm*700mm*450mm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1、选用E1级环保夹板基材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VOC含量≤150g/L，外贴优质（或更优质木材）木皮。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2、优质木材：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无贯通裂缝、无虫蛀、无腐朽材、无树脂囊、无死节。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3、水性油漆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        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4、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白乳胶(胶粘剂）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总挥发性有机物≤15g/L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中式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双人沙发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约1680mm*810mm*825mm</w:t>
            </w:r>
          </w:p>
        </w:tc>
        <w:tc>
          <w:tcPr>
            <w:tcW w:w="5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优质木材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：无贯通裂缝、无虫蛀、无腐朽材、无树脂囊、无死节。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2、水性油漆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 xml:space="preserve"> 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.海绵：采用定型海绵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、框架：内框架采用实木框架+夹板结构，木制构件全部经过烘干处理，木构件四面刨光，内部木材含水率8%-13%，木材防虫防腐处理。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件</w:t>
            </w:r>
          </w:p>
        </w:tc>
      </w:tr>
    </w:tbl>
    <w:p>
      <w:pPr>
        <w:spacing w:line="500" w:lineRule="exact"/>
        <w:ind w:firstLine="422" w:firstLineChars="200"/>
        <w:rPr>
          <w:rFonts w:hint="eastAsia" w:ascii="仿宋" w:hAnsi="仿宋" w:eastAsia="仿宋" w:cs="Times New Roman"/>
          <w:b/>
          <w:bCs/>
          <w:lang w:eastAsia="zh-CN"/>
        </w:rPr>
      </w:pPr>
    </w:p>
    <w:p>
      <w:pPr>
        <w:spacing w:line="500" w:lineRule="exact"/>
        <w:ind w:firstLine="422" w:firstLineChars="200"/>
        <w:rPr>
          <w:rFonts w:hint="eastAsia" w:ascii="仿宋" w:hAnsi="仿宋" w:eastAsia="仿宋" w:cs="Times New Roman"/>
          <w:b/>
          <w:bCs/>
          <w:lang w:eastAsia="zh-CN"/>
        </w:rPr>
      </w:pPr>
      <w:r>
        <w:rPr>
          <w:rFonts w:hint="eastAsia" w:ascii="仿宋" w:hAnsi="仿宋" w:eastAsia="仿宋" w:cs="Times New Roman"/>
          <w:b/>
          <w:bCs/>
          <w:lang w:eastAsia="zh-CN"/>
        </w:rPr>
        <w:t>（二）售后要求</w:t>
      </w:r>
    </w:p>
    <w:p>
      <w:pPr>
        <w:wordWrap w:val="0"/>
        <w:spacing w:line="560" w:lineRule="exact"/>
        <w:ind w:firstLine="60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本项目免费质保期为一年，乙方在接到甲方保修电话故障通知后在48小时内派出合格的维修人员到达现场进行维修服务，承担相应费用。</w:t>
      </w:r>
    </w:p>
    <w:p>
      <w:pPr>
        <w:rPr>
          <w:rFonts w:hint="eastAsia" w:eastAsiaTheme="minorEastAsia"/>
          <w:lang w:eastAsia="zh-CN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2B7529"/>
    <w:multiLevelType w:val="singleLevel"/>
    <w:tmpl w:val="892B752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A608AF5"/>
    <w:multiLevelType w:val="singleLevel"/>
    <w:tmpl w:val="9A608A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00CC117"/>
    <w:multiLevelType w:val="singleLevel"/>
    <w:tmpl w:val="A00CC1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D76D96F"/>
    <w:multiLevelType w:val="singleLevel"/>
    <w:tmpl w:val="AD76D9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EEB23D9"/>
    <w:multiLevelType w:val="singleLevel"/>
    <w:tmpl w:val="AEEB23D9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C585BCE3"/>
    <w:multiLevelType w:val="singleLevel"/>
    <w:tmpl w:val="C585BC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C6111D23"/>
    <w:multiLevelType w:val="singleLevel"/>
    <w:tmpl w:val="C6111D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CF35C436"/>
    <w:multiLevelType w:val="singleLevel"/>
    <w:tmpl w:val="CF35C436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E34D5C31"/>
    <w:multiLevelType w:val="singleLevel"/>
    <w:tmpl w:val="E34D5C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ED62C4B4"/>
    <w:multiLevelType w:val="singleLevel"/>
    <w:tmpl w:val="ED62C4B4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F1A1CAE9"/>
    <w:multiLevelType w:val="singleLevel"/>
    <w:tmpl w:val="F1A1CA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F5A6C7A0"/>
    <w:multiLevelType w:val="singleLevel"/>
    <w:tmpl w:val="F5A6C7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0223F673"/>
    <w:multiLevelType w:val="singleLevel"/>
    <w:tmpl w:val="0223F673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0E727BF7"/>
    <w:multiLevelType w:val="singleLevel"/>
    <w:tmpl w:val="0E727B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0FE27402"/>
    <w:multiLevelType w:val="singleLevel"/>
    <w:tmpl w:val="0FE274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1C1BD688"/>
    <w:multiLevelType w:val="singleLevel"/>
    <w:tmpl w:val="1C1BD6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1CE9BE39"/>
    <w:multiLevelType w:val="singleLevel"/>
    <w:tmpl w:val="1CE9BE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32A874A5"/>
    <w:multiLevelType w:val="singleLevel"/>
    <w:tmpl w:val="32A874A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8">
    <w:nsid w:val="44637AE1"/>
    <w:multiLevelType w:val="singleLevel"/>
    <w:tmpl w:val="44637A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5892436F"/>
    <w:multiLevelType w:val="singleLevel"/>
    <w:tmpl w:val="589243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73D0779B"/>
    <w:multiLevelType w:val="singleLevel"/>
    <w:tmpl w:val="73D077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1"/>
  </w:num>
  <w:num w:numId="8">
    <w:abstractNumId w:val="19"/>
  </w:num>
  <w:num w:numId="9">
    <w:abstractNumId w:val="8"/>
  </w:num>
  <w:num w:numId="10">
    <w:abstractNumId w:val="11"/>
  </w:num>
  <w:num w:numId="11">
    <w:abstractNumId w:val="15"/>
  </w:num>
  <w:num w:numId="12">
    <w:abstractNumId w:val="16"/>
  </w:num>
  <w:num w:numId="13">
    <w:abstractNumId w:val="18"/>
  </w:num>
  <w:num w:numId="14">
    <w:abstractNumId w:val="6"/>
  </w:num>
  <w:num w:numId="15">
    <w:abstractNumId w:val="20"/>
  </w:num>
  <w:num w:numId="16">
    <w:abstractNumId w:val="2"/>
  </w:num>
  <w:num w:numId="17">
    <w:abstractNumId w:val="9"/>
  </w:num>
  <w:num w:numId="18">
    <w:abstractNumId w:val="5"/>
  </w:num>
  <w:num w:numId="19">
    <w:abstractNumId w:val="0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Njg5MWJmMzRlNDU0OTJhNzE3Nzg3YzBiNDRjNjcifQ=="/>
  </w:docVars>
  <w:rsids>
    <w:rsidRoot w:val="00000000"/>
    <w:rsid w:val="4EC12A8E"/>
    <w:rsid w:val="6431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3"/>
    <w:qFormat/>
    <w:uiPriority w:val="0"/>
    <w:pPr>
      <w:widowControl w:val="0"/>
      <w:spacing w:line="520" w:lineRule="exact"/>
      <w:ind w:firstLine="420" w:firstLineChars="200"/>
      <w:textAlignment w:val="auto"/>
    </w:pPr>
    <w:rPr>
      <w:szCs w:val="22"/>
    </w:rPr>
  </w:style>
  <w:style w:type="paragraph" w:customStyle="1" w:styleId="3">
    <w:name w:val="msonormal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6">
    <w:name w:val="font51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7235</Words>
  <Characters>9398</Characters>
  <Lines>0</Lines>
  <Paragraphs>0</Paragraphs>
  <TotalTime>0</TotalTime>
  <ScaleCrop>false</ScaleCrop>
  <LinksUpToDate>false</LinksUpToDate>
  <CharactersWithSpaces>19788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2023-04-26T02:31:09Z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19C22279D9514DB5BAEE804F687A3C54_12</vt:lpwstr>
  </property>
</Properties>
</file>