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城固县天明镇中心卫生院数字化X线摄影设备采购项目竞争性谈判公告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天明镇中心卫生院数字化X线摄影设备采购项目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汉中市汉台区前进西路中航尚街7号楼附3层</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2023年04月07日 14时30分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项目编号：TZZB-HZ-2023045C-1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项目名称：天明镇中心卫生院数字化X线摄影设备采购项目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预算金额：350,000.00元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合同包1(医用 X 线诊断设备):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合同包预算金额：350,000.00元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合同包最高限价：350,000.00元</w:t>
      </w:r>
    </w:p>
    <w:tbl>
      <w:tblPr>
        <w:tblW w:w="97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0"/>
        <w:gridCol w:w="2004"/>
        <w:gridCol w:w="2467"/>
        <w:gridCol w:w="764"/>
        <w:gridCol w:w="1272"/>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5" w:hRule="atLeast"/>
          <w:tblHeader/>
        </w:trPr>
        <w:tc>
          <w:tcPr>
            <w:tcW w:w="6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0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4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7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2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20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医用 X 线诊断设备</w:t>
            </w:r>
          </w:p>
        </w:tc>
        <w:tc>
          <w:tcPr>
            <w:tcW w:w="24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数字化X线摄影设备采购</w:t>
            </w:r>
          </w:p>
        </w:tc>
        <w:tc>
          <w:tcPr>
            <w:tcW w:w="7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1(台)</w:t>
            </w:r>
          </w:p>
        </w:tc>
        <w:tc>
          <w:tcPr>
            <w:tcW w:w="12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350,000.00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350,000.00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合同履行期限：详见采购文件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合同包1(医用 X 线诊断设备)特定资格要求如下: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法定代表人直接参加谈判的，须出具法人身份证；法定代表人授权代表参加谈判的，须出具法定代表人授权书及授权代表身份证；（2）供应商不得为“信用中国”网站（www.creditchina.gov.cn）中列入失信被执行人（中国执行信息公开网http://zxgk.court.gov.cn）和重大税收违法失信主体名单的供应商，不得为中国政府采购网（www.ccgp.gov.cn）政府采购严重违法失信行为记录名单中被财政部门禁止参加政府采购活动的供应商；（3）①供应商须具备国家药品监督管理部门颁发的与投标产品经营相适应的证书（投标产品须在其经营范围内）；②投标产品属于医疗设备管理的提供医疗器械注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2023年04月03日 至 2023年04月06日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汉中市汉台区前进西路中航尚街7号楼附3层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2023年04月07日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汉中市汉台区前进西路中航尚街7号楼附3层会议室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2023年04月07日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汉中市汉台区前进西路中航尚街7号楼附3层会议室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1"/>
          <w:szCs w:val="21"/>
        </w:rPr>
      </w:pPr>
      <w:r>
        <w:rPr>
          <w:rFonts w:ascii="楷体" w:hAnsi="楷体" w:eastAsia="楷体" w:cs="楷体"/>
          <w:i w:val="0"/>
          <w:iCs w:val="0"/>
          <w:caps w:val="0"/>
          <w:color w:val="auto"/>
          <w:spacing w:val="0"/>
          <w:sz w:val="21"/>
          <w:szCs w:val="21"/>
          <w:bdr w:val="none" w:color="auto" w:sz="0" w:space="0"/>
          <w:shd w:val="clear" w:fill="FFFFFF"/>
        </w:rPr>
        <w:t>1、本次采购落实政府采购政策：（1）《政府采购促进中小企业发展管理办法》（财库〔2020〕46号）； （2）《财政部 司法部关于政府采购支持监狱企业发展有关问题的通知》（财库〔2014〕68号）； （3）《财政部 民政部 中国残疾人联合会关于促进残疾人就业政府采购政策的通知》（财库〔2017〕141号）； （4）《财政部 国家发展改革委关于印发(节能产品政府采购实施意见)的通知》(财库〔2004〕185号)； （5）《国务院办公厅关于建立政府强制采购节能产品制度的通知》(国办发〔2007〕51号)； （6）《财政部 环保总局关于环境标志产品政府采购实施的意见》(财库〔2006〕90号)； （7）《财政部 发展改革委 生态环境部 市场监管总局关于调整优化节能产品、环境标志产品政府采购执行机制的通知》（财库〔2019〕9号）； （8）《关于印发环境标志产品政府采购品目清单的通知》（财库〔2019〕18号）； （9）《关于印发节能产品政府采购品目清单的通知》（财库〔2019〕19号）； （10）《财政部 农业农村部 国家乡村振兴局关于运用政府采购政策支持乡村产业振兴的通知》（财库〔2021〕19号）； （11）《陕西省财政厅关于印发陕西省中小企业政府采购信用融资办法》（陕财办采〔2018〕23号）； （12）《陕西省财政厅关于加快推进我省中小企业政府采购信用融资工作的通知》（陕财办采〔2020〕15号），（13）其他需要落实的采购政策。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1"/>
          <w:szCs w:val="21"/>
        </w:rPr>
      </w:pPr>
      <w:r>
        <w:rPr>
          <w:rFonts w:hint="eastAsia" w:ascii="楷体" w:hAnsi="楷体" w:eastAsia="楷体" w:cs="楷体"/>
          <w:i w:val="0"/>
          <w:iCs w:val="0"/>
          <w:caps w:val="0"/>
          <w:color w:val="auto"/>
          <w:spacing w:val="0"/>
          <w:sz w:val="21"/>
          <w:szCs w:val="21"/>
          <w:bdr w:val="none" w:color="auto" w:sz="0" w:space="0"/>
          <w:shd w:val="clear" w:fill="FFFFFF"/>
        </w:rPr>
        <w:t>2、潜在响应人获取竞争性谈判文件时需出示获取人身份证原件，并提交响应人出具的对获取人的介绍信原件以及获取人身份证复印件（加盖公章），本项目竞争性谈判文件不提供邮寄，现场现金购买。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0" w:right="0" w:firstLine="384"/>
        <w:jc w:val="both"/>
        <w:rPr>
          <w:color w:val="auto"/>
          <w:sz w:val="21"/>
          <w:szCs w:val="21"/>
        </w:rPr>
      </w:pPr>
      <w:r>
        <w:rPr>
          <w:rFonts w:hint="eastAsia" w:ascii="楷体" w:hAnsi="楷体" w:eastAsia="楷体" w:cs="楷体"/>
          <w:i w:val="0"/>
          <w:iCs w:val="0"/>
          <w:caps w:val="0"/>
          <w:color w:val="auto"/>
          <w:spacing w:val="0"/>
          <w:sz w:val="21"/>
          <w:szCs w:val="21"/>
          <w:bdr w:val="none" w:color="auto" w:sz="0" w:space="0"/>
          <w:shd w:val="clear" w:fill="FFFFFF"/>
        </w:rPr>
        <w:t>3.请潜在响应人务必按照《陕西省财政厅关于政府采购供应商注册登记有关事项的通知》要求，通过陕西省政府采购网（http://www.ccgp-shaanxi.gov.cn/）进行陕西政府采购统一身份认证注册登记。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城固县天明镇中心卫生院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城固县天明镇天明街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0916-7571321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同正项目管理有限公司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汉中市汉台区前进西路中航尚街7号楼附3层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0916-8897702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汪先生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0916-8897702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同正项目管理有限公司</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MTA3NzBiMTJhZjVhYWU3YTZkYTY4ZjdkYjFhYmUifQ=="/>
  </w:docVars>
  <w:rsids>
    <w:rsidRoot w:val="00000000"/>
    <w:rsid w:val="0115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WPS_1649993656</cp:lastModifiedBy>
  <dcterms:modified xsi:type="dcterms:W3CDTF">2023-03-31T10:36:31Z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17CD9B66D5F6451188FFE980DA0401AB_12</vt:lpwstr>
  </property>
</Properties>
</file>