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iCs w:val="0"/>
          <w:caps w:val="0"/>
          <w:color w:val="auto"/>
          <w:spacing w:val="0"/>
          <w:sz w:val="28"/>
          <w:szCs w:val="28"/>
        </w:rPr>
      </w:pPr>
      <w:r>
        <w:rPr>
          <w:rFonts w:hint="eastAsia" w:ascii="宋体" w:hAnsi="宋体" w:eastAsia="宋体" w:cs="宋体"/>
          <w:b/>
          <w:bCs/>
          <w:i w:val="0"/>
          <w:iCs w:val="0"/>
          <w:caps w:val="0"/>
          <w:color w:val="auto"/>
          <w:spacing w:val="0"/>
          <w:kern w:val="0"/>
          <w:sz w:val="28"/>
          <w:szCs w:val="28"/>
          <w:shd w:val="clear" w:fill="FFFFFF"/>
          <w:lang w:val="en-US" w:eastAsia="zh-CN" w:bidi="ar"/>
        </w:rPr>
        <w:t>宜川县果业技术推广和产业营销服务中心宜川县高质高效示范园和美丽果园建设项目采购竞争性谈判公告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宜川县高质高效示范园和美丽果园建设项目采购采购项目的潜在供应商应在全国公共资源交易平台（陕西省•延安市）网站获取采购文件，并于2023年05月12日 09时00分（北京时间）前提交响应文件。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项目编号：ZYZB2023-JT1058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项目名称：宜川县高质高效示范园和美丽果园建设项目采购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预算金额：1,600,000.00元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合同包1(宜川县高质高效示范园和美丽果园建设项目（一包）):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合同包预算金额：766,800.00元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合同包最高限价：766,800.00元</w:t>
      </w:r>
    </w:p>
    <w:tbl>
      <w:tblPr>
        <w:tblStyle w:val="5"/>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81"/>
        <w:gridCol w:w="1567"/>
        <w:gridCol w:w="1788"/>
        <w:gridCol w:w="722"/>
        <w:gridCol w:w="1101"/>
        <w:gridCol w:w="1441"/>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32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2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41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81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5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5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2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有机肥料及微生物肥料</w:t>
            </w:r>
          </w:p>
        </w:tc>
        <w:tc>
          <w:tcPr>
            <w:tcW w:w="12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有机菌肥、地布</w:t>
            </w:r>
          </w:p>
        </w:tc>
        <w:tc>
          <w:tcPr>
            <w:tcW w:w="41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81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5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766,800.00</w:t>
            </w:r>
          </w:p>
        </w:tc>
        <w:tc>
          <w:tcPr>
            <w:tcW w:w="5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766,800.00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合同履行期限：按采购人要求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合同包2(宜川县高质高效示范园和美丽果园建设项目（二包）):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合同包预算金额：833,200.00元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合同包最高限价：833,200.00元</w:t>
      </w:r>
    </w:p>
    <w:tbl>
      <w:tblPr>
        <w:tblStyle w:val="5"/>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81"/>
        <w:gridCol w:w="1567"/>
        <w:gridCol w:w="1788"/>
        <w:gridCol w:w="722"/>
        <w:gridCol w:w="1101"/>
        <w:gridCol w:w="1441"/>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2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41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81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5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5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2-1</w:t>
            </w:r>
          </w:p>
        </w:tc>
        <w:tc>
          <w:tcPr>
            <w:tcW w:w="12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园林机械</w:t>
            </w:r>
          </w:p>
        </w:tc>
        <w:tc>
          <w:tcPr>
            <w:tcW w:w="12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杀虫灯、粘虫板、凃杆肥等</w:t>
            </w:r>
          </w:p>
        </w:tc>
        <w:tc>
          <w:tcPr>
            <w:tcW w:w="41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81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5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833,200.00</w:t>
            </w:r>
          </w:p>
        </w:tc>
        <w:tc>
          <w:tcPr>
            <w:tcW w:w="5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833,200.00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合同履行期限：按采购人要求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合同包1(宜川县高质高效示范园和美丽果园建设项目（一包）)落实政府采购政策需满足的资格要求如下: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本包专门面向中小企业采购，供应商所供货物须为中小微企业或监狱企业或残疾人福利性单位制造。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合同包2(宜川县高质高效示范园和美丽果园建设项目（二包）)落实政府采购政策需满足的资格要求如下: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本包专门面向中小企业采购，供应商所供货物须为中小微企业或监狱企业或残疾人福利性单位制造。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合同包1(宜川县高质高效示范园和美丽果园建设项目（一包）)特定资格要求如下: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（1）供应商未被列入信用中国网站(www.creditchina.gov.cn)“失信被执行人、重大税收违法失信主体”；不处于中国政府采购网(www.ccgp.gov.cn)“政府采购严重违法失信行为信息记录”中的禁止参加政府采购活动期间；</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（2）法定代表人授权委托书、被授权人身份证（法定代表人参加谈判时,只需提供法定代表人身份证）。</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（3）所投产品为肥料的，供应商须提供所投产品的肥料登记证或提供农业农村部门肥料备案信息系统的备案凭证。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合同包2(宜川县高质高效示范园和美丽果园建设项目（二包）)特定资格要求如下: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（1）供应商未被列入信用中国网站(www.creditchina.gov.cn)“失信被执行人、重大税收违法失信主体”；不处于中国政府采购网(www.ccgp.gov.cn)“政府采购严重违法失信行为信息记录”中的禁止参加政府采购活动期间；</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（2）法定代表人授权委托书、被授权人身份证（法定代表人参加谈判时,只需提供法定代表人身份证）。</w:t>
      </w:r>
      <w:r>
        <w:rPr>
          <w:rFonts w:hint="eastAsia" w:ascii="宋体" w:hAnsi="宋体" w:eastAsia="宋体" w:cs="宋体"/>
          <w:i w:val="0"/>
          <w:iCs w:val="0"/>
          <w:caps w:val="0"/>
          <w:color w:val="auto"/>
          <w:spacing w:val="0"/>
          <w:sz w:val="28"/>
          <w:szCs w:val="28"/>
          <w:shd w:val="clear" w:fill="FFFFFF"/>
        </w:rPr>
        <w:br w:type="textWrapping"/>
      </w:r>
      <w:r>
        <w:rPr>
          <w:rFonts w:hint="eastAsia" w:ascii="宋体" w:hAnsi="宋体" w:eastAsia="宋体" w:cs="宋体"/>
          <w:i w:val="0"/>
          <w:iCs w:val="0"/>
          <w:caps w:val="0"/>
          <w:color w:val="auto"/>
          <w:spacing w:val="0"/>
          <w:sz w:val="28"/>
          <w:szCs w:val="28"/>
          <w:shd w:val="clear" w:fill="FFFFFF"/>
        </w:rPr>
        <w:t>（3）所投产品为肥料的，供应商须提供所投产品的肥料登记证或提供农业农村部门肥料备案信息系统的备案凭证。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时间：2023年04月27日至2023年05月04日，每天上午00:00:00至12:00:00，下午12:00:00至23:59:59（北京时间）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途径：全国公共资源交易平台（陕西省•延安市）网站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方式：</w:t>
      </w:r>
      <w:r>
        <w:rPr>
          <w:rFonts w:hint="eastAsia" w:ascii="宋体" w:hAnsi="宋体" w:eastAsia="宋体" w:cs="宋体"/>
          <w:i w:val="0"/>
          <w:iCs w:val="0"/>
          <w:caps w:val="0"/>
          <w:color w:val="auto"/>
          <w:spacing w:val="0"/>
          <w:sz w:val="28"/>
          <w:szCs w:val="28"/>
          <w:shd w:val="clear" w:fill="FFFFFF"/>
          <w:lang w:val="en-US" w:eastAsia="zh-CN"/>
        </w:rPr>
        <w:t>在线</w:t>
      </w:r>
      <w:bookmarkStart w:id="0" w:name="_GoBack"/>
      <w:bookmarkEnd w:id="0"/>
      <w:r>
        <w:rPr>
          <w:rFonts w:hint="eastAsia" w:ascii="宋体" w:hAnsi="宋体" w:eastAsia="宋体" w:cs="宋体"/>
          <w:i w:val="0"/>
          <w:iCs w:val="0"/>
          <w:caps w:val="0"/>
          <w:color w:val="auto"/>
          <w:spacing w:val="0"/>
          <w:sz w:val="28"/>
          <w:szCs w:val="28"/>
          <w:shd w:val="clear" w:fill="FFFFFF"/>
        </w:rPr>
        <w:t>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售价：0元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截止时间：2023年05月12日 09时00分00秒（北京时间）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地点：延安市公共资源交易中心交易五厅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时间：2023年05月12日 09时00分00秒（北京时间）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地点：延安市公共资源交易中心交易五厅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1、供应商须在谈判响应文件递交截止时间前携带纸质版谈判响应文件及CA锁至延安市公共资源交易中心交易五厅，逾期递交的纸质版谈判响应文件按无效谈判处理。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2、报名登记：（1）供应商使用捆绑CA证书登录延安市公共资源交易中心，选择电子交易平台中的陕西政府采购交易系统进行登录，登录后选择“交易乙方”身份进入供应商界面进行网上报名。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sz w:val="28"/>
          <w:szCs w:val="28"/>
        </w:rPr>
      </w:pPr>
      <w:r>
        <w:rPr>
          <w:rStyle w:val="7"/>
          <w:rFonts w:hint="eastAsia" w:ascii="宋体" w:hAnsi="宋体" w:eastAsia="宋体" w:cs="宋体"/>
          <w:b/>
          <w:bCs/>
          <w:i w:val="0"/>
          <w:iCs w:val="0"/>
          <w:caps w:val="0"/>
          <w:color w:val="auto"/>
          <w:spacing w:val="0"/>
          <w:sz w:val="28"/>
          <w:szCs w:val="28"/>
          <w:shd w:val="clear" w:fill="FFFFFF"/>
        </w:rPr>
        <w:t>（2）网上报名成功后须携带介绍信、网上报名回执单、经办人身份证原件及复印件（以上资料须加盖公章）到西安经济技术开发区凤城一路6号利君V时代B座9F901室陕西正翼招标代理有限公司提交报名资料，报名资料审核合格后完成报名,未在规定发售时间内提交报名资料的，报名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（3）谈判文件的获取：供应商报名登记后，务必在报名期限内登录延安市公共资源交易中心，选择“交易乙方”身份进入供应商界面下载谈判文件。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（4）本项目采用电子化投标的方式，相关操作流程详见全国公共资源交易平台（陕西省）网站[服务指南-下载专区]中的《陕西省公共资源交易中心政府采购项目投标指南》；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（5）电子谈判文件技术支持：4009280095、4009980000。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3、根据陕西省财政厅关于政府采购供应商注册登记有关事项的通知，如所投本项目的供应商未在陕西省政府采购网注册登记加入陕西省政府采购供应商库的，应按要求及时办理注册登记，并接受财政部门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4、需要落实的政府采购政策：（1）《政府采购促进中小企业发展管理办法》（财库〔2020〕46号）；（2）《财政部 司法部关于政府采购支持监狱企业发展有关问题的通知》（财库〔2014〕68号）；（3）《国务院办公厅关于建立政府强制采购节能产品制度的通知》（国办发〔2007〕51号）；（4）《财政部 环保总局关于环境标志产品政府采购实施的意见》（财库〔2006〕90号）；（5）《财政部 国家发展改革委关于印发〈节能产品政府采购实施意见〉的通知》（财库〔2004〕185号）；（6）《财政部 民政部 中国残疾人联合会关于促进残疾人就业政府采购政策的通知》（财库〔2017〕141号）；（7）《财政部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 农业农村部 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Style w:val="7"/>
          <w:rFonts w:hint="eastAsia" w:ascii="宋体" w:hAnsi="宋体" w:eastAsia="宋体" w:cs="宋体"/>
          <w:b/>
          <w:bCs/>
          <w:i w:val="0"/>
          <w:iCs w:val="0"/>
          <w:caps w:val="0"/>
          <w:color w:val="auto"/>
          <w:spacing w:val="0"/>
          <w:sz w:val="28"/>
          <w:szCs w:val="28"/>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i w:val="0"/>
          <w:iCs w:val="0"/>
          <w:caps w:val="0"/>
          <w:color w:val="auto"/>
          <w:spacing w:val="0"/>
          <w:sz w:val="28"/>
          <w:szCs w:val="28"/>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名称：宜川县果业技术推广和产业营销服务中心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地址：宜川县党湾街47号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联系方式：0911-4622031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i w:val="0"/>
          <w:iCs w:val="0"/>
          <w:caps w:val="0"/>
          <w:color w:val="auto"/>
          <w:spacing w:val="0"/>
          <w:sz w:val="28"/>
          <w:szCs w:val="28"/>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名称：陕西正翼招标代理有限公司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地址：西安经济技术开发区凤城一路6号利君V时代B座901、912室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联系方式：029-86210100转806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i w:val="0"/>
          <w:iCs w:val="0"/>
          <w:caps w:val="0"/>
          <w:color w:val="auto"/>
          <w:spacing w:val="0"/>
          <w:sz w:val="28"/>
          <w:szCs w:val="28"/>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项目联系人：张晶、刘媚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8"/>
          <w:szCs w:val="28"/>
        </w:rPr>
      </w:pPr>
      <w:r>
        <w:rPr>
          <w:rFonts w:hint="eastAsia" w:ascii="宋体" w:hAnsi="宋体" w:eastAsia="宋体" w:cs="宋体"/>
          <w:i w:val="0"/>
          <w:iCs w:val="0"/>
          <w:caps w:val="0"/>
          <w:color w:val="auto"/>
          <w:spacing w:val="0"/>
          <w:sz w:val="28"/>
          <w:szCs w:val="28"/>
          <w:shd w:val="clear" w:fill="FFFFFF"/>
        </w:rPr>
        <w:t>电话：029-86210100转806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i w:val="0"/>
          <w:iCs w:val="0"/>
          <w:caps w:val="0"/>
          <w:color w:val="auto"/>
          <w:spacing w:val="0"/>
          <w:sz w:val="28"/>
          <w:szCs w:val="28"/>
          <w:shd w:val="clear" w:fill="FFFFFF"/>
        </w:rPr>
      </w:pPr>
      <w:r>
        <w:rPr>
          <w:rFonts w:hint="eastAsia" w:ascii="宋体" w:hAnsi="宋体" w:eastAsia="宋体" w:cs="宋体"/>
          <w:i w:val="0"/>
          <w:iCs w:val="0"/>
          <w:caps w:val="0"/>
          <w:color w:val="auto"/>
          <w:spacing w:val="0"/>
          <w:sz w:val="28"/>
          <w:szCs w:val="28"/>
          <w:shd w:val="clear" w:fill="FFFFFF"/>
        </w:rPr>
        <w:t>陕西正翼招标代理有限公司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default" w:ascii="宋体" w:hAnsi="宋体" w:eastAsia="宋体" w:cs="宋体"/>
          <w:color w:val="auto"/>
          <w:sz w:val="28"/>
          <w:szCs w:val="28"/>
          <w:lang w:val="en-US" w:eastAsia="zh-CN"/>
        </w:rPr>
      </w:pPr>
      <w:r>
        <w:rPr>
          <w:rFonts w:hint="eastAsia" w:ascii="宋体" w:hAnsi="宋体" w:eastAsia="宋体" w:cs="宋体"/>
          <w:i w:val="0"/>
          <w:iCs w:val="0"/>
          <w:caps w:val="0"/>
          <w:color w:val="auto"/>
          <w:spacing w:val="0"/>
          <w:sz w:val="28"/>
          <w:szCs w:val="28"/>
          <w:shd w:val="clear" w:fill="FFFFFF"/>
          <w:lang w:val="en-US" w:eastAsia="zh-CN"/>
        </w:rPr>
        <w:t>2023年4月26日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ZGU5ZTA0NWNlMjFjMzFlZDRiMDE0Y2M0ZGZhMGQifQ=="/>
  </w:docVars>
  <w:rsids>
    <w:rsidRoot w:val="00000000"/>
    <w:rsid w:val="336A6B66"/>
    <w:rsid w:val="70E46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2611</Words>
  <Characters>2989</Characters>
  <Lines>0</Lines>
  <Paragraphs>0</Paragraphs>
  <TotalTime>2</TotalTime>
  <ScaleCrop>false</ScaleCrop>
  <LinksUpToDate>false</LinksUpToDate>
  <CharactersWithSpaces>3002</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2023-04-26T08:55:00Z</dcterms:created>
  <dc:creator>Administrator</dc:creator>
  <cp:lastModifiedBy>Administrator</cp:lastModifiedBy>
  <dcterms:modified xsi:type="dcterms:W3CDTF">2023-04-26T10:01:16Z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339417CF8E4348268EFDFB535536E37F_12</vt:lpwstr>
  </property>
</Properties>
</file>