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lang w:val="en-US" w:eastAsia="zh-CN" w:bidi="ar"/>
        </w:rPr>
        <w:t>宜川县自然资源局宜川县村庄规划编制服务采购项目招标公告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rPr>
        <w:t>宜川县村庄规划编制服务采购项目</w:t>
      </w:r>
      <w:r>
        <w:rPr>
          <w:rFonts w:hint="eastAsia" w:ascii="微软雅黑" w:hAnsi="微软雅黑" w:eastAsia="微软雅黑" w:cs="微软雅黑"/>
          <w:i w:val="0"/>
          <w:iCs w:val="0"/>
          <w:caps w:val="0"/>
          <w:color w:val="333333"/>
          <w:spacing w:val="0"/>
          <w:sz w:val="21"/>
          <w:szCs w:val="21"/>
        </w:rPr>
        <w:t>招标项目的潜在投标人应在</w:t>
      </w:r>
      <w:r>
        <w:rPr>
          <w:rFonts w:hint="eastAsia" w:ascii="微软雅黑" w:hAnsi="微软雅黑" w:eastAsia="微软雅黑" w:cs="微软雅黑"/>
          <w:i w:val="0"/>
          <w:iCs w:val="0"/>
          <w:caps w:val="0"/>
          <w:color w:val="0A82E5"/>
          <w:spacing w:val="0"/>
          <w:sz w:val="21"/>
          <w:szCs w:val="21"/>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rPr>
        <w:t>获取招标文件，并于</w:t>
      </w:r>
      <w:r>
        <w:rPr>
          <w:rFonts w:hint="eastAsia" w:ascii="微软雅黑" w:hAnsi="微软雅黑" w:eastAsia="微软雅黑" w:cs="微软雅黑"/>
          <w:i w:val="0"/>
          <w:iCs w:val="0"/>
          <w:caps w:val="0"/>
          <w:color w:val="0A82E5"/>
          <w:spacing w:val="0"/>
          <w:sz w:val="21"/>
          <w:szCs w:val="21"/>
        </w:rPr>
        <w:t> 2024年01月23日 14时30分 </w:t>
      </w:r>
      <w:r>
        <w:rPr>
          <w:rFonts w:hint="eastAsia" w:ascii="微软雅黑" w:hAnsi="微软雅黑" w:eastAsia="微软雅黑" w:cs="微软雅黑"/>
          <w:i w:val="0"/>
          <w:iCs w:val="0"/>
          <w:caps w:val="0"/>
          <w:color w:val="333333"/>
          <w:spacing w:val="0"/>
          <w:sz w:val="21"/>
          <w:szCs w:val="21"/>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项目编号：JYZC2023-064</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项目名称：宜川县村庄规划编制服务采购项目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预算金额：6,150,000.00元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合同包1(宜川县村庄规划编制服务采购项目):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合同包预算金额：6,150,000.00元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合同包最高限价：6,150,000.00元</w:t>
      </w:r>
    </w:p>
    <w:tbl>
      <w:tblPr>
        <w:tblStyle w:val="7"/>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665"/>
        <w:gridCol w:w="1753"/>
        <w:gridCol w:w="662"/>
        <w:gridCol w:w="101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品目号</w:t>
            </w:r>
          </w:p>
        </w:tc>
        <w:tc>
          <w:tcPr>
            <w:tcW w:w="11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品目名称</w:t>
            </w:r>
          </w:p>
        </w:tc>
        <w:tc>
          <w:tcPr>
            <w:tcW w:w="11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采购标的</w:t>
            </w:r>
          </w:p>
        </w:tc>
        <w:tc>
          <w:tcPr>
            <w:tcW w:w="4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数量（单位）</w:t>
            </w:r>
          </w:p>
        </w:tc>
        <w:tc>
          <w:tcPr>
            <w:tcW w:w="7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技术规格、参数及要求</w:t>
            </w:r>
          </w:p>
        </w:tc>
        <w:tc>
          <w:tcPr>
            <w:tcW w:w="57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品目预算(元)</w:t>
            </w:r>
          </w:p>
        </w:tc>
        <w:tc>
          <w:tcPr>
            <w:tcW w:w="5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1-1</w:t>
            </w:r>
          </w:p>
        </w:tc>
        <w:tc>
          <w:tcPr>
            <w:tcW w:w="11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其他专业技术服务</w:t>
            </w:r>
          </w:p>
        </w:tc>
        <w:tc>
          <w:tcPr>
            <w:tcW w:w="11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6150000.00</w:t>
            </w:r>
          </w:p>
        </w:tc>
        <w:tc>
          <w:tcPr>
            <w:tcW w:w="4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1(项)</w:t>
            </w:r>
          </w:p>
        </w:tc>
        <w:tc>
          <w:tcPr>
            <w:tcW w:w="7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详见采购文件</w:t>
            </w:r>
          </w:p>
        </w:tc>
        <w:tc>
          <w:tcPr>
            <w:tcW w:w="57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6,150,000.00</w:t>
            </w:r>
          </w:p>
        </w:tc>
        <w:tc>
          <w:tcPr>
            <w:tcW w:w="5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6,150,000.00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合同履行期限：详见招标文件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合同包1(宜川县村庄规划编制服务采购项目)落实政府采购政策需满足的资格要求如下: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2.4《节能产品政府采购实施意见》（财库[2004]185号）；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2.7《环境标志产品政府采购实施的意见》（财库[2006]90号）；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合同包1(宜川县村庄规划编制服务采购项目)特定资格要求如下: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3.3.投标人须具有有效期内的城乡规划乙级以上（含乙级）资质；</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3.4.税收缴纳证明：提供2023年度已缴纳的至少连续3个月的纳税证明或完税证明，依法免税的单位应提供相关证明材料；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3.5.社会保障资金缴纳证明：提供2023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3.6.财务状况报告：提供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3.7.供应商应出具参加政府采购活动前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3.8.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3.9.单位负责人为同一人或者存在直接控股、管理关系的不同供应商，不得参加同一合同项下的政府采购活动。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时间：</w:t>
      </w:r>
      <w:r>
        <w:rPr>
          <w:rFonts w:hint="eastAsia" w:ascii="微软雅黑" w:hAnsi="微软雅黑" w:eastAsia="微软雅黑" w:cs="微软雅黑"/>
          <w:i w:val="0"/>
          <w:iCs w:val="0"/>
          <w:caps w:val="0"/>
          <w:color w:val="0A82E5"/>
          <w:spacing w:val="0"/>
          <w:sz w:val="21"/>
          <w:szCs w:val="21"/>
        </w:rPr>
        <w:t> 2023年12月29日 至 2024年01月04日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途径：</w:t>
      </w:r>
      <w:r>
        <w:rPr>
          <w:rFonts w:hint="eastAsia" w:ascii="微软雅黑" w:hAnsi="微软雅黑" w:eastAsia="微软雅黑" w:cs="微软雅黑"/>
          <w:i w:val="0"/>
          <w:iCs w:val="0"/>
          <w:caps w:val="0"/>
          <w:color w:val="0A82E5"/>
          <w:spacing w:val="0"/>
          <w:sz w:val="21"/>
          <w:szCs w:val="21"/>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方式：</w:t>
      </w:r>
      <w:r>
        <w:rPr>
          <w:rFonts w:hint="eastAsia" w:ascii="微软雅黑" w:hAnsi="微软雅黑" w:eastAsia="微软雅黑" w:cs="微软雅黑"/>
          <w:i w:val="0"/>
          <w:iCs w:val="0"/>
          <w:caps w:val="0"/>
          <w:color w:val="0A82E5"/>
          <w:spacing w:val="0"/>
          <w:sz w:val="21"/>
          <w:szCs w:val="21"/>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售价：</w:t>
      </w:r>
      <w:r>
        <w:rPr>
          <w:rFonts w:hint="eastAsia" w:ascii="微软雅黑" w:hAnsi="微软雅黑" w:eastAsia="微软雅黑" w:cs="微软雅黑"/>
          <w:i w:val="0"/>
          <w:iCs w:val="0"/>
          <w:caps w:val="0"/>
          <w:color w:val="0A82E5"/>
          <w:spacing w:val="0"/>
          <w:sz w:val="21"/>
          <w:szCs w:val="21"/>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时间：</w:t>
      </w:r>
      <w:r>
        <w:rPr>
          <w:rFonts w:hint="eastAsia" w:ascii="微软雅黑" w:hAnsi="微软雅黑" w:eastAsia="微软雅黑" w:cs="微软雅黑"/>
          <w:i w:val="0"/>
          <w:iCs w:val="0"/>
          <w:caps w:val="0"/>
          <w:color w:val="0A82E5"/>
          <w:spacing w:val="0"/>
          <w:sz w:val="21"/>
          <w:szCs w:val="21"/>
        </w:rPr>
        <w:t> 2024年01月23日 14时30分00秒 </w:t>
      </w:r>
      <w:r>
        <w:rPr>
          <w:rFonts w:hint="eastAsia" w:ascii="微软雅黑" w:hAnsi="微软雅黑" w:eastAsia="微软雅黑" w:cs="微软雅黑"/>
          <w:i w:val="0"/>
          <w:iCs w:val="0"/>
          <w:caps w:val="0"/>
          <w:color w:val="333333"/>
          <w:spacing w:val="0"/>
          <w:sz w:val="21"/>
          <w:szCs w:val="21"/>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提交投标文件地点：</w:t>
      </w:r>
      <w:r>
        <w:rPr>
          <w:rFonts w:hint="eastAsia" w:ascii="微软雅黑" w:hAnsi="微软雅黑" w:eastAsia="微软雅黑" w:cs="微软雅黑"/>
          <w:i w:val="0"/>
          <w:iCs w:val="0"/>
          <w:caps w:val="0"/>
          <w:color w:val="0A82E5"/>
          <w:spacing w:val="0"/>
          <w:sz w:val="21"/>
          <w:szCs w:val="21"/>
        </w:rPr>
        <w:t>延安市新区为民服务中心7号楼公共资源交易中心交易2厅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开标地点：</w:t>
      </w:r>
      <w:r>
        <w:rPr>
          <w:rFonts w:hint="eastAsia" w:ascii="微软雅黑" w:hAnsi="微软雅黑" w:eastAsia="微软雅黑" w:cs="微软雅黑"/>
          <w:i w:val="0"/>
          <w:iCs w:val="0"/>
          <w:caps w:val="0"/>
          <w:color w:val="0A82E5"/>
          <w:spacing w:val="0"/>
          <w:sz w:val="21"/>
          <w:szCs w:val="21"/>
        </w:rPr>
        <w:t>延安市新区为民服务中心7号楼公共资源交易中心交易2厅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自本公告发布之日起</w:t>
      </w:r>
      <w:r>
        <w:rPr>
          <w:rFonts w:hint="eastAsia" w:ascii="微软雅黑" w:hAnsi="微软雅黑" w:eastAsia="微软雅黑" w:cs="微软雅黑"/>
          <w:i w:val="0"/>
          <w:iCs w:val="0"/>
          <w:caps w:val="0"/>
          <w:color w:val="0A82E5"/>
          <w:spacing w:val="0"/>
          <w:sz w:val="21"/>
          <w:szCs w:val="21"/>
        </w:rPr>
        <w:t>5</w:t>
      </w:r>
      <w:r>
        <w:rPr>
          <w:rFonts w:hint="eastAsia" w:ascii="微软雅黑" w:hAnsi="微软雅黑" w:eastAsia="微软雅黑" w:cs="微软雅黑"/>
          <w:i w:val="0"/>
          <w:iCs w:val="0"/>
          <w:caps w:val="0"/>
          <w:color w:val="333333"/>
          <w:spacing w:val="0"/>
          <w:sz w:val="21"/>
          <w:szCs w:val="21"/>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名称：</w:t>
      </w:r>
      <w:r>
        <w:rPr>
          <w:rFonts w:hint="eastAsia" w:ascii="微软雅黑" w:hAnsi="微软雅黑" w:eastAsia="微软雅黑" w:cs="微软雅黑"/>
          <w:i w:val="0"/>
          <w:iCs w:val="0"/>
          <w:caps w:val="0"/>
          <w:color w:val="0A82E5"/>
          <w:spacing w:val="0"/>
          <w:sz w:val="21"/>
          <w:szCs w:val="21"/>
        </w:rPr>
        <w:t>宜川县自然资源局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地址：</w:t>
      </w:r>
      <w:r>
        <w:rPr>
          <w:rFonts w:hint="eastAsia" w:ascii="微软雅黑" w:hAnsi="微软雅黑" w:eastAsia="微软雅黑" w:cs="微软雅黑"/>
          <w:i w:val="0"/>
          <w:iCs w:val="0"/>
          <w:caps w:val="0"/>
          <w:color w:val="0A82E5"/>
          <w:spacing w:val="0"/>
          <w:sz w:val="21"/>
          <w:szCs w:val="21"/>
        </w:rPr>
        <w:t>陕西省延安市宜川县西桥头国土局办公楼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联系方式：</w:t>
      </w:r>
      <w:r>
        <w:rPr>
          <w:rFonts w:hint="eastAsia" w:ascii="微软雅黑" w:hAnsi="微软雅黑" w:eastAsia="微软雅黑" w:cs="微软雅黑"/>
          <w:i w:val="0"/>
          <w:iCs w:val="0"/>
          <w:caps w:val="0"/>
          <w:color w:val="0A82E5"/>
          <w:spacing w:val="0"/>
          <w:sz w:val="21"/>
          <w:szCs w:val="21"/>
        </w:rPr>
        <w:t>18329806720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名称：</w:t>
      </w:r>
      <w:r>
        <w:rPr>
          <w:rFonts w:hint="eastAsia" w:ascii="微软雅黑" w:hAnsi="微软雅黑" w:eastAsia="微软雅黑" w:cs="微软雅黑"/>
          <w:i w:val="0"/>
          <w:iCs w:val="0"/>
          <w:caps w:val="0"/>
          <w:color w:val="0A82E5"/>
          <w:spacing w:val="0"/>
          <w:sz w:val="21"/>
          <w:szCs w:val="21"/>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地址：</w:t>
      </w:r>
      <w:r>
        <w:rPr>
          <w:rFonts w:hint="eastAsia" w:ascii="微软雅黑" w:hAnsi="微软雅黑" w:eastAsia="微软雅黑" w:cs="微软雅黑"/>
          <w:i w:val="0"/>
          <w:iCs w:val="0"/>
          <w:caps w:val="0"/>
          <w:color w:val="0A82E5"/>
          <w:spacing w:val="0"/>
          <w:sz w:val="21"/>
          <w:szCs w:val="21"/>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联系方式：</w:t>
      </w:r>
      <w:r>
        <w:rPr>
          <w:rFonts w:hint="eastAsia" w:ascii="微软雅黑" w:hAnsi="微软雅黑" w:eastAsia="微软雅黑" w:cs="微软雅黑"/>
          <w:i w:val="0"/>
          <w:iCs w:val="0"/>
          <w:caps w:val="0"/>
          <w:color w:val="0A82E5"/>
          <w:spacing w:val="0"/>
          <w:sz w:val="21"/>
          <w:szCs w:val="21"/>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项目联系人：</w:t>
      </w:r>
      <w:r>
        <w:rPr>
          <w:rFonts w:hint="eastAsia" w:ascii="微软雅黑" w:hAnsi="微软雅黑" w:eastAsia="微软雅黑" w:cs="微软雅黑"/>
          <w:i w:val="0"/>
          <w:iCs w:val="0"/>
          <w:caps w:val="0"/>
          <w:color w:val="0A82E5"/>
          <w:spacing w:val="0"/>
          <w:sz w:val="21"/>
          <w:szCs w:val="21"/>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电话：</w:t>
      </w:r>
      <w:r>
        <w:rPr>
          <w:rFonts w:hint="eastAsia" w:ascii="微软雅黑" w:hAnsi="微软雅黑" w:eastAsia="微软雅黑" w:cs="微软雅黑"/>
          <w:i w:val="0"/>
          <w:iCs w:val="0"/>
          <w:caps w:val="0"/>
          <w:color w:val="0A82E5"/>
          <w:spacing w:val="0"/>
          <w:sz w:val="21"/>
          <w:szCs w:val="21"/>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rPr>
        <w:t>陕西集云项目管理有限公司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u w:val="single"/>
          <w:shd w:val="clear" w:fill="FFFFFF"/>
          <w:lang w:val="en-US" w:eastAsia="zh-CN" w:bidi="ar"/>
        </w:rPr>
        <w:t> 公告附件 </w:t>
      </w:r>
      <w:r>
        <w:rPr>
          <w:rFonts w:hint="eastAsia" w:ascii="微软雅黑" w:hAnsi="微软雅黑" w:eastAsia="微软雅黑" w:cs="微软雅黑"/>
          <w:i w:val="0"/>
          <w:iCs w:val="0"/>
          <w:caps w:val="0"/>
          <w:color w:val="FFFFFF"/>
          <w:spacing w:val="0"/>
          <w:kern w:val="0"/>
          <w:sz w:val="18"/>
          <w:szCs w:val="18"/>
          <w:u w:val="single"/>
          <w:shd w:val="clear" w:fill="F5222D"/>
          <w:lang w:val="en-US" w:eastAsia="zh-CN" w:bidi="ar"/>
        </w:rPr>
        <w:t>0</w:t>
      </w:r>
    </w:p>
    <w:tbl>
      <w:tblPr>
        <w:tblStyle w:val="7"/>
        <w:tblW w:w="16121"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037"/>
        <w:gridCol w:w="4023"/>
        <w:gridCol w:w="4023"/>
        <w:gridCol w:w="4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Header/>
          <w:tblCellSpacing w:w="15" w:type="dxa"/>
        </w:trPr>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4952DED"/>
    <w:rsid w:val="1E553BD0"/>
    <w:rsid w:val="41A6481B"/>
    <w:rsid w:val="630021BC"/>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 w:type="paragraph" w:styleId="6">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2023-12-28T09:33:33Z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166C870C9E0243DEB7A3E4350AA09DE1</vt:lpwstr>
  </property>
</Properties>
</file>