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900" w:afterAutospacing="0" w:line="30" w:lineRule="atLeast"/>
        <w:ind w:left="376" w:right="376"/>
        <w:jc w:val="left"/>
        <w:rPr>
          <w:b w:val="0"/>
          <w:bCs w:val="0"/>
          <w:sz w:val="21"/>
          <w:szCs w:val="21"/>
        </w:rPr>
      </w:pPr>
      <w:r>
        <w:rPr>
          <w:rStyle w:val="9"/>
          <w:b/>
          <w:bCs/>
          <w:i w:val="0"/>
          <w:iCs w:val="0"/>
          <w:caps w:val="0"/>
          <w:color w:val="333333"/>
          <w:spacing w:val="0"/>
          <w:sz w:val="21"/>
          <w:szCs w:val="21"/>
          <w:bdr w:val="none" w:color="auto" w:sz="0" w:space="0"/>
        </w:rPr>
        <w:t>项目概况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900" w:afterAutospacing="0" w:line="480" w:lineRule="atLeast"/>
        <w:ind w:left="376" w:right="376" w:firstLine="480"/>
        <w:jc w:val="both"/>
        <w:rPr>
          <w:sz w:val="21"/>
          <w:szCs w:val="21"/>
        </w:rPr>
      </w:pPr>
      <w:r>
        <w:rPr>
          <w:rFonts w:ascii="微软雅黑" w:hAnsi="微软雅黑" w:eastAsia="微软雅黑" w:cs="微软雅黑"/>
          <w:i w:val="0"/>
          <w:iCs w:val="0"/>
          <w:caps w:val="0"/>
          <w:color w:val="333333"/>
          <w:spacing w:val="0"/>
          <w:sz w:val="21"/>
          <w:szCs w:val="21"/>
          <w:bdr w:val="none" w:color="auto" w:sz="0" w:space="0"/>
        </w:rPr>
        <w:t>富县煤炭远程计量监控网络专线租赁费(三次)</w:t>
      </w:r>
      <w:r>
        <w:rPr>
          <w:rFonts w:hint="eastAsia" w:ascii="微软雅黑" w:hAnsi="微软雅黑" w:eastAsia="微软雅黑" w:cs="微软雅黑"/>
          <w:i w:val="0"/>
          <w:iCs w:val="0"/>
          <w:caps w:val="0"/>
          <w:color w:val="333333"/>
          <w:spacing w:val="0"/>
          <w:sz w:val="21"/>
          <w:szCs w:val="21"/>
          <w:bdr w:val="none" w:color="auto" w:sz="0" w:space="0"/>
        </w:rPr>
        <w:t>采购项目的潜在供应商应在</w:t>
      </w:r>
      <w:r>
        <w:rPr>
          <w:rFonts w:hint="eastAsia" w:ascii="微软雅黑" w:hAnsi="微软雅黑" w:eastAsia="微软雅黑" w:cs="微软雅黑"/>
          <w:i w:val="0"/>
          <w:iCs w:val="0"/>
          <w:caps w:val="0"/>
          <w:color w:val="0A82E5"/>
          <w:spacing w:val="0"/>
          <w:sz w:val="21"/>
          <w:szCs w:val="21"/>
          <w:bdr w:val="none" w:color="auto" w:sz="0" w:space="0"/>
        </w:rPr>
        <w:t>延安市新区能源小区A区12号楼一单元2302室</w:t>
      </w:r>
      <w:r>
        <w:rPr>
          <w:rFonts w:hint="eastAsia" w:ascii="微软雅黑" w:hAnsi="微软雅黑" w:eastAsia="微软雅黑" w:cs="微软雅黑"/>
          <w:i w:val="0"/>
          <w:iCs w:val="0"/>
          <w:caps w:val="0"/>
          <w:color w:val="333333"/>
          <w:spacing w:val="0"/>
          <w:sz w:val="21"/>
          <w:szCs w:val="21"/>
          <w:bdr w:val="none" w:color="auto" w:sz="0" w:space="0"/>
        </w:rPr>
        <w:t>获取采购文件，并于</w:t>
      </w:r>
      <w:r>
        <w:rPr>
          <w:rFonts w:hint="eastAsia" w:ascii="微软雅黑" w:hAnsi="微软雅黑" w:eastAsia="微软雅黑" w:cs="微软雅黑"/>
          <w:i w:val="0"/>
          <w:iCs w:val="0"/>
          <w:caps w:val="0"/>
          <w:color w:val="0A82E5"/>
          <w:spacing w:val="0"/>
          <w:sz w:val="21"/>
          <w:szCs w:val="21"/>
          <w:bdr w:val="none" w:color="auto" w:sz="0" w:space="0"/>
        </w:rPr>
        <w:t> 2024年01月16日 14时30分 </w:t>
      </w:r>
      <w:r>
        <w:rPr>
          <w:rFonts w:hint="eastAsia" w:ascii="微软雅黑" w:hAnsi="微软雅黑" w:eastAsia="微软雅黑" w:cs="微软雅黑"/>
          <w:i w:val="0"/>
          <w:iCs w:val="0"/>
          <w:caps w:val="0"/>
          <w:color w:val="333333"/>
          <w:spacing w:val="0"/>
          <w:sz w:val="21"/>
          <w:szCs w:val="21"/>
          <w:bdr w:val="none" w:color="auto" w:sz="0" w:space="0"/>
        </w:rPr>
        <w:t>（北京时间）前提交响应文件。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bdr w:val="none" w:color="auto" w:sz="0" w:space="0"/>
        </w:rPr>
        <w:t>一、项目基本情况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项目编号：ZXZC2023-053.1B3</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项目名称：富县煤炭远程计量监控网络专线租赁费(三次)</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采购方式：竞争性谈判</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预算金额：393,000.00元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采购需求：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合同包1(富县煤炭远程计量监控网络专线租赁费):</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合同包预算金额：393,000.00元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合同包最高限价：393,000.00元</w:t>
      </w:r>
    </w:p>
    <w:tbl>
      <w:tblPr>
        <w:tblW w:w="1819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194"/>
        <w:gridCol w:w="4467"/>
        <w:gridCol w:w="4467"/>
        <w:gridCol w:w="1493"/>
        <w:gridCol w:w="2981"/>
        <w:gridCol w:w="1796"/>
        <w:gridCol w:w="179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12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品目号</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品目名称</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采购标的</w:t>
            </w:r>
          </w:p>
        </w:tc>
        <w:tc>
          <w:tcPr>
            <w:tcW w:w="1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数量（单位）</w:t>
            </w:r>
          </w:p>
        </w:tc>
        <w:tc>
          <w:tcPr>
            <w:tcW w:w="30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技术规格、参数及要求</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品目预算(元)</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其他信息技术服务</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393000.00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u w:val="single"/>
                <w:bdr w:val="none" w:color="auto" w:sz="0" w:space="0"/>
                <w:lang w:val="en-US" w:eastAsia="zh-CN" w:bidi="ar"/>
              </w:rPr>
              <w:t>393,000.00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u w:val="single"/>
                <w:bdr w:val="none" w:color="auto" w:sz="0" w:space="0"/>
                <w:lang w:val="en-US" w:eastAsia="zh-CN" w:bidi="ar"/>
              </w:rPr>
              <w:t>393,000.00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本合同包不接受联合体投标</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合同履行期限：详见招标文件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bdr w:val="none" w:color="auto" w:sz="0" w:space="0"/>
        </w:rPr>
        <w:t>二、申请人的资格要求：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1.满足《中华人民共和国政府采购法》第二十二条规定;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2.落实政府采购政策需满足的资格要求：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合同包1(富县煤炭远程计量监控网络专线租赁费)落实政府采购政策需满足的资格要求如下: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856" w:right="376"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2.1财政部财库〔2020〕46号关于印发《政府采购促进中小企业发展管理办法》的通知；</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2.2《财政部司法部关于政府采购支持监狱企业发展有关问题的通知》（财库〔2014〕68号）；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2.3《国务院办公厅关于建立政府强制采购节能产品制度的通知》（国办发〔2007〕51号）；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2.4《节能产品政府采购实施意见》（财库[2004]185号）；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2.5陕西省财政厅关于印发《陕西省中小企业政府采购信用融资办法》（陕财办采〔2018〕23号）；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2.6《关于在政府采购活动中查询及使用信用记录有关问题的通知》（财库〔2016〕125号）；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2.7《环境标志产品政府采购实施的意见》（财库[2006]90号）；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2.8《三部门联合发布关于促进残疾人就业政府采购政策的通知》（财库〔2017〕141号）；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2.9《财政部 发展改革委 生态环境部 市场监管总局关于调整优化节能产品、环境标志产品政府采购执行机制的通知》（财库〔2019〕9号）；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2.10《财政部 国务院扶贫办关于运用政府采购政策支持脱贫攻坚的通知》（财库〔2019〕27号）；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2.11关于印发环境标志产品政府采购品目清单的通知(财库〔2019〕18号)；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2.12《关于运用政府采购政策支持乡村产业振兴的通知》（财库〔2021〕19 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2.13《财政部关于在政府采购活动中落实平等对待内外资企业有关政策的通知》（财库〔2021〕35号）；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2.14其他需要落实的政府采购政策。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3.本项目的特定资格要求：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合同包1(富县煤炭远程计量监控网络专线租赁费)特定资格要求如下: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856" w:right="376"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3.1.具有独立承担民事责任能力的法人或其他组织，提供合法有效的统一社会信用代码的营业执照（含年度报告）；</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3.2.法定代表人授权书（附法定代表人身份证复印件）及被授权人身份证（法定代表人直接参加磋商只须提供法定代表人身份证）；</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3.3.税收缴纳证明：提供2023年度已缴纳的至少连续3个月的纳税证明或完税证明，依法免税的单位应提供相关证明材料；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3.4.供应商应出具参加政府采购活动前 3 年内在经营活动中没有重大违法记录的书面声明；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3.5.供应商不得为“信用中国”网站中列入失信被执行人和重大税收违法案件当事人名单的供应商，不得为中国政府采购网政府采购严重违法失信行为记录名单中被财政部门禁止参加政府采购活动的供应商（提供查询结果网页截图并加盖供应商公章），非企业单位提供书面声明，加盖公章；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3.6.单位负责人为同一人或者存在直接控股、管理关系的不同供应商，不得参加同一合同项下的政府采购活动。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bdr w:val="none" w:color="auto" w:sz="0" w:space="0"/>
        </w:rPr>
        <w:t>三、获取采购文件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时间：</w:t>
      </w:r>
      <w:r>
        <w:rPr>
          <w:rFonts w:hint="eastAsia" w:ascii="微软雅黑" w:hAnsi="微软雅黑" w:eastAsia="微软雅黑" w:cs="微软雅黑"/>
          <w:i w:val="0"/>
          <w:iCs w:val="0"/>
          <w:caps w:val="0"/>
          <w:color w:val="0A82E5"/>
          <w:spacing w:val="0"/>
          <w:sz w:val="21"/>
          <w:szCs w:val="21"/>
          <w:bdr w:val="none" w:color="auto" w:sz="0" w:space="0"/>
        </w:rPr>
        <w:t> 2024年01月10日 至 2024年01月12日 ，每天上午 09:00:00 至 12:00:00 ，下午 14:00:00 至 17:00:00 （北京时间）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途径：</w:t>
      </w:r>
      <w:r>
        <w:rPr>
          <w:rFonts w:hint="eastAsia" w:ascii="微软雅黑" w:hAnsi="微软雅黑" w:eastAsia="微软雅黑" w:cs="微软雅黑"/>
          <w:i w:val="0"/>
          <w:iCs w:val="0"/>
          <w:caps w:val="0"/>
          <w:color w:val="0A82E5"/>
          <w:spacing w:val="0"/>
          <w:sz w:val="21"/>
          <w:szCs w:val="21"/>
          <w:bdr w:val="none" w:color="auto" w:sz="0" w:space="0"/>
        </w:rPr>
        <w:t>延安市新区能源小区A区12号楼一单元2302室</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方式：</w:t>
      </w:r>
      <w:r>
        <w:rPr>
          <w:rFonts w:hint="eastAsia" w:ascii="微软雅黑" w:hAnsi="微软雅黑" w:eastAsia="微软雅黑" w:cs="微软雅黑"/>
          <w:i w:val="0"/>
          <w:iCs w:val="0"/>
          <w:caps w:val="0"/>
          <w:color w:val="0A82E5"/>
          <w:spacing w:val="0"/>
          <w:sz w:val="21"/>
          <w:szCs w:val="21"/>
          <w:bdr w:val="none" w:color="auto" w:sz="0" w:space="0"/>
        </w:rPr>
        <w:t>现场获取</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售价：</w:t>
      </w:r>
      <w:r>
        <w:rPr>
          <w:rFonts w:hint="eastAsia" w:ascii="微软雅黑" w:hAnsi="微软雅黑" w:eastAsia="微软雅黑" w:cs="微软雅黑"/>
          <w:i w:val="0"/>
          <w:iCs w:val="0"/>
          <w:caps w:val="0"/>
          <w:color w:val="0A82E5"/>
          <w:spacing w:val="0"/>
          <w:sz w:val="21"/>
          <w:szCs w:val="21"/>
          <w:bdr w:val="none" w:color="auto" w:sz="0" w:space="0"/>
        </w:rPr>
        <w:t> 300元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bdr w:val="none" w:color="auto" w:sz="0" w:space="0"/>
        </w:rPr>
        <w:t>四、响应文件提交</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截止时间：</w:t>
      </w:r>
      <w:r>
        <w:rPr>
          <w:rFonts w:hint="eastAsia" w:ascii="微软雅黑" w:hAnsi="微软雅黑" w:eastAsia="微软雅黑" w:cs="微软雅黑"/>
          <w:i w:val="0"/>
          <w:iCs w:val="0"/>
          <w:caps w:val="0"/>
          <w:color w:val="0A82E5"/>
          <w:spacing w:val="0"/>
          <w:sz w:val="21"/>
          <w:szCs w:val="21"/>
          <w:bdr w:val="none" w:color="auto" w:sz="0" w:space="0"/>
        </w:rPr>
        <w:t> 2024年01月16日 14时30分00秒 </w:t>
      </w:r>
      <w:r>
        <w:rPr>
          <w:rFonts w:hint="eastAsia" w:ascii="微软雅黑" w:hAnsi="微软雅黑" w:eastAsia="微软雅黑" w:cs="微软雅黑"/>
          <w:i w:val="0"/>
          <w:iCs w:val="0"/>
          <w:caps w:val="0"/>
          <w:color w:val="333333"/>
          <w:spacing w:val="0"/>
          <w:sz w:val="21"/>
          <w:szCs w:val="21"/>
          <w:bdr w:val="none" w:color="auto" w:sz="0" w:space="0"/>
        </w:rPr>
        <w:t>（北京时间）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地点：</w:t>
      </w:r>
      <w:r>
        <w:rPr>
          <w:rFonts w:hint="eastAsia" w:ascii="微软雅黑" w:hAnsi="微软雅黑" w:eastAsia="微软雅黑" w:cs="微软雅黑"/>
          <w:i w:val="0"/>
          <w:iCs w:val="0"/>
          <w:caps w:val="0"/>
          <w:color w:val="0A82E5"/>
          <w:spacing w:val="0"/>
          <w:sz w:val="21"/>
          <w:szCs w:val="21"/>
          <w:bdr w:val="none" w:color="auto" w:sz="0" w:space="0"/>
        </w:rPr>
        <w:t>延安市新区能源小区A区12号楼一单元2302室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bdr w:val="none" w:color="auto" w:sz="0" w:space="0"/>
        </w:rPr>
        <w:t>五、开启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时间：</w:t>
      </w:r>
      <w:r>
        <w:rPr>
          <w:rFonts w:hint="eastAsia" w:ascii="微软雅黑" w:hAnsi="微软雅黑" w:eastAsia="微软雅黑" w:cs="微软雅黑"/>
          <w:i w:val="0"/>
          <w:iCs w:val="0"/>
          <w:caps w:val="0"/>
          <w:color w:val="0A82E5"/>
          <w:spacing w:val="0"/>
          <w:sz w:val="21"/>
          <w:szCs w:val="21"/>
          <w:bdr w:val="none" w:color="auto" w:sz="0" w:space="0"/>
        </w:rPr>
        <w:t> 2024年01月16日 14时30分00秒 </w:t>
      </w:r>
      <w:r>
        <w:rPr>
          <w:rFonts w:hint="eastAsia" w:ascii="微软雅黑" w:hAnsi="微软雅黑" w:eastAsia="微软雅黑" w:cs="微软雅黑"/>
          <w:i w:val="0"/>
          <w:iCs w:val="0"/>
          <w:caps w:val="0"/>
          <w:color w:val="333333"/>
          <w:spacing w:val="0"/>
          <w:sz w:val="21"/>
          <w:szCs w:val="21"/>
          <w:bdr w:val="none" w:color="auto" w:sz="0" w:space="0"/>
        </w:rPr>
        <w:t>（北京时间）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地点：</w:t>
      </w:r>
      <w:r>
        <w:rPr>
          <w:rFonts w:hint="eastAsia" w:ascii="微软雅黑" w:hAnsi="微软雅黑" w:eastAsia="微软雅黑" w:cs="微软雅黑"/>
          <w:i w:val="0"/>
          <w:iCs w:val="0"/>
          <w:caps w:val="0"/>
          <w:color w:val="0A82E5"/>
          <w:spacing w:val="0"/>
          <w:sz w:val="21"/>
          <w:szCs w:val="21"/>
          <w:bdr w:val="none" w:color="auto" w:sz="0" w:space="0"/>
        </w:rPr>
        <w:t>延安市新区能源小区A区12号楼一单元2302室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bdr w:val="none" w:color="auto" w:sz="0" w:space="0"/>
        </w:rPr>
        <w:t>六、公告期限</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自本公告发布之日起</w:t>
      </w:r>
      <w:r>
        <w:rPr>
          <w:rFonts w:hint="eastAsia" w:ascii="微软雅黑" w:hAnsi="微软雅黑" w:eastAsia="微软雅黑" w:cs="微软雅黑"/>
          <w:i w:val="0"/>
          <w:iCs w:val="0"/>
          <w:caps w:val="0"/>
          <w:color w:val="0A82E5"/>
          <w:spacing w:val="0"/>
          <w:sz w:val="21"/>
          <w:szCs w:val="21"/>
          <w:bdr w:val="none" w:color="auto" w:sz="0" w:space="0"/>
        </w:rPr>
        <w:t>3</w:t>
      </w:r>
      <w:r>
        <w:rPr>
          <w:rFonts w:hint="eastAsia" w:ascii="微软雅黑" w:hAnsi="微软雅黑" w:eastAsia="微软雅黑" w:cs="微软雅黑"/>
          <w:i w:val="0"/>
          <w:iCs w:val="0"/>
          <w:caps w:val="0"/>
          <w:color w:val="333333"/>
          <w:spacing w:val="0"/>
          <w:sz w:val="21"/>
          <w:szCs w:val="21"/>
          <w:bdr w:val="none" w:color="auto" w:sz="0" w:space="0"/>
        </w:rPr>
        <w:t>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bdr w:val="none" w:color="auto" w:sz="0" w:space="0"/>
        </w:rPr>
        <w:t>七、其他补充事宜</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Style w:val="9"/>
          <w:rFonts w:hint="eastAsia" w:ascii="微软雅黑" w:hAnsi="微软雅黑" w:eastAsia="微软雅黑" w:cs="微软雅黑"/>
          <w:b/>
          <w:bCs/>
          <w:i w:val="0"/>
          <w:iCs w:val="0"/>
          <w:caps w:val="0"/>
          <w:color w:val="0A82E5"/>
          <w:spacing w:val="0"/>
          <w:sz w:val="21"/>
          <w:szCs w:val="21"/>
          <w:bdr w:val="none" w:color="auto" w:sz="0" w:space="0"/>
        </w:rPr>
        <w:t>注：1.领取谈判文件时请于发售时间内(上午9:00-12:00,下午14:00-17:00）携带单位介绍信及本人有效身份证原件加盖公章（鲜章）复印件一份（谢绝邮寄）。</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Style w:val="9"/>
          <w:rFonts w:hint="eastAsia" w:ascii="微软雅黑" w:hAnsi="微软雅黑" w:eastAsia="微软雅黑" w:cs="微软雅黑"/>
          <w:b/>
          <w:bCs/>
          <w:i w:val="0"/>
          <w:iCs w:val="0"/>
          <w:caps w:val="0"/>
          <w:color w:val="0A82E5"/>
          <w:spacing w:val="0"/>
          <w:sz w:val="21"/>
          <w:szCs w:val="21"/>
          <w:bdr w:val="none" w:color="auto" w:sz="0" w:space="0"/>
        </w:rPr>
        <w:t>      2.【请供应商按照陕西省财政厅关于政府采购供应商注册登记有关事项的通知中的要求，通过陕西省政府采购网注册登记加入陕西省政府采购供应商库。】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bdr w:val="none" w:color="auto" w:sz="0" w:space="0"/>
        </w:rPr>
        <w:t>八、对本次招标提出询问，请按以下方式联系。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30" w:lineRule="atLeast"/>
        <w:ind w:left="376" w:right="376"/>
        <w:jc w:val="left"/>
        <w:rPr>
          <w:b w:val="0"/>
          <w:bCs w:val="0"/>
          <w:sz w:val="21"/>
          <w:szCs w:val="21"/>
        </w:rPr>
      </w:pPr>
      <w:r>
        <w:rPr>
          <w:b w:val="0"/>
          <w:bCs w:val="0"/>
          <w:i w:val="0"/>
          <w:iCs w:val="0"/>
          <w:caps w:val="0"/>
          <w:color w:val="333333"/>
          <w:spacing w:val="0"/>
          <w:sz w:val="21"/>
          <w:szCs w:val="21"/>
          <w:bdr w:val="none" w:color="auto" w:sz="0" w:space="0"/>
        </w:rPr>
        <w:t>1.采购人信息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名称：</w:t>
      </w:r>
      <w:r>
        <w:rPr>
          <w:rFonts w:hint="eastAsia" w:ascii="微软雅黑" w:hAnsi="微软雅黑" w:eastAsia="微软雅黑" w:cs="微软雅黑"/>
          <w:i w:val="0"/>
          <w:iCs w:val="0"/>
          <w:caps w:val="0"/>
          <w:color w:val="0A82E5"/>
          <w:spacing w:val="0"/>
          <w:sz w:val="21"/>
          <w:szCs w:val="21"/>
          <w:bdr w:val="none" w:color="auto" w:sz="0" w:space="0"/>
        </w:rPr>
        <w:t>富县煤炭计量检测站</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地址：</w:t>
      </w:r>
      <w:r>
        <w:rPr>
          <w:rFonts w:hint="eastAsia" w:ascii="微软雅黑" w:hAnsi="微软雅黑" w:eastAsia="微软雅黑" w:cs="微软雅黑"/>
          <w:i w:val="0"/>
          <w:iCs w:val="0"/>
          <w:caps w:val="0"/>
          <w:color w:val="0A82E5"/>
          <w:spacing w:val="0"/>
          <w:sz w:val="21"/>
          <w:szCs w:val="21"/>
          <w:bdr w:val="none" w:color="auto" w:sz="0" w:space="0"/>
        </w:rPr>
        <w:t>富县洛宾路税务大楼605室</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联系方式：</w:t>
      </w:r>
      <w:r>
        <w:rPr>
          <w:rFonts w:hint="eastAsia" w:ascii="微软雅黑" w:hAnsi="微软雅黑" w:eastAsia="微软雅黑" w:cs="微软雅黑"/>
          <w:i w:val="0"/>
          <w:iCs w:val="0"/>
          <w:caps w:val="0"/>
          <w:color w:val="0A82E5"/>
          <w:spacing w:val="0"/>
          <w:sz w:val="21"/>
          <w:szCs w:val="21"/>
          <w:bdr w:val="none" w:color="auto" w:sz="0" w:space="0"/>
        </w:rPr>
        <w:t>15591161555</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30" w:lineRule="atLeast"/>
        <w:ind w:left="376" w:right="376"/>
        <w:jc w:val="left"/>
        <w:rPr>
          <w:b w:val="0"/>
          <w:bCs w:val="0"/>
          <w:sz w:val="21"/>
          <w:szCs w:val="21"/>
        </w:rPr>
      </w:pPr>
      <w:r>
        <w:rPr>
          <w:b w:val="0"/>
          <w:bCs w:val="0"/>
          <w:i w:val="0"/>
          <w:iCs w:val="0"/>
          <w:caps w:val="0"/>
          <w:color w:val="333333"/>
          <w:spacing w:val="0"/>
          <w:sz w:val="21"/>
          <w:szCs w:val="21"/>
          <w:bdr w:val="none" w:color="auto" w:sz="0" w:space="0"/>
        </w:rPr>
        <w:t>2.采购代理机构信息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名称：</w:t>
      </w:r>
      <w:r>
        <w:rPr>
          <w:rFonts w:hint="eastAsia" w:ascii="微软雅黑" w:hAnsi="微软雅黑" w:eastAsia="微软雅黑" w:cs="微软雅黑"/>
          <w:i w:val="0"/>
          <w:iCs w:val="0"/>
          <w:caps w:val="0"/>
          <w:color w:val="0A82E5"/>
          <w:spacing w:val="0"/>
          <w:sz w:val="21"/>
          <w:szCs w:val="21"/>
          <w:bdr w:val="none" w:color="auto" w:sz="0" w:space="0"/>
        </w:rPr>
        <w:t>陕西泽信项目管理有限公司</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地址：</w:t>
      </w:r>
      <w:r>
        <w:rPr>
          <w:rFonts w:hint="eastAsia" w:ascii="微软雅黑" w:hAnsi="微软雅黑" w:eastAsia="微软雅黑" w:cs="微软雅黑"/>
          <w:i w:val="0"/>
          <w:iCs w:val="0"/>
          <w:caps w:val="0"/>
          <w:color w:val="0A82E5"/>
          <w:spacing w:val="0"/>
          <w:sz w:val="21"/>
          <w:szCs w:val="21"/>
          <w:bdr w:val="none" w:color="auto" w:sz="0" w:space="0"/>
        </w:rPr>
        <w:t>延安市新区能源小区A区12号楼一单元2302室</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联系方式：</w:t>
      </w:r>
      <w:r>
        <w:rPr>
          <w:rFonts w:hint="eastAsia" w:ascii="微软雅黑" w:hAnsi="微软雅黑" w:eastAsia="微软雅黑" w:cs="微软雅黑"/>
          <w:i w:val="0"/>
          <w:iCs w:val="0"/>
          <w:caps w:val="0"/>
          <w:color w:val="0A82E5"/>
          <w:spacing w:val="0"/>
          <w:sz w:val="21"/>
          <w:szCs w:val="21"/>
          <w:bdr w:val="none" w:color="auto" w:sz="0" w:space="0"/>
        </w:rPr>
        <w:t>18691191789</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30" w:lineRule="atLeast"/>
        <w:ind w:left="376" w:right="376"/>
        <w:jc w:val="left"/>
        <w:rPr>
          <w:b w:val="0"/>
          <w:bCs w:val="0"/>
          <w:sz w:val="21"/>
          <w:szCs w:val="21"/>
        </w:rPr>
      </w:pPr>
      <w:r>
        <w:rPr>
          <w:b w:val="0"/>
          <w:bCs w:val="0"/>
          <w:i w:val="0"/>
          <w:iCs w:val="0"/>
          <w:caps w:val="0"/>
          <w:color w:val="333333"/>
          <w:spacing w:val="0"/>
          <w:sz w:val="21"/>
          <w:szCs w:val="21"/>
          <w:bdr w:val="none" w:color="auto" w:sz="0" w:space="0"/>
        </w:rPr>
        <w:t>3.项目联系方式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项目联系人：</w:t>
      </w:r>
      <w:r>
        <w:rPr>
          <w:rFonts w:hint="eastAsia" w:ascii="微软雅黑" w:hAnsi="微软雅黑" w:eastAsia="微软雅黑" w:cs="微软雅黑"/>
          <w:i w:val="0"/>
          <w:iCs w:val="0"/>
          <w:caps w:val="0"/>
          <w:color w:val="0A82E5"/>
          <w:spacing w:val="0"/>
          <w:sz w:val="21"/>
          <w:szCs w:val="21"/>
          <w:bdr w:val="none" w:color="auto" w:sz="0" w:space="0"/>
        </w:rPr>
        <w:t>赵勃勃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电话：</w:t>
      </w:r>
      <w:r>
        <w:rPr>
          <w:rFonts w:hint="eastAsia" w:ascii="微软雅黑" w:hAnsi="微软雅黑" w:eastAsia="微软雅黑" w:cs="微软雅黑"/>
          <w:i w:val="0"/>
          <w:iCs w:val="0"/>
          <w:caps w:val="0"/>
          <w:color w:val="0A82E5"/>
          <w:spacing w:val="0"/>
          <w:sz w:val="21"/>
          <w:szCs w:val="21"/>
          <w:bdr w:val="none" w:color="auto" w:sz="0" w:space="0"/>
        </w:rPr>
        <w:t>18691191789</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right"/>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陕西泽信项目管理有限公司</w:t>
      </w:r>
    </w:p>
    <w:p>
      <w:pPr>
        <w:keepNext w:val="0"/>
        <w:keepLines w:val="0"/>
        <w:widowControl/>
        <w:suppressLineNumbers w:val="0"/>
        <w:wordWrap w:val="0"/>
        <w:spacing w:before="750" w:beforeAutospacing="0" w:after="750" w:afterAutospacing="0" w:line="480" w:lineRule="atLeast"/>
        <w:ind w:left="375" w:right="375" w:firstLine="0"/>
        <w:jc w:val="both"/>
        <w:rPr>
          <w:rFonts w:hint="eastAsia" w:ascii="微软雅黑" w:hAnsi="微软雅黑" w:eastAsia="微软雅黑" w:cs="微软雅黑"/>
          <w:i w:val="0"/>
          <w:iCs w:val="0"/>
          <w:caps w:val="0"/>
          <w:color w:val="333333"/>
          <w:spacing w:val="0"/>
          <w:sz w:val="21"/>
          <w:szCs w:val="21"/>
        </w:rPr>
      </w:pP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24" w:lineRule="auto"/>
      </w:pPr>
      <w:r>
        <w:separator/>
      </w:r>
    </w:p>
  </w:footnote>
  <w:footnote w:type="continuationSeparator" w:id="1">
    <w:p>
      <w:pPr>
        <w:spacing w:line="324"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xM2JmNzQ4ZTU4NDQ0ZWM1MGIwYTgyYmI5YmZiYmUifQ=="/>
  </w:docVars>
  <w:rsids>
    <w:rsidRoot w:val="00000000"/>
    <w:rsid w:val="48EF5E54"/>
    <w:rsid w:val="6CE64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324" w:lineRule="auto"/>
      <w:jc w:val="both"/>
    </w:pPr>
    <w:rPr>
      <w:rFonts w:cs="楷体" w:asciiTheme="minorHAnsi" w:hAnsiTheme="minorHAnsi" w:eastAsiaTheme="minorEastAsia"/>
      <w:kern w:val="0"/>
      <w:sz w:val="24"/>
      <w:szCs w:val="24"/>
      <w:u w:val="single"/>
      <w:lang w:val="en-US" w:eastAsia="zh-CN" w:bidi="ar-SA"/>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5">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uiPriority w:val="0"/>
    <w:pPr>
      <w:ind w:firstLine="420" w:firstLineChars="200"/>
    </w:pPr>
  </w:style>
  <w:style w:type="paragraph" w:styleId="3">
    <w:name w:val="Body Text Indent"/>
    <w:basedOn w:val="1"/>
    <w:autoRedefine/>
    <w:qFormat/>
    <w:uiPriority w:val="0"/>
    <w:pPr>
      <w:spacing w:after="120" w:afterLines="0" w:afterAutospacing="0"/>
      <w:ind w:left="420" w:leftChars="200"/>
    </w:p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2022-03-08T02:19:00Z</dcterms:created>
  <dc:creator>zexin</dc:creator>
  <cp:lastModifiedBy>草儿</cp:lastModifiedBy>
  <dcterms:modified xsi:type="dcterms:W3CDTF">2024-01-09T02:29:57Z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166C870C9E0243DEB7A3E4350AA09DE1</vt:lpwstr>
  </property>
</Properties>
</file>