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60" w:lineRule="auto"/>
        <w:ind w:left="0" w:firstLine="0"/>
        <w:jc w:val="center"/>
        <w:rPr>
          <w:rFonts w:hint="eastAsia" w:ascii="宋体" w:hAnsi="宋体" w:eastAsia="宋体" w:cs="宋体"/>
          <w:b/>
          <w:bCs/>
          <w:i w:val="0"/>
          <w:iCs w:val="0"/>
          <w:caps w:val="0"/>
          <w:color w:val="auto"/>
          <w:spacing w:val="0"/>
          <w:sz w:val="28"/>
          <w:szCs w:val="28"/>
        </w:rPr>
      </w:pPr>
      <w:r>
        <w:rPr>
          <w:rFonts w:hint="eastAsia" w:ascii="宋体" w:hAnsi="宋体" w:eastAsia="宋体" w:cs="宋体"/>
          <w:b/>
          <w:bCs/>
          <w:i w:val="0"/>
          <w:iCs w:val="0"/>
          <w:caps w:val="0"/>
          <w:color w:val="auto"/>
          <w:spacing w:val="0"/>
          <w:kern w:val="0"/>
          <w:sz w:val="28"/>
          <w:szCs w:val="28"/>
          <w:bdr w:val="none" w:color="auto" w:sz="0" w:space="0"/>
          <w:shd w:val="clear" w:fill="FFFFFF"/>
          <w:lang w:val="en-US" w:eastAsia="zh-CN" w:bidi="ar"/>
        </w:rPr>
        <w:t>富县2023年成片开发方案项目竞争性谈判公告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富县2023年成片开发方案项目</w:t>
      </w:r>
      <w:r>
        <w:rPr>
          <w:rFonts w:hint="eastAsia" w:ascii="宋体" w:hAnsi="宋体" w:eastAsia="宋体" w:cs="宋体"/>
          <w:i w:val="0"/>
          <w:iCs w:val="0"/>
          <w:caps w:val="0"/>
          <w:color w:val="auto"/>
          <w:spacing w:val="0"/>
          <w:sz w:val="24"/>
          <w:szCs w:val="24"/>
          <w:bdr w:val="none" w:color="auto" w:sz="0" w:space="0"/>
          <w:shd w:val="clear" w:fill="FFFFFF"/>
        </w:rPr>
        <w:t>采购项目的潜在供应商应在</w:t>
      </w:r>
      <w:r>
        <w:rPr>
          <w:rFonts w:hint="eastAsia" w:ascii="宋体" w:hAnsi="宋体" w:eastAsia="宋体" w:cs="宋体"/>
          <w:i w:val="0"/>
          <w:iCs w:val="0"/>
          <w:caps w:val="0"/>
          <w:color w:val="auto"/>
          <w:spacing w:val="0"/>
          <w:sz w:val="24"/>
          <w:szCs w:val="24"/>
          <w:bdr w:val="none" w:color="auto" w:sz="0" w:space="0"/>
          <w:shd w:val="clear" w:fill="FFFFFF"/>
        </w:rPr>
        <w:t>延安市新区坤岗国际七号楼一单元 602 室</w:t>
      </w:r>
      <w:r>
        <w:rPr>
          <w:rFonts w:hint="eastAsia" w:ascii="宋体" w:hAnsi="宋体" w:eastAsia="宋体" w:cs="宋体"/>
          <w:i w:val="0"/>
          <w:iCs w:val="0"/>
          <w:caps w:val="0"/>
          <w:color w:val="auto"/>
          <w:spacing w:val="0"/>
          <w:sz w:val="24"/>
          <w:szCs w:val="24"/>
          <w:bdr w:val="none" w:color="auto" w:sz="0" w:space="0"/>
          <w:shd w:val="clear" w:fill="FFFFFF"/>
        </w:rPr>
        <w:t>获取采购文件，并于</w:t>
      </w:r>
      <w:r>
        <w:rPr>
          <w:rFonts w:hint="eastAsia" w:ascii="宋体" w:hAnsi="宋体" w:eastAsia="宋体" w:cs="宋体"/>
          <w:i w:val="0"/>
          <w:iCs w:val="0"/>
          <w:caps w:val="0"/>
          <w:color w:val="auto"/>
          <w:spacing w:val="0"/>
          <w:sz w:val="24"/>
          <w:szCs w:val="24"/>
          <w:bdr w:val="none" w:color="auto" w:sz="0" w:space="0"/>
          <w:shd w:val="clear" w:fill="FFFFFF"/>
        </w:rPr>
        <w:t> 2024年01月12日 14时30分 </w:t>
      </w:r>
      <w:r>
        <w:rPr>
          <w:rFonts w:hint="eastAsia" w:ascii="宋体" w:hAnsi="宋体" w:eastAsia="宋体" w:cs="宋体"/>
          <w:i w:val="0"/>
          <w:iCs w:val="0"/>
          <w:caps w:val="0"/>
          <w:color w:val="auto"/>
          <w:spacing w:val="0"/>
          <w:sz w:val="24"/>
          <w:szCs w:val="24"/>
          <w:bdr w:val="none" w:color="auto" w:sz="0" w:space="0"/>
          <w:shd w:val="clear" w:fill="FFFFFF"/>
        </w:rPr>
        <w:t>（北京时间）前提交响应文件。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项目编号：JRZC-2024001</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项目名称：富县2023年成片开发方案项目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预算金额：315,900.00元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合同包1(富县2023年成片开发方案项目):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合同包预算金额：315,900.00元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合同包最高限价：315,900.00元</w:t>
      </w:r>
    </w:p>
    <w:tbl>
      <w:tblPr>
        <w:tblW w:w="5333" w:type="pct"/>
        <w:tblInd w:w="-15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64"/>
        <w:gridCol w:w="1643"/>
        <w:gridCol w:w="1882"/>
        <w:gridCol w:w="757"/>
        <w:gridCol w:w="1147"/>
        <w:gridCol w:w="1511"/>
        <w:gridCol w:w="151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517" w:hRule="atLeast"/>
          <w:tblHeader/>
        </w:trPr>
        <w:tc>
          <w:tcPr>
            <w:tcW w:w="364"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品目号</w:t>
            </w:r>
          </w:p>
        </w:tc>
        <w:tc>
          <w:tcPr>
            <w:tcW w:w="90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品目名称</w:t>
            </w:r>
          </w:p>
        </w:tc>
        <w:tc>
          <w:tcPr>
            <w:tcW w:w="1032"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采购标的</w:t>
            </w:r>
          </w:p>
        </w:tc>
        <w:tc>
          <w:tcPr>
            <w:tcW w:w="415"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数量（单位）</w:t>
            </w:r>
          </w:p>
        </w:tc>
        <w:tc>
          <w:tcPr>
            <w:tcW w:w="62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技术规格、参数及要求</w:t>
            </w:r>
          </w:p>
        </w:tc>
        <w:tc>
          <w:tcPr>
            <w:tcW w:w="828"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品目预算(元)</w:t>
            </w:r>
          </w:p>
        </w:tc>
        <w:tc>
          <w:tcPr>
            <w:tcW w:w="828"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532" w:hRule="atLeast"/>
        </w:trPr>
        <w:tc>
          <w:tcPr>
            <w:tcW w:w="364"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1-1</w:t>
            </w:r>
          </w:p>
        </w:tc>
        <w:tc>
          <w:tcPr>
            <w:tcW w:w="90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其他专业技术服务</w:t>
            </w:r>
          </w:p>
        </w:tc>
        <w:tc>
          <w:tcPr>
            <w:tcW w:w="1032"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富县2023年成片开发方案项目</w:t>
            </w:r>
          </w:p>
        </w:tc>
        <w:tc>
          <w:tcPr>
            <w:tcW w:w="415"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1(项)</w:t>
            </w:r>
          </w:p>
        </w:tc>
        <w:tc>
          <w:tcPr>
            <w:tcW w:w="62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详见采购文件</w:t>
            </w:r>
          </w:p>
        </w:tc>
        <w:tc>
          <w:tcPr>
            <w:tcW w:w="828"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315,900.00</w:t>
            </w:r>
          </w:p>
        </w:tc>
        <w:tc>
          <w:tcPr>
            <w:tcW w:w="828"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315,900.00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合同履行期限：无</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合同包1(富县2023年成片开发方案项目)落实政府采购政策需满足的资格要求如下: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1、《财政部工业和信息化部关于印发〈政府采购促进中小企业发展管理办法〉的通知》（财库〔2020〕46号）；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2、《财政部司法部关于政府采购支持监狱企业发展有关问题的通知》（财库〔2014〕68号）；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3、《国务院办公厅关于建立政府强制采购节能产品制度的通知》（国办发〔2007〕51号）；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4、《节能产品政府采购实施意见》（财库〔2004〕185号）；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5、《环境标志产品政府采购实施的意见》（财库〔2006〕90号）；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6、《三部门联合发布关于促进残疾人就业政府采购政策的通知》（财库〔2017〕141号）。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7、《财政部农业农村部国家乡镇振兴局关于运用政府采购政策支持产业振兴的通知》（财库【2021】19号）；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8、陕西省财政厅关于印发《陕西省中小企业政府采购信用融资办法》（陕财办采〔2018〕23号）；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9、其他需要落实的政府采购政策。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合同包1(富县2023年成片开发方案项目)特定资格要求如下: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（1）具有独立承担民事责任能力的法人或其他组织，提供合法有效的统一社会信用代码的营业执照（附年度报告书）或事业单位法人证书等国家规定的相关证明，自然人参与的提供其身份证明； </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（2）法定代表人授权书（附法定代表人身份证复印件）及被授权人身份证（法定代表人直接参加只须提供法定代表人身份证）； </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（3）供应商提供2021年度或2022年度的财务审计报告(成立时间至提交响应文件截止时间不足一年的可提供成立后任意时段的资产负债表)或其基本存款账户开户银行出具的资信证明及基本存款账户开户信息；</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（4）税收缴纳证明：提供已缴纳的2022年12月份至2023年12月份任一月份的缴税凭证；依法免税的供应商应提供相关文件证明；</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（5）社会保障资金缴纳证明：提供2022年12月份至2023年12月份任意一个月的社会保障资金缴存证明或社保机构开具的社会保险参保缴费情况证明；依法不需要缴纳社会保障资金的应提供相关文件证明；</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（6）供应商应具有乙级（含）及以上土地规划或土地评估资质，土地评估资质应经陕西省自然资源厅备案的土地估价机构，提供备案文件；拟派项目负责人须具备土地估价师资格证书；</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7）供应商不得为“信用中国”网站中列入严重失信主体及重大税收违法失信主体，不得为中国政府采购网政府采购严重违法失信行为记录名单中被财政部门禁止参加政府采购活动的供应商（提供查询结果网页截图并加盖供应商公章）； </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（8）参加政府采购活动近三年内，在经营活动中没有重大违法记录声明函；</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（9）本项目不接受联合体谈判。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时间：</w:t>
      </w:r>
      <w:r>
        <w:rPr>
          <w:rFonts w:hint="eastAsia" w:ascii="宋体" w:hAnsi="宋体" w:eastAsia="宋体" w:cs="宋体"/>
          <w:i w:val="0"/>
          <w:iCs w:val="0"/>
          <w:caps w:val="0"/>
          <w:color w:val="auto"/>
          <w:spacing w:val="0"/>
          <w:sz w:val="24"/>
          <w:szCs w:val="24"/>
          <w:bdr w:val="none" w:color="auto" w:sz="0" w:space="0"/>
          <w:shd w:val="clear" w:fill="FFFFFF"/>
        </w:rPr>
        <w:t> 2024年01月05日 至 2024年01月09日 ，每天上午 09:00:00 至 12:00:00 ，下午 14:00:00 至 17:00:00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途径：</w:t>
      </w:r>
      <w:r>
        <w:rPr>
          <w:rFonts w:hint="eastAsia" w:ascii="宋体" w:hAnsi="宋体" w:eastAsia="宋体" w:cs="宋体"/>
          <w:i w:val="0"/>
          <w:iCs w:val="0"/>
          <w:caps w:val="0"/>
          <w:color w:val="auto"/>
          <w:spacing w:val="0"/>
          <w:sz w:val="24"/>
          <w:szCs w:val="24"/>
          <w:bdr w:val="none" w:color="auto" w:sz="0" w:space="0"/>
          <w:shd w:val="clear" w:fill="FFFFFF"/>
        </w:rPr>
        <w:t>延安市新区坤岗国际七号楼一单元 602 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方式：</w:t>
      </w:r>
      <w:r>
        <w:rPr>
          <w:rFonts w:hint="eastAsia" w:ascii="宋体" w:hAnsi="宋体" w:eastAsia="宋体" w:cs="宋体"/>
          <w:i w:val="0"/>
          <w:iCs w:val="0"/>
          <w:caps w:val="0"/>
          <w:color w:val="auto"/>
          <w:spacing w:val="0"/>
          <w:sz w:val="24"/>
          <w:szCs w:val="24"/>
          <w:bdr w:val="none" w:color="auto" w:sz="0" w:space="0"/>
          <w:shd w:val="clear" w:fill="FFFFFF"/>
        </w:rPr>
        <w:t>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售价：</w:t>
      </w:r>
      <w:r>
        <w:rPr>
          <w:rFonts w:hint="eastAsia" w:ascii="宋体" w:hAnsi="宋体" w:eastAsia="宋体" w:cs="宋体"/>
          <w:i w:val="0"/>
          <w:iCs w:val="0"/>
          <w:caps w:val="0"/>
          <w:color w:val="auto"/>
          <w:spacing w:val="0"/>
          <w:sz w:val="24"/>
          <w:szCs w:val="24"/>
          <w:bdr w:val="none" w:color="auto" w:sz="0" w:space="0"/>
          <w:shd w:val="clear" w:fill="FFFFFF"/>
        </w:rPr>
        <w:t> 500元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截止时间：</w:t>
      </w:r>
      <w:r>
        <w:rPr>
          <w:rFonts w:hint="eastAsia" w:ascii="宋体" w:hAnsi="宋体" w:eastAsia="宋体" w:cs="宋体"/>
          <w:i w:val="0"/>
          <w:iCs w:val="0"/>
          <w:caps w:val="0"/>
          <w:color w:val="auto"/>
          <w:spacing w:val="0"/>
          <w:sz w:val="24"/>
          <w:szCs w:val="24"/>
          <w:bdr w:val="none" w:color="auto" w:sz="0" w:space="0"/>
          <w:shd w:val="clear" w:fill="FFFFFF"/>
        </w:rPr>
        <w:t> 2024年01月12日 14时30分00秒 </w:t>
      </w:r>
      <w:r>
        <w:rPr>
          <w:rFonts w:hint="eastAsia" w:ascii="宋体" w:hAnsi="宋体" w:eastAsia="宋体" w:cs="宋体"/>
          <w:i w:val="0"/>
          <w:iCs w:val="0"/>
          <w:caps w:val="0"/>
          <w:color w:val="auto"/>
          <w:spacing w:val="0"/>
          <w:sz w:val="24"/>
          <w:szCs w:val="24"/>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地点：</w:t>
      </w:r>
      <w:r>
        <w:rPr>
          <w:rFonts w:hint="eastAsia" w:ascii="宋体" w:hAnsi="宋体" w:eastAsia="宋体" w:cs="宋体"/>
          <w:i w:val="0"/>
          <w:iCs w:val="0"/>
          <w:caps w:val="0"/>
          <w:color w:val="auto"/>
          <w:spacing w:val="0"/>
          <w:sz w:val="24"/>
          <w:szCs w:val="24"/>
          <w:bdr w:val="none" w:color="auto" w:sz="0" w:space="0"/>
          <w:shd w:val="clear" w:fill="FFFFFF"/>
        </w:rPr>
        <w:t>延安市新区坤岗国际七号楼一单元 602 会议室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时间：</w:t>
      </w:r>
      <w:r>
        <w:rPr>
          <w:rFonts w:hint="eastAsia" w:ascii="宋体" w:hAnsi="宋体" w:eastAsia="宋体" w:cs="宋体"/>
          <w:i w:val="0"/>
          <w:iCs w:val="0"/>
          <w:caps w:val="0"/>
          <w:color w:val="auto"/>
          <w:spacing w:val="0"/>
          <w:sz w:val="24"/>
          <w:szCs w:val="24"/>
          <w:bdr w:val="none" w:color="auto" w:sz="0" w:space="0"/>
          <w:shd w:val="clear" w:fill="FFFFFF"/>
        </w:rPr>
        <w:t> 2024年01月12日 14时30分00秒 </w:t>
      </w:r>
      <w:r>
        <w:rPr>
          <w:rFonts w:hint="eastAsia" w:ascii="宋体" w:hAnsi="宋体" w:eastAsia="宋体" w:cs="宋体"/>
          <w:i w:val="0"/>
          <w:iCs w:val="0"/>
          <w:caps w:val="0"/>
          <w:color w:val="auto"/>
          <w:spacing w:val="0"/>
          <w:sz w:val="24"/>
          <w:szCs w:val="24"/>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地点：</w:t>
      </w:r>
      <w:r>
        <w:rPr>
          <w:rFonts w:hint="eastAsia" w:ascii="宋体" w:hAnsi="宋体" w:eastAsia="宋体" w:cs="宋体"/>
          <w:i w:val="0"/>
          <w:iCs w:val="0"/>
          <w:caps w:val="0"/>
          <w:color w:val="auto"/>
          <w:spacing w:val="0"/>
          <w:sz w:val="24"/>
          <w:szCs w:val="24"/>
          <w:bdr w:val="none" w:color="auto" w:sz="0" w:space="0"/>
          <w:shd w:val="clear" w:fill="FFFFFF"/>
        </w:rPr>
        <w:t>延安市新区坤岗国际七号楼一单元 602会议室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自本公告发布之日起</w:t>
      </w:r>
      <w:r>
        <w:rPr>
          <w:rFonts w:hint="eastAsia" w:ascii="宋体" w:hAnsi="宋体" w:eastAsia="宋体" w:cs="宋体"/>
          <w:i w:val="0"/>
          <w:iCs w:val="0"/>
          <w:caps w:val="0"/>
          <w:color w:val="auto"/>
          <w:spacing w:val="0"/>
          <w:sz w:val="24"/>
          <w:szCs w:val="24"/>
          <w:bdr w:val="none" w:color="auto" w:sz="0" w:space="0"/>
          <w:shd w:val="clear" w:fill="FFFFFF"/>
        </w:rPr>
        <w:t>3</w:t>
      </w:r>
      <w:r>
        <w:rPr>
          <w:rFonts w:hint="eastAsia" w:ascii="宋体" w:hAnsi="宋体" w:eastAsia="宋体" w:cs="宋体"/>
          <w:i w:val="0"/>
          <w:iCs w:val="0"/>
          <w:caps w:val="0"/>
          <w:color w:val="auto"/>
          <w:spacing w:val="0"/>
          <w:sz w:val="24"/>
          <w:szCs w:val="24"/>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shd w:val="clear" w:fill="FFFFFF"/>
          <w:lang w:val="en-US" w:eastAsia="zh-CN" w:bidi="ar"/>
        </w:rPr>
        <w:t>1.领取竞争性谈判文件时，请携带介绍信及本人有效身份证原件（加盖公章复印件一份）(现场领取）。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shd w:val="clear" w:fill="FFFFFF"/>
          <w:lang w:val="en-US" w:eastAsia="zh-CN" w:bidi="ar"/>
        </w:rPr>
        <w:t>2.请供应商按照陕西省财政厅关于政府采购供应商注册登记有关事项的通知中的要求，通过陕西省政府采购网注册登记加入陕西省政府采购供应商库。</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shd w:val="clear" w:fill="FFFFFF"/>
          <w:lang w:val="en-US" w:eastAsia="zh-CN" w:bidi="ar"/>
        </w:rPr>
        <w:t>3.本项目专门面向中小企业。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名称：</w:t>
      </w:r>
      <w:r>
        <w:rPr>
          <w:rFonts w:hint="eastAsia" w:ascii="宋体" w:hAnsi="宋体" w:eastAsia="宋体" w:cs="宋体"/>
          <w:i w:val="0"/>
          <w:iCs w:val="0"/>
          <w:caps w:val="0"/>
          <w:color w:val="auto"/>
          <w:spacing w:val="0"/>
          <w:sz w:val="24"/>
          <w:szCs w:val="24"/>
          <w:bdr w:val="none" w:color="auto" w:sz="0" w:space="0"/>
          <w:shd w:val="clear" w:fill="FFFFFF"/>
        </w:rPr>
        <w:t>富县自然资源局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地址：</w:t>
      </w:r>
      <w:r>
        <w:rPr>
          <w:rFonts w:hint="eastAsia" w:ascii="宋体" w:hAnsi="宋体" w:eastAsia="宋体" w:cs="宋体"/>
          <w:i w:val="0"/>
          <w:iCs w:val="0"/>
          <w:caps w:val="0"/>
          <w:color w:val="auto"/>
          <w:spacing w:val="0"/>
          <w:sz w:val="24"/>
          <w:szCs w:val="24"/>
          <w:bdr w:val="none" w:color="auto" w:sz="0" w:space="0"/>
          <w:shd w:val="clear" w:fill="FFFFFF"/>
        </w:rPr>
        <w:t>陕西省延安市富县北郊场200号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联系方式：</w:t>
      </w:r>
      <w:r>
        <w:rPr>
          <w:rFonts w:hint="eastAsia" w:ascii="宋体" w:hAnsi="宋体" w:eastAsia="宋体" w:cs="宋体"/>
          <w:i w:val="0"/>
          <w:iCs w:val="0"/>
          <w:caps w:val="0"/>
          <w:color w:val="auto"/>
          <w:spacing w:val="0"/>
          <w:sz w:val="24"/>
          <w:szCs w:val="24"/>
          <w:bdr w:val="none" w:color="auto" w:sz="0" w:space="0"/>
          <w:shd w:val="clear" w:fill="FFFFFF"/>
        </w:rPr>
        <w:t>18049118218</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名称：</w:t>
      </w:r>
      <w:r>
        <w:rPr>
          <w:rFonts w:hint="eastAsia" w:ascii="宋体" w:hAnsi="宋体" w:eastAsia="宋体" w:cs="宋体"/>
          <w:i w:val="0"/>
          <w:iCs w:val="0"/>
          <w:caps w:val="0"/>
          <w:color w:val="auto"/>
          <w:spacing w:val="0"/>
          <w:sz w:val="24"/>
          <w:szCs w:val="24"/>
          <w:bdr w:val="none" w:color="auto" w:sz="0" w:space="0"/>
          <w:shd w:val="clear" w:fill="FFFFFF"/>
        </w:rPr>
        <w:t>陕西炬荣招标代理有限公司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地址：</w:t>
      </w:r>
      <w:r>
        <w:rPr>
          <w:rFonts w:hint="eastAsia" w:ascii="宋体" w:hAnsi="宋体" w:eastAsia="宋体" w:cs="宋体"/>
          <w:i w:val="0"/>
          <w:iCs w:val="0"/>
          <w:caps w:val="0"/>
          <w:color w:val="auto"/>
          <w:spacing w:val="0"/>
          <w:sz w:val="24"/>
          <w:szCs w:val="24"/>
          <w:bdr w:val="none" w:color="auto" w:sz="0" w:space="0"/>
          <w:shd w:val="clear" w:fill="FFFFFF"/>
        </w:rPr>
        <w:t>延安市新区坤岗国际七号楼一单元 602室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联系方式：</w:t>
      </w:r>
      <w:r>
        <w:rPr>
          <w:rFonts w:hint="eastAsia" w:ascii="宋体" w:hAnsi="宋体" w:eastAsia="宋体" w:cs="宋体"/>
          <w:i w:val="0"/>
          <w:iCs w:val="0"/>
          <w:caps w:val="0"/>
          <w:color w:val="auto"/>
          <w:spacing w:val="0"/>
          <w:sz w:val="24"/>
          <w:szCs w:val="24"/>
          <w:bdr w:val="none" w:color="auto" w:sz="0" w:space="0"/>
          <w:shd w:val="clear" w:fill="FFFFFF"/>
        </w:rPr>
        <w:t>0911-8887276</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项目联系人：</w:t>
      </w:r>
      <w:r>
        <w:rPr>
          <w:rFonts w:hint="eastAsia" w:ascii="宋体" w:hAnsi="宋体" w:eastAsia="宋体" w:cs="宋体"/>
          <w:i w:val="0"/>
          <w:iCs w:val="0"/>
          <w:caps w:val="0"/>
          <w:color w:val="auto"/>
          <w:spacing w:val="0"/>
          <w:sz w:val="24"/>
          <w:szCs w:val="24"/>
          <w:bdr w:val="none" w:color="auto" w:sz="0" w:space="0"/>
          <w:shd w:val="clear" w:fill="FFFFFF"/>
        </w:rPr>
        <w:t>张工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电话：</w:t>
      </w:r>
      <w:r>
        <w:rPr>
          <w:rFonts w:hint="eastAsia" w:ascii="宋体" w:hAnsi="宋体" w:eastAsia="宋体" w:cs="宋体"/>
          <w:i w:val="0"/>
          <w:iCs w:val="0"/>
          <w:caps w:val="0"/>
          <w:color w:val="auto"/>
          <w:spacing w:val="0"/>
          <w:sz w:val="24"/>
          <w:szCs w:val="24"/>
          <w:bdr w:val="none" w:color="auto" w:sz="0" w:space="0"/>
          <w:shd w:val="clear" w:fill="FFFFFF"/>
        </w:rPr>
        <w:t>0911-8887276</w:t>
      </w:r>
    </w:p>
    <w:p>
      <w:pPr>
        <w:spacing w:line="360" w:lineRule="auto"/>
        <w:rPr>
          <w:rFonts w:hint="eastAsia" w:ascii="宋体" w:hAnsi="宋体" w:eastAsia="宋体" w:cs="宋体"/>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zOTdiZTg3NzA0Njc3NzQyMWQxYTEwNDFjMTlmYzgifQ=="/>
  </w:docVars>
  <w:rsids>
    <w:rsidRoot w:val="15B41366"/>
    <w:rsid w:val="0560706F"/>
    <w:rsid w:val="06624F75"/>
    <w:rsid w:val="0CB3217A"/>
    <w:rsid w:val="12D22C2E"/>
    <w:rsid w:val="15B41366"/>
    <w:rsid w:val="18491BE4"/>
    <w:rsid w:val="4A2A4759"/>
    <w:rsid w:val="653B778C"/>
    <w:rsid w:val="696C43B8"/>
    <w:rsid w:val="71AD37BF"/>
    <w:rsid w:val="7DC75C09"/>
    <w:rsid w:val="7F2710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2024-01-04T01:47:00Z</dcterms:created>
  <dc:creator>氤氲.</dc:creator>
  <cp:lastModifiedBy>氤氲.</cp:lastModifiedBy>
  <dcterms:modified xsi:type="dcterms:W3CDTF">2024-01-04T09:19:13Z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D8875389A2CF4F8D8863E4A2CC11EEA1_11</vt:lpwstr>
  </property>
</Properties>
</file>