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bdr w:val="none" w:color="auto" w:sz="0" w:space="0"/>
          <w:lang w:val="en-US" w:eastAsia="zh-CN" w:bidi="ar"/>
        </w:rPr>
        <w:t>富县自然资源局关于富县城区范围确定暨国空间规划城市体检评估工作竞争性谈判公告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富县城区范围确定暨国空间规划城市体检评估工作</w:t>
      </w:r>
      <w:r>
        <w:rPr>
          <w:rFonts w:hint="eastAsia" w:ascii="宋体" w:hAnsi="宋体" w:eastAsia="宋体" w:cs="宋体"/>
          <w:i w:val="0"/>
          <w:iCs w:val="0"/>
          <w:caps w:val="0"/>
          <w:color w:val="auto"/>
          <w:spacing w:val="0"/>
          <w:sz w:val="21"/>
          <w:szCs w:val="21"/>
          <w:bdr w:val="none" w:color="auto" w:sz="0" w:space="0"/>
          <w:shd w:val="clear" w:fill="FFFFFF"/>
        </w:rPr>
        <w:t>采购项目的潜在</w:t>
      </w:r>
      <w:bookmarkStart w:id="0" w:name="_GoBack"/>
      <w:bookmarkEnd w:id="0"/>
      <w:r>
        <w:rPr>
          <w:rFonts w:hint="eastAsia" w:ascii="宋体" w:hAnsi="宋体" w:eastAsia="宋体" w:cs="宋体"/>
          <w:i w:val="0"/>
          <w:iCs w:val="0"/>
          <w:caps w:val="0"/>
          <w:color w:val="auto"/>
          <w:spacing w:val="0"/>
          <w:sz w:val="21"/>
          <w:szCs w:val="21"/>
          <w:bdr w:val="none" w:color="auto" w:sz="0" w:space="0"/>
          <w:shd w:val="clear" w:fill="FFFFFF"/>
        </w:rPr>
        <w:t>供应商应在</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2023年05月16日 16时00分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项目编号：JRZC-2023031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项目名称：富县城区范围确定暨国空间规划城市体检评估工作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预算金额：856,800.00元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合同包1(富县自然资源局关于富县城区范围确定暨国空间规划城市体检评估工作):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合同包预算金额：856,800.00元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合同包最高限价：856,800.00元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785"/>
        <w:gridCol w:w="2035"/>
        <w:gridCol w:w="662"/>
        <w:gridCol w:w="1030"/>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12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12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4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8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4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4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12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其他专业技术服务</w:t>
            </w:r>
          </w:p>
        </w:tc>
        <w:tc>
          <w:tcPr>
            <w:tcW w:w="12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富县城区范围确定暨国空间规划城市体检评估工作</w:t>
            </w:r>
          </w:p>
        </w:tc>
        <w:tc>
          <w:tcPr>
            <w:tcW w:w="4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8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4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856,800.00</w:t>
            </w:r>
          </w:p>
        </w:tc>
        <w:tc>
          <w:tcPr>
            <w:tcW w:w="4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856,800.00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合同履行期限：详见竞争性谈判文件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合同包1(富县自然资源局关于富县城区范围确定暨国空间规划城市体检评估工作)落实政府采购政策需满足的资格要求如下: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（1）《财政部 工业和信息化部关于印发〈政府采购促进中小企业发展管理办法〉的通知》（财库〔2020〕46号）；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（3）《国务院办公厅关于建立政府强制采购节能产品制度的通知》（国办发〔2007〕51号）；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合同包1(富县自然资源局关于富县城区范围确定暨国空间规划城市体检评估工作)特定资格要求如下: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（2）法定代表人授权书（附法定代表人身份证复印件）及被授权人身份证（法定代表人直接参加投标只须提供法定代表人身份证）；</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（3）税收缴纳证明：提供已缴纳的本年度或上年度任一月份的缴税凭证；依法免税的供应商应提供相关文件证明；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（4）社会保障资金缴纳证明：提供本年度或上年度已缴存的任意一个月的社会保障资金缴存证明或社保机构开具的社会保险参保缴费情况证明；依法不需要缴纳社会保障资金的应提供相关文件证明；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财务状况报告：提供2020年度或2021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（6）供应商需具备行政主管部门颁发的城乡规划编制乙级及以上资质；拟派项目负责人须具备注册城乡规划师注册证书或中级及以上职称证书；</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（7）供应商应出具参加政府采购活动前3年内在经营活动中没有重大违法记录的书面声明；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（9）本项目不接受联合体谈判。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2023年05月10日 至 2023年05月12日 ，每天上午 09:00:00 至 12:00:00 ，下午 14:00:00 至 17:00:00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2023年05月16日 16时00分00秒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2023年05月16日 16时00分00秒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1.领取竞争性谈判文件时，请携带介绍信及本人有效身份证原件（加盖公章复印件一份）(现场领取）。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3.本项目专门面向中小企业采购。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4.本项目名称为:富县自然资源局关于富县城区范围确定暨国空间规划城市体检评估工作。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富县自然资源局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陕西省延安市富县北郊场200号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18329415777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陕西炬荣招标代理有限公司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0911-8887276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黄工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0911-8887276</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1"/>
          <w:szCs w:val="21"/>
        </w:rPr>
      </w:pP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宋体" w:hAnsi="宋体" w:eastAsia="宋体" w:cs="宋体"/>
          <w:color w:val="auto"/>
          <w:sz w:val="24"/>
          <w:szCs w:val="24"/>
        </w:rPr>
      </w:pPr>
    </w:p>
    <w:p>
      <w:pPr>
        <w:keepNext w:val="0"/>
        <w:keepLines w:val="0"/>
        <w:pageBreakBefore w:val="0"/>
        <w:kinsoku/>
        <w:overflowPunct/>
        <w:topLinePunct w:val="0"/>
        <w:autoSpaceDE/>
        <w:autoSpaceDN/>
        <w:bidi w:val="0"/>
        <w:adjustRightInd w:val="0"/>
        <w:snapToGrid w:val="0"/>
        <w:spacing w:line="360" w:lineRule="auto"/>
        <w:textAlignment w:val="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YzA3YmI2NzI2NmE4M2I5NjhiOTMzYTM0MWJkMGYifQ=="/>
  </w:docVars>
  <w:rsids>
    <w:rsidRoot w:val="7BD55C01"/>
    <w:rsid w:val="7BD5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Calibri" w:hAnsi="Calibri" w:eastAsia="宋体"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Normal (Web)"/>
    <w:basedOn w:val="1"/>
    <w:qFormat/>
    <w:uiPriority w:val="99"/>
    <w:pPr>
      <w:spacing w:before="100" w:beforeAutospacing="1" w:after="100" w:afterAutospacing="1" w:line="240" w:lineRule="auto"/>
      <w:jc w:val="left"/>
    </w:pPr>
    <w:rPr>
      <w:rFonts w:ascii="Times New Roman" w:hAnsi="Times New Roman"/>
      <w:kern w:val="0"/>
      <w:sz w:val="24"/>
      <w:szCs w:val="20"/>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2023-05-09T10:05:00Z</dcterms:created>
  <dc:creator>嗯哼？</dc:creator>
  <cp:lastModifiedBy>嗯哼？</cp:lastModifiedBy>
  <dcterms:modified xsi:type="dcterms:W3CDTF">2023-05-09T10:16:56Z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0B4A51CA560D41F9BBA0D960424059B8_11</vt:lpwstr>
  </property>
</Properties>
</file>