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子长市自然资源局镇级国土空间规划招标公告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sz w:val="21"/>
          <w:szCs w:val="21"/>
          <w:bdr w:val="none" w:color="auto" w:sz="0" w:space="0"/>
        </w:rPr>
        <w:t>镇级国土空间规划</w:t>
      </w:r>
      <w:r>
        <w:rPr>
          <w:rFonts w:hint="eastAsia" w:ascii="微软雅黑" w:hAnsi="微软雅黑" w:eastAsia="微软雅黑" w:cs="微软雅黑"/>
          <w:sz w:val="21"/>
          <w:szCs w:val="21"/>
          <w:bdr w:val="none" w:color="auto" w:sz="0" w:space="0"/>
        </w:rPr>
        <w:t>招标项目的潜在投标人应在</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sz w:val="21"/>
          <w:szCs w:val="21"/>
          <w:bdr w:val="none" w:color="auto" w:sz="0" w:space="0"/>
        </w:rPr>
        <w:t>获取招标文件，并于</w:t>
      </w:r>
      <w:r>
        <w:rPr>
          <w:rFonts w:hint="eastAsia" w:ascii="微软雅黑" w:hAnsi="微软雅黑" w:eastAsia="微软雅黑" w:cs="微软雅黑"/>
          <w:color w:val="0A82E5"/>
          <w:sz w:val="21"/>
          <w:szCs w:val="21"/>
          <w:bdr w:val="none" w:color="auto" w:sz="0" w:space="0"/>
        </w:rPr>
        <w:t> 2023年12月22日 14时30分 </w:t>
      </w:r>
      <w:r>
        <w:rPr>
          <w:rFonts w:hint="eastAsia" w:ascii="微软雅黑" w:hAnsi="微软雅黑" w:eastAsia="微软雅黑" w:cs="微软雅黑"/>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项目编号：JYZC2023-053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项目名称：</w:t>
      </w:r>
      <w:bookmarkStart w:id="0" w:name="_GoBack"/>
      <w:r>
        <w:rPr>
          <w:rFonts w:hint="eastAsia" w:ascii="微软雅黑" w:hAnsi="微软雅黑" w:eastAsia="微软雅黑" w:cs="微软雅黑"/>
          <w:sz w:val="21"/>
          <w:szCs w:val="21"/>
          <w:bdr w:val="none" w:color="auto" w:sz="0" w:space="0"/>
        </w:rPr>
        <w:t>镇级国土空间规划</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预算金额：7,290,000.00元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合同包1(镇级国土空间规划):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合同包预算金额：3,240,000.00元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合同包最高限价：3,240,000.00元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1"/>
        <w:gridCol w:w="1838"/>
        <w:gridCol w:w="662"/>
        <w:gridCol w:w="909"/>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区域规划和设计服务</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镇级国土空间规划</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3,240,000.00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3,240,000.00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合同包2(镇级国土空间规划):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合同包预算金额：4,050,000.00元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合同包最高限价：4,050,000.00元</w:t>
      </w:r>
    </w:p>
    <w:tbl>
      <w:tblPr>
        <w:tblW w:w="2068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56"/>
        <w:gridCol w:w="5087"/>
        <w:gridCol w:w="5087"/>
        <w:gridCol w:w="1696"/>
        <w:gridCol w:w="3391"/>
        <w:gridCol w:w="2035"/>
        <w:gridCol w:w="20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区域规划和设计服务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镇级国土空间规划</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4,050,000.00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4,050,000.00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合同履行期限：详见招标方件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合同包1(镇级国土空间规划)落实政府采购政策需满足的资格要求如下: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2.1财政部财库〔2020〕46号关于印发《政府采购促进中小企业发展管理办法》的通知；</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2.3《国务院办公厅关于建立政府强制采购节能产品制度的通知》（国办发〔2007〕51号）；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2.4《节能产品政府采购实施意见》（财库[2004]185号）；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2.6《关于在政府采购活动中查询及使用信用记录有关问题的通知》（财库〔2016〕125号）；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2.7《环境标志产品政府采购实施的意见》（财库[2006]90号）；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2.8《三部门联合发布关于促进残疾人就业政府采购政策的通知》（财库〔2017〕141号）；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2.11关于印发环境标志产品政府采购品目清单的通知(财库〔2019〕18号)；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2.12《关于运用政府采购政策支持乡村产业振兴的通知》（财库〔2021〕19 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合同包2(镇级国土空间规划)落实政府采购政策需满足的资格要求如下: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2.1财政部财库〔2020〕46号关于印发《政府采购促进中小企业发展管理办法》的通知；</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2.3《国务院办公厅关于建立政府强制采购节能产品制度的通知》（国办发〔2007〕51号）；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2.4《节能产品政府采购实施意见》（财库[2004]185号）；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2.6《关于在政府采购活动中查询及使用信用记录有关问题的通知》（财库〔2016〕125号）；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2.7《环境标志产品政府采购实施的意见》（财库[2006]90号）；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2.8《三部门联合发布关于促进残疾人就业政府采购政策的通知》（财库〔2017〕141号）；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2.11关于印发环境标志产品政府采购品目清单的通知(财库〔2019〕18号)；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2.12《关于运用政府采购政策支持乡村产业振兴的通知》（财库〔2021〕19 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合同包1(镇级国土空间规划)特定资格要求如下: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3.3.投标人须具有有效期内的乙级以上(含乙级)城乡规划编制等级证书；</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3.4.税收缴纳证明：提供本年度已缴纳的至少连续3个月的纳税证明或完税证明，依法免税的 单位应提供相关证明材料；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3.5.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3.7.供应商应出具参加政府采购活动前 3 年内在经营活动中没有重大违法记录的书面声明；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合同包2(镇级国土空间规划)特定资格要求如下: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3.3.投标人须具有有效期内的乙级以上(含乙级)城乡规划编制等级证书；</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3.4.税收缴纳证明：提供本年度已缴纳的至少连续3个月的纳税证明或完税证明，依法免税的 单位应提供相关证明材料；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3.5.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3.7.供应商应出具参加政府采购活动前 3 年内在经营活动中没有重大违法记录的书面声明；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2023年11月30日 至 2023年12月06日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途径：</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方式：</w:t>
      </w:r>
      <w:r>
        <w:rPr>
          <w:rFonts w:hint="eastAsia" w:ascii="微软雅黑" w:hAnsi="微软雅黑" w:eastAsia="微软雅黑" w:cs="微软雅黑"/>
          <w:color w:val="0A82E5"/>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售价：</w:t>
      </w:r>
      <w:r>
        <w:rPr>
          <w:rFonts w:hint="eastAsia" w:ascii="微软雅黑" w:hAnsi="微软雅黑" w:eastAsia="微软雅黑" w:cs="微软雅黑"/>
          <w:color w:val="0A82E5"/>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2023年12月22日 14时30分00秒 </w:t>
      </w:r>
      <w:r>
        <w:rPr>
          <w:rFonts w:hint="eastAsia" w:ascii="微软雅黑" w:hAnsi="微软雅黑" w:eastAsia="微软雅黑" w:cs="微软雅黑"/>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提交投标文件地点：</w:t>
      </w:r>
      <w:r>
        <w:rPr>
          <w:rFonts w:hint="eastAsia" w:ascii="微软雅黑" w:hAnsi="微软雅黑" w:eastAsia="微软雅黑" w:cs="微软雅黑"/>
          <w:color w:val="0A82E5"/>
          <w:sz w:val="21"/>
          <w:szCs w:val="21"/>
          <w:bdr w:val="none" w:color="auto" w:sz="0" w:space="0"/>
        </w:rPr>
        <w:t>延安市新区为民服务中心7号楼公共资源交易中心交易3厅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开标地点：</w:t>
      </w:r>
      <w:r>
        <w:rPr>
          <w:rFonts w:hint="eastAsia" w:ascii="微软雅黑" w:hAnsi="微软雅黑" w:eastAsia="微软雅黑" w:cs="微软雅黑"/>
          <w:color w:val="0A82E5"/>
          <w:sz w:val="21"/>
          <w:szCs w:val="21"/>
          <w:bdr w:val="none" w:color="auto" w:sz="0" w:space="0"/>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自本公告发布之日起</w:t>
      </w:r>
      <w:r>
        <w:rPr>
          <w:rFonts w:hint="eastAsia" w:ascii="微软雅黑" w:hAnsi="微软雅黑" w:eastAsia="微软雅黑" w:cs="微软雅黑"/>
          <w:color w:val="0A82E5"/>
          <w:sz w:val="21"/>
          <w:szCs w:val="21"/>
          <w:bdr w:val="none" w:color="auto" w:sz="0" w:space="0"/>
        </w:rPr>
        <w:t>5</w:t>
      </w:r>
      <w:r>
        <w:rPr>
          <w:rFonts w:hint="eastAsia" w:ascii="微软雅黑" w:hAnsi="微软雅黑" w:eastAsia="微软雅黑" w:cs="微软雅黑"/>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752" w:right="752" w:firstLine="480"/>
        <w:jc w:val="both"/>
        <w:rPr>
          <w:sz w:val="21"/>
          <w:szCs w:val="21"/>
        </w:rPr>
      </w:pPr>
      <w:r>
        <w:rPr>
          <w:rStyle w:val="9"/>
          <w:rFonts w:hint="eastAsia" w:ascii="微软雅黑" w:hAnsi="微软雅黑" w:eastAsia="微软雅黑" w:cs="微软雅黑"/>
          <w:b/>
          <w:bCs/>
          <w:color w:val="0A82E5"/>
          <w:sz w:val="21"/>
          <w:szCs w:val="21"/>
          <w:u w:val="single"/>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752" w:right="752" w:firstLine="480"/>
        <w:jc w:val="both"/>
        <w:rPr>
          <w:sz w:val="21"/>
          <w:szCs w:val="21"/>
        </w:rPr>
      </w:pPr>
      <w:r>
        <w:rPr>
          <w:rStyle w:val="9"/>
          <w:rFonts w:hint="eastAsia" w:ascii="微软雅黑" w:hAnsi="微软雅黑" w:eastAsia="微软雅黑" w:cs="微软雅黑"/>
          <w:b/>
          <w:bCs/>
          <w:color w:val="0A82E5"/>
          <w:sz w:val="21"/>
          <w:szCs w:val="21"/>
          <w:u w:val="single"/>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752" w:right="752" w:firstLine="480"/>
        <w:jc w:val="both"/>
        <w:rPr>
          <w:sz w:val="21"/>
          <w:szCs w:val="21"/>
        </w:rPr>
      </w:pPr>
      <w:r>
        <w:rPr>
          <w:rStyle w:val="9"/>
          <w:rFonts w:hint="eastAsia" w:ascii="微软雅黑" w:hAnsi="微软雅黑" w:eastAsia="微软雅黑" w:cs="微软雅黑"/>
          <w:b/>
          <w:bCs/>
          <w:color w:val="0A82E5"/>
          <w:sz w:val="21"/>
          <w:szCs w:val="21"/>
          <w:u w:val="single"/>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752" w:right="752" w:firstLine="480"/>
        <w:jc w:val="both"/>
        <w:rPr>
          <w:sz w:val="21"/>
          <w:szCs w:val="21"/>
        </w:rPr>
      </w:pPr>
      <w:r>
        <w:rPr>
          <w:rStyle w:val="9"/>
          <w:rFonts w:hint="eastAsia" w:ascii="微软雅黑" w:hAnsi="微软雅黑" w:eastAsia="微软雅黑" w:cs="微软雅黑"/>
          <w:b/>
          <w:bCs/>
          <w:color w:val="0A82E5"/>
          <w:sz w:val="21"/>
          <w:szCs w:val="21"/>
          <w:u w:val="single"/>
          <w:bdr w:val="none" w:color="auto" w:sz="0" w:space="0"/>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子长市自然资源局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陕西省子长县四路口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13509114297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项目联系人：</w:t>
      </w:r>
      <w:r>
        <w:rPr>
          <w:rFonts w:hint="eastAsia" w:ascii="微软雅黑" w:hAnsi="微软雅黑" w:eastAsia="微软雅黑" w:cs="微软雅黑"/>
          <w:color w:val="0A82E5"/>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电话：</w:t>
      </w:r>
      <w:r>
        <w:rPr>
          <w:rFonts w:hint="eastAsia" w:ascii="微软雅黑" w:hAnsi="微软雅黑" w:eastAsia="微软雅黑" w:cs="微软雅黑"/>
          <w:color w:val="0A82E5"/>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jc w:val="both"/>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pPr>
      <w:r>
        <w:rPr>
          <w:rFonts w:ascii="宋体" w:hAnsi="宋体" w:eastAsia="宋体" w:cs="宋体"/>
          <w:kern w:val="0"/>
          <w:sz w:val="24"/>
          <w:szCs w:val="24"/>
          <w:u w:val="single"/>
          <w:bdr w:val="none" w:color="auto" w:sz="0" w:space="0"/>
          <w:shd w:val="clear" w:fill="FFFFFF"/>
          <w:lang w:val="en-US" w:eastAsia="zh-CN" w:bidi="ar"/>
        </w:rPr>
        <w:t> 公告附件 </w:t>
      </w:r>
      <w:r>
        <w:rPr>
          <w:rFonts w:ascii="宋体" w:hAnsi="宋体" w:eastAsia="宋体" w:cs="宋体"/>
          <w:color w:val="FFFFFF"/>
          <w:kern w:val="0"/>
          <w:sz w:val="18"/>
          <w:szCs w:val="18"/>
          <w:u w:val="single"/>
          <w:bdr w:val="none" w:color="auto" w:sz="0" w:space="0"/>
          <w:shd w:val="clear" w:fill="F5222D"/>
          <w:lang w:val="en-US" w:eastAsia="zh-CN" w:bidi="ar"/>
        </w:rPr>
        <w:t>0</w:t>
      </w:r>
    </w:p>
    <w:tbl>
      <w:tblPr>
        <w:tblW w:w="217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452"/>
        <w:gridCol w:w="5437"/>
        <w:gridCol w:w="5438"/>
        <w:gridCol w:w="5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pPr>
        <w:rPr>
          <w:vanish/>
          <w:sz w:val="24"/>
          <w:szCs w:val="24"/>
        </w:rPr>
      </w:pPr>
    </w:p>
    <w:tbl>
      <w:tblPr>
        <w:tblW w:w="217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tcBorders>
              <w:top w:val="nil"/>
              <w:bottom w:val="single" w:color="E5E5E5" w:sz="6" w:space="0"/>
              <w:right w:val="single" w:color="E5E5E5" w:sz="6" w:space="0"/>
            </w:tcBorders>
            <w:shd w:val="clear" w:color="auto" w:fill="FFFFFF"/>
            <w:tcMar>
              <w:top w:w="0" w:type="dxa"/>
              <w:left w:w="0" w:type="dxa"/>
              <w:bottom w:w="0" w:type="dxa"/>
              <w:right w:w="0" w:type="dxa"/>
            </w:tcM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2C033C44"/>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2023-11-29T07:41:24Z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