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83" w:firstLineChars="200"/>
        <w:jc w:val="center"/>
        <w:textAlignment w:val="auto"/>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谈判公告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延长县政府采购中心受</w:t>
      </w:r>
      <w:r>
        <w:rPr>
          <w:rFonts w:hint="eastAsia" w:ascii="宋体" w:hAnsi="宋体" w:eastAsia="宋体" w:cs="宋体"/>
          <w:sz w:val="28"/>
          <w:szCs w:val="28"/>
          <w:lang w:val="en-US" w:eastAsia="zh-CN"/>
        </w:rPr>
        <w:t>中共延长县委宣传部</w:t>
      </w:r>
      <w:r>
        <w:rPr>
          <w:rFonts w:hint="eastAsia" w:ascii="宋体" w:hAnsi="宋体" w:eastAsia="宋体" w:cs="宋体"/>
          <w:sz w:val="28"/>
          <w:szCs w:val="28"/>
        </w:rPr>
        <w:t>的委托，经政府采购管理部门批准，按照政府采购程序，拟就</w:t>
      </w:r>
      <w:r>
        <w:rPr>
          <w:rFonts w:hint="eastAsia" w:ascii="宋体" w:hAnsi="宋体" w:eastAsia="宋体" w:cs="宋体"/>
          <w:sz w:val="28"/>
          <w:szCs w:val="28"/>
          <w:lang w:val="en-US" w:eastAsia="zh-CN"/>
        </w:rPr>
        <w:t>中共延长县委宣传部关于</w:t>
      </w:r>
      <w:r>
        <w:rPr>
          <w:rFonts w:hint="eastAsia" w:ascii="宋体" w:hAnsi="宋体" w:eastAsia="宋体" w:cs="宋体"/>
          <w:sz w:val="28"/>
          <w:szCs w:val="28"/>
          <w:lang w:eastAsia="zh-CN"/>
        </w:rPr>
        <w:t>2023年农家书屋出版物采购</w:t>
      </w:r>
      <w:r>
        <w:rPr>
          <w:rFonts w:hint="eastAsia" w:ascii="宋体" w:hAnsi="宋体" w:eastAsia="宋体" w:cs="宋体"/>
          <w:sz w:val="28"/>
          <w:szCs w:val="28"/>
        </w:rPr>
        <w:t>进行</w:t>
      </w:r>
      <w:r>
        <w:rPr>
          <w:rFonts w:hint="eastAsia" w:ascii="宋体" w:hAnsi="宋体" w:eastAsia="宋体" w:cs="宋体"/>
          <w:sz w:val="28"/>
          <w:szCs w:val="28"/>
          <w:lang w:eastAsia="zh-CN"/>
        </w:rPr>
        <w:t>竞争性谈判</w:t>
      </w:r>
      <w:r>
        <w:rPr>
          <w:rFonts w:hint="eastAsia" w:ascii="宋体" w:hAnsi="宋体" w:eastAsia="宋体" w:cs="宋体"/>
          <w:sz w:val="28"/>
          <w:szCs w:val="28"/>
        </w:rPr>
        <w:t>，欢迎符合资格条件的、有能力提供本项目所需服务的供应商参加。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一、采购项目名称：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2023年农家书屋出版物采购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采购项目编号：</w:t>
      </w:r>
      <w:r>
        <w:rPr>
          <w:rFonts w:hint="eastAsia" w:ascii="宋体" w:hAnsi="宋体" w:eastAsia="宋体" w:cs="宋体"/>
          <w:sz w:val="28"/>
          <w:szCs w:val="28"/>
          <w:lang w:eastAsia="zh-CN"/>
        </w:rPr>
        <w:t>YCZC-2023-J0</w:t>
      </w:r>
      <w:r>
        <w:rPr>
          <w:rFonts w:hint="eastAsia" w:ascii="宋体" w:hAnsi="宋体" w:eastAsia="宋体" w:cs="宋体"/>
          <w:sz w:val="28"/>
          <w:szCs w:val="28"/>
          <w:lang w:val="en-US" w:eastAsia="zh-CN"/>
        </w:rPr>
        <w:t>72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sz w:val="28"/>
          <w:szCs w:val="28"/>
        </w:rPr>
        <w:t>三、采购人名称：</w:t>
      </w:r>
      <w:r>
        <w:rPr>
          <w:rFonts w:hint="eastAsia" w:ascii="宋体" w:hAnsi="宋体" w:eastAsia="宋体" w:cs="宋体"/>
          <w:sz w:val="28"/>
          <w:szCs w:val="28"/>
          <w:lang w:val="en-US" w:eastAsia="zh-CN"/>
        </w:rPr>
        <w:t>中共延长县委宣传部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 刘静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15991528723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四、采购代理机构名称：</w:t>
      </w:r>
      <w:r>
        <w:rPr>
          <w:rFonts w:hint="eastAsia" w:ascii="宋体" w:hAnsi="宋体" w:eastAsia="宋体" w:cs="宋体"/>
          <w:sz w:val="28"/>
          <w:szCs w:val="28"/>
        </w:rPr>
        <w:t>延长县政府采购中心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刘</w:t>
      </w:r>
      <w:r>
        <w:rPr>
          <w:rFonts w:hint="eastAsia" w:ascii="宋体" w:hAnsi="宋体" w:eastAsia="宋体" w:cs="宋体"/>
          <w:sz w:val="28"/>
          <w:szCs w:val="28"/>
        </w:rPr>
        <w:t xml:space="preserve">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联系方式：0911-861</w:t>
      </w:r>
      <w:r>
        <w:rPr>
          <w:rFonts w:hint="eastAsia" w:ascii="宋体" w:hAnsi="宋体" w:eastAsia="宋体" w:cs="宋体"/>
          <w:sz w:val="28"/>
          <w:szCs w:val="28"/>
          <w:lang w:val="en-US" w:eastAsia="zh-CN"/>
        </w:rPr>
        <w:t>9952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五、采购内容和要求：</w:t>
      </w:r>
    </w:p>
    <w:p>
      <w:pPr>
        <w:pStyle w:val="4"/>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rPr>
          <w:rFonts w:hint="eastAsia" w:ascii="仿宋_GB2312" w:eastAsia="仿宋_GB2312"/>
          <w:b/>
          <w:sz w:val="28"/>
          <w:szCs w:val="28"/>
        </w:rPr>
      </w:pPr>
      <w:r>
        <w:rPr>
          <w:rFonts w:hint="eastAsia" w:ascii="仿宋_GB2312" w:eastAsia="仿宋_GB2312"/>
          <w:sz w:val="28"/>
          <w:szCs w:val="28"/>
          <w:lang w:eastAsia="zh-CN"/>
        </w:rPr>
        <w:t>农家书屋图书</w:t>
      </w:r>
      <w:r>
        <w:rPr>
          <w:rFonts w:hint="eastAsia" w:ascii="仿宋_GB2312" w:eastAsia="仿宋_GB2312"/>
          <w:sz w:val="28"/>
          <w:szCs w:val="28"/>
        </w:rPr>
        <w:t>（详细内容见</w:t>
      </w:r>
      <w:r>
        <w:rPr>
          <w:rFonts w:hint="eastAsia" w:ascii="仿宋_GB2312" w:eastAsia="仿宋_GB2312"/>
          <w:sz w:val="28"/>
          <w:szCs w:val="28"/>
          <w:lang w:eastAsia="zh-CN"/>
        </w:rPr>
        <w:t>谈判文件</w:t>
      </w:r>
      <w:r>
        <w:rPr>
          <w:rFonts w:hint="eastAsia" w:ascii="仿宋_GB2312" w:eastAsia="仿宋_GB2312"/>
          <w:sz w:val="28"/>
          <w:szCs w:val="28"/>
        </w:rPr>
        <w:t>）</w:t>
      </w:r>
    </w:p>
    <w:p>
      <w:pPr>
        <w:pStyle w:val="4"/>
        <w:numPr>
          <w:ilvl w:val="0"/>
          <w:numId w:val="0"/>
        </w:num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2.供货期：45日历日</w:t>
      </w:r>
    </w:p>
    <w:p>
      <w:pPr>
        <w:pStyle w:val="4"/>
        <w:numPr>
          <w:ilvl w:val="0"/>
          <w:numId w:val="0"/>
        </w:num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3.预算金额：336000.00元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落实政府采购政策需满足的资格要求：</w:t>
      </w:r>
    </w:p>
    <w:p>
      <w:pPr>
        <w:pStyle w:val="3"/>
        <w:keepNext w:val="0"/>
        <w:keepLines w:val="0"/>
        <w:pageBreakBefore w:val="0"/>
        <w:kinsoku/>
        <w:wordWrap/>
        <w:overflowPunct/>
        <w:topLinePunct w:val="0"/>
        <w:bidi w:val="0"/>
        <w:snapToGrid/>
        <w:spacing w:beforeAutospacing="0" w:afterAutospacing="0" w:line="700" w:lineRule="exact"/>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eastAsia="宋体" w:cs="宋体"/>
          <w:kern w:val="2"/>
          <w:sz w:val="28"/>
          <w:szCs w:val="28"/>
          <w:lang w:val="en-US" w:eastAsia="zh-CN" w:bidi="ar-SA"/>
        </w:rPr>
        <w:t>全自动化学发光免疫分析仪、高频电刀及康复设备采购</w:t>
      </w:r>
      <w:r>
        <w:rPr>
          <w:rFonts w:hint="eastAsia" w:ascii="宋体" w:hAnsi="宋体" w:eastAsia="宋体" w:cs="宋体"/>
          <w:sz w:val="28"/>
          <w:szCs w:val="28"/>
        </w:rPr>
        <w:t>)落</w:t>
      </w:r>
      <w:r>
        <w:rPr>
          <w:rFonts w:hint="eastAsia" w:ascii="宋体" w:hAnsi="宋体" w:eastAsia="宋体" w:cs="宋体"/>
          <w:sz w:val="28"/>
          <w:szCs w:val="28"/>
          <w:lang w:val="en-US" w:eastAsia="zh-CN"/>
        </w:rPr>
        <w:t>实</w:t>
      </w:r>
      <w:r>
        <w:rPr>
          <w:rFonts w:hint="eastAsia" w:ascii="宋体" w:hAnsi="宋体" w:eastAsia="宋体" w:cs="宋体"/>
          <w:sz w:val="28"/>
          <w:szCs w:val="28"/>
        </w:rPr>
        <w:t>政府采购政策需满足的资格要求如下:</w:t>
      </w:r>
    </w:p>
    <w:p>
      <w:pPr>
        <w:keepNext w:val="0"/>
        <w:keepLines w:val="0"/>
        <w:pageBreakBefore w:val="0"/>
        <w:widowControl w:val="0"/>
        <w:kinsoku/>
        <w:wordWrap/>
        <w:overflowPunct/>
        <w:topLinePunct w:val="0"/>
        <w:autoSpaceDE/>
        <w:autoSpaceDN/>
        <w:bidi w:val="0"/>
        <w:adjustRightInd/>
        <w:snapToGrid/>
        <w:spacing w:line="520" w:lineRule="exact"/>
        <w:ind w:left="279" w:leftChars="133" w:right="0" w:firstLine="280" w:firstLineChars="1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2.1财政部财库〔2020〕46号关于印发《政府采购促进中小企业发展管理办法》的通知；</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2.2《财政部司法部关于政府采购支持监狱企业发展有关问题的通知》（财库〔2014〕68号）；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2.3《国务院办公厅关于建立政府强制采购节能产品制度的通知》（国办发〔2007〕51号）；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2.4《节能产品政府采购实施意见》（财库[2004]185号）；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2.5陕西省财政厅关于印发《陕西省中小企业政府采购信用融资办法》（陕财办采〔2018〕23号）；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2.6《关于在政府采购活动中查询及使用信用记录有关问题的通知》（财库〔2016〕125号）；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2.7《环境标志产品政府采购实施的意见》（财库[2006]90号）；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2.8《三部门联合发布关于促进残疾人就业政府采购政策的通知》（财库〔2017〕141号）；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2.9《财政部 发展改革委 生态环境部 市场监管总局关于调整优化节能产品、环境标志产品政府采购执行机制的通知》（财库〔2019〕9号）；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2.10《财政部 国务院扶贫办关于运用政府采购政策支持脱贫攻坚的通知》（财库〔2019〕27号）；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2.11关于印发环境标志产品政府采购品目清单的通知(财库〔2019〕18号)；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2.12《关于运用政府采购政策支持乡村产业振兴的通知》（财库〔2021〕19 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2.13《财政部关于在政府采购活动中落实平等对待内外资企业有关政策的通知》（财库〔2021〕35号）；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2.14《关于进一步加大政府采购支持中小企业力度的通知》（财库〔2022〕19号）；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2.15其他需要落实的政府采购政策。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符合《中华人民共和国政府采购法》第二十二条有关规定，</w:t>
      </w:r>
      <w:r>
        <w:rPr>
          <w:rFonts w:hint="eastAsia" w:ascii="宋体" w:hAnsi="宋体" w:eastAsia="宋体" w:cs="宋体"/>
          <w:sz w:val="28"/>
          <w:szCs w:val="28"/>
          <w:lang w:eastAsia="zh-CN"/>
        </w:rPr>
        <w:t>谈判</w:t>
      </w:r>
      <w:r>
        <w:rPr>
          <w:rFonts w:hint="eastAsia" w:ascii="宋体" w:hAnsi="宋体" w:eastAsia="宋体" w:cs="宋体"/>
          <w:sz w:val="28"/>
          <w:szCs w:val="28"/>
        </w:rPr>
        <w:t>供应商须具有法人资格，能够独立承担民事责任，有履行完成本项目的能力，经营范围与所投内容相符，并具有以下条件: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凡国内注册具有法人资格的企业，具有行政主管部门颁发的《出版物经营许可证》，具备承担谈判项目的能力；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具有独立承担民事责任能力的法人、其他组织或自然人，法人或其他组织提供营业执照（事业单位法人证书），自然人提供身份证明，</w:t>
      </w:r>
      <w:r>
        <w:rPr>
          <w:rFonts w:hint="eastAsia" w:ascii="宋体" w:hAnsi="宋体" w:eastAsia="宋体" w:cs="宋体"/>
          <w:sz w:val="28"/>
          <w:szCs w:val="28"/>
          <w:lang w:val="en-US" w:eastAsia="zh-CN"/>
        </w:rPr>
        <w:t>并</w:t>
      </w:r>
      <w:r>
        <w:rPr>
          <w:rFonts w:hint="eastAsia" w:ascii="宋体" w:hAnsi="宋体" w:eastAsia="宋体" w:cs="宋体"/>
          <w:sz w:val="28"/>
          <w:szCs w:val="28"/>
          <w:lang w:eastAsia="zh-CN"/>
        </w:rPr>
        <w:t>具有可靠的质量保障和售后服务；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lang w:eastAsia="zh-CN"/>
        </w:rPr>
        <w:t>税收缴纳证明：自2023年1月1日以来已缴纳的至少一个月的纳税证明或完税证明，纳税证明或完税证明上应有代收机构或税务机关的公章。依法免税的供应商应提供相关文件证明；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参加政府采购活动前三年内，在经营活动中</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重大违法记录</w:t>
      </w:r>
      <w:r>
        <w:rPr>
          <w:rFonts w:hint="eastAsia" w:ascii="宋体" w:hAnsi="宋体" w:eastAsia="宋体" w:cs="宋体"/>
          <w:sz w:val="28"/>
          <w:szCs w:val="28"/>
          <w:lang w:val="en-US" w:eastAsia="zh-CN"/>
        </w:rPr>
        <w:t>声明</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3.5</w:t>
      </w:r>
      <w:r>
        <w:rPr>
          <w:rFonts w:hint="eastAsia" w:ascii="宋体" w:hAnsi="宋体" w:eastAsia="宋体" w:cs="宋体"/>
          <w:sz w:val="28"/>
          <w:szCs w:val="28"/>
          <w:lang w:eastAsia="zh-CN"/>
        </w:rPr>
        <w:t>没有重大经济纠纷；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3.6</w:t>
      </w:r>
      <w:r>
        <w:rPr>
          <w:rFonts w:hint="eastAsia" w:ascii="宋体" w:hAnsi="宋体" w:eastAsia="宋体" w:cs="宋体"/>
          <w:sz w:val="28"/>
          <w:szCs w:val="28"/>
          <w:lang w:eastAsia="zh-CN"/>
        </w:rPr>
        <w:t>根据财政部《关于在政府采购活动中查询及使用信用记录有关问题的通知》（财库〔2016〕125号）要求，供应商不得被列入【信用中国（www.creditchina.gov.cn）】“失信被执行人”、“重大税收违法案件当事人名单”，【中国政府采购网（www.ccgp.gov.cn）】“政府采购严重违法失信行为记录名单”，栏目中有失信等负面信息的供应商，将拒绝其参加本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完全同意并愿意自觉遵守本谈判文件中的所有规定和要求；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3.8</w:t>
      </w:r>
      <w:r>
        <w:rPr>
          <w:rFonts w:hint="eastAsia" w:ascii="宋体" w:hAnsi="宋体" w:eastAsia="宋体" w:cs="宋体"/>
          <w:sz w:val="28"/>
          <w:szCs w:val="28"/>
          <w:lang w:eastAsia="zh-CN"/>
        </w:rPr>
        <w:t>单位负责人为同一人或者存在直接控股、管理关系的不同供应商，不得参加同一合同项下的政府采购活动。</w:t>
      </w:r>
    </w:p>
    <w:p>
      <w:r>
        <w:rPr>
          <w:rFonts w:hint="eastAsia" w:ascii="宋体" w:hAnsi="宋体" w:eastAsia="宋体" w:cs="宋体"/>
          <w:sz w:val="28"/>
          <w:szCs w:val="28"/>
          <w:lang w:eastAsia="zh-CN"/>
        </w:rPr>
        <w:t>除单一来源采购项目外，为采购项目提供整体设计、规范编制或者项目管理、监理、检测等货物的供应商，不得再参加该采购项目的其他活动。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3E89"/>
    <w:multiLevelType w:val="multilevel"/>
    <w:tmpl w:val="0B283E89"/>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AE1D744"/>
    <w:multiLevelType w:val="singleLevel"/>
    <w:tmpl w:val="1AE1D74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AxMDMwYTQyZWRkYWNkYjFiYWQ1YTMwOGQ1N2IifQ=="/>
  </w:docVars>
  <w:rsids>
    <w:rsidRoot w:val="00000000"/>
    <w:rsid w:val="5A49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utoSpaceDE w:val="0"/>
      <w:autoSpaceDN w:val="0"/>
      <w:adjustRightInd w:val="0"/>
      <w:spacing w:line="640" w:lineRule="exact"/>
      <w:ind w:firstLine="645"/>
    </w:pPr>
    <w:rPr>
      <w:rFonts w:ascii="楷体_GB2312" w:eastAsia="楷体_GB2312"/>
      <w:kern w:val="0"/>
      <w:sz w:val="32"/>
      <w:szCs w:val="32"/>
    </w:rPr>
  </w:style>
  <w:style w:type="paragraph" w:styleId="3">
    <w:name w:val="Body Text Indent"/>
    <w:basedOn w:val="1"/>
    <w:uiPriority w:val="0"/>
    <w:pPr>
      <w:autoSpaceDE w:val="0"/>
      <w:autoSpaceDN w:val="0"/>
      <w:adjustRightInd w:val="0"/>
      <w:spacing w:line="600" w:lineRule="exact"/>
      <w:ind w:firstLine="560"/>
    </w:pPr>
    <w:rPr>
      <w:rFonts w:ascii="方正书宋简体" w:eastAsia="方正书宋简体"/>
      <w:kern w:val="0"/>
      <w:sz w:val="28"/>
      <w:szCs w:val="28"/>
    </w:rPr>
  </w:style>
  <w:style w:type="paragraph" w:styleId="4">
    <w:name w:val="Body Text 2"/>
    <w:basedOn w:val="1"/>
    <w:qFormat/>
    <w:uiPriority w:val="0"/>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2023-12-11T01:32:53Z</dcterms:created>
  <dc:creator>lenovo</dc:creator>
  <cp:lastModifiedBy>刘红莉</cp:lastModifiedBy>
  <dcterms:modified xsi:type="dcterms:W3CDTF">2023-12-11T01:33:04Z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CA8DEEB797244A26BBC58F5D3C8DF901_12</vt:lpwstr>
  </property>
</Properties>
</file>