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rFonts w:ascii="宋体" w:hAnsi="宋体" w:eastAsia="宋体" w:cs="宋体"/>
          <w:b/>
          <w:bCs/>
          <w:color w:val="auto"/>
          <w:kern w:val="0"/>
          <w:sz w:val="36"/>
          <w:szCs w:val="36"/>
          <w:lang w:val="en-US" w:eastAsia="zh-CN" w:bidi="ar"/>
        </w:rPr>
      </w:pPr>
      <w:r>
        <w:rPr>
          <w:rFonts w:ascii="宋体" w:hAnsi="宋体" w:eastAsia="宋体" w:cs="宋体"/>
          <w:b/>
          <w:bCs/>
          <w:color w:val="auto"/>
          <w:kern w:val="0"/>
          <w:sz w:val="36"/>
          <w:szCs w:val="36"/>
          <w:lang w:val="en-US" w:eastAsia="zh-CN" w:bidi="ar"/>
        </w:rPr>
        <w:t>三原县市政工程管理处排水车辆采购项目</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auto"/>
          <w:sz w:val="36"/>
          <w:szCs w:val="36"/>
        </w:rPr>
      </w:pPr>
      <w:r>
        <w:rPr>
          <w:rFonts w:ascii="宋体" w:hAnsi="宋体" w:eastAsia="宋体" w:cs="宋体"/>
          <w:b/>
          <w:bCs/>
          <w:color w:val="auto"/>
          <w:kern w:val="0"/>
          <w:sz w:val="36"/>
          <w:szCs w:val="36"/>
          <w:lang w:val="en-US" w:eastAsia="zh-CN" w:bidi="ar"/>
        </w:rPr>
        <w:t>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400" w:lineRule="exact"/>
        <w:ind w:left="0" w:right="0"/>
        <w:jc w:val="left"/>
        <w:textAlignment w:val="auto"/>
        <w:rPr>
          <w:b w:val="0"/>
          <w:bCs w:val="0"/>
          <w:color w:val="auto"/>
          <w:sz w:val="21"/>
          <w:szCs w:val="21"/>
        </w:rPr>
      </w:pPr>
      <w:r>
        <w:rPr>
          <w:rStyle w:val="7"/>
          <w:b/>
          <w:bCs/>
          <w:i w:val="0"/>
          <w:iCs w:val="0"/>
          <w:caps w:val="0"/>
          <w:color w:val="auto"/>
          <w:spacing w:val="0"/>
          <w:sz w:val="21"/>
          <w:szCs w:val="21"/>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400" w:lineRule="exact"/>
        <w:ind w:left="0" w:right="0" w:firstLine="480"/>
        <w:jc w:val="both"/>
        <w:textAlignment w:val="auto"/>
        <w:rPr>
          <w:color w:val="auto"/>
          <w:sz w:val="21"/>
          <w:szCs w:val="21"/>
        </w:rPr>
      </w:pPr>
      <w:r>
        <w:rPr>
          <w:rFonts w:ascii="微软雅黑" w:hAnsi="微软雅黑" w:eastAsia="微软雅黑" w:cs="微软雅黑"/>
          <w:i w:val="0"/>
          <w:iCs w:val="0"/>
          <w:caps w:val="0"/>
          <w:color w:val="auto"/>
          <w:spacing w:val="0"/>
          <w:sz w:val="21"/>
          <w:szCs w:val="21"/>
          <w:shd w:val="clear" w:fill="FFFFFF"/>
        </w:rPr>
        <w:t>三原县市政工程管理处排水车辆采购项目</w:t>
      </w:r>
      <w:r>
        <w:rPr>
          <w:rFonts w:hint="eastAsia" w:ascii="微软雅黑" w:hAnsi="微软雅黑" w:eastAsia="微软雅黑" w:cs="微软雅黑"/>
          <w:i w:val="0"/>
          <w:iCs w:val="0"/>
          <w:caps w:val="0"/>
          <w:color w:val="auto"/>
          <w:spacing w:val="0"/>
          <w:sz w:val="21"/>
          <w:szCs w:val="21"/>
          <w:shd w:val="clear" w:fill="FFFFFF"/>
        </w:rPr>
        <w:t>采购项目的潜在供应商应在西安经济技术开发区明光路 55 号天朗经开中心25层2505室获取采购文件，并于 2023年05月10日 1</w:t>
      </w:r>
      <w:r>
        <w:rPr>
          <w:rFonts w:hint="eastAsia" w:ascii="微软雅黑" w:hAnsi="微软雅黑" w:eastAsia="微软雅黑" w:cs="微软雅黑"/>
          <w:i w:val="0"/>
          <w:iCs w:val="0"/>
          <w:caps w:val="0"/>
          <w:color w:val="auto"/>
          <w:spacing w:val="0"/>
          <w:sz w:val="21"/>
          <w:szCs w:val="21"/>
          <w:shd w:val="clear" w:fill="FFFFFF"/>
          <w:lang w:val="en-US" w:eastAsia="zh-CN"/>
        </w:rPr>
        <w:t>0</w:t>
      </w:r>
      <w:r>
        <w:rPr>
          <w:rFonts w:hint="eastAsia" w:ascii="微软雅黑" w:hAnsi="微软雅黑" w:eastAsia="微软雅黑" w:cs="微软雅黑"/>
          <w:i w:val="0"/>
          <w:iCs w:val="0"/>
          <w:caps w:val="0"/>
          <w:color w:val="auto"/>
          <w:spacing w:val="0"/>
          <w:sz w:val="21"/>
          <w:szCs w:val="21"/>
          <w:shd w:val="clear" w:fill="FFFFFF"/>
        </w:rPr>
        <w:t>时00分 （北京时间）前提交响应文件。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400" w:lineRule="exact"/>
        <w:ind w:left="0" w:right="0" w:firstLine="0"/>
        <w:jc w:val="left"/>
        <w:textAlignment w:val="auto"/>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项目编号：GLD2023-024Z</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项目名称：三原县市政工程管理处排水车辆采购项目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预算金额：394,250.00元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合同包1(三原县市政工程管理处排水车辆采购项目):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合同包预算金额：394,250.00元</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3"/>
        <w:gridCol w:w="921"/>
        <w:gridCol w:w="921"/>
        <w:gridCol w:w="1288"/>
        <w:gridCol w:w="1914"/>
        <w:gridCol w:w="1450"/>
        <w:gridCol w:w="12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b/>
                <w:bCs/>
                <w:sz w:val="21"/>
                <w:szCs w:val="21"/>
              </w:rPr>
            </w:pPr>
            <w:r>
              <w:rPr>
                <w:rFonts w:ascii="宋体" w:hAnsi="宋体" w:eastAsia="宋体" w:cs="宋体"/>
                <w:b/>
                <w:bCs/>
                <w:kern w:val="0"/>
                <w:sz w:val="21"/>
                <w:szCs w:val="21"/>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b/>
                <w:bCs/>
                <w:sz w:val="21"/>
                <w:szCs w:val="21"/>
              </w:rPr>
            </w:pPr>
            <w:r>
              <w:rPr>
                <w:rFonts w:ascii="宋体" w:hAnsi="宋体" w:eastAsia="宋体" w:cs="宋体"/>
                <w:b/>
                <w:bCs/>
                <w:kern w:val="0"/>
                <w:sz w:val="21"/>
                <w:szCs w:val="21"/>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b/>
                <w:bCs/>
                <w:sz w:val="21"/>
                <w:szCs w:val="21"/>
              </w:rPr>
            </w:pPr>
            <w:r>
              <w:rPr>
                <w:rFonts w:ascii="宋体" w:hAnsi="宋体" w:eastAsia="宋体" w:cs="宋体"/>
                <w:b/>
                <w:bCs/>
                <w:kern w:val="0"/>
                <w:sz w:val="21"/>
                <w:szCs w:val="21"/>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b/>
                <w:bCs/>
                <w:sz w:val="21"/>
                <w:szCs w:val="21"/>
              </w:rPr>
            </w:pPr>
            <w:r>
              <w:rPr>
                <w:rFonts w:ascii="宋体" w:hAnsi="宋体" w:eastAsia="宋体" w:cs="宋体"/>
                <w:b/>
                <w:bCs/>
                <w:kern w:val="0"/>
                <w:sz w:val="21"/>
                <w:szCs w:val="21"/>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b/>
                <w:bCs/>
                <w:sz w:val="21"/>
                <w:szCs w:val="21"/>
              </w:rPr>
            </w:pPr>
            <w:r>
              <w:rPr>
                <w:rFonts w:ascii="宋体" w:hAnsi="宋体" w:eastAsia="宋体" w:cs="宋体"/>
                <w:b/>
                <w:bCs/>
                <w:kern w:val="0"/>
                <w:sz w:val="21"/>
                <w:szCs w:val="21"/>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b/>
                <w:bCs/>
                <w:sz w:val="21"/>
                <w:szCs w:val="21"/>
              </w:rPr>
            </w:pPr>
            <w:r>
              <w:rPr>
                <w:rFonts w:ascii="宋体" w:hAnsi="宋体" w:eastAsia="宋体" w:cs="宋体"/>
                <w:b/>
                <w:bCs/>
                <w:kern w:val="0"/>
                <w:sz w:val="21"/>
                <w:szCs w:val="21"/>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sz w:val="21"/>
                <w:szCs w:val="21"/>
              </w:rPr>
            </w:pPr>
            <w:r>
              <w:rPr>
                <w:rFonts w:ascii="宋体" w:hAnsi="宋体" w:eastAsia="宋体" w:cs="宋体"/>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sz w:val="21"/>
                <w:szCs w:val="21"/>
              </w:rPr>
            </w:pPr>
            <w:r>
              <w:rPr>
                <w:rFonts w:ascii="宋体" w:hAnsi="宋体" w:eastAsia="宋体" w:cs="宋体"/>
                <w:kern w:val="0"/>
                <w:sz w:val="21"/>
                <w:szCs w:val="21"/>
                <w:lang w:val="en-US" w:eastAsia="zh-CN" w:bidi="ar"/>
              </w:rPr>
              <w:t>其他车辆</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sz w:val="21"/>
                <w:szCs w:val="21"/>
              </w:rPr>
            </w:pPr>
            <w:r>
              <w:rPr>
                <w:rFonts w:ascii="宋体" w:hAnsi="宋体" w:eastAsia="宋体" w:cs="宋体"/>
                <w:kern w:val="0"/>
                <w:sz w:val="21"/>
                <w:szCs w:val="21"/>
                <w:lang w:val="en-US" w:eastAsia="zh-CN" w:bidi="ar"/>
              </w:rPr>
              <w:t>排水车辆</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sz w:val="21"/>
                <w:szCs w:val="21"/>
              </w:rPr>
            </w:pPr>
            <w:r>
              <w:rPr>
                <w:rFonts w:ascii="宋体" w:hAnsi="宋体" w:eastAsia="宋体" w:cs="宋体"/>
                <w:kern w:val="0"/>
                <w:sz w:val="21"/>
                <w:szCs w:val="21"/>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textAlignment w:val="auto"/>
              <w:rPr>
                <w:sz w:val="21"/>
                <w:szCs w:val="21"/>
              </w:rPr>
            </w:pPr>
            <w:r>
              <w:rPr>
                <w:rFonts w:ascii="宋体" w:hAnsi="宋体" w:eastAsia="宋体" w:cs="宋体"/>
                <w:kern w:val="0"/>
                <w:sz w:val="21"/>
                <w:szCs w:val="21"/>
                <w:lang w:val="en-US" w:eastAsia="zh-CN" w:bidi="ar"/>
              </w:rPr>
              <w:t>394,250.00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textAlignment w:val="auto"/>
              <w:rPr>
                <w:sz w:val="21"/>
                <w:szCs w:val="21"/>
              </w:rPr>
            </w:pPr>
            <w:r>
              <w:rPr>
                <w:rFonts w:ascii="宋体" w:hAnsi="宋体" w:eastAsia="宋体" w:cs="宋体"/>
                <w:kern w:val="0"/>
                <w:sz w:val="21"/>
                <w:szCs w:val="21"/>
                <w:lang w:val="en-US" w:eastAsia="zh-CN" w:bidi="ar"/>
              </w:rPr>
              <w:t>-</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合同履行期限：自合同签订后5个日历日内完成交货、调试。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400" w:lineRule="exact"/>
        <w:ind w:left="0" w:right="0" w:firstLine="0"/>
        <w:jc w:val="left"/>
        <w:textAlignment w:val="auto"/>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合同包1(三原县市政工程管理处排水车辆采购项目)落实政府采购政策需满足的资格要求如下: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48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（1）《节能产品政府采购实施意见》（财库[2004] 185号）；（2）《环境标志产品政府采购实施的意见》（财库[2006]90号）；（3）《国务院办公厅关于建立政府强制采购节能产品制度的通知》（国办发〔2007〕51号）；（4）《财政部司法部关于政府采购支持监狱企业发展有关问题的通知》（财库〔2014〕68号）；（5）《财政部民政部中国残疾人联合会关于促进残疾人就业政府采购政策的通知》（财库〔2017〕141号）；（6）陕西省财政厅关于印发《陕西省中小企业政府采购信用融资办法》（陕财办采〔2018〕23号）；（7）《财政部 发展改革委 生态环境部 市场监管总局关于调整优化节能产品、环境标志产品政府采购执行机制的通知》（财库〔2019〕9号）；（8）《关于印发环境标志产品政府采购品目清单的通知》（财库〔2019〕18号）；（9）《关于印发节能产品政府采购品目清单的通知》（财库〔2019〕19号）；（10）《陕西省财政厅关于加快推进我省中小企业政府采购信用融资工作的通知》（陕财办采〔2020〕15号）；（11）《政府采购促进中小企业发展管理办法》（财库〔2020〕46号）；（12）《财政部 农业农村部 国家乡村振兴局关于运用政府采购政策支持乡村产业振兴的通知》（财库〔2021〕19号）；（13）其他需要落实的政府采购政策。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合同包1(三原县市政工程管理处排水车辆采购项目)特定资格要求如下: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48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1）具有独立承担民事责任能力的法定代表人、其他组织或自然人，营业执照、组织机构代码证、税务登记证（多证合一只提供营业执照，事业单位提供事业单位法定代表人证书，自然人提供本人身份证）合法有效；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（2）法定代表人授权书（附法定代表人身份证复印件）及被授权人身份证（法定代表人直接参加谈判只须提供法定代表人身份证）；</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财务状况报告：须提供近3年任意一年度的财务报表或具有财务审计资质的单位出具的财务报告（至少包括资产负债表和利润表，成立时间至提交投标文件截止时间不足一年的可提供成立后任意时段的资产负债表），或银行出具的资信证明；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（4）税收缴纳证明：提供上一年度至今已缴纳的至少一个月的纳税证明或完税证明，依法免税的单位应提供相关证明材料；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（5）社会保障资金缴纳证明：提供上一年度至今已缴存的至少一个月的有效社会保障资金缴纳证明。依法不需要缴纳社会保障资金的单位应提供相关证明材料；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（6）供应商参加采购活动近3年内经营活动中无重大违法记录声明；</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7）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   （8）单位负责人为同一人或者存在直接控股、管理关系的不同供应商，不得同时参加本采购项目投标；</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（9）本项目不接受联合体投标。</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本项目采购计划执行方式：非专门面向中小企业采购。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400" w:lineRule="exact"/>
        <w:ind w:left="0" w:right="0" w:firstLine="0"/>
        <w:jc w:val="left"/>
        <w:textAlignment w:val="auto"/>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时间： 2023年05月04日 至 2023年05月08日 ，每天上午 09:00:00 至 12:00:00 ，下午 12:00:00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途径：西安经济技术开发区明光路 55 号天朗经开中心25层2505室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方式：现场获取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售价：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40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四、响应文件提交</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 xml:space="preserve">截止时间： 2023年05月10日 </w:t>
      </w:r>
      <w:r>
        <w:rPr>
          <w:rFonts w:hint="eastAsia" w:ascii="微软雅黑" w:hAnsi="微软雅黑" w:eastAsia="微软雅黑" w:cs="微软雅黑"/>
          <w:i w:val="0"/>
          <w:iCs w:val="0"/>
          <w:caps w:val="0"/>
          <w:color w:val="auto"/>
          <w:spacing w:val="0"/>
          <w:sz w:val="21"/>
          <w:szCs w:val="21"/>
          <w:shd w:val="clear" w:fill="FFFFFF"/>
          <w:lang w:val="en-US" w:eastAsia="zh-CN"/>
        </w:rPr>
        <w:t>10</w:t>
      </w:r>
      <w:r>
        <w:rPr>
          <w:rFonts w:hint="eastAsia" w:ascii="微软雅黑" w:hAnsi="微软雅黑" w:eastAsia="微软雅黑" w:cs="微软雅黑"/>
          <w:i w:val="0"/>
          <w:iCs w:val="0"/>
          <w:caps w:val="0"/>
          <w:color w:val="auto"/>
          <w:spacing w:val="0"/>
          <w:sz w:val="21"/>
          <w:szCs w:val="21"/>
          <w:shd w:val="clear" w:fill="FFFFFF"/>
        </w:rPr>
        <w:t>时00分00秒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地点：西安经济技术开发区明光路55号天朗经开中心25层2505室陕西广联达招标有限公司会议室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40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 xml:space="preserve">时间： 2023年05月10日 </w:t>
      </w:r>
      <w:r>
        <w:rPr>
          <w:rFonts w:hint="eastAsia" w:ascii="微软雅黑" w:hAnsi="微软雅黑" w:eastAsia="微软雅黑" w:cs="微软雅黑"/>
          <w:i w:val="0"/>
          <w:iCs w:val="0"/>
          <w:caps w:val="0"/>
          <w:color w:val="auto"/>
          <w:spacing w:val="0"/>
          <w:sz w:val="21"/>
          <w:szCs w:val="21"/>
          <w:shd w:val="clear" w:fill="FFFFFF"/>
          <w:lang w:val="en-US" w:eastAsia="zh-CN"/>
        </w:rPr>
        <w:t>10</w:t>
      </w:r>
      <w:r>
        <w:rPr>
          <w:rFonts w:hint="eastAsia" w:ascii="微软雅黑" w:hAnsi="微软雅黑" w:eastAsia="微软雅黑" w:cs="微软雅黑"/>
          <w:i w:val="0"/>
          <w:iCs w:val="0"/>
          <w:caps w:val="0"/>
          <w:color w:val="auto"/>
          <w:spacing w:val="0"/>
          <w:sz w:val="21"/>
          <w:szCs w:val="21"/>
          <w:shd w:val="clear" w:fill="FFFFFF"/>
        </w:rPr>
        <w:t>时00分00秒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地点：西安经济技术开发区明光路55号天朗经开中心25层2505室陕西广联达招标有限公司会议室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40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自本公告发布之日起3个工作日。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40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注：1、本项目非专门面向中小企业采购。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      2、获取竞争性谈判文件时须携带单位介绍信原件、经办人身份证原件及加盖公章复印件，谢绝邮寄；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     3、请供应商按照陕西省财政厅《关于政府采购供应商注册登记有关事项的通知》中的要求，通过陕西省政府采购网（http://www.ccgp-shaanxi.gov.cn/）注册登记加入陕西省政府采购供应商库。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40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rPr>
          <w:b w:val="0"/>
          <w:bCs w:val="0"/>
          <w:color w:val="auto"/>
          <w:sz w:val="21"/>
          <w:szCs w:val="21"/>
        </w:rPr>
      </w:pPr>
      <w:r>
        <w:rPr>
          <w:b w:val="0"/>
          <w:bCs w:val="0"/>
          <w:i w:val="0"/>
          <w:iCs w:val="0"/>
          <w:caps w:val="0"/>
          <w:color w:val="auto"/>
          <w:spacing w:val="0"/>
          <w:sz w:val="21"/>
          <w:szCs w:val="21"/>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名称：三原县市政工程管理处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地址：三原县三永路（冶金大道立交桥南）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联系方式：029-32262881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rPr>
          <w:b w:val="0"/>
          <w:bCs w:val="0"/>
          <w:color w:val="auto"/>
          <w:sz w:val="21"/>
          <w:szCs w:val="21"/>
        </w:rPr>
      </w:pPr>
      <w:r>
        <w:rPr>
          <w:b w:val="0"/>
          <w:bCs w:val="0"/>
          <w:i w:val="0"/>
          <w:iCs w:val="0"/>
          <w:caps w:val="0"/>
          <w:color w:val="auto"/>
          <w:spacing w:val="0"/>
          <w:sz w:val="21"/>
          <w:szCs w:val="21"/>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名称：陕西广联达招标有限公司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地址：陕西省西安市未央区西安经济技术开发区明光路 55 号天朗经开中心 25 层2505室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联系方式：029-81315599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rPr>
          <w:b w:val="0"/>
          <w:bCs w:val="0"/>
          <w:color w:val="auto"/>
          <w:sz w:val="21"/>
          <w:szCs w:val="21"/>
        </w:rPr>
      </w:pPr>
      <w:r>
        <w:rPr>
          <w:b w:val="0"/>
          <w:bCs w:val="0"/>
          <w:i w:val="0"/>
          <w:iCs w:val="0"/>
          <w:caps w:val="0"/>
          <w:color w:val="auto"/>
          <w:spacing w:val="0"/>
          <w:sz w:val="21"/>
          <w:szCs w:val="21"/>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项目联系人：史工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color w:val="auto"/>
        </w:rPr>
      </w:pPr>
      <w:r>
        <w:rPr>
          <w:rFonts w:hint="eastAsia" w:ascii="微软雅黑" w:hAnsi="微软雅黑" w:eastAsia="微软雅黑" w:cs="微软雅黑"/>
          <w:i w:val="0"/>
          <w:iCs w:val="0"/>
          <w:caps w:val="0"/>
          <w:color w:val="auto"/>
          <w:spacing w:val="0"/>
          <w:sz w:val="21"/>
          <w:szCs w:val="21"/>
          <w:shd w:val="clear" w:fill="FFFFFF"/>
        </w:rPr>
        <w:t>电话：029-81315599转6010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3YjYzMTAyZjM4MjU3NmE3MWFmZmUzNzNiYTc4MTIifQ=="/>
  </w:docVars>
  <w:rsids>
    <w:rsidRoot w:val="00000000"/>
    <w:rsid w:val="045329B9"/>
    <w:rsid w:val="0D86163D"/>
    <w:rsid w:val="273121C1"/>
    <w:rsid w:val="373573C1"/>
    <w:rsid w:val="4D8A05F9"/>
    <w:rsid w:val="5AFC6067"/>
    <w:rsid w:val="61061EF0"/>
    <w:rsid w:val="708B48A8"/>
    <w:rsid w:val="7CAA5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2101</Words>
  <Characters>2401</Characters>
  <Lines>0</Lines>
  <Paragraphs>0</Paragraphs>
  <TotalTime>1</TotalTime>
  <ScaleCrop>false</ScaleCrop>
  <LinksUpToDate>false</LinksUpToDate>
  <CharactersWithSpaces>2455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2023-05-04T03:03:00Z</dcterms:created>
  <dc:creator>Administrator</dc:creator>
  <cp:lastModifiedBy>Administrator</cp:lastModifiedBy>
  <dcterms:modified xsi:type="dcterms:W3CDTF">2023-05-04T07:29:06Z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1FACB14025E04170AEF4AD1B513A58D2</vt:lpwstr>
  </property>
</Properties>
</file>