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jc w:val="center"/>
        <w:textAlignment w:val="auto"/>
        <w:outlineLvl w:val="9"/>
        <w:rPr>
          <w:rFonts w:hint="default" w:ascii="仿宋" w:hAnsi="仿宋" w:eastAsia="仿宋" w:cs="仿宋"/>
          <w:b/>
          <w:bCs w:val="0"/>
          <w:i w:val="0"/>
          <w:caps w:val="0"/>
          <w:color w:val="auto"/>
          <w:spacing w:val="0"/>
          <w:sz w:val="28"/>
          <w:szCs w:val="28"/>
          <w:shd w:val="clear" w:color="auto" w:fill="FFFFFF"/>
          <w:lang w:val="en-US"/>
        </w:rPr>
      </w:pPr>
      <w:bookmarkStart w:id="0" w:name="_GoBack"/>
      <w:r>
        <w:rPr>
          <w:rFonts w:hint="eastAsia" w:ascii="仿宋" w:hAnsi="仿宋" w:eastAsia="仿宋" w:cs="仿宋"/>
          <w:b/>
          <w:bCs w:val="0"/>
          <w:i w:val="0"/>
          <w:caps w:val="0"/>
          <w:color w:val="auto"/>
          <w:spacing w:val="0"/>
          <w:sz w:val="28"/>
          <w:szCs w:val="28"/>
          <w:shd w:val="clear" w:color="auto" w:fill="FFFFFF"/>
          <w:lang w:eastAsia="zh-CN"/>
        </w:rPr>
        <w:t>咸阳市泾阳县2022年度农村生活污水治理项目招标</w:t>
      </w:r>
      <w:r>
        <w:rPr>
          <w:rFonts w:hint="eastAsia" w:ascii="仿宋" w:hAnsi="仿宋" w:eastAsia="仿宋" w:cs="仿宋"/>
          <w:b/>
          <w:bCs w:val="0"/>
          <w:i w:val="0"/>
          <w:caps w:val="0"/>
          <w:color w:val="auto"/>
          <w:spacing w:val="0"/>
          <w:sz w:val="28"/>
          <w:szCs w:val="28"/>
          <w:shd w:val="clear" w:color="auto" w:fill="FFFFFF"/>
          <w:lang w:val="en-US" w:eastAsia="zh-CN"/>
        </w:rPr>
        <w:t>公告</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80"/>
        </w:tabs>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i w:val="0"/>
          <w:caps w:val="0"/>
          <w:color w:val="auto"/>
          <w:spacing w:val="0"/>
          <w:sz w:val="24"/>
          <w:szCs w:val="24"/>
          <w:shd w:val="clear" w:color="auto" w:fill="FFFFFF"/>
        </w:rPr>
      </w:pPr>
      <w:r>
        <w:rPr>
          <w:rFonts w:hint="eastAsia" w:ascii="仿宋" w:hAnsi="仿宋" w:eastAsia="仿宋" w:cs="仿宋"/>
          <w:b/>
          <w:i w:val="0"/>
          <w:caps w:val="0"/>
          <w:color w:val="auto"/>
          <w:spacing w:val="0"/>
          <w:sz w:val="24"/>
          <w:szCs w:val="24"/>
          <w:shd w:val="clear" w:color="auto" w:fill="FFFFFF"/>
        </w:rPr>
        <w:t>项目概况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outlineLvl w:val="9"/>
        <w:rPr>
          <w:rFonts w:hint="eastAsia" w:ascii="仿宋" w:hAnsi="仿宋" w:eastAsia="仿宋" w:cs="仿宋"/>
          <w:b w:val="0"/>
          <w:bCs/>
          <w:i w:val="0"/>
          <w:caps w:val="0"/>
          <w:color w:val="auto"/>
          <w:spacing w:val="0"/>
          <w:sz w:val="24"/>
          <w:szCs w:val="24"/>
          <w:shd w:val="clear" w:color="auto" w:fill="FFFFFF"/>
          <w:lang w:eastAsia="zh-CN"/>
        </w:rPr>
      </w:pPr>
      <w:r>
        <w:rPr>
          <w:rFonts w:hint="eastAsia" w:ascii="仿宋" w:hAnsi="仿宋" w:eastAsia="仿宋" w:cs="仿宋"/>
          <w:b w:val="0"/>
          <w:bCs/>
          <w:i w:val="0"/>
          <w:caps w:val="0"/>
          <w:color w:val="auto"/>
          <w:spacing w:val="0"/>
          <w:sz w:val="24"/>
          <w:szCs w:val="24"/>
          <w:shd w:val="clear" w:color="auto" w:fill="FFFFFF"/>
          <w:lang w:eastAsia="zh-CN"/>
        </w:rPr>
        <w:t>咸阳市泾阳县2022年度农村生活污水治理项目招标项目的潜在投标人应在陕西省西安市高新区科技五路8号数字大厦11层获取招标文件，并于 2023年06月08日 10时00分 （北京时间）前递交投标文件。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750" w:lineRule="atLeas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11"/>
          <w:rFonts w:hint="eastAsia" w:ascii="仿宋" w:hAnsi="仿宋" w:eastAsia="仿宋" w:cs="仿宋"/>
          <w:b/>
          <w:bCs/>
          <w:i w:val="0"/>
          <w:iCs w:val="0"/>
          <w:caps w:val="0"/>
          <w:color w:val="333333"/>
          <w:spacing w:val="0"/>
          <w:sz w:val="24"/>
          <w:szCs w:val="24"/>
          <w:shd w:val="clear"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项目编号：HXGJXM2023-ZC-GK1024</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项目名称：咸阳市泾阳县2022年度农村生活污水治理项目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采购方式：公开招标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预算金额：28,241,500.00元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合同包1(一包兴隆镇（兴隆村）生活污水治理):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合同包预算金额：2,798,300.00元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3"/>
        <w:gridCol w:w="1644"/>
        <w:gridCol w:w="1923"/>
        <w:gridCol w:w="722"/>
        <w:gridCol w:w="1196"/>
        <w:gridCol w:w="1680"/>
        <w:gridCol w:w="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w:t>
            </w:r>
          </w:p>
        </w:tc>
        <w:tc>
          <w:tcPr>
            <w:tcW w:w="10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兴隆镇（兴隆村）生活污水治理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2,798,300.00</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合同履行期限：180天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合同包2(二包云阳镇生活污水治理):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合同包预算金额：2,382,700.00元</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5"/>
        <w:gridCol w:w="1684"/>
        <w:gridCol w:w="1922"/>
        <w:gridCol w:w="722"/>
        <w:gridCol w:w="1197"/>
        <w:gridCol w:w="1680"/>
        <w:gridCol w:w="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2-1</w:t>
            </w:r>
          </w:p>
        </w:tc>
        <w:tc>
          <w:tcPr>
            <w:tcW w:w="10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云阳镇生活污水治理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2,382,700.00</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合同履行期限：180天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合同包3(三包桥底镇生活污水治理):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合同包预算金额：4,668,900.00元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9"/>
        <w:gridCol w:w="1618"/>
        <w:gridCol w:w="1923"/>
        <w:gridCol w:w="722"/>
        <w:gridCol w:w="1196"/>
        <w:gridCol w:w="1680"/>
        <w:gridCol w:w="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9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3-1</w:t>
            </w:r>
          </w:p>
        </w:tc>
        <w:tc>
          <w:tcPr>
            <w:tcW w:w="9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桥底镇生活污水治理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4,668,900.00</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合同履行期限：180天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合同包4(四包王桥镇（社树村）生活污水治理):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合同包预算金额：2,801,400.00元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2"/>
        <w:gridCol w:w="1565"/>
        <w:gridCol w:w="1923"/>
        <w:gridCol w:w="722"/>
        <w:gridCol w:w="1196"/>
        <w:gridCol w:w="1680"/>
        <w:gridCol w:w="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9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4-1</w:t>
            </w:r>
          </w:p>
        </w:tc>
        <w:tc>
          <w:tcPr>
            <w:tcW w:w="96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王桥镇（社树村）生活污水治理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2,801,400.00</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合同履行期限：180天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合同包5(五包庆家村、金星村生活污水治理):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合同包预算金额：3,635,800.00元</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0"/>
        <w:gridCol w:w="1659"/>
        <w:gridCol w:w="1922"/>
        <w:gridCol w:w="722"/>
        <w:gridCol w:w="1197"/>
        <w:gridCol w:w="1680"/>
        <w:gridCol w:w="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5-1</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庆家村、金星村生活污水治理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3,635,800.00</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合同履行期限：180天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合同包6(六包马桥村、石塔庄村生活污水治理):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合同包预算金额：2,951,200.00元</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9"/>
        <w:gridCol w:w="1710"/>
        <w:gridCol w:w="1922"/>
        <w:gridCol w:w="722"/>
        <w:gridCol w:w="1197"/>
        <w:gridCol w:w="1680"/>
        <w:gridCol w:w="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9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6-1</w:t>
            </w:r>
          </w:p>
        </w:tc>
        <w:tc>
          <w:tcPr>
            <w:tcW w:w="10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马桥村、石塔庄村生活污水治理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2,951,200.00</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合同履行期限：180天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合同包7(七包三渠镇污水治理):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合同包预算金额：4,283,300.00元</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0"/>
        <w:gridCol w:w="1659"/>
        <w:gridCol w:w="1922"/>
        <w:gridCol w:w="722"/>
        <w:gridCol w:w="1197"/>
        <w:gridCol w:w="1680"/>
        <w:gridCol w:w="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7-1</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三渠镇污水治理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4,283,300.00</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合同履行期限：180天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合同包8(八包口镇污水治理):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合同包预算金额：3,543,000.00元</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4"/>
        <w:gridCol w:w="1645"/>
        <w:gridCol w:w="1922"/>
        <w:gridCol w:w="722"/>
        <w:gridCol w:w="1197"/>
        <w:gridCol w:w="1680"/>
        <w:gridCol w:w="7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0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3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8-1</w:t>
            </w:r>
          </w:p>
        </w:tc>
        <w:tc>
          <w:tcPr>
            <w:tcW w:w="101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口镇污水治理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7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8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3,543,000.00</w:t>
            </w:r>
          </w:p>
        </w:tc>
        <w:tc>
          <w:tcPr>
            <w:tcW w:w="4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合同履行期限：180天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合同包9(九包兴隆村、街子村、滑里村、阴郭村、褚牛村、柴焦村工程监理):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合同包预算金额：206,200.00元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合同包最高限价：206,200.00元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1"/>
        <w:gridCol w:w="1216"/>
        <w:gridCol w:w="2224"/>
        <w:gridCol w:w="722"/>
        <w:gridCol w:w="867"/>
        <w:gridCol w:w="1440"/>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7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3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5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9-1</w:t>
            </w:r>
          </w:p>
        </w:tc>
        <w:tc>
          <w:tcPr>
            <w:tcW w:w="78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37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兴隆村、街子村、滑里村、阴郭村、褚牛村、柴焦村工程监理</w:t>
            </w:r>
          </w:p>
        </w:tc>
        <w:tc>
          <w:tcPr>
            <w:tcW w:w="36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5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206,200.00</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206,200.00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合同履行期限：自合同签订之日起至本项目工程结束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合同包10(十包团庄村、社树村、庆家村、马桥村工程监理):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合同包预算金额：258,000.00元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合同包最高限价：258,000.00元</w:t>
      </w:r>
    </w:p>
    <w:tbl>
      <w:tblPr>
        <w:tblStyle w:val="9"/>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3"/>
        <w:gridCol w:w="1405"/>
        <w:gridCol w:w="1817"/>
        <w:gridCol w:w="722"/>
        <w:gridCol w:w="1035"/>
        <w:gridCol w:w="1440"/>
        <w:gridCol w:w="1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728" w:hRule="atLeast"/>
          <w:tblHeader/>
        </w:trPr>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1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6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7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7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7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10-1</w:t>
            </w:r>
          </w:p>
        </w:tc>
        <w:tc>
          <w:tcPr>
            <w:tcW w:w="9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1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团庄村、社树村、庆家村、马桥村工程监理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68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7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258,000.00</w:t>
            </w:r>
          </w:p>
        </w:tc>
        <w:tc>
          <w:tcPr>
            <w:tcW w:w="7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258,000.00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合同履行期限：自合同签订之日起至本项目工程结束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合同包11(十一包金星村、石塔庄村、史王村、兴华村、梁宋村、口镇村、长街村 工程监理):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合同包预算金额：244,700.00元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合同包最高限价：244,700.00元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4"/>
        <w:gridCol w:w="1128"/>
        <w:gridCol w:w="2501"/>
        <w:gridCol w:w="722"/>
        <w:gridCol w:w="756"/>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7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5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5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11-1</w:t>
            </w:r>
          </w:p>
        </w:tc>
        <w:tc>
          <w:tcPr>
            <w:tcW w:w="7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5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金星村、石塔庄村、史王村、兴华村、梁宋村、口镇村、长街村 工程监理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5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244,700.00</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244,700.00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合同履行期限：自合同签订之日起至本项目工程结束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合同包12(泾阳县2022年度农村生活污水治理项目全过程管理):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合同包预算金额：468,000.00元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合同包最高限价：468,000.00元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3"/>
        <w:gridCol w:w="1412"/>
        <w:gridCol w:w="1959"/>
        <w:gridCol w:w="722"/>
        <w:gridCol w:w="975"/>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42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9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2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数量（单位）</w:t>
            </w:r>
          </w:p>
        </w:tc>
        <w:tc>
          <w:tcPr>
            <w:tcW w:w="6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2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12-1</w:t>
            </w:r>
          </w:p>
        </w:tc>
        <w:tc>
          <w:tcPr>
            <w:tcW w:w="9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污水处理工程施工</w:t>
            </w:r>
          </w:p>
        </w:tc>
        <w:tc>
          <w:tcPr>
            <w:tcW w:w="122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泾阳县2022年度农村生活污水治理项目全过程管理</w:t>
            </w:r>
          </w:p>
        </w:tc>
        <w:tc>
          <w:tcPr>
            <w:tcW w:w="3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1(项)</w:t>
            </w:r>
          </w:p>
        </w:tc>
        <w:tc>
          <w:tcPr>
            <w:tcW w:w="64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详见采购文件</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468,000.00</w:t>
            </w:r>
          </w:p>
        </w:tc>
        <w:tc>
          <w:tcPr>
            <w:tcW w:w="7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sz w:val="24"/>
                <w:szCs w:val="24"/>
              </w:rPr>
            </w:pPr>
            <w:r>
              <w:rPr>
                <w:rFonts w:hint="eastAsia" w:ascii="仿宋" w:hAnsi="仿宋" w:eastAsia="仿宋" w:cs="仿宋"/>
                <w:kern w:val="0"/>
                <w:sz w:val="24"/>
                <w:szCs w:val="24"/>
                <w:lang w:val="en-US" w:eastAsia="zh-CN" w:bidi="ar"/>
              </w:rPr>
              <w:t>468,000.00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合同履行期限：管理服务期从本合同签署生效开始，到项目竣工验收通过后30日为止。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750" w:lineRule="atLeast"/>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11"/>
          <w:rFonts w:hint="eastAsia" w:ascii="仿宋" w:hAnsi="仿宋" w:eastAsia="仿宋" w:cs="仿宋"/>
          <w:b/>
          <w:bCs/>
          <w:i w:val="0"/>
          <w:iCs w:val="0"/>
          <w:caps w:val="0"/>
          <w:color w:val="333333"/>
          <w:spacing w:val="0"/>
          <w:sz w:val="24"/>
          <w:szCs w:val="24"/>
          <w:shd w:val="clear" w:fill="FFFFFF"/>
        </w:rPr>
        <w:t>二、申请人的资格要求：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1.满足《中华人民共和国政府采购法》第二十二条规定;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2.落实政府采购政策需满足的资格要求：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合同包1(一包兴隆镇（兴隆村）生活污水治理)落实政府采购政策需满足的资格要求如下: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合同包2(二包云阳镇生活污水治理)落实政府采购政策需满足的资格要求如下: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合同包3(三包桥底镇生活污水治理)落实政府采购政策需满足的资格要求如下: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合同包4(四包王桥镇（社树村）生活污水治理)落实政府采购政策需满足的资格要求如下: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合同包5(五包庆家村、金星村生活污水治理)落实政府采购政策需满足的资格要求如下: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合同包6(六包马桥村、石塔庄村生活污水治理)落实政府采购政策需满足的资格要求如下: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合同包7(七包三渠镇污水治理)落实政府采购政策需满足的资格要求如下: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合同包8(八包口镇污水治理)落实政府采购政策需满足的资格要求如下: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合同包9(九包兴隆村、街子村、滑里村、阴郭村、褚牛村、柴焦村工程监理)落实政府采购政策需满足的资格要求如下: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合同包10(十包团庄村、社树村、庆家村、马桥村工程监理)落实政府采购政策需满足的资格要求如下: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合同包11(十一包金星村、石塔庄村、史王村、兴华村、梁宋村、口镇村、长街村 工程监理)落实政府采购政策需满足的资格要求如下: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合同包12(泾阳县2022年度农村生活污水治理项目全过程管理)落实政府采购政策需满足的资格要求如下: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本合同包专门面向中小企业采购，供应商应为中型小微企业或监狱企业或残疾人福利性单位。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3.本项目的特定资格要求：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合同包1(一包兴隆镇（兴隆村）生活污水治理)特定资格要求如下: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合同包2(二包云阳镇生活污水治理)特定资格要求如下: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合同包3(三包桥底镇生活污水治理)特定资格要求如下: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合同包4(四包王桥镇（社树村）生活污水治理)特定资格要求如下: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合同包5(五包庆家村、金星村生活污水治理)特定资格要求如下: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合同包6(六包马桥村、石塔庄村生活污水治理)特定资格要求如下: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合同包7(七包三渠镇污水治理)特定资格要求如下: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合同包8(八包口镇污水治理)特定资格要求如下: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环保工程专业承包三级及以上资质或市政公用工程施工总承包三级及以上资质及有效的安全生产许可证；（3）拟派注册建造师须具市政公用工程专业二级及以上资格，具有有效的安全生产考核合格证书（B级），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合同包9(九包兴隆村、街子村、滑里村、阴郭村、褚牛村、柴焦村工程监理)特定资格要求如下: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市政公用工程监理乙级以上资质（含乙级）或工程监理综合资质；（3）拟派的总监理工程师具有国家注册监理工程师资格，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合同包10(十包团庄村、社树村、庆家村、马桥村工程监理)特定资格要求如下: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市政公用工程监理乙级以上资质（含乙级）或工程监理综合资质；（3）拟派的总监理工程师具有国家注册监理工程师资格，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合同包11(十一包金星村、石塔庄村、史王村、兴华村、梁宋村、口镇村、长街村 工程监理)特定资格要求如下: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投标人须具备建设行政主管部门颁发的市政公用工程监理乙级以上资质（含乙级）或工程监理综合资质；（3）拟派的总监理工程师具有国家注册监理工程师资格，在本单位注册且无在建项目；（4）供应商未被“信用中国”网站（www.creditchina.gov.cn）列入失信被执行人和重大税收违法失信主体，未被中国政府采购网（www.ccgp.gov.cn）列入政府采购严重违法失信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合同包12(泾阳县2022年度农村生活污水治理项目全过程管理)特定资格要求如下: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333333"/>
          <w:spacing w:val="0"/>
          <w:sz w:val="24"/>
          <w:szCs w:val="24"/>
          <w:shd w:val="clear" w:fill="FFFFFF"/>
        </w:rPr>
        <w:t>（1）法定代表人授权书（附法定代表人、被授权人身份证复印件）及被授权人身份证（法定代表人直接参加投标，须提供法定代表人身份证明及身份证原件）；（2）供应商未被“信用中国”网站（www.creditchina.gov.cn）列入失信被执行人和重大税收违法失信主体，未</w:t>
      </w:r>
      <w:r>
        <w:rPr>
          <w:rFonts w:hint="eastAsia" w:ascii="仿宋" w:hAnsi="仿宋" w:eastAsia="仿宋" w:cs="仿宋"/>
          <w:i w:val="0"/>
          <w:iCs w:val="0"/>
          <w:caps w:val="0"/>
          <w:color w:val="auto"/>
          <w:spacing w:val="0"/>
          <w:sz w:val="24"/>
          <w:szCs w:val="24"/>
          <w:shd w:val="clear" w:fill="FFFFFF"/>
        </w:rPr>
        <w:t>被中国政府采购网（www.ccgp.gov.cn）列入政府采购严重违法失信行为记录名单。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11"/>
          <w:rFonts w:hint="eastAsia" w:ascii="仿宋" w:hAnsi="仿宋" w:eastAsia="仿宋" w:cs="仿宋"/>
          <w:b/>
          <w:bCs/>
          <w:i w:val="0"/>
          <w:iCs w:val="0"/>
          <w:caps w:val="0"/>
          <w:color w:val="auto"/>
          <w:spacing w:val="0"/>
          <w:sz w:val="24"/>
          <w:szCs w:val="24"/>
          <w:shd w:val="clear" w:fill="FFFFFF"/>
        </w:rPr>
        <w:t>三、获取招标文件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2023年05月16日 至 2023年05月22日 ，每天上午 09:00:00 至 12:00:00 ，下午 14:00:00 至 17:00:00 （北京时间）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途径：陕西省西安市高新区科技五路8号数字大厦11层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方式：现场获取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售价： 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11"/>
          <w:rFonts w:hint="eastAsia" w:ascii="仿宋" w:hAnsi="仿宋" w:eastAsia="仿宋" w:cs="仿宋"/>
          <w:b/>
          <w:bCs/>
          <w:i w:val="0"/>
          <w:iCs w:val="0"/>
          <w:caps w:val="0"/>
          <w:color w:val="auto"/>
          <w:spacing w:val="0"/>
          <w:sz w:val="24"/>
          <w:szCs w:val="24"/>
          <w:shd w:val="clear" w:fill="FFFFFF"/>
        </w:rPr>
        <w:t>四、提交投标文件截止时间、开标时间和地点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时间： 2023年06月08日 10时00分00秒 （北京时间）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提交投标文件地点：陕西省西安市高新区科技五路8号数字大厦11层开标室一室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开标地点：陕西省西安市高新区科技五路8号数字大厦11层开标室一室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11"/>
          <w:rFonts w:hint="eastAsia" w:ascii="仿宋" w:hAnsi="仿宋" w:eastAsia="仿宋" w:cs="仿宋"/>
          <w:b/>
          <w:bCs/>
          <w:i w:val="0"/>
          <w:iCs w:val="0"/>
          <w:caps w:val="0"/>
          <w:color w:val="auto"/>
          <w:spacing w:val="0"/>
          <w:sz w:val="24"/>
          <w:szCs w:val="24"/>
          <w:shd w:val="clear" w:fill="FFFFFF"/>
        </w:rPr>
        <w:t>五、公告期限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自本公告发布之日起5个工作日。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11"/>
          <w:rFonts w:hint="eastAsia" w:ascii="仿宋" w:hAnsi="仿宋" w:eastAsia="仿宋" w:cs="仿宋"/>
          <w:b/>
          <w:bCs/>
          <w:i w:val="0"/>
          <w:iCs w:val="0"/>
          <w:caps w:val="0"/>
          <w:color w:val="auto"/>
          <w:spacing w:val="0"/>
          <w:sz w:val="24"/>
          <w:szCs w:val="24"/>
          <w:shd w:val="clear" w:fill="FFFFFF"/>
        </w:rPr>
        <w:t>六、其他补充事宜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本项目开标地点：陕西省西安市高新区科技五路8号数字大厦11层开标一室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1.获取招标文件请携带单位介绍信原件,经办人身份证原件及加盖供应商公章的复印件。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2.落实的政府采购政策：（1）《政府采购促进中小企业发展管理办法》（财库〔2020〕46号）；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（2）《财政部 司法部关于政府采购支持监狱企业发展有关问题的通知》（财库〔2014〕68号）；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（3）《国务院办公厅关于建立政府强制采购节能产品制度的通知》（国发办〔2007〕51号）；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（4）《节能产品政府采购实施意见》（财库〔2004〕185号）；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（5）《环境标志产品政府采购实施的意见》（财库〔2006〕90号）；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（6）《三部门联合发布关于促进残疾人就业政府采购政策的通知》（财库〔2017〕141号）；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（7）《财政部 发展改革委 生态环境部 市场监管总局关于调整优化节能产品、环境标志产品政府采购执行机制的通知》（财库〔2019〕9号）；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（8）陕西省财政厅关于印发《陕西省中小企业政府采购信用融资办法》（陕财办采〔2018〕23号）；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（9）《财政部 农业农村部 国家乡村振兴局关于运用政府采购政策支持乡村产业振兴的通知》（财库〔2021〕19 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（10）《财政部 农业农村部 国家乡村振兴局 中华全国供销合作总社关于印发&lt;关于深入开展政府采购脱贫地区农副产品工作推进乡村产业振兴的实施意见&gt;的通知》（财库〔2021〕20 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kern w:val="0"/>
          <w:sz w:val="24"/>
          <w:szCs w:val="24"/>
          <w:shd w:val="clear" w:fill="FFFFFF"/>
          <w:lang w:val="en-US" w:eastAsia="zh-CN" w:bidi="ar"/>
        </w:rPr>
        <w:t>（11）其他需要落实的政府采购政策，详见招标文件。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11"/>
          <w:rFonts w:hint="eastAsia" w:ascii="仿宋" w:hAnsi="仿宋" w:eastAsia="仿宋" w:cs="仿宋"/>
          <w:b/>
          <w:bCs/>
          <w:i w:val="0"/>
          <w:iCs w:val="0"/>
          <w:caps w:val="0"/>
          <w:color w:val="auto"/>
          <w:spacing w:val="0"/>
          <w:sz w:val="24"/>
          <w:szCs w:val="24"/>
          <w:shd w:val="clear" w:fill="FFFFFF"/>
        </w:rPr>
        <w:t>七、对本次招标提出询问，请按以下方式联系。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名称：咸阳市生态环境局泾阳分局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地址：咸阳市泾阳县中心街与粮集路交叉口西50米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联系方式：029-36210391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名称：华夏国际项目管理有限公司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地址：西安市高新区科技五路8号数字大厦11楼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联系方式：029-88899970/72/73/75-819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fill="FFFFFF"/>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项目联系人：康敏茹、张艳萍、李莹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fill="FFFFFF"/>
        </w:rPr>
        <w:t>电话：029-88899970/72/73/75-819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center"/>
        <w:textAlignment w:val="auto"/>
        <w:outlineLvl w:val="9"/>
        <w:rPr>
          <w:rFonts w:hint="eastAsia" w:ascii="仿宋" w:hAnsi="仿宋" w:eastAsia="仿宋" w:cs="仿宋"/>
          <w:i w:val="0"/>
          <w:caps w:val="0"/>
          <w:color w:val="auto"/>
          <w:spacing w:val="0"/>
          <w:sz w:val="24"/>
          <w:szCs w:val="24"/>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rPr>
        <w:t>华夏国际项目管理有限公司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0" w:lineRule="exact"/>
        <w:ind w:left="0" w:right="0" w:firstLine="420"/>
        <w:jc w:val="right"/>
        <w:textAlignment w:val="auto"/>
        <w:outlineLvl w:val="9"/>
        <w:rPr>
          <w:rFonts w:hint="eastAsia" w:ascii="仿宋" w:hAnsi="仿宋" w:eastAsia="仿宋" w:cs="仿宋"/>
          <w:color w:val="auto"/>
          <w:sz w:val="24"/>
          <w:szCs w:val="24"/>
        </w:rPr>
      </w:pPr>
      <w:r>
        <w:rPr>
          <w:rFonts w:hint="eastAsia" w:ascii="仿宋" w:hAnsi="仿宋" w:eastAsia="仿宋" w:cs="仿宋"/>
          <w:i w:val="0"/>
          <w:caps w:val="0"/>
          <w:color w:val="auto"/>
          <w:spacing w:val="0"/>
          <w:sz w:val="24"/>
          <w:szCs w:val="24"/>
          <w:shd w:val="clear" w:fill="FFFFFF"/>
          <w:lang w:val="en-US" w:eastAsia="zh-CN"/>
        </w:rPr>
        <w:t xml:space="preserve">                 </w:t>
      </w:r>
      <w:r>
        <w:rPr>
          <w:rFonts w:hint="eastAsia" w:ascii="仿宋" w:hAnsi="仿宋" w:eastAsia="仿宋" w:cs="仿宋"/>
          <w:i w:val="0"/>
          <w:caps w:val="0"/>
          <w:color w:val="auto"/>
          <w:spacing w:val="0"/>
          <w:sz w:val="24"/>
          <w:szCs w:val="24"/>
          <w:shd w:val="clear" w:fill="FFFFFF"/>
          <w:lang w:eastAsia="zh-CN"/>
        </w:rPr>
        <w:t>202</w:t>
      </w:r>
      <w:r>
        <w:rPr>
          <w:rFonts w:hint="eastAsia" w:ascii="仿宋" w:hAnsi="仿宋" w:eastAsia="仿宋" w:cs="仿宋"/>
          <w:i w:val="0"/>
          <w:caps w:val="0"/>
          <w:color w:val="auto"/>
          <w:spacing w:val="0"/>
          <w:sz w:val="24"/>
          <w:szCs w:val="24"/>
          <w:shd w:val="clear" w:fill="FFFFFF"/>
          <w:lang w:val="en-US" w:eastAsia="zh-CN"/>
        </w:rPr>
        <w:t>3</w:t>
      </w:r>
      <w:r>
        <w:rPr>
          <w:rFonts w:hint="eastAsia" w:ascii="仿宋" w:hAnsi="仿宋" w:eastAsia="仿宋" w:cs="仿宋"/>
          <w:i w:val="0"/>
          <w:caps w:val="0"/>
          <w:color w:val="auto"/>
          <w:spacing w:val="0"/>
          <w:sz w:val="24"/>
          <w:szCs w:val="24"/>
          <w:shd w:val="clear" w:fill="FFFFFF"/>
        </w:rPr>
        <w:t>年</w:t>
      </w:r>
      <w:r>
        <w:rPr>
          <w:rFonts w:hint="eastAsia" w:ascii="仿宋" w:hAnsi="仿宋" w:eastAsia="仿宋" w:cs="仿宋"/>
          <w:i w:val="0"/>
          <w:caps w:val="0"/>
          <w:color w:val="auto"/>
          <w:spacing w:val="0"/>
          <w:sz w:val="24"/>
          <w:szCs w:val="24"/>
          <w:shd w:val="clear" w:fill="FFFFFF"/>
          <w:lang w:val="en-US" w:eastAsia="zh-CN"/>
        </w:rPr>
        <w:t>05</w:t>
      </w:r>
      <w:r>
        <w:rPr>
          <w:rFonts w:hint="eastAsia" w:ascii="仿宋" w:hAnsi="仿宋" w:eastAsia="仿宋" w:cs="仿宋"/>
          <w:i w:val="0"/>
          <w:caps w:val="0"/>
          <w:color w:val="auto"/>
          <w:spacing w:val="0"/>
          <w:sz w:val="24"/>
          <w:szCs w:val="24"/>
          <w:shd w:val="clear" w:fill="FFFFFF"/>
        </w:rPr>
        <w:t>月</w:t>
      </w:r>
      <w:r>
        <w:rPr>
          <w:rFonts w:hint="eastAsia" w:ascii="仿宋" w:hAnsi="仿宋" w:eastAsia="仿宋" w:cs="仿宋"/>
          <w:i w:val="0"/>
          <w:caps w:val="0"/>
          <w:color w:val="auto"/>
          <w:spacing w:val="0"/>
          <w:sz w:val="24"/>
          <w:szCs w:val="24"/>
          <w:shd w:val="clear" w:fill="FFFFFF"/>
          <w:lang w:val="en-US" w:eastAsia="zh-CN"/>
        </w:rPr>
        <w:t>15</w:t>
      </w:r>
      <w:r>
        <w:rPr>
          <w:rFonts w:hint="eastAsia" w:ascii="仿宋" w:hAnsi="仿宋" w:eastAsia="仿宋" w:cs="仿宋"/>
          <w:i w:val="0"/>
          <w:caps w:val="0"/>
          <w:color w:val="auto"/>
          <w:spacing w:val="0"/>
          <w:sz w:val="24"/>
          <w:szCs w:val="24"/>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WU1NjA5MDBkNmU4ZWYyMGJiMzkxZTBjN2ZiMjEifQ=="/>
  </w:docVars>
  <w:rsids>
    <w:rsidRoot w:val="29C0377D"/>
    <w:rsid w:val="29C0377D"/>
    <w:rsid w:val="503C66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4"/>
    <w:basedOn w:val="1"/>
    <w:next w:val="1"/>
    <w:qFormat/>
    <w:uiPriority w:val="99"/>
    <w:pPr>
      <w:keepNext/>
      <w:keepLines/>
      <w:spacing w:line="360" w:lineRule="auto"/>
      <w:outlineLvl w:val="3"/>
    </w:pPr>
    <w:rPr>
      <w:rFonts w:ascii="Arial" w:hAnsi="Arial" w:cs="Arial"/>
      <w:b/>
      <w:bCs/>
    </w:rPr>
  </w:style>
  <w:style w:type="paragraph" w:styleId="7">
    <w:name w:val="heading 6"/>
    <w:basedOn w:val="1"/>
    <w:next w:val="1"/>
    <w:qFormat/>
    <w:uiPriority w:val="99"/>
    <w:pPr>
      <w:keepNext/>
      <w:keepLines/>
      <w:spacing w:before="240" w:after="64" w:line="320" w:lineRule="auto"/>
      <w:outlineLvl w:val="5"/>
    </w:pPr>
    <w:rPr>
      <w:rFonts w:ascii="Arial" w:hAnsi="Arial" w:eastAsia="黑体" w:cs="Arial"/>
      <w:b/>
      <w:bCs/>
      <w:sz w:val="24"/>
      <w:szCs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szCs w:val="24"/>
    </w:rPr>
  </w:style>
  <w:style w:type="paragraph" w:styleId="3">
    <w:name w:val="Body Text"/>
    <w:basedOn w:val="1"/>
    <w:next w:val="1"/>
    <w:qFormat/>
    <w:uiPriority w:val="99"/>
    <w:pPr>
      <w:jc w:val="center"/>
    </w:pPr>
  </w:style>
  <w:style w:type="paragraph" w:styleId="4">
    <w:name w:val="Body Text First Indent 2"/>
    <w:basedOn w:val="5"/>
    <w:next w:val="1"/>
    <w:qFormat/>
    <w:uiPriority w:val="0"/>
    <w:pPr>
      <w:ind w:firstLine="420" w:firstLineChars="200"/>
    </w:pPr>
  </w:style>
  <w:style w:type="paragraph" w:styleId="5">
    <w:name w:val="Body Text Indent"/>
    <w:basedOn w:val="1"/>
    <w:next w:val="1"/>
    <w:qFormat/>
    <w:uiPriority w:val="99"/>
    <w:pPr>
      <w:spacing w:line="360" w:lineRule="auto"/>
      <w:ind w:left="424" w:leftChars="202" w:firstLine="567"/>
    </w:pPr>
    <w:rPr>
      <w:sz w:val="24"/>
      <w:szCs w:val="24"/>
    </w:rPr>
  </w:style>
  <w:style w:type="paragraph" w:styleId="8">
    <w:name w:val="Normal (Web)"/>
    <w:basedOn w:val="1"/>
    <w:qFormat/>
    <w:uiPriority w:val="99"/>
    <w:pPr>
      <w:widowControl/>
      <w:spacing w:before="100" w:beforeAutospacing="1" w:after="100" w:afterAutospacing="1"/>
      <w:jc w:val="left"/>
    </w:pPr>
    <w:rPr>
      <w:rFonts w:ascii="宋体" w:hAnsi="宋体" w:cs="宋体"/>
      <w:sz w:val="24"/>
      <w:szCs w:val="24"/>
    </w:rPr>
  </w:style>
  <w:style w:type="character" w:styleId="11">
    <w:name w:val="Strong"/>
    <w:basedOn w:val="10"/>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7180</Words>
  <Characters>8260</Characters>
  <Lines>0</Lines>
  <Paragraphs>0</Paragraphs>
  <TotalTime>0</TotalTime>
  <ScaleCrop>false</ScaleCrop>
  <LinksUpToDate>false</LinksUpToDate>
  <CharactersWithSpaces>8329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2023-05-15T10:54:00Z</dcterms:created>
  <dc:creator>Administrator</dc:creator>
  <cp:lastModifiedBy>Administrator</cp:lastModifiedBy>
  <dcterms:modified xsi:type="dcterms:W3CDTF">2023-05-15T10:55:08Z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38832B8DED6640249C5C8F5BA696E978_11</vt:lpwstr>
  </property>
</Properties>
</file>