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磋商邀请</w:t>
      </w:r>
    </w:p>
    <w:p>
      <w:pPr>
        <w:pStyle w:val="4"/>
        <w:outlineLvl w:val="9"/>
        <w:rPr>
          <w:highlight w:val="none"/>
        </w:rPr>
      </w:pPr>
    </w:p>
    <w:p>
      <w:pPr>
        <w:pStyle w:val="6"/>
        <w:spacing w:before="0" w:beforeAutospacing="0" w:after="0" w:afterAutospacing="0" w:line="360" w:lineRule="auto"/>
        <w:ind w:firstLine="420"/>
        <w:rPr>
          <w:rFonts w:hint="eastAsia" w:cs="宋体"/>
          <w:sz w:val="24"/>
          <w:szCs w:val="24"/>
          <w:highlight w:val="none"/>
        </w:rPr>
      </w:pPr>
      <w:r>
        <w:rPr>
          <w:rFonts w:hint="eastAsia" w:cs="宋体"/>
          <w:sz w:val="24"/>
          <w:szCs w:val="24"/>
          <w:highlight w:val="none"/>
          <w:lang w:val="en-US" w:eastAsia="zh-CN"/>
        </w:rPr>
        <w:t>陕西正浩招标有限公司</w:t>
      </w:r>
      <w:r>
        <w:rPr>
          <w:rFonts w:hint="eastAsia" w:cs="宋体"/>
          <w:sz w:val="24"/>
          <w:szCs w:val="24"/>
          <w:highlight w:val="none"/>
        </w:rPr>
        <w:t xml:space="preserve">受 </w:t>
      </w:r>
      <w:r>
        <w:rPr>
          <w:rFonts w:hint="eastAsia" w:cs="宋体"/>
          <w:sz w:val="24"/>
          <w:szCs w:val="24"/>
          <w:highlight w:val="none"/>
          <w:u w:val="single"/>
        </w:rPr>
        <w:t>宝鸡市</w:t>
      </w:r>
      <w:r>
        <w:rPr>
          <w:rFonts w:hint="eastAsia" w:cs="宋体"/>
          <w:sz w:val="24"/>
          <w:szCs w:val="24"/>
          <w:highlight w:val="none"/>
          <w:u w:val="single"/>
          <w:lang w:eastAsia="zh-CN"/>
        </w:rPr>
        <w:t>陈仓区职业教育中心</w:t>
      </w:r>
      <w:r>
        <w:rPr>
          <w:rFonts w:hint="eastAsia" w:cs="宋体"/>
          <w:sz w:val="24"/>
          <w:szCs w:val="24"/>
          <w:highlight w:val="none"/>
        </w:rPr>
        <w:t>的委托，按照政府采购程序，对</w:t>
      </w:r>
      <w:r>
        <w:rPr>
          <w:rFonts w:hint="eastAsia" w:cs="宋体"/>
          <w:sz w:val="24"/>
          <w:szCs w:val="24"/>
          <w:highlight w:val="none"/>
          <w:u w:val="single"/>
          <w:lang w:val="en-US" w:eastAsia="zh-CN"/>
        </w:rPr>
        <w:t>宝鸡市陈仓区职业教育中心汽修实训室设备采购项目</w:t>
      </w:r>
      <w:r>
        <w:rPr>
          <w:rFonts w:hint="eastAsia" w:cs="宋体"/>
          <w:sz w:val="24"/>
          <w:szCs w:val="24"/>
          <w:highlight w:val="none"/>
        </w:rPr>
        <w:t xml:space="preserve">以竞争性磋商方式进行公开招标采购，欢迎符合资格条件的、有能力提供本项目所需服务的供应商参加投标。 </w:t>
      </w:r>
    </w:p>
    <w:p>
      <w:pPr>
        <w:pStyle w:val="10"/>
        <w:widowControl/>
        <w:numPr>
          <w:ilvl w:val="0"/>
          <w:numId w:val="1"/>
        </w:numPr>
        <w:spacing w:before="0" w:line="360" w:lineRule="auto"/>
        <w:rPr>
          <w:rFonts w:hint="eastAsia" w:ascii="宋体" w:hAnsi="宋体" w:cs="宋体"/>
          <w:b w:val="0"/>
          <w:bCs/>
          <w:sz w:val="24"/>
          <w:szCs w:val="24"/>
          <w:highlight w:val="none"/>
        </w:rPr>
      </w:pPr>
      <w:r>
        <w:rPr>
          <w:rFonts w:hint="eastAsia" w:ascii="宋体" w:hAnsi="宋体" w:cs="宋体"/>
          <w:sz w:val="24"/>
          <w:szCs w:val="24"/>
          <w:highlight w:val="none"/>
        </w:rPr>
        <w:t>采购项目名称：</w:t>
      </w:r>
      <w:r>
        <w:rPr>
          <w:rFonts w:hint="eastAsia" w:ascii="宋体" w:hAnsi="宋体" w:cs="宋体"/>
          <w:sz w:val="24"/>
          <w:szCs w:val="24"/>
          <w:highlight w:val="none"/>
          <w:lang w:val="en-US" w:eastAsia="zh-CN"/>
        </w:rPr>
        <w:t>宝鸡市陈仓区职业教育中心汽修实训室设备采购项目</w:t>
      </w:r>
    </w:p>
    <w:p>
      <w:pPr>
        <w:pStyle w:val="10"/>
        <w:widowControl/>
        <w:numPr>
          <w:ilvl w:val="0"/>
          <w:numId w:val="1"/>
        </w:numPr>
        <w:spacing w:before="0" w:line="360" w:lineRule="auto"/>
        <w:rPr>
          <w:rFonts w:hint="eastAsia" w:ascii="宋体" w:hAnsi="宋体" w:cs="宋体"/>
          <w:b w:val="0"/>
          <w:bCs/>
          <w:sz w:val="24"/>
          <w:szCs w:val="24"/>
          <w:highlight w:val="none"/>
        </w:rPr>
      </w:pPr>
      <w:r>
        <w:rPr>
          <w:rFonts w:hint="eastAsia" w:ascii="宋体" w:hAnsi="宋体" w:cs="宋体"/>
          <w:sz w:val="24"/>
          <w:szCs w:val="24"/>
          <w:highlight w:val="none"/>
        </w:rPr>
        <w:t>采购项目编号：SXZH2023-BCZC-05</w:t>
      </w:r>
      <w:r>
        <w:rPr>
          <w:rFonts w:hint="eastAsia" w:ascii="宋体" w:hAnsi="宋体" w:cs="宋体"/>
          <w:sz w:val="24"/>
          <w:szCs w:val="24"/>
          <w:highlight w:val="none"/>
          <w:lang w:val="en-US" w:eastAsia="zh-CN"/>
        </w:rPr>
        <w:t>2号</w:t>
      </w:r>
    </w:p>
    <w:p>
      <w:pPr>
        <w:pStyle w:val="6"/>
        <w:numPr>
          <w:ilvl w:val="0"/>
          <w:numId w:val="1"/>
        </w:numPr>
        <w:spacing w:before="0" w:beforeAutospacing="0" w:after="0" w:afterAutospacing="0" w:line="360" w:lineRule="auto"/>
        <w:rPr>
          <w:rFonts w:hint="eastAsia" w:cs="宋体"/>
          <w:sz w:val="24"/>
          <w:szCs w:val="24"/>
          <w:highlight w:val="none"/>
        </w:rPr>
      </w:pPr>
      <w:r>
        <w:rPr>
          <w:rFonts w:hint="eastAsia" w:cs="宋体"/>
          <w:b/>
          <w:bCs/>
          <w:sz w:val="24"/>
          <w:szCs w:val="24"/>
          <w:highlight w:val="none"/>
        </w:rPr>
        <w:t>采购人名称：宝鸡市</w:t>
      </w:r>
      <w:r>
        <w:rPr>
          <w:rFonts w:hint="eastAsia" w:cs="宋体"/>
          <w:b/>
          <w:bCs/>
          <w:sz w:val="24"/>
          <w:szCs w:val="24"/>
          <w:highlight w:val="none"/>
          <w:lang w:eastAsia="zh-CN"/>
        </w:rPr>
        <w:t>陈仓区职业教育中心</w:t>
      </w:r>
    </w:p>
    <w:p>
      <w:pPr>
        <w:pStyle w:val="6"/>
        <w:spacing w:before="0" w:beforeAutospacing="0" w:after="0" w:afterAutospacing="0" w:line="360" w:lineRule="auto"/>
        <w:ind w:firstLine="240" w:firstLineChars="100"/>
        <w:rPr>
          <w:rFonts w:hint="eastAsia" w:cs="宋体"/>
          <w:b/>
          <w:bCs/>
          <w:sz w:val="24"/>
          <w:szCs w:val="24"/>
          <w:highlight w:val="none"/>
        </w:rPr>
      </w:pPr>
      <w:r>
        <w:rPr>
          <w:rFonts w:hint="eastAsia" w:cs="宋体"/>
          <w:b w:val="0"/>
          <w:bCs w:val="0"/>
          <w:sz w:val="24"/>
          <w:szCs w:val="24"/>
          <w:highlight w:val="none"/>
          <w:lang w:eastAsia="zh-CN"/>
        </w:rPr>
        <w:t>四、</w:t>
      </w:r>
      <w:r>
        <w:rPr>
          <w:rFonts w:hint="eastAsia" w:cs="宋体"/>
          <w:b/>
          <w:bCs/>
          <w:sz w:val="24"/>
          <w:szCs w:val="24"/>
          <w:highlight w:val="none"/>
        </w:rPr>
        <w:t>地址：宝鸡市陈仓区虢镇工业园区</w:t>
      </w:r>
    </w:p>
    <w:p>
      <w:pPr>
        <w:pStyle w:val="6"/>
        <w:spacing w:before="0" w:beforeAutospacing="0" w:after="0" w:afterAutospacing="0" w:line="360" w:lineRule="auto"/>
        <w:ind w:firstLine="420"/>
        <w:rPr>
          <w:rFonts w:hint="default" w:eastAsia="宋体" w:cs="宋体"/>
          <w:sz w:val="24"/>
          <w:szCs w:val="24"/>
          <w:highlight w:val="none"/>
          <w:lang w:val="en-US" w:eastAsia="zh-CN"/>
        </w:rPr>
      </w:pPr>
      <w:r>
        <w:rPr>
          <w:rFonts w:hint="eastAsia" w:cs="宋体"/>
          <w:sz w:val="24"/>
          <w:szCs w:val="24"/>
          <w:highlight w:val="none"/>
        </w:rPr>
        <w:t>联系人：</w:t>
      </w:r>
      <w:r>
        <w:rPr>
          <w:rFonts w:hint="eastAsia" w:cs="宋体"/>
          <w:sz w:val="24"/>
          <w:szCs w:val="24"/>
          <w:highlight w:val="none"/>
          <w:lang w:eastAsia="zh-CN"/>
        </w:rPr>
        <w:t>王老师</w:t>
      </w:r>
      <w:r>
        <w:rPr>
          <w:rFonts w:hint="eastAsia" w:cs="宋体"/>
          <w:sz w:val="24"/>
          <w:szCs w:val="24"/>
          <w:highlight w:val="none"/>
        </w:rPr>
        <w:t xml:space="preserve">     电话</w:t>
      </w:r>
      <w:r>
        <w:rPr>
          <w:rFonts w:hint="eastAsia" w:cs="宋体"/>
          <w:sz w:val="24"/>
          <w:szCs w:val="24"/>
          <w:highlight w:val="none"/>
        </w:rPr>
        <w:t>：0917</w:t>
      </w:r>
      <w:r>
        <w:rPr>
          <w:rFonts w:hint="eastAsia" w:cs="宋体"/>
          <w:color w:val="333333"/>
          <w:sz w:val="24"/>
          <w:szCs w:val="24"/>
          <w:highlight w:val="none"/>
          <w:shd w:val="clear" w:color="auto" w:fill="FFFFFF"/>
        </w:rPr>
        <w:t>-</w:t>
      </w:r>
      <w:r>
        <w:rPr>
          <w:rFonts w:hint="eastAsia" w:cs="宋体"/>
          <w:color w:val="333333"/>
          <w:sz w:val="24"/>
          <w:szCs w:val="24"/>
          <w:highlight w:val="none"/>
          <w:shd w:val="clear" w:color="auto" w:fill="FFFFFF"/>
          <w:lang w:val="en-US" w:eastAsia="zh-CN"/>
        </w:rPr>
        <w:t>6215580</w:t>
      </w:r>
    </w:p>
    <w:p>
      <w:pPr>
        <w:pStyle w:val="10"/>
        <w:widowControl/>
        <w:spacing w:before="0" w:line="360" w:lineRule="auto"/>
        <w:ind w:firstLine="240" w:firstLineChars="100"/>
        <w:rPr>
          <w:rFonts w:hint="eastAsia" w:ascii="宋体" w:hAnsi="宋体" w:cs="宋体"/>
          <w:sz w:val="24"/>
          <w:szCs w:val="24"/>
          <w:highlight w:val="none"/>
        </w:rPr>
      </w:pPr>
      <w:r>
        <w:rPr>
          <w:rFonts w:hint="eastAsia" w:ascii="宋体" w:hAnsi="宋体" w:cs="宋体"/>
          <w:b w:val="0"/>
          <w:bCs/>
          <w:sz w:val="24"/>
          <w:szCs w:val="24"/>
          <w:highlight w:val="none"/>
          <w:lang w:eastAsia="zh-CN"/>
        </w:rPr>
        <w:t>五</w:t>
      </w:r>
      <w:r>
        <w:rPr>
          <w:rFonts w:hint="eastAsia" w:ascii="宋体" w:hAnsi="宋体" w:cs="宋体"/>
          <w:b w:val="0"/>
          <w:bCs/>
          <w:sz w:val="24"/>
          <w:szCs w:val="24"/>
          <w:highlight w:val="none"/>
        </w:rPr>
        <w:t>、</w:t>
      </w:r>
      <w:r>
        <w:rPr>
          <w:rFonts w:hint="eastAsia" w:ascii="宋体" w:hAnsi="宋体" w:cs="宋体"/>
          <w:sz w:val="24"/>
          <w:szCs w:val="24"/>
          <w:highlight w:val="none"/>
        </w:rPr>
        <w:t>采购代理机构名称：陕西</w:t>
      </w:r>
      <w:r>
        <w:rPr>
          <w:rFonts w:hint="eastAsia" w:ascii="宋体" w:hAnsi="宋体" w:cs="宋体"/>
          <w:sz w:val="24"/>
          <w:szCs w:val="24"/>
          <w:highlight w:val="none"/>
          <w:lang w:eastAsia="zh-CN"/>
        </w:rPr>
        <w:t>正浩招标</w:t>
      </w:r>
      <w:r>
        <w:rPr>
          <w:rFonts w:hint="eastAsia" w:ascii="宋体" w:hAnsi="宋体" w:cs="宋体"/>
          <w:sz w:val="24"/>
          <w:szCs w:val="24"/>
          <w:highlight w:val="none"/>
        </w:rPr>
        <w:t xml:space="preserve">有限公司 </w:t>
      </w:r>
    </w:p>
    <w:p>
      <w:pPr>
        <w:pStyle w:val="6"/>
        <w:spacing w:before="0" w:beforeAutospacing="0" w:after="0" w:afterAutospacing="0" w:line="360" w:lineRule="auto"/>
        <w:ind w:firstLine="480" w:firstLineChars="200"/>
        <w:rPr>
          <w:rFonts w:hint="eastAsia" w:cs="宋体"/>
          <w:sz w:val="24"/>
          <w:highlight w:val="none"/>
        </w:rPr>
      </w:pPr>
      <w:r>
        <w:rPr>
          <w:rFonts w:hint="eastAsia" w:cs="宋体"/>
          <w:sz w:val="24"/>
          <w:highlight w:val="none"/>
        </w:rPr>
        <w:t>地址：陕西省宝鸡市金台</w:t>
      </w:r>
      <w:r>
        <w:rPr>
          <w:rFonts w:hint="eastAsia" w:cs="宋体"/>
          <w:sz w:val="24"/>
          <w:highlight w:val="none"/>
          <w:lang w:eastAsia="zh-CN"/>
        </w:rPr>
        <w:t>区金台大道</w:t>
      </w:r>
      <w:r>
        <w:rPr>
          <w:rFonts w:hint="eastAsia" w:cs="宋体"/>
          <w:sz w:val="24"/>
          <w:highlight w:val="none"/>
          <w:lang w:val="en-US" w:eastAsia="zh-CN"/>
        </w:rPr>
        <w:t>66号国金中心B座914</w:t>
      </w:r>
    </w:p>
    <w:p>
      <w:pPr>
        <w:pStyle w:val="6"/>
        <w:spacing w:before="0" w:beforeAutospacing="0" w:after="0" w:afterAutospacing="0" w:line="360" w:lineRule="auto"/>
        <w:ind w:firstLine="480" w:firstLineChars="200"/>
        <w:rPr>
          <w:rFonts w:hint="eastAsia" w:cs="宋体"/>
          <w:sz w:val="24"/>
          <w:szCs w:val="24"/>
          <w:highlight w:val="none"/>
        </w:rPr>
      </w:pPr>
      <w:r>
        <w:rPr>
          <w:rFonts w:hint="eastAsia" w:cs="宋体"/>
          <w:sz w:val="24"/>
          <w:szCs w:val="24"/>
          <w:highlight w:val="none"/>
        </w:rPr>
        <w:t>联系人：龚女士       电话：0917-3322600</w:t>
      </w:r>
    </w:p>
    <w:p>
      <w:pPr>
        <w:pStyle w:val="10"/>
        <w:widowControl/>
        <w:spacing w:before="0" w:line="360" w:lineRule="auto"/>
        <w:ind w:firstLine="240" w:firstLineChars="100"/>
        <w:rPr>
          <w:rFonts w:hint="eastAsia" w:ascii="宋体" w:hAnsi="宋体" w:cs="宋体"/>
          <w:sz w:val="24"/>
          <w:szCs w:val="24"/>
          <w:highlight w:val="none"/>
        </w:rPr>
      </w:pPr>
      <w:r>
        <w:rPr>
          <w:rFonts w:hint="eastAsia" w:ascii="宋体" w:hAnsi="宋体" w:cs="宋体"/>
          <w:b w:val="0"/>
          <w:bCs/>
          <w:sz w:val="24"/>
          <w:szCs w:val="24"/>
          <w:highlight w:val="none"/>
        </w:rPr>
        <w:t>六</w:t>
      </w:r>
      <w:r>
        <w:rPr>
          <w:rFonts w:hint="eastAsia" w:ascii="宋体" w:hAnsi="宋体" w:cs="宋体"/>
          <w:sz w:val="24"/>
          <w:szCs w:val="24"/>
          <w:highlight w:val="none"/>
        </w:rPr>
        <w:t>、采购内容和需求：</w:t>
      </w:r>
    </w:p>
    <w:p>
      <w:pPr>
        <w:pStyle w:val="10"/>
        <w:widowControl/>
        <w:spacing w:before="0" w:line="360" w:lineRule="auto"/>
        <w:ind w:firstLine="482" w:firstLineChars="200"/>
        <w:rPr>
          <w:rFonts w:hint="eastAsia" w:cs="宋体"/>
          <w:b w:val="0"/>
          <w:sz w:val="24"/>
          <w:szCs w:val="24"/>
          <w:highlight w:val="none"/>
        </w:rPr>
      </w:pPr>
      <w:r>
        <w:rPr>
          <w:rFonts w:hint="eastAsia" w:cs="宋体"/>
          <w:bCs/>
          <w:sz w:val="24"/>
          <w:szCs w:val="24"/>
          <w:highlight w:val="none"/>
        </w:rPr>
        <w:t>采购招标方式：</w:t>
      </w:r>
      <w:r>
        <w:rPr>
          <w:rFonts w:hint="eastAsia" w:cs="宋体"/>
          <w:b w:val="0"/>
          <w:sz w:val="24"/>
          <w:szCs w:val="24"/>
          <w:highlight w:val="none"/>
        </w:rPr>
        <w:t>竞争性磋商</w:t>
      </w:r>
    </w:p>
    <w:p>
      <w:pPr>
        <w:pStyle w:val="10"/>
        <w:widowControl/>
        <w:spacing w:before="0" w:line="360" w:lineRule="auto"/>
        <w:ind w:firstLine="482" w:firstLineChars="200"/>
        <w:rPr>
          <w:rFonts w:hint="eastAsia" w:cs="宋体"/>
          <w:b w:val="0"/>
          <w:bCs/>
          <w:sz w:val="24"/>
          <w:szCs w:val="24"/>
          <w:highlight w:val="none"/>
        </w:rPr>
      </w:pPr>
      <w:r>
        <w:rPr>
          <w:rFonts w:hint="eastAsia" w:cs="宋体"/>
          <w:bCs/>
          <w:sz w:val="24"/>
          <w:szCs w:val="24"/>
          <w:highlight w:val="none"/>
        </w:rPr>
        <w:t>项目概况</w:t>
      </w:r>
      <w:r>
        <w:rPr>
          <w:rFonts w:hint="eastAsia" w:cs="宋体"/>
          <w:bCs/>
          <w:sz w:val="24"/>
          <w:szCs w:val="24"/>
          <w:highlight w:val="none"/>
          <w:lang w:eastAsia="zh-CN"/>
        </w:rPr>
        <w:t>：</w:t>
      </w:r>
      <w:r>
        <w:rPr>
          <w:rFonts w:hint="eastAsia" w:cs="宋体"/>
          <w:b w:val="0"/>
          <w:bCs/>
          <w:sz w:val="24"/>
          <w:szCs w:val="24"/>
          <w:highlight w:val="none"/>
          <w:lang w:val="en-US" w:eastAsia="zh-CN"/>
        </w:rPr>
        <w:t>宝鸡市陈仓区职业教育中心汽修实训室设备采购项目</w:t>
      </w:r>
    </w:p>
    <w:p>
      <w:pPr>
        <w:pStyle w:val="6"/>
        <w:spacing w:before="0" w:beforeAutospacing="0" w:after="0" w:afterAutospacing="0" w:line="360" w:lineRule="auto"/>
        <w:ind w:firstLine="482" w:firstLineChars="200"/>
        <w:rPr>
          <w:rFonts w:hint="eastAsia" w:cs="宋体"/>
          <w:sz w:val="24"/>
          <w:szCs w:val="24"/>
          <w:highlight w:val="none"/>
        </w:rPr>
      </w:pPr>
      <w:r>
        <w:rPr>
          <w:rFonts w:hint="eastAsia" w:cs="宋体"/>
          <w:b/>
          <w:bCs/>
          <w:sz w:val="24"/>
          <w:szCs w:val="24"/>
          <w:highlight w:val="none"/>
        </w:rPr>
        <w:t>采购预算：</w:t>
      </w:r>
      <w:r>
        <w:rPr>
          <w:rFonts w:hint="eastAsia" w:cs="宋体"/>
          <w:b/>
          <w:bCs/>
          <w:sz w:val="24"/>
          <w:szCs w:val="24"/>
          <w:highlight w:val="none"/>
          <w:lang w:val="en-US" w:eastAsia="zh-CN"/>
        </w:rPr>
        <w:t>750000</w:t>
      </w:r>
      <w:r>
        <w:rPr>
          <w:rFonts w:hint="eastAsia" w:cs="宋体"/>
          <w:b/>
          <w:bCs/>
          <w:sz w:val="24"/>
          <w:szCs w:val="24"/>
          <w:highlight w:val="none"/>
        </w:rPr>
        <w:t xml:space="preserve"> 元</w:t>
      </w:r>
      <w:r>
        <w:rPr>
          <w:rFonts w:hint="eastAsia" w:cs="宋体"/>
          <w:sz w:val="24"/>
          <w:szCs w:val="24"/>
          <w:highlight w:val="none"/>
        </w:rPr>
        <w:t>。（</w:t>
      </w:r>
      <w:r>
        <w:rPr>
          <w:rFonts w:hint="eastAsia" w:ascii="宋体" w:hAnsi="宋体" w:eastAsia="宋体" w:cs="宋体"/>
          <w:b w:val="0"/>
          <w:bCs w:val="0"/>
          <w:color w:val="000000"/>
          <w:sz w:val="24"/>
          <w:szCs w:val="24"/>
          <w:highlight w:val="none"/>
        </w:rPr>
        <w:t>磋商最终报价超过采购预算的，按照无效磋商</w:t>
      </w:r>
      <w:r>
        <w:rPr>
          <w:rFonts w:hint="eastAsia" w:ascii="宋体" w:hAnsi="宋体" w:eastAsia="宋体" w:cs="宋体"/>
          <w:b w:val="0"/>
          <w:bCs w:val="0"/>
          <w:color w:val="000000"/>
          <w:sz w:val="24"/>
          <w:szCs w:val="24"/>
          <w:highlight w:val="none"/>
          <w:lang w:eastAsia="zh-CN"/>
        </w:rPr>
        <w:t>响应</w:t>
      </w:r>
      <w:r>
        <w:rPr>
          <w:rFonts w:hint="eastAsia" w:ascii="宋体" w:hAnsi="宋体" w:eastAsia="宋体" w:cs="宋体"/>
          <w:b w:val="0"/>
          <w:bCs w:val="0"/>
          <w:color w:val="000000"/>
          <w:sz w:val="24"/>
          <w:szCs w:val="24"/>
          <w:highlight w:val="none"/>
        </w:rPr>
        <w:t>处理。</w:t>
      </w:r>
      <w:r>
        <w:rPr>
          <w:rFonts w:hint="eastAsia" w:cs="宋体"/>
          <w:sz w:val="24"/>
          <w:szCs w:val="24"/>
          <w:highlight w:val="none"/>
        </w:rPr>
        <w:t>）</w:t>
      </w:r>
    </w:p>
    <w:p>
      <w:pPr>
        <w:pStyle w:val="10"/>
        <w:widowControl/>
        <w:spacing w:before="0" w:line="360" w:lineRule="auto"/>
        <w:ind w:firstLine="240" w:firstLineChars="100"/>
        <w:rPr>
          <w:rFonts w:hint="eastAsia" w:ascii="宋体" w:hAnsi="宋体" w:cs="宋体"/>
          <w:sz w:val="24"/>
          <w:szCs w:val="24"/>
          <w:highlight w:val="none"/>
        </w:rPr>
      </w:pPr>
      <w:r>
        <w:rPr>
          <w:rFonts w:hint="eastAsia" w:ascii="宋体" w:hAnsi="宋体" w:cs="宋体"/>
          <w:b w:val="0"/>
          <w:bCs/>
          <w:sz w:val="24"/>
          <w:szCs w:val="24"/>
          <w:highlight w:val="none"/>
        </w:rPr>
        <w:t>七</w:t>
      </w:r>
      <w:r>
        <w:rPr>
          <w:rFonts w:hint="eastAsia" w:ascii="宋体" w:hAnsi="宋体" w:cs="宋体"/>
          <w:sz w:val="24"/>
          <w:szCs w:val="24"/>
          <w:highlight w:val="none"/>
        </w:rPr>
        <w:t>、投标供应商资格要求：</w:t>
      </w:r>
    </w:p>
    <w:p>
      <w:pPr>
        <w:pStyle w:val="6"/>
        <w:spacing w:before="0" w:beforeAutospacing="0" w:after="0" w:afterAutospacing="0" w:line="48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合同包(</w:t>
      </w:r>
      <w:r>
        <w:rPr>
          <w:rFonts w:hint="eastAsia" w:cs="宋体"/>
          <w:b/>
          <w:sz w:val="24"/>
          <w:szCs w:val="24"/>
          <w:highlight w:val="none"/>
          <w:lang w:val="en-US" w:eastAsia="zh-CN"/>
        </w:rPr>
        <w:t>宝鸡市陈仓区职业教育中心汽修实训室设备采购项目</w:t>
      </w:r>
      <w:r>
        <w:rPr>
          <w:rFonts w:hint="eastAsia" w:ascii="宋体" w:hAnsi="宋体" w:cs="宋体"/>
          <w:sz w:val="24"/>
          <w:szCs w:val="24"/>
          <w:highlight w:val="none"/>
        </w:rPr>
        <w:t>)</w:t>
      </w:r>
    </w:p>
    <w:p>
      <w:pPr>
        <w:pStyle w:val="11"/>
        <w:widowControl/>
        <w:spacing w:before="0" w:line="360" w:lineRule="auto"/>
        <w:ind w:firstLine="482" w:firstLineChars="200"/>
        <w:jc w:val="both"/>
        <w:rPr>
          <w:rFonts w:hint="eastAsia" w:ascii="宋体" w:hAnsi="宋体" w:cs="宋体"/>
          <w:sz w:val="24"/>
          <w:szCs w:val="24"/>
          <w:highlight w:val="none"/>
        </w:rPr>
      </w:pPr>
      <w:r>
        <w:rPr>
          <w:rFonts w:hint="eastAsia" w:ascii="宋体" w:hAnsi="宋体" w:cs="宋体"/>
          <w:sz w:val="24"/>
          <w:szCs w:val="24"/>
          <w:highlight w:val="none"/>
        </w:rPr>
        <w:t>特定资格要求如下:</w:t>
      </w:r>
    </w:p>
    <w:p>
      <w:pPr>
        <w:pStyle w:val="11"/>
        <w:widowControl/>
        <w:spacing w:before="0" w:line="360" w:lineRule="auto"/>
        <w:jc w:val="both"/>
        <w:rPr>
          <w:rFonts w:hint="eastAsia" w:ascii="宋体" w:hAnsi="宋体" w:cs="宋体"/>
          <w:b w:val="0"/>
          <w:bCs/>
          <w:sz w:val="24"/>
          <w:szCs w:val="24"/>
          <w:highlight w:val="none"/>
        </w:rPr>
      </w:pPr>
      <w:r>
        <w:rPr>
          <w:rFonts w:hint="eastAsia" w:ascii="宋体" w:hAnsi="宋体" w:cs="宋体"/>
          <w:b w:val="0"/>
          <w:bCs/>
          <w:sz w:val="24"/>
          <w:szCs w:val="24"/>
          <w:highlight w:val="none"/>
        </w:rPr>
        <w:t>1、基本资格条件：符合《中华人民共和国政府采购法》第二十二条的规定；</w:t>
      </w:r>
      <w:r>
        <w:rPr>
          <w:rFonts w:hint="eastAsia" w:ascii="宋体" w:hAnsi="宋体" w:cs="宋体"/>
          <w:b w:val="0"/>
          <w:bCs/>
          <w:sz w:val="24"/>
          <w:szCs w:val="24"/>
          <w:highlight w:val="none"/>
        </w:rPr>
        <w:br w:type="textWrapping"/>
      </w:r>
      <w:r>
        <w:rPr>
          <w:rFonts w:hint="eastAsia" w:ascii="宋体" w:hAnsi="宋体" w:cs="宋体"/>
          <w:b w:val="0"/>
          <w:bCs/>
          <w:sz w:val="24"/>
          <w:szCs w:val="24"/>
          <w:highlight w:val="none"/>
        </w:rPr>
        <w:t>2、特定资格条件：</w:t>
      </w:r>
      <w:r>
        <w:rPr>
          <w:rFonts w:hint="eastAsia" w:ascii="宋体" w:hAnsi="宋体" w:cs="宋体"/>
          <w:b w:val="0"/>
          <w:bCs/>
          <w:sz w:val="24"/>
          <w:szCs w:val="24"/>
          <w:highlight w:val="none"/>
        </w:rPr>
        <w:br w:type="textWrapping"/>
      </w:r>
      <w:r>
        <w:rPr>
          <w:rFonts w:hint="eastAsia" w:ascii="宋体" w:hAnsi="宋体" w:cs="宋体"/>
          <w:b w:val="0"/>
          <w:bCs/>
          <w:sz w:val="24"/>
          <w:szCs w:val="24"/>
          <w:highlight w:val="none"/>
        </w:rPr>
        <w:t>2.1、供应商须为合法注册的法人、其他组织或者自然人，并具有独立承担民事责任的能力；提供统一社会信用代码的营业执照（或事业法人证、自然人身份证）等证明文件； </w:t>
      </w:r>
      <w:r>
        <w:rPr>
          <w:rFonts w:hint="eastAsia" w:ascii="宋体" w:hAnsi="宋体" w:cs="宋体"/>
          <w:b w:val="0"/>
          <w:bCs/>
          <w:sz w:val="24"/>
          <w:szCs w:val="24"/>
          <w:highlight w:val="none"/>
        </w:rPr>
        <w:br w:type="textWrapping"/>
      </w:r>
      <w:r>
        <w:rPr>
          <w:rFonts w:hint="eastAsia" w:ascii="宋体" w:hAnsi="宋体" w:cs="宋体"/>
          <w:b w:val="0"/>
          <w:bCs/>
          <w:sz w:val="24"/>
          <w:szCs w:val="24"/>
          <w:highlight w:val="none"/>
        </w:rPr>
        <w:t>2.2、供应商应授权合法的人员参加投标，其中法定代表人直接参加的，须出具法人身份证原件，并与营业执照上信息一致；授权代表参加的，须出具法定代表人授权委托书、被授权人身份证原件； </w:t>
      </w:r>
      <w:r>
        <w:rPr>
          <w:rFonts w:hint="eastAsia" w:ascii="宋体" w:hAnsi="宋体" w:cs="宋体"/>
          <w:b w:val="0"/>
          <w:bCs/>
          <w:sz w:val="24"/>
          <w:szCs w:val="24"/>
          <w:highlight w:val="none"/>
        </w:rPr>
        <w:br w:type="textWrapping"/>
      </w:r>
      <w:r>
        <w:rPr>
          <w:rFonts w:hint="eastAsia" w:ascii="宋体" w:hAnsi="宋体" w:cs="宋体"/>
          <w:b w:val="0"/>
          <w:bCs/>
          <w:sz w:val="24"/>
          <w:szCs w:val="24"/>
          <w:highlight w:val="none"/>
        </w:rPr>
        <w:t>2.3、供应商未被列入信用中国网站(www.creditchina.gov.cn)“失信被执行人、税收违法黑名单”；不处于中国政府采购网(www.ccgp.gov.cn)“政府采购严重违法失信行为信息记录” 中的禁止参加政府采购活动期间；（提供查询结果网页截图并加盖供应商公章）；</w:t>
      </w:r>
      <w:r>
        <w:rPr>
          <w:rFonts w:hint="eastAsia" w:ascii="宋体" w:hAnsi="宋体" w:cs="宋体"/>
          <w:b w:val="0"/>
          <w:bCs/>
          <w:sz w:val="24"/>
          <w:szCs w:val="24"/>
          <w:highlight w:val="none"/>
        </w:rPr>
        <w:br w:type="textWrapping"/>
      </w:r>
      <w:r>
        <w:rPr>
          <w:rFonts w:hint="eastAsia" w:ascii="宋体" w:hAnsi="宋体" w:cs="宋体"/>
          <w:b w:val="0"/>
          <w:bCs/>
          <w:sz w:val="24"/>
          <w:szCs w:val="24"/>
          <w:highlight w:val="none"/>
        </w:rPr>
        <w:t>2.4、参加政府采购活动前3年内在经营活动中没有重大违法记录的书面声明；</w:t>
      </w:r>
      <w:r>
        <w:rPr>
          <w:rFonts w:hint="eastAsia" w:ascii="宋体" w:hAnsi="宋体" w:cs="宋体"/>
          <w:b w:val="0"/>
          <w:bCs/>
          <w:sz w:val="24"/>
          <w:szCs w:val="24"/>
          <w:highlight w:val="none"/>
        </w:rPr>
        <w:br w:type="textWrapping"/>
      </w:r>
      <w:r>
        <w:rPr>
          <w:rFonts w:hint="eastAsia" w:ascii="宋体" w:hAnsi="宋体" w:cs="宋体"/>
          <w:b w:val="0"/>
          <w:bCs/>
          <w:sz w:val="24"/>
          <w:szCs w:val="24"/>
          <w:highlight w:val="none"/>
        </w:rPr>
        <w:t>2.5、供应商须在陕西省政府采购网（http://www.ccgp-shaanxi.gov.cn/），按照“供应商注册注意事项”要求，完成注册审核；（注册公示截图加盖投标供应商公章）；。</w:t>
      </w:r>
      <w:r>
        <w:rPr>
          <w:rFonts w:hint="eastAsia" w:ascii="宋体" w:hAnsi="宋体" w:cs="宋体"/>
          <w:b w:val="0"/>
          <w:bCs/>
          <w:sz w:val="24"/>
          <w:szCs w:val="24"/>
          <w:highlight w:val="none"/>
        </w:rPr>
        <w:br w:type="textWrapping"/>
      </w:r>
      <w:r>
        <w:rPr>
          <w:rFonts w:hint="eastAsia" w:ascii="宋体" w:hAnsi="宋体" w:cs="宋体"/>
          <w:b w:val="0"/>
          <w:bCs/>
          <w:sz w:val="24"/>
          <w:szCs w:val="24"/>
          <w:highlight w:val="none"/>
        </w:rPr>
        <w:t>2.6、保证金缴纳凭证；</w:t>
      </w:r>
      <w:r>
        <w:rPr>
          <w:rFonts w:hint="eastAsia" w:ascii="宋体" w:hAnsi="宋体" w:cs="宋体"/>
          <w:b w:val="0"/>
          <w:bCs/>
          <w:sz w:val="24"/>
          <w:szCs w:val="24"/>
          <w:highlight w:val="none"/>
        </w:rPr>
        <w:br w:type="textWrapping"/>
      </w:r>
      <w:r>
        <w:rPr>
          <w:rFonts w:hint="eastAsia" w:ascii="宋体" w:hAnsi="宋体" w:cs="宋体"/>
          <w:b w:val="0"/>
          <w:bCs/>
          <w:sz w:val="24"/>
          <w:szCs w:val="24"/>
          <w:highlight w:val="none"/>
        </w:rPr>
        <w:t>2.7、本项目不接受联合体磋商。</w:t>
      </w:r>
    </w:p>
    <w:p>
      <w:pPr>
        <w:pStyle w:val="10"/>
        <w:widowControl/>
        <w:spacing w:before="0" w:line="360" w:lineRule="auto"/>
        <w:rPr>
          <w:rFonts w:hint="eastAsia" w:ascii="宋体" w:hAnsi="宋体" w:cs="宋体"/>
          <w:sz w:val="24"/>
          <w:szCs w:val="24"/>
          <w:highlight w:val="none"/>
        </w:rPr>
      </w:pPr>
      <w:r>
        <w:rPr>
          <w:rFonts w:hint="eastAsia" w:ascii="宋体" w:hAnsi="宋体" w:cs="宋体"/>
          <w:b w:val="0"/>
          <w:bCs/>
          <w:sz w:val="24"/>
          <w:szCs w:val="24"/>
          <w:highlight w:val="none"/>
        </w:rPr>
        <w:t>八</w:t>
      </w:r>
      <w:r>
        <w:rPr>
          <w:rFonts w:hint="eastAsia" w:ascii="宋体" w:hAnsi="宋体" w:cs="宋体"/>
          <w:sz w:val="24"/>
          <w:szCs w:val="24"/>
          <w:highlight w:val="none"/>
        </w:rPr>
        <w:t>、采购项目需要落实的政府采购政策</w:t>
      </w:r>
    </w:p>
    <w:p>
      <w:pPr>
        <w:pStyle w:val="10"/>
        <w:widowControl/>
        <w:numPr>
          <w:ilvl w:val="0"/>
          <w:numId w:val="0"/>
        </w:numPr>
        <w:spacing w:before="0" w:line="360" w:lineRule="auto"/>
        <w:ind w:right="0" w:rightChars="0"/>
        <w:rPr>
          <w:rFonts w:hint="eastAsia" w:ascii="宋体" w:hAnsi="宋体" w:cs="宋体"/>
          <w:b w:val="0"/>
          <w:bCs/>
          <w:sz w:val="24"/>
          <w:highlight w:val="none"/>
        </w:rPr>
      </w:pPr>
      <w:r>
        <w:rPr>
          <w:rFonts w:hint="eastAsia" w:ascii="宋体" w:hAnsi="宋体" w:cs="宋体"/>
          <w:b w:val="0"/>
          <w:bCs/>
          <w:sz w:val="24"/>
          <w:highlight w:val="none"/>
        </w:rPr>
        <w:t>（</w:t>
      </w:r>
      <w:r>
        <w:rPr>
          <w:rFonts w:hint="eastAsia" w:ascii="宋体" w:hAnsi="宋体" w:cs="宋体"/>
          <w:b w:val="0"/>
          <w:bCs/>
          <w:sz w:val="24"/>
          <w:szCs w:val="24"/>
          <w:highlight w:val="none"/>
          <w:lang w:val="en-US" w:eastAsia="zh-CN"/>
        </w:rPr>
        <w:t>宝鸡市陈仓区职业教育中心汽修实训室设备采购项目</w:t>
      </w:r>
      <w:r>
        <w:rPr>
          <w:rFonts w:hint="eastAsia" w:ascii="宋体" w:hAnsi="宋体" w:cs="宋体"/>
          <w:b w:val="0"/>
          <w:bCs/>
          <w:sz w:val="24"/>
          <w:highlight w:val="none"/>
        </w:rPr>
        <w:t>)落实政府采购政策需满足的资格要求如下:</w:t>
      </w:r>
    </w:p>
    <w:p>
      <w:pPr>
        <w:pStyle w:val="10"/>
        <w:widowControl/>
        <w:spacing w:before="0" w:line="360" w:lineRule="auto"/>
        <w:rPr>
          <w:rFonts w:hint="eastAsia" w:ascii="宋体" w:hAnsi="宋体" w:cs="宋体"/>
          <w:b w:val="0"/>
          <w:bCs/>
          <w:sz w:val="24"/>
          <w:szCs w:val="24"/>
          <w:highlight w:val="none"/>
        </w:rPr>
      </w:pPr>
      <w:r>
        <w:rPr>
          <w:rFonts w:hint="eastAsia" w:ascii="宋体" w:hAnsi="宋体" w:cs="宋体"/>
          <w:b w:val="0"/>
          <w:bCs/>
          <w:sz w:val="24"/>
          <w:szCs w:val="24"/>
          <w:highlight w:val="none"/>
        </w:rPr>
        <w:t xml:space="preserve">（1）《节能产品政府采购实施意见》(财库[2004]185 号) ；(2)《环境标志产品 政府采购实施的意见》  (财库[2006]90 号) ；(3)《国务院办公厅关于建立政府强制采购节能产品制度的通知》  (国办发〔2007〕51 号) ；(4)《财政部司法部关于政府采购支持监狱企业发展有关问题的通知》 (财库〔2014〕68 号) ；(5)《财政部民政部中国残疾人联合会关于促进残疾人就业政府采购政策的通知》(财库〔2017〕 141 号) ；(6) 陕西省财政厅关于印发《陕西省中小企业政府采购信用融资办法》(陕财办采〔2018〕23 号) ；(7)《财政部发展改革委生态环境部市场监管总局关 于调整优化节能产品、环境标志产品政府采购执行机制的通知》(财库〔2019〕9 号)；(8)《关于印发环境标志产品政府采购品目清单的通知》(财库〔2019〕18 号) ；(9)《关于印发节能产品政府采购品目清单的通知》 (财库〔2019〕19 号) ；(10)《陕西省财政厅关于加快推进我省中小企业政府采购信用融资工作的通知》(陕财 办采〔2020〕15 号) ；(11) 《政府采购促进中小企业发展管理办法》(财库〔2020〕 46 号) ；(12)《财政部农业农村部国家乡村振兴局关于运用政府采购政策支持乡村产业振兴的通知》(财库〔2021〕19 号) ；(13) 其他需要落实的政府采购政策。 </w:t>
      </w:r>
    </w:p>
    <w:p>
      <w:pPr>
        <w:pStyle w:val="10"/>
        <w:widowControl/>
        <w:spacing w:before="0" w:line="360" w:lineRule="auto"/>
        <w:rPr>
          <w:rFonts w:hint="eastAsia" w:ascii="宋体" w:hAnsi="宋体" w:cs="宋体"/>
          <w:sz w:val="24"/>
          <w:szCs w:val="24"/>
          <w:highlight w:val="none"/>
        </w:rPr>
      </w:pPr>
      <w:r>
        <w:rPr>
          <w:rFonts w:hint="eastAsia" w:ascii="宋体" w:hAnsi="宋体" w:cs="宋体"/>
          <w:b w:val="0"/>
          <w:bCs/>
          <w:sz w:val="24"/>
          <w:szCs w:val="24"/>
          <w:highlight w:val="none"/>
        </w:rPr>
        <w:t>九</w:t>
      </w:r>
      <w:r>
        <w:rPr>
          <w:rFonts w:hint="eastAsia" w:ascii="宋体" w:hAnsi="宋体" w:cs="宋体"/>
          <w:sz w:val="24"/>
          <w:szCs w:val="24"/>
          <w:highlight w:val="none"/>
        </w:rPr>
        <w:t>、招标文件 发售时间、地点</w:t>
      </w:r>
    </w:p>
    <w:p>
      <w:pPr>
        <w:pStyle w:val="6"/>
        <w:widowControl/>
        <w:spacing w:before="0" w:beforeAutospacing="0" w:after="0" w:afterAutospacing="0"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1、发售时间：20</w:t>
      </w:r>
      <w:r>
        <w:rPr>
          <w:rFonts w:hint="eastAsia" w:ascii="宋体" w:hAnsi="宋体" w:eastAsia="宋体" w:cs="宋体"/>
          <w:color w:val="000000"/>
          <w:sz w:val="24"/>
          <w:szCs w:val="24"/>
          <w:highlight w:val="none"/>
          <w:lang w:val="en-US" w:eastAsia="zh-CN"/>
        </w:rPr>
        <w:t>23</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29</w:t>
      </w:r>
      <w:r>
        <w:rPr>
          <w:rFonts w:hint="eastAsia" w:ascii="宋体" w:hAnsi="宋体" w:eastAsia="宋体" w:cs="宋体"/>
          <w:color w:val="000000"/>
          <w:sz w:val="24"/>
          <w:szCs w:val="24"/>
          <w:highlight w:val="none"/>
        </w:rPr>
        <w:t>日至20</w:t>
      </w:r>
      <w:r>
        <w:rPr>
          <w:rFonts w:hint="eastAsia" w:ascii="宋体" w:hAnsi="宋体" w:eastAsia="宋体" w:cs="宋体"/>
          <w:color w:val="000000"/>
          <w:sz w:val="24"/>
          <w:szCs w:val="24"/>
          <w:highlight w:val="none"/>
          <w:lang w:val="en-US" w:eastAsia="zh-CN"/>
        </w:rPr>
        <w:t>23</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日上午09:00:00-12：00；下午14:00-17:00:00</w:t>
      </w:r>
    </w:p>
    <w:p>
      <w:pPr>
        <w:pStyle w:val="6"/>
        <w:widowControl/>
        <w:spacing w:before="0" w:beforeAutospacing="0" w:after="0" w:afterAutospacing="0" w:line="360" w:lineRule="auto"/>
        <w:ind w:firstLine="420"/>
        <w:rPr>
          <w:rFonts w:hint="eastAsia" w:ascii="宋体" w:hAnsi="宋体" w:eastAsia="宋体" w:cs="宋体"/>
          <w:b w:val="0"/>
          <w:bCs w:val="0"/>
          <w:kern w:val="0"/>
          <w:sz w:val="24"/>
          <w:szCs w:val="24"/>
          <w:highlight w:val="none"/>
          <w:lang w:eastAsia="zh-CN"/>
        </w:rPr>
      </w:pPr>
      <w:r>
        <w:rPr>
          <w:rFonts w:hint="eastAsia" w:ascii="宋体" w:hAnsi="宋体" w:eastAsia="宋体" w:cs="宋体"/>
          <w:color w:val="000000"/>
          <w:sz w:val="24"/>
          <w:szCs w:val="24"/>
          <w:highlight w:val="none"/>
        </w:rPr>
        <w:t>2、发售地点：</w:t>
      </w:r>
      <w:r>
        <w:rPr>
          <w:rFonts w:hint="eastAsia" w:ascii="宋体" w:hAnsi="宋体" w:eastAsia="宋体" w:cs="宋体"/>
          <w:sz w:val="24"/>
          <w:szCs w:val="24"/>
          <w:highlight w:val="none"/>
        </w:rPr>
        <w:t>陕西省公共资源交易中心平台方式：在线获取</w:t>
      </w:r>
      <w:r>
        <w:rPr>
          <w:rFonts w:hint="eastAsia" w:ascii="宋体" w:hAnsi="宋体" w:eastAsia="宋体" w:cs="宋体"/>
          <w:sz w:val="24"/>
          <w:szCs w:val="24"/>
          <w:highlight w:val="none"/>
          <w:lang w:eastAsia="zh-CN"/>
        </w:rPr>
        <w:t>；</w:t>
      </w:r>
    </w:p>
    <w:p>
      <w:pPr>
        <w:pStyle w:val="6"/>
        <w:widowControl/>
        <w:spacing w:before="0" w:beforeAutospacing="0" w:after="0" w:afterAutospacing="0" w:line="360" w:lineRule="auto"/>
        <w:ind w:firstLine="420"/>
        <w:rPr>
          <w:rStyle w:val="9"/>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000000"/>
          <w:sz w:val="24"/>
          <w:szCs w:val="24"/>
          <w:highlight w:val="none"/>
        </w:rPr>
        <w:t>3、文件售价：每套500.00元（人民币），售后不退</w:t>
      </w:r>
      <w:r>
        <w:rPr>
          <w:rFonts w:hint="eastAsia" w:ascii="宋体" w:hAnsi="宋体" w:eastAsia="宋体" w:cs="宋体"/>
          <w:color w:val="000000"/>
          <w:sz w:val="24"/>
          <w:szCs w:val="24"/>
          <w:highlight w:val="none"/>
          <w:lang w:eastAsia="zh-CN"/>
        </w:rPr>
        <w:t>，</w:t>
      </w:r>
      <w:r>
        <w:rPr>
          <w:rStyle w:val="9"/>
          <w:rFonts w:hint="eastAsia" w:ascii="宋体" w:hAnsi="宋体" w:eastAsia="宋体" w:cs="宋体"/>
          <w:b w:val="0"/>
          <w:bCs w:val="0"/>
          <w:color w:val="000000"/>
          <w:sz w:val="24"/>
          <w:szCs w:val="24"/>
          <w:highlight w:val="none"/>
          <w:lang w:val="en-US" w:eastAsia="zh-CN"/>
        </w:rPr>
        <w:t>谢绝邮递。</w:t>
      </w:r>
    </w:p>
    <w:p>
      <w:pPr>
        <w:pStyle w:val="6"/>
        <w:widowControl/>
        <w:spacing w:before="0" w:beforeAutospacing="0" w:after="0" w:afterAutospacing="0" w:line="360" w:lineRule="auto"/>
        <w:ind w:firstLine="42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注：1.请投标人按照陕西省财政厅关于政府采购供应商注册登记有关事项的通知中的要求，通过陕西省政府采购网（</w:t>
      </w: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"http://www.ccgp-shaanxi.gov.cn/" \h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http://www.ccgp-shaanxi.gov.cn/</w:t>
      </w:r>
      <w:r>
        <w:rPr>
          <w:rFonts w:hint="eastAsia" w:ascii="宋体" w:hAnsi="宋体" w:eastAsia="宋体" w:cs="宋体"/>
          <w:b w:val="0"/>
          <w:bCs w:val="0"/>
          <w:sz w:val="24"/>
          <w:szCs w:val="24"/>
          <w:highlight w:val="none"/>
          <w:lang w:val="en-US" w:eastAsia="zh-CN"/>
        </w:rPr>
        <w:fldChar w:fldCharType="end"/>
      </w:r>
      <w:r>
        <w:rPr>
          <w:rFonts w:hint="eastAsia" w:ascii="宋体" w:hAnsi="宋体" w:eastAsia="宋体" w:cs="宋体"/>
          <w:b w:val="0"/>
          <w:bCs w:val="0"/>
          <w:sz w:val="24"/>
          <w:szCs w:val="24"/>
          <w:highlight w:val="none"/>
          <w:lang w:val="en-US" w:eastAsia="zh-CN"/>
        </w:rPr>
        <w:t xml:space="preserve">）注册登记加入陕西省政府采购供应商库并及时办理 CA 数字证书（陕西 CA 锁）。 </w:t>
      </w:r>
    </w:p>
    <w:p>
      <w:pPr>
        <w:pStyle w:val="6"/>
        <w:widowControl/>
        <w:spacing w:before="0" w:beforeAutospacing="0" w:after="0" w:afterAutospacing="0"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2、本项目有意向的投标人须登录全国公共资源交易平台（陕西省·宝鸡市）宝鸡市公共资源交易中心（</w:t>
      </w:r>
      <w:r>
        <w:rPr>
          <w:rFonts w:hint="eastAsia" w:ascii="宋体" w:hAnsi="宋体" w:eastAsia="宋体" w:cs="宋体"/>
          <w:b w:val="0"/>
          <w:bCs w:val="0"/>
          <w:sz w:val="24"/>
          <w:szCs w:val="24"/>
          <w:highlight w:val="none"/>
          <w:lang w:val="en-US" w:eastAsia="zh-CN"/>
        </w:rPr>
        <w:fldChar w:fldCharType="begin"/>
      </w:r>
      <w:r>
        <w:rPr>
          <w:rFonts w:hint="eastAsia" w:ascii="宋体" w:hAnsi="宋体" w:eastAsia="宋体" w:cs="宋体"/>
          <w:b w:val="0"/>
          <w:bCs w:val="0"/>
          <w:sz w:val="24"/>
          <w:szCs w:val="24"/>
          <w:highlight w:val="none"/>
          <w:lang w:val="en-US" w:eastAsia="zh-CN"/>
        </w:rPr>
        <w:instrText xml:space="preserve"> HYPERLINK "http://www.sxggzyjy.cn/" \h </w:instrText>
      </w:r>
      <w:r>
        <w:rPr>
          <w:rFonts w:hint="eastAsia" w:ascii="宋体" w:hAnsi="宋体" w:eastAsia="宋体" w:cs="宋体"/>
          <w:b w:val="0"/>
          <w:bCs w:val="0"/>
          <w:sz w:val="24"/>
          <w:szCs w:val="24"/>
          <w:highlight w:val="none"/>
          <w:lang w:val="en-US" w:eastAsia="zh-CN"/>
        </w:rPr>
        <w:fldChar w:fldCharType="separate"/>
      </w:r>
      <w:r>
        <w:rPr>
          <w:rFonts w:hint="eastAsia" w:ascii="宋体" w:hAnsi="宋体" w:eastAsia="宋体" w:cs="宋体"/>
          <w:b w:val="0"/>
          <w:bCs w:val="0"/>
          <w:sz w:val="24"/>
          <w:szCs w:val="24"/>
          <w:highlight w:val="none"/>
          <w:lang w:val="en-US" w:eastAsia="zh-CN"/>
        </w:rPr>
        <w:t>http://www.sxggzyjy.cn/</w:t>
      </w:r>
      <w:r>
        <w:rPr>
          <w:rFonts w:hint="eastAsia" w:ascii="宋体" w:hAnsi="宋体" w:eastAsia="宋体" w:cs="宋体"/>
          <w:b w:val="0"/>
          <w:bCs w:val="0"/>
          <w:sz w:val="24"/>
          <w:szCs w:val="24"/>
          <w:highlight w:val="none"/>
          <w:lang w:val="en-US" w:eastAsia="zh-CN"/>
        </w:rPr>
        <w:fldChar w:fldCharType="end"/>
      </w:r>
      <w:r>
        <w:rPr>
          <w:rFonts w:hint="eastAsia" w:ascii="宋体" w:hAnsi="宋体" w:eastAsia="宋体" w:cs="宋体"/>
          <w:b w:val="0"/>
          <w:bCs w:val="0"/>
          <w:sz w:val="24"/>
          <w:szCs w:val="24"/>
          <w:highlight w:val="none"/>
          <w:lang w:val="en-US" w:eastAsia="zh-CN"/>
        </w:rPr>
        <w:t>），交易平台〖首页〉电子交易平台〉陕西政府采购交易系统企业端〗后，在〖招标公告/出让公告〗模块中选择有意向的项目点击“我要投标”，进入界面后完善相关信息并打印回执单。</w:t>
      </w:r>
    </w:p>
    <w:p>
      <w:pPr>
        <w:pStyle w:val="6"/>
        <w:widowControl/>
        <w:spacing w:before="0" w:beforeAutospacing="0" w:after="0" w:afterAutospacing="0"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3、在招标文件发售期限 2023 年5 月 29日至 2023 年6 月 2 日，每日上午 09:00:00 至 12:00:00，下午 14:00:00 至17:00:00（北京时间，法定节假日除外）内，投标人持网上回执单、单位介绍信、法人授权委托书（附法定代表人及委托人身份证复印件）通过邮箱将报名资料发至1771805324</w:t>
      </w:r>
      <w:r>
        <w:rPr>
          <w:rFonts w:hint="eastAsia" w:ascii="宋体" w:hAnsi="宋体" w:eastAsia="宋体" w:cs="宋体"/>
          <w:sz w:val="24"/>
          <w:szCs w:val="24"/>
          <w:highlight w:val="none"/>
          <w:lang w:eastAsia="zh-CN"/>
        </w:rPr>
        <w:t>@qq.com</w:t>
      </w:r>
      <w:r>
        <w:rPr>
          <w:rFonts w:hint="eastAsia" w:ascii="宋体" w:hAnsi="宋体" w:eastAsia="宋体" w:cs="宋体"/>
          <w:b w:val="0"/>
          <w:bCs w:val="0"/>
          <w:sz w:val="24"/>
          <w:szCs w:val="24"/>
          <w:highlight w:val="none"/>
          <w:lang w:val="en-US" w:eastAsia="zh-CN"/>
        </w:rPr>
        <w:t>进行报名，代理公司确认后视为报名成功，报名成功后即可从〖我的项目〉项目流程〉交易文件下载〗中下载电子招标文件（*.SXSZF 格式）。</w:t>
      </w:r>
    </w:p>
    <w:p>
      <w:pPr>
        <w:pStyle w:val="10"/>
        <w:widowControl/>
        <w:spacing w:before="0"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本项目为“全流程电子化”采购模式，各供应商须自行在网上下载竞争性磋商文件、缴纳投标保证金，并登录全国公共资源交易平台（陕西省宝鸡市）宝鸡市公共资源交易中心（http://bj.sxggzyjy.cn/）-服务指南-下载专区-下载政府采购电子标书制作工具，按照流程制作电子标书并在规定的响应截止时前上传电子响应文件；</w:t>
      </w:r>
    </w:p>
    <w:p>
      <w:pPr>
        <w:pStyle w:val="10"/>
        <w:widowControl/>
        <w:spacing w:before="0" w:line="360" w:lineRule="auto"/>
        <w:ind w:firstLine="480" w:firstLineChars="200"/>
        <w:rPr>
          <w:rFonts w:hint="eastAsia" w:ascii="宋体" w:hAnsi="宋体" w:cs="宋体"/>
          <w:b w:val="0"/>
          <w:bCs/>
          <w:color w:val="000000"/>
          <w:sz w:val="24"/>
          <w:szCs w:val="24"/>
          <w:highlight w:val="none"/>
        </w:rPr>
      </w:pPr>
      <w:r>
        <w:rPr>
          <w:rFonts w:hint="eastAsia" w:ascii="宋体" w:hAnsi="宋体" w:eastAsia="宋体" w:cs="宋体"/>
          <w:b w:val="0"/>
          <w:bCs w:val="0"/>
          <w:sz w:val="24"/>
          <w:szCs w:val="24"/>
          <w:highlight w:val="none"/>
          <w:lang w:val="en-US" w:eastAsia="zh-CN"/>
        </w:rPr>
        <w:t>5、因供应商自身设施故障或自身原因导致无法完成投标的，由供应商自行承担后果；</w:t>
      </w:r>
    </w:p>
    <w:p>
      <w:pPr>
        <w:pStyle w:val="10"/>
        <w:widowControl/>
        <w:spacing w:before="0" w:line="360" w:lineRule="auto"/>
        <w:rPr>
          <w:rFonts w:hint="eastAsia" w:ascii="宋体" w:hAnsi="宋体" w:cs="宋体"/>
          <w:color w:val="000000"/>
          <w:sz w:val="24"/>
          <w:szCs w:val="24"/>
          <w:highlight w:val="none"/>
        </w:rPr>
      </w:pPr>
      <w:r>
        <w:rPr>
          <w:rFonts w:hint="eastAsia" w:ascii="宋体" w:hAnsi="宋体" w:cs="宋体"/>
          <w:b w:val="0"/>
          <w:bCs/>
          <w:color w:val="000000"/>
          <w:sz w:val="24"/>
          <w:szCs w:val="24"/>
          <w:highlight w:val="none"/>
        </w:rPr>
        <w:t>十</w:t>
      </w:r>
      <w:r>
        <w:rPr>
          <w:rFonts w:hint="eastAsia" w:ascii="宋体" w:hAnsi="宋体" w:cs="宋体"/>
          <w:color w:val="000000"/>
          <w:sz w:val="24"/>
          <w:szCs w:val="24"/>
          <w:highlight w:val="none"/>
        </w:rPr>
        <w:t>、投标文件 递交截止时间及开标时间和地点</w:t>
      </w:r>
    </w:p>
    <w:p>
      <w:pPr>
        <w:pStyle w:val="6"/>
        <w:spacing w:before="0" w:beforeAutospacing="0" w:after="0" w:afterAutospacing="0" w:line="360" w:lineRule="auto"/>
        <w:ind w:firstLine="420"/>
        <w:rPr>
          <w:rFonts w:hint="eastAsia" w:cs="宋体"/>
          <w:sz w:val="24"/>
          <w:szCs w:val="24"/>
          <w:highlight w:val="none"/>
        </w:rPr>
      </w:pPr>
      <w:r>
        <w:rPr>
          <w:rFonts w:hint="eastAsia" w:cs="宋体"/>
          <w:sz w:val="24"/>
          <w:szCs w:val="24"/>
          <w:highlight w:val="none"/>
        </w:rPr>
        <w:t>1、文件递交截止时间</w:t>
      </w:r>
      <w:r>
        <w:rPr>
          <w:rFonts w:hint="eastAsia" w:cs="宋体"/>
          <w:sz w:val="24"/>
          <w:szCs w:val="24"/>
          <w:highlight w:val="none"/>
        </w:rPr>
        <w:t>：2023年</w:t>
      </w:r>
      <w:r>
        <w:rPr>
          <w:rFonts w:hint="eastAsia" w:cs="宋体"/>
          <w:sz w:val="24"/>
          <w:szCs w:val="24"/>
          <w:highlight w:val="none"/>
          <w:lang w:val="en-US" w:eastAsia="zh-CN"/>
        </w:rPr>
        <w:t>6</w:t>
      </w:r>
      <w:r>
        <w:rPr>
          <w:rFonts w:hint="eastAsia" w:cs="宋体"/>
          <w:sz w:val="24"/>
          <w:szCs w:val="24"/>
          <w:highlight w:val="none"/>
        </w:rPr>
        <w:t>月</w:t>
      </w:r>
      <w:r>
        <w:rPr>
          <w:rFonts w:hint="eastAsia" w:cs="宋体"/>
          <w:sz w:val="24"/>
          <w:szCs w:val="24"/>
          <w:highlight w:val="none"/>
          <w:lang w:val="en-US" w:eastAsia="zh-CN"/>
        </w:rPr>
        <w:t xml:space="preserve"> 13 </w:t>
      </w:r>
      <w:r>
        <w:rPr>
          <w:rFonts w:hint="eastAsia" w:cs="宋体"/>
          <w:sz w:val="24"/>
          <w:szCs w:val="24"/>
          <w:highlight w:val="none"/>
        </w:rPr>
        <w:t xml:space="preserve">日  </w:t>
      </w:r>
      <w:r>
        <w:rPr>
          <w:rFonts w:hint="eastAsia" w:cs="宋体"/>
          <w:sz w:val="24"/>
          <w:szCs w:val="24"/>
          <w:highlight w:val="none"/>
          <w:lang w:val="en-US" w:eastAsia="zh-CN"/>
        </w:rPr>
        <w:t>09</w:t>
      </w:r>
      <w:r>
        <w:rPr>
          <w:rFonts w:hint="eastAsia" w:cs="宋体"/>
          <w:sz w:val="24"/>
          <w:szCs w:val="24"/>
          <w:highlight w:val="none"/>
        </w:rPr>
        <w:t>:</w:t>
      </w:r>
      <w:r>
        <w:rPr>
          <w:rFonts w:hint="eastAsia" w:cs="宋体"/>
          <w:sz w:val="24"/>
          <w:szCs w:val="24"/>
          <w:highlight w:val="none"/>
          <w:lang w:val="en-US" w:eastAsia="zh-CN"/>
        </w:rPr>
        <w:t>0</w:t>
      </w:r>
      <w:r>
        <w:rPr>
          <w:rFonts w:hint="eastAsia" w:cs="宋体"/>
          <w:sz w:val="24"/>
          <w:szCs w:val="24"/>
          <w:highlight w:val="none"/>
        </w:rPr>
        <w:t>0:00</w:t>
      </w:r>
    </w:p>
    <w:p>
      <w:pPr>
        <w:pStyle w:val="6"/>
        <w:spacing w:before="0" w:beforeAutospacing="0" w:after="0" w:afterAutospacing="0" w:line="360" w:lineRule="auto"/>
        <w:ind w:firstLine="420"/>
        <w:rPr>
          <w:rFonts w:hint="eastAsia" w:cs="宋体"/>
          <w:sz w:val="24"/>
          <w:szCs w:val="24"/>
          <w:highlight w:val="none"/>
          <w:lang w:eastAsia="zh-CN"/>
        </w:rPr>
      </w:pPr>
      <w:r>
        <w:rPr>
          <w:rFonts w:hint="eastAsia" w:cs="宋体"/>
          <w:sz w:val="24"/>
          <w:szCs w:val="24"/>
          <w:highlight w:val="none"/>
        </w:rPr>
        <w:t>2、投标地点：</w:t>
      </w:r>
      <w:r>
        <w:rPr>
          <w:rFonts w:hint="eastAsia" w:cs="宋体"/>
          <w:sz w:val="24"/>
          <w:szCs w:val="24"/>
          <w:highlight w:val="none"/>
          <w:lang w:eastAsia="zh-CN"/>
        </w:rPr>
        <w:t>宝鸡市公共资源交易中心五楼第7开标室（39席）</w:t>
      </w:r>
    </w:p>
    <w:p>
      <w:pPr>
        <w:pStyle w:val="6"/>
        <w:spacing w:before="0" w:beforeAutospacing="0" w:after="0" w:afterAutospacing="0" w:line="360" w:lineRule="auto"/>
        <w:ind w:firstLine="420"/>
        <w:rPr>
          <w:rFonts w:hint="eastAsia" w:cs="宋体"/>
          <w:sz w:val="24"/>
          <w:szCs w:val="24"/>
          <w:highlight w:val="none"/>
        </w:rPr>
      </w:pPr>
      <w:r>
        <w:rPr>
          <w:rFonts w:hint="eastAsia" w:cs="宋体"/>
          <w:sz w:val="24"/>
          <w:szCs w:val="24"/>
          <w:highlight w:val="none"/>
        </w:rPr>
        <w:t>3、开标时间：</w:t>
      </w:r>
      <w:r>
        <w:rPr>
          <w:rFonts w:hint="eastAsia" w:cs="宋体"/>
          <w:sz w:val="24"/>
          <w:szCs w:val="24"/>
          <w:highlight w:val="none"/>
        </w:rPr>
        <w:t>2023年</w:t>
      </w:r>
      <w:r>
        <w:rPr>
          <w:rFonts w:hint="eastAsia" w:cs="宋体"/>
          <w:sz w:val="24"/>
          <w:szCs w:val="24"/>
          <w:highlight w:val="none"/>
          <w:lang w:val="en-US" w:eastAsia="zh-CN"/>
        </w:rPr>
        <w:t>6</w:t>
      </w:r>
      <w:r>
        <w:rPr>
          <w:rFonts w:hint="eastAsia" w:cs="宋体"/>
          <w:sz w:val="24"/>
          <w:szCs w:val="24"/>
          <w:highlight w:val="none"/>
        </w:rPr>
        <w:t>月</w:t>
      </w:r>
      <w:r>
        <w:rPr>
          <w:rFonts w:hint="eastAsia" w:cs="宋体"/>
          <w:sz w:val="24"/>
          <w:szCs w:val="24"/>
          <w:highlight w:val="none"/>
          <w:lang w:val="en-US" w:eastAsia="zh-CN"/>
        </w:rPr>
        <w:t xml:space="preserve"> 13 </w:t>
      </w:r>
      <w:r>
        <w:rPr>
          <w:rFonts w:hint="eastAsia" w:cs="宋体"/>
          <w:sz w:val="24"/>
          <w:szCs w:val="24"/>
          <w:highlight w:val="none"/>
        </w:rPr>
        <w:t xml:space="preserve">日  </w:t>
      </w:r>
      <w:r>
        <w:rPr>
          <w:rFonts w:hint="eastAsia" w:cs="宋体"/>
          <w:sz w:val="24"/>
          <w:szCs w:val="24"/>
          <w:highlight w:val="none"/>
          <w:lang w:val="en-US" w:eastAsia="zh-CN"/>
        </w:rPr>
        <w:t>09</w:t>
      </w:r>
      <w:r>
        <w:rPr>
          <w:rFonts w:hint="eastAsia" w:cs="宋体"/>
          <w:sz w:val="24"/>
          <w:szCs w:val="24"/>
          <w:highlight w:val="none"/>
        </w:rPr>
        <w:t>:</w:t>
      </w:r>
      <w:r>
        <w:rPr>
          <w:rFonts w:hint="eastAsia" w:cs="宋体"/>
          <w:sz w:val="24"/>
          <w:szCs w:val="24"/>
          <w:highlight w:val="none"/>
          <w:lang w:val="en-US" w:eastAsia="zh-CN"/>
        </w:rPr>
        <w:t>0</w:t>
      </w:r>
      <w:r>
        <w:rPr>
          <w:rFonts w:hint="eastAsia" w:cs="宋体"/>
          <w:sz w:val="24"/>
          <w:szCs w:val="24"/>
          <w:highlight w:val="none"/>
        </w:rPr>
        <w:t>0:00</w:t>
      </w:r>
    </w:p>
    <w:p>
      <w:pPr>
        <w:pStyle w:val="6"/>
        <w:spacing w:before="0" w:beforeAutospacing="0" w:after="0" w:afterAutospacing="0" w:line="360" w:lineRule="auto"/>
        <w:ind w:firstLine="420"/>
        <w:rPr>
          <w:rFonts w:hint="eastAsia" w:ascii="宋体" w:hAnsi="宋体" w:eastAsia="宋体" w:cs="宋体"/>
          <w:b w:val="0"/>
          <w:bCs w:val="0"/>
          <w:color w:val="000000"/>
          <w:kern w:val="0"/>
          <w:sz w:val="24"/>
          <w:szCs w:val="24"/>
          <w:highlight w:val="none"/>
          <w:lang w:eastAsia="zh-CN"/>
        </w:rPr>
      </w:pPr>
      <w:r>
        <w:rPr>
          <w:rFonts w:hint="eastAsia" w:cs="宋体"/>
          <w:sz w:val="24"/>
          <w:szCs w:val="24"/>
          <w:highlight w:val="none"/>
        </w:rPr>
        <w:t>4、开标地点：</w:t>
      </w:r>
      <w:r>
        <w:rPr>
          <w:rFonts w:hint="eastAsia" w:cs="宋体"/>
          <w:sz w:val="24"/>
          <w:szCs w:val="24"/>
          <w:highlight w:val="none"/>
          <w:lang w:eastAsia="zh-CN"/>
        </w:rPr>
        <w:t>宝鸡市公共资源交易中心五楼第7开标室（39席）</w:t>
      </w:r>
    </w:p>
    <w:p>
      <w:pPr>
        <w:pStyle w:val="10"/>
        <w:widowControl/>
        <w:spacing w:before="0" w:line="360" w:lineRule="auto"/>
        <w:rPr>
          <w:rFonts w:hint="eastAsia" w:ascii="宋体" w:hAnsi="宋体" w:cs="宋体"/>
          <w:sz w:val="24"/>
          <w:szCs w:val="24"/>
          <w:highlight w:val="none"/>
        </w:rPr>
      </w:pPr>
      <w:r>
        <w:rPr>
          <w:rFonts w:hint="eastAsia" w:ascii="宋体" w:hAnsi="宋体" w:cs="宋体"/>
          <w:b w:val="0"/>
          <w:bCs/>
          <w:sz w:val="24"/>
          <w:szCs w:val="24"/>
          <w:highlight w:val="none"/>
        </w:rPr>
        <w:t>十一</w:t>
      </w:r>
      <w:r>
        <w:rPr>
          <w:rFonts w:hint="eastAsia" w:ascii="宋体" w:hAnsi="宋体" w:cs="宋体"/>
          <w:sz w:val="24"/>
          <w:szCs w:val="24"/>
          <w:highlight w:val="none"/>
        </w:rPr>
        <w:t>、其他应说明的事项</w:t>
      </w:r>
    </w:p>
    <w:p>
      <w:pPr>
        <w:pStyle w:val="6"/>
        <w:spacing w:before="0" w:beforeAutospacing="0" w:after="0" w:afterAutospacing="0" w:line="360" w:lineRule="auto"/>
        <w:ind w:firstLine="480" w:firstLineChars="200"/>
        <w:rPr>
          <w:rFonts w:hint="eastAsia" w:cs="宋体"/>
          <w:sz w:val="24"/>
          <w:szCs w:val="24"/>
          <w:highlight w:val="none"/>
        </w:rPr>
      </w:pPr>
      <w:r>
        <w:rPr>
          <w:rFonts w:hint="eastAsia" w:cs="宋体"/>
          <w:sz w:val="24"/>
          <w:szCs w:val="24"/>
          <w:highlight w:val="none"/>
        </w:rPr>
        <w:t>采购代理机构联系方式：0917-3322600</w:t>
      </w:r>
    </w:p>
    <w:p>
      <w:pPr>
        <w:pStyle w:val="10"/>
        <w:widowControl/>
        <w:spacing w:before="0" w:line="360" w:lineRule="auto"/>
        <w:rPr>
          <w:rFonts w:hint="eastAsia" w:ascii="宋体" w:hAnsi="宋体" w:cs="宋体"/>
          <w:sz w:val="24"/>
          <w:szCs w:val="24"/>
          <w:highlight w:val="none"/>
        </w:rPr>
      </w:pPr>
      <w:r>
        <w:rPr>
          <w:rFonts w:hint="eastAsia" w:ascii="宋体" w:hAnsi="宋体" w:cs="宋体"/>
          <w:b w:val="0"/>
          <w:bCs/>
          <w:sz w:val="24"/>
          <w:szCs w:val="24"/>
          <w:highlight w:val="none"/>
        </w:rPr>
        <w:t>十二</w:t>
      </w:r>
      <w:r>
        <w:rPr>
          <w:rFonts w:hint="eastAsia" w:ascii="宋体" w:hAnsi="宋体" w:cs="宋体"/>
          <w:sz w:val="24"/>
          <w:szCs w:val="24"/>
          <w:highlight w:val="none"/>
        </w:rPr>
        <w:t>、本招标公告期限为自发布次日起5个工作日。</w:t>
      </w:r>
    </w:p>
    <w:p>
      <w:pPr>
        <w:pStyle w:val="5"/>
        <w:ind w:left="5927" w:leftChars="2708" w:hanging="240" w:hangingChars="100"/>
        <w:jc w:val="left"/>
        <w:rPr>
          <w:rFonts w:hint="eastAsia" w:ascii="宋体" w:hAnsi="宋体" w:eastAsia="宋体" w:cs="宋体"/>
          <w:sz w:val="24"/>
          <w:szCs w:val="24"/>
          <w:highlight w:val="none"/>
        </w:rPr>
      </w:pPr>
    </w:p>
    <w:p>
      <w:pPr>
        <w:pStyle w:val="5"/>
        <w:ind w:left="5927" w:leftChars="2708" w:hanging="240" w:hangingChars="100"/>
        <w:jc w:val="left"/>
        <w:rPr>
          <w:rFonts w:hint="eastAsia" w:ascii="宋体" w:hAnsi="宋体" w:eastAsia="宋体" w:cs="宋体"/>
          <w:sz w:val="24"/>
          <w:szCs w:val="24"/>
          <w:highlight w:val="none"/>
        </w:rPr>
      </w:pPr>
    </w:p>
    <w:p>
      <w:pPr>
        <w:pStyle w:val="5"/>
        <w:spacing w:line="240" w:lineRule="auto"/>
        <w:ind w:firstLine="5040" w:firstLineChars="2100"/>
        <w:outlineLvl w:val="0"/>
        <w:rPr>
          <w:rFonts w:hint="eastAsia" w:ascii="宋体" w:hAnsi="宋体" w:eastAsia="宋体" w:cs="宋体"/>
          <w:sz w:val="24"/>
          <w:szCs w:val="24"/>
          <w:highlight w:val="none"/>
        </w:rPr>
      </w:pPr>
      <w:bookmarkStart w:id="0" w:name="_Toc23784"/>
      <w:r>
        <w:rPr>
          <w:rFonts w:hint="eastAsia" w:ascii="宋体" w:hAnsi="宋体" w:eastAsia="宋体" w:cs="宋体"/>
          <w:sz w:val="24"/>
          <w:szCs w:val="24"/>
          <w:highlight w:val="none"/>
        </w:rPr>
        <w:t>陕西</w:t>
      </w:r>
      <w:r>
        <w:rPr>
          <w:rFonts w:hint="eastAsia" w:ascii="宋体" w:hAnsi="宋体" w:eastAsia="宋体" w:cs="宋体"/>
          <w:sz w:val="24"/>
          <w:szCs w:val="24"/>
          <w:highlight w:val="none"/>
          <w:lang w:eastAsia="zh-CN"/>
        </w:rPr>
        <w:t>正浩招标</w:t>
      </w:r>
      <w:r>
        <w:rPr>
          <w:rFonts w:hint="eastAsia" w:ascii="宋体" w:hAnsi="宋体" w:eastAsia="宋体" w:cs="宋体"/>
          <w:sz w:val="24"/>
          <w:szCs w:val="24"/>
          <w:highlight w:val="none"/>
        </w:rPr>
        <w:t>有限公司</w:t>
      </w:r>
      <w:bookmarkEnd w:id="0"/>
    </w:p>
    <w:p>
      <w:pPr>
        <w:pStyle w:val="5"/>
        <w:spacing w:line="240" w:lineRule="auto"/>
        <w:ind w:firstLine="4320" w:firstLineChars="18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6"/>
        <w:spacing w:before="0" w:beforeAutospacing="0" w:after="0" w:afterAutospacing="0" w:line="240" w:lineRule="auto"/>
        <w:ind w:firstLine="5760" w:firstLineChars="2400"/>
        <w:rPr>
          <w:rFonts w:hint="eastAsia" w:cs="宋体"/>
          <w:sz w:val="24"/>
          <w:szCs w:val="24"/>
          <w:highlight w:val="none"/>
        </w:rPr>
      </w:pPr>
      <w:r>
        <w:rPr>
          <w:rFonts w:hint="eastAsia" w:cs="宋体"/>
          <w:sz w:val="24"/>
          <w:szCs w:val="24"/>
          <w:highlight w:val="none"/>
        </w:rPr>
        <w:t>2023年</w:t>
      </w:r>
      <w:r>
        <w:rPr>
          <w:rFonts w:hint="eastAsia" w:cs="宋体"/>
          <w:sz w:val="24"/>
          <w:szCs w:val="24"/>
          <w:highlight w:val="none"/>
          <w:lang w:val="en-US" w:eastAsia="zh-CN"/>
        </w:rPr>
        <w:t>5</w:t>
      </w:r>
      <w:r>
        <w:rPr>
          <w:rFonts w:hint="eastAsia" w:cs="宋体"/>
          <w:sz w:val="24"/>
          <w:szCs w:val="24"/>
          <w:highlight w:val="none"/>
        </w:rPr>
        <w:t>月</w:t>
      </w:r>
      <w:r>
        <w:rPr>
          <w:rFonts w:hint="eastAsia" w:cs="宋体"/>
          <w:sz w:val="24"/>
          <w:szCs w:val="24"/>
          <w:highlight w:val="none"/>
          <w:lang w:val="en-US" w:eastAsia="zh-CN"/>
        </w:rPr>
        <w:t xml:space="preserve"> 26</w:t>
      </w:r>
      <w:bookmarkStart w:id="1" w:name="_GoBack"/>
      <w:bookmarkEnd w:id="1"/>
      <w:r>
        <w:rPr>
          <w:rFonts w:hint="eastAsia" w:cs="宋体"/>
          <w:sz w:val="24"/>
          <w:szCs w:val="24"/>
          <w:highlight w:val="none"/>
          <w:lang w:val="en-US" w:eastAsia="zh-CN"/>
        </w:rPr>
        <w:t xml:space="preserve"> </w:t>
      </w:r>
      <w:r>
        <w:rPr>
          <w:rFonts w:hint="eastAsia" w:cs="宋体"/>
          <w:sz w:val="24"/>
          <w:szCs w:val="24"/>
          <w:highlight w:val="none"/>
        </w:rPr>
        <w:t>日</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Cambria">
    <w:panose1 w:val="02040503050406030204"/>
    <w:charset w:val="00"/>
    <w:family w:val="roman"/>
    <w:pitch w:val="default"/>
    <w:sig w:usb0="A00002EF" w:usb1="4000004B" w:usb2="00000000" w:usb3="00000000" w:csb0="200000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24A1E"/>
    <w:multiLevelType w:val="singleLevel"/>
    <w:tmpl w:val="2F624A1E"/>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jOTJkMTZhYWY2ZGU3MjY0M2ZlMDUxNzk3MDYyODIifQ=="/>
  </w:docVars>
  <w:rsids>
    <w:rsidRoot w:val="139929E4"/>
    <w:rsid w:val="139929E4"/>
    <w:rsid w:val="5B37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sz w:val="56"/>
    </w:rPr>
  </w:style>
  <w:style w:type="paragraph" w:styleId="4">
    <w:name w:val="heading 4"/>
    <w:basedOn w:val="1"/>
    <w:next w:val="1"/>
    <w:qFormat/>
    <w:uiPriority w:val="0"/>
    <w:pPr>
      <w:keepNext/>
      <w:keepLines/>
      <w:tabs>
        <w:tab w:val="left" w:pos="864"/>
      </w:tabs>
      <w:spacing w:before="120" w:line="360" w:lineRule="auto"/>
      <w:ind w:left="864" w:hanging="864"/>
      <w:outlineLvl w:val="3"/>
    </w:pPr>
    <w:rPr>
      <w:rFonts w:ascii="Arial" w:hAnsi="Arial"/>
      <w:bCs/>
      <w:kern w:val="2"/>
      <w:szCs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styleId="5">
    <w:name w:val="Body Text Indent 3"/>
    <w:basedOn w:val="1"/>
    <w:qFormat/>
    <w:uiPriority w:val="0"/>
    <w:pPr>
      <w:spacing w:after="120"/>
      <w:ind w:left="420" w:leftChars="200"/>
    </w:pPr>
    <w:rPr>
      <w:sz w:val="16"/>
      <w:szCs w:val="16"/>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title11"/>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1">
    <w:name w:val="title12"/>
    <w:basedOn w:val="1"/>
    <w:qFormat/>
    <w:uiPriority w:val="0"/>
    <w:pPr>
      <w:spacing w:before="150" w:beforeAutospacing="0" w:after="0" w:afterAutospacing="0"/>
      <w:ind w:left="0" w:right="0" w:firstLine="0"/>
      <w:jc w:val="left"/>
    </w:pPr>
    <w:rPr>
      <w:b/>
      <w:kern w:val="0"/>
      <w:sz w:val="22"/>
      <w:szCs w:val="22"/>
      <w:lang w:val="en-US" w:eastAsia="zh-CN" w:bidi="ar"/>
    </w:rPr>
  </w:style>
  <w:style w:type="paragraph" w:customStyle="1" w:styleId="12">
    <w:name w:val="默认段落字体 Para Char Char Char Char"/>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2180</Words>
  <Characters>2600</Characters>
  <Lines>0</Lines>
  <Paragraphs>0</Paragraphs>
  <TotalTime>1</TotalTime>
  <ScaleCrop>false</ScaleCrop>
  <LinksUpToDate>false</LinksUpToDate>
  <CharactersWithSpaces>2740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2023-05-26T02:50:00Z</dcterms:created>
  <dc:creator>最初的喜欢。</dc:creator>
  <cp:lastModifiedBy>最初的喜欢。</cp:lastModifiedBy>
  <dcterms:modified xsi:type="dcterms:W3CDTF">2023-05-26T02:59:54Z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2936F395AFAC4D0599D8BEF9B4613243_11</vt:lpwstr>
  </property>
</Properties>
</file>