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Cs/>
          <w:szCs w:val="32"/>
        </w:rPr>
      </w:pPr>
      <w:bookmarkStart w:id="0" w:name="_Toc13951"/>
      <w:r>
        <w:rPr>
          <w:rFonts w:hint="eastAsia" w:ascii="仿宋" w:hAnsi="仿宋" w:eastAsia="仿宋" w:cs="仿宋"/>
          <w:bCs/>
          <w:szCs w:val="32"/>
          <w:lang w:val="en-US" w:eastAsia="zh-CN"/>
        </w:rPr>
        <w:t>采购需求</w:t>
      </w:r>
      <w:bookmarkEnd w:id="0"/>
      <w:bookmarkStart w:id="2" w:name="_GoBack"/>
      <w:bookmarkEnd w:id="2"/>
      <w:bookmarkStart w:id="1" w:name="_Toc317530110"/>
    </w:p>
    <w:bookmarkEnd w:id="1"/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一、项目名称： 新筑街道贺韶村征地范围内铲青、拆（破）除、垃圾清运工程项目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二、采购内容和要求：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shd w:val="clear" w:color="auto" w:fill="FFFFFF"/>
        </w:rPr>
        <w:t>合同包1(贺韶一组铲青、垃圾清运):</w:t>
      </w:r>
      <w:r>
        <w:rPr>
          <w:rFonts w:hint="eastAsia" w:ascii="仿宋" w:hAnsi="仿宋" w:eastAsia="仿宋" w:cs="仿宋"/>
          <w:bCs/>
          <w:szCs w:val="24"/>
        </w:rPr>
        <w:t>贺韶一组铲青260亩，地表垃圾清运18000m³；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shd w:val="clear" w:color="auto" w:fill="FFFFFF"/>
        </w:rPr>
        <w:t>合同包2(贺韶一组厂房建筑物部分的垃圾清运、水泥地面破除):</w:t>
      </w:r>
      <w:r>
        <w:rPr>
          <w:rFonts w:hint="eastAsia" w:ascii="仿宋" w:hAnsi="仿宋" w:eastAsia="仿宋" w:cs="仿宋"/>
          <w:bCs/>
          <w:szCs w:val="24"/>
        </w:rPr>
        <w:t>贺韶一组厂房建筑物部分的垃圾清运19000m³，水泥地面破除15000㎡；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shd w:val="clear" w:color="auto" w:fill="FFFFFF"/>
        </w:rPr>
        <w:t>合同包3(贺韶二组、四组铲青、地表垃圾清运)：</w:t>
      </w:r>
      <w:r>
        <w:rPr>
          <w:rFonts w:hint="eastAsia" w:ascii="仿宋" w:hAnsi="仿宋" w:eastAsia="仿宋" w:cs="仿宋"/>
          <w:bCs/>
          <w:szCs w:val="24"/>
        </w:rPr>
        <w:t>贺韶二组、四组铲青95亩，地表垃圾清运8000m³。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三、执行的法律法规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1、执行的法律法规、技术规范包括但不限于以下规定、规范、标准：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《安全生产法》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《建设工程安全生产管理条例》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《西安市扬尘污染防治条例》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《西安市城市房屋拆迁管理办法》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《西安市建筑垃圾管理条例》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如有最新的法律法规、技术规范发布，按最新的文件执行。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2、质量标准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（1）项目范围内全部采用湿法作业、机械破除、破除现场无扬尘。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（2）按城市管理部门要求安装联网监控和空气检测装置等，确保设备正常使用。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（3）施工单位负责协调村内及周边关系。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四、工    期：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合同包1(贺韶一组铲青、垃圾清运):合同签订之日起10日历天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合同包2(贺韶一组厂房建筑物部分的垃圾清运、水泥地面破除):合同签订之日起10日历天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shd w:val="clear" w:color="auto" w:fill="FFFFFF"/>
        </w:rPr>
        <w:t>合同包3(贺韶二组、四组铲青、地表垃圾清运)：合同签订之日起10日历天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24"/>
        </w:rPr>
        <w:t>五、质量要求：达到国家质量验收规范合格标准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六、其他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1、根据《西安市扬尘污染防治条例》本次工程应考虑治污减霾和降尘费用；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2、为保证施工现场的秩序及安全，降低施工影响，应新建临时围挡；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3、对可能发生的零星工程，应适当考虑相应机械台班；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4、因施工范围较大，为保证施工安全有序进行，应派驻专人看管现场。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5、及时向采购人以书面形式汇报地面破除及垃圾清运进度、工程量及安全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情况。</w:t>
      </w:r>
    </w:p>
    <w:p>
      <w:pPr>
        <w:autoSpaceDE w:val="0"/>
        <w:autoSpaceDN w:val="0"/>
        <w:adjustRightInd w:val="0"/>
        <w:spacing w:line="360" w:lineRule="auto"/>
        <w:ind w:firstLine="480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七、采购内容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合同包1(贺韶一组铲青、垃圾清运):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采购项目工程量清单</w:t>
      </w:r>
    </w:p>
    <w:tbl>
      <w:tblPr>
        <w:tblStyle w:val="4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685"/>
        <w:gridCol w:w="21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计量单位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工程数量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铲青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亩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地表垃圾清运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m³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18000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br w:type="page"/>
      </w:r>
      <w:r>
        <w:rPr>
          <w:rFonts w:hint="eastAsia" w:ascii="仿宋" w:hAnsi="仿宋" w:eastAsia="仿宋" w:cs="仿宋"/>
          <w:shd w:val="clear" w:color="auto" w:fill="FFFFFF"/>
        </w:rPr>
        <w:t>合同包2(贺韶一组厂房建筑物部分的垃圾清运、水泥地面破除):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采购项目工程量清单</w:t>
      </w:r>
    </w:p>
    <w:tbl>
      <w:tblPr>
        <w:tblStyle w:val="4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685"/>
        <w:gridCol w:w="21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计量单位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工程数量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垃圾清运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m³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19000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水泥地面破除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15000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合同包3(贺韶二组、四组铲青、地表垃圾清运)：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 w:cs="仿宋"/>
          <w:bCs/>
          <w:szCs w:val="24"/>
        </w:rPr>
      </w:pPr>
      <w:r>
        <w:rPr>
          <w:rFonts w:hint="eastAsia" w:ascii="仿宋" w:hAnsi="仿宋" w:eastAsia="仿宋" w:cs="仿宋"/>
          <w:bCs/>
          <w:szCs w:val="24"/>
        </w:rPr>
        <w:t>采购项目工程量清单</w:t>
      </w:r>
    </w:p>
    <w:tbl>
      <w:tblPr>
        <w:tblStyle w:val="4"/>
        <w:tblW w:w="878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3685"/>
        <w:gridCol w:w="21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序号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计量单位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工程数量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铲青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亩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地表垃圾清运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m³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Cs w:val="24"/>
              </w:rPr>
              <w:t>8000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DkxYTdmMjgzNjk4YzQ4MmZmMWYwYmVlN2IzMmUifQ=="/>
  </w:docVars>
  <w:rsids>
    <w:rsidRoot w:val="2A5401BB"/>
    <w:rsid w:val="2A54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2023-07-27T02:43:00Z</dcterms:created>
  <dc:creator>Administrator</dc:creator>
  <cp:lastModifiedBy>Administrator</cp:lastModifiedBy>
  <dcterms:modified xsi:type="dcterms:W3CDTF">2023-07-27T02:44:57Z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0537AE588E1347CA8A076DB4F78D47A6_11</vt:lpwstr>
  </property>
</Properties>
</file>