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spacing w:before="0" w:beforeAutospacing="0" w:after="0" w:afterAutospacing="0" w:line="240" w:lineRule="auto"/>
        <w:ind w:right="100"/>
        <w:jc w:val="left"/>
        <w:textAlignment w:val="baseline"/>
        <w:outlineLvl w:val="0"/>
        <w:rPr>
          <w:rStyle w:val="25"/>
          <w:rFonts w:hint="default" w:ascii="宋体" w:hAnsi="宋体" w:eastAsia="宋体" w:cs="宋体"/>
          <w:b/>
          <w:bCs/>
          <w:i w:val="0"/>
          <w:caps w:val="0"/>
          <w:spacing w:val="0"/>
          <w:w w:val="100"/>
          <w:kern w:val="2"/>
          <w:sz w:val="28"/>
          <w:szCs w:val="24"/>
          <w:highlight w:val="none"/>
          <w:lang w:val="en-US" w:eastAsia="zh-CN" w:bidi="ar-SA"/>
          <w14:shadow w14:blurRad="50800" w14:dist="38100" w14:dir="2700000" w14:sx="100000" w14:sy="100000" w14:kx="0" w14:ky="0" w14:algn="tl">
            <w14:srgbClr w14:val="000000">
              <w14:alpha w14:val="60000"/>
            </w14:srgbClr>
          </w14:shadow>
        </w:rPr>
      </w:pPr>
      <w:bookmarkStart w:id="0" w:name="_Toc19296"/>
      <w:bookmarkStart w:id="1" w:name="_Toc5952"/>
      <w:r>
        <w:rPr>
          <w:rStyle w:val="25"/>
          <w:rFonts w:ascii="宋体" w:hAnsi="宋体" w:eastAsia="宋体" w:cs="宋体"/>
          <w:b/>
          <w:bCs/>
          <w:i w:val="0"/>
          <w:caps w:val="0"/>
          <w:spacing w:val="0"/>
          <w:w w:val="100"/>
          <w:kern w:val="2"/>
          <w:sz w:val="30"/>
          <w:szCs w:val="30"/>
          <w:highlight w:val="none"/>
          <w:lang w:val="en-US" w:eastAsia="zh-CN" w:bidi="ar-SA"/>
          <w14:shadow w14:blurRad="50800" w14:dist="38100" w14:dir="2700000" w14:sx="100000" w14:sy="100000" w14:kx="0" w14:ky="0" w14:algn="tl">
            <w14:srgbClr w14:val="000000">
              <w14:alpha w14:val="60000"/>
            </w14:srgbClr>
          </w14:shadow>
        </w:rPr>
        <w:t>项目编号：</w:t>
      </w:r>
      <w:bookmarkEnd w:id="0"/>
      <w:bookmarkEnd w:id="1"/>
      <w:r>
        <w:rPr>
          <w:rStyle w:val="25"/>
          <w:rFonts w:hint="eastAsia" w:ascii="宋体" w:hAnsi="宋体" w:cs="宋体"/>
          <w:b/>
          <w:bCs/>
          <w:i w:val="0"/>
          <w:caps w:val="0"/>
          <w:spacing w:val="0"/>
          <w:w w:val="100"/>
          <w:kern w:val="2"/>
          <w:sz w:val="30"/>
          <w:szCs w:val="30"/>
          <w:highlight w:val="none"/>
          <w:lang w:val="en-US" w:eastAsia="zh-CN" w:bidi="ar-SA"/>
          <w14:shadow w14:blurRad="50800" w14:dist="38100" w14:dir="2700000" w14:sx="100000" w14:sy="100000" w14:kx="0" w14:ky="0" w14:algn="tl">
            <w14:srgbClr w14:val="000000">
              <w14:alpha w14:val="60000"/>
            </w14:srgbClr>
          </w14:shadow>
        </w:rPr>
        <w:t>SXJTZB-ZC-CS20230421</w:t>
      </w:r>
    </w:p>
    <w:p>
      <w:pPr>
        <w:shd w:val="clear" w:color="auto" w:fill="FFFFFF"/>
        <w:snapToGrid w:val="0"/>
        <w:spacing w:before="0" w:beforeAutospacing="0" w:after="0" w:afterAutospacing="0" w:line="240" w:lineRule="auto"/>
        <w:jc w:val="both"/>
        <w:textAlignment w:val="baseline"/>
        <w:rPr>
          <w:rStyle w:val="25"/>
          <w:rFonts w:ascii="宋体" w:hAnsi="宋体" w:eastAsia="宋体" w:cs="宋体"/>
          <w:b/>
          <w:bCs/>
          <w:i w:val="0"/>
          <w:caps w:val="0"/>
          <w:spacing w:val="0"/>
          <w:w w:val="100"/>
          <w:kern w:val="2"/>
          <w:sz w:val="21"/>
          <w:szCs w:val="24"/>
          <w:highlight w:val="none"/>
          <w:lang w:val="en-US" w:eastAsia="zh-CN" w:bidi="ar-SA"/>
          <w14:shadow w14:blurRad="50800" w14:dist="38100" w14:dir="2700000" w14:sx="100000" w14:sy="100000" w14:kx="0" w14:ky="0" w14:algn="tl">
            <w14:srgbClr w14:val="000000">
              <w14:alpha w14:val="60000"/>
            </w14:srgbClr>
          </w14:shadow>
        </w:rPr>
      </w:pPr>
    </w:p>
    <w:p>
      <w:pPr>
        <w:pStyle w:val="34"/>
        <w:keepLines/>
        <w:widowControl/>
        <w:snapToGrid w:val="0"/>
        <w:spacing w:before="280" w:beforeAutospacing="0" w:after="290" w:afterAutospacing="0" w:line="376" w:lineRule="atLeast"/>
        <w:jc w:val="both"/>
        <w:textAlignment w:val="baseline"/>
        <w:rPr>
          <w:rStyle w:val="25"/>
          <w:rFonts w:ascii="宋体" w:hAnsi="宋体" w:eastAsia="宋体"/>
          <w:b/>
          <w:i w:val="0"/>
          <w:caps w:val="0"/>
          <w:spacing w:val="20"/>
          <w:w w:val="100"/>
          <w:kern w:val="2"/>
          <w:sz w:val="28"/>
          <w:szCs w:val="20"/>
          <w:highlight w:val="none"/>
          <w:lang w:val="en-US" w:eastAsia="zh-CN" w:bidi="ar-SA"/>
        </w:rPr>
      </w:pPr>
    </w:p>
    <w:p>
      <w:pPr>
        <w:snapToGrid w:val="0"/>
        <w:spacing w:before="0" w:beforeAutospacing="0" w:after="0" w:afterAutospacing="0" w:line="240" w:lineRule="auto"/>
        <w:jc w:val="both"/>
        <w:textAlignment w:val="baseline"/>
        <w:rPr>
          <w:rStyle w:val="25"/>
          <w:rFonts w:ascii="宋体" w:hAnsi="宋体" w:eastAsia="宋体"/>
          <w:b w:val="0"/>
          <w:i w:val="0"/>
          <w:caps w:val="0"/>
          <w:spacing w:val="0"/>
          <w:w w:val="100"/>
          <w:kern w:val="2"/>
          <w:sz w:val="18"/>
          <w:szCs w:val="21"/>
          <w:highlight w:val="none"/>
          <w:lang w:val="en-US" w:eastAsia="zh-CN" w:bidi="ar-SA"/>
        </w:rPr>
      </w:pPr>
    </w:p>
    <w:p>
      <w:pPr>
        <w:shd w:val="clear" w:color="auto" w:fill="FFFFFF"/>
        <w:snapToGrid w:val="0"/>
        <w:spacing w:before="0" w:beforeAutospacing="0" w:after="0" w:afterAutospacing="0" w:line="240" w:lineRule="auto"/>
        <w:jc w:val="center"/>
        <w:textAlignment w:val="baseline"/>
        <w:rPr>
          <w:rStyle w:val="25"/>
          <w:rFonts w:ascii="宋体" w:hAnsi="宋体" w:eastAsia="宋体" w:cs="宋体"/>
          <w:b/>
          <w:bCs/>
          <w:i w:val="0"/>
          <w:caps w:val="0"/>
          <w:spacing w:val="0"/>
          <w:w w:val="100"/>
          <w:kern w:val="2"/>
          <w:sz w:val="56"/>
          <w:szCs w:val="56"/>
          <w:highlight w:val="none"/>
          <w:lang w:val="en-US" w:eastAsia="zh-CN" w:bidi="ar-SA"/>
          <w14:shadow w14:blurRad="50800" w14:dist="38100" w14:dir="2700000" w14:sx="100000" w14:sy="100000" w14:kx="0" w14:ky="0" w14:algn="tl">
            <w14:srgbClr w14:val="000000">
              <w14:alpha w14:val="60000"/>
            </w14:srgbClr>
          </w14:shadow>
        </w:rPr>
      </w:pPr>
      <w:r>
        <w:rPr>
          <w:rStyle w:val="25"/>
          <w:rFonts w:hint="eastAsia" w:ascii="宋体" w:hAnsi="宋体" w:eastAsia="宋体" w:cs="宋体"/>
          <w:b/>
          <w:bCs/>
          <w:i w:val="0"/>
          <w:caps w:val="0"/>
          <w:spacing w:val="0"/>
          <w:w w:val="100"/>
          <w:kern w:val="2"/>
          <w:sz w:val="56"/>
          <w:szCs w:val="56"/>
          <w:highlight w:val="none"/>
          <w:lang w:val="en-US" w:eastAsia="zh-CN" w:bidi="ar-SA"/>
          <w14:shadow w14:blurRad="50800" w14:dist="38100" w14:dir="2700000" w14:sx="100000" w14:sy="100000" w14:kx="0" w14:ky="0" w14:algn="tl">
            <w14:srgbClr w14:val="000000">
              <w14:alpha w14:val="60000"/>
            </w14:srgbClr>
          </w14:shadow>
        </w:rPr>
        <w:t>户县文庙安防工程</w:t>
      </w:r>
    </w:p>
    <w:p>
      <w:pPr>
        <w:pStyle w:val="30"/>
        <w:rPr>
          <w:highlight w:val="none"/>
          <w:lang w:val="en-US" w:eastAsia="zh-CN"/>
        </w:rPr>
      </w:pPr>
    </w:p>
    <w:p>
      <w:pPr>
        <w:shd w:val="clear" w:color="auto" w:fill="FFFFFF"/>
        <w:snapToGrid w:val="0"/>
        <w:spacing w:before="0" w:beforeAutospacing="0" w:after="0" w:afterAutospacing="0" w:line="240" w:lineRule="auto"/>
        <w:jc w:val="center"/>
        <w:textAlignment w:val="baseline"/>
        <w:outlineLvl w:val="0"/>
        <w:rPr>
          <w:rStyle w:val="25"/>
          <w:rFonts w:ascii="宋体" w:hAnsi="宋体" w:eastAsia="宋体" w:cs="宋体"/>
          <w:b/>
          <w:bCs/>
          <w:i w:val="0"/>
          <w:caps w:val="0"/>
          <w:shadow w:val="0"/>
          <w:spacing w:val="0"/>
          <w:w w:val="100"/>
          <w:kern w:val="2"/>
          <w:sz w:val="72"/>
          <w:szCs w:val="72"/>
          <w:highlight w:val="none"/>
          <w:lang w:val="en-US" w:eastAsia="zh-CN" w:bidi="ar-SA"/>
        </w:rPr>
      </w:pPr>
      <w:bookmarkStart w:id="2" w:name="_Toc25246"/>
    </w:p>
    <w:p>
      <w:pPr>
        <w:shd w:val="clear" w:color="auto" w:fill="FFFFFF"/>
        <w:snapToGrid w:val="0"/>
        <w:spacing w:before="0" w:beforeAutospacing="0" w:after="0" w:afterAutospacing="0" w:line="240" w:lineRule="auto"/>
        <w:jc w:val="center"/>
        <w:textAlignment w:val="baseline"/>
        <w:outlineLvl w:val="0"/>
        <w:rPr>
          <w:rStyle w:val="25"/>
          <w:rFonts w:ascii="宋体" w:hAnsi="宋体" w:eastAsia="宋体" w:cs="宋体"/>
          <w:b/>
          <w:bCs/>
          <w:i w:val="0"/>
          <w:caps w:val="0"/>
          <w:shadow w:val="0"/>
          <w:spacing w:val="0"/>
          <w:w w:val="100"/>
          <w:kern w:val="2"/>
          <w:sz w:val="72"/>
          <w:szCs w:val="72"/>
          <w:highlight w:val="none"/>
          <w:lang w:val="en-US" w:eastAsia="zh-CN" w:bidi="ar-SA"/>
        </w:rPr>
      </w:pPr>
    </w:p>
    <w:p>
      <w:pPr>
        <w:shd w:val="clear" w:color="auto" w:fill="FFFFFF"/>
        <w:snapToGrid w:val="0"/>
        <w:spacing w:before="0" w:beforeAutospacing="0" w:after="0" w:afterAutospacing="0" w:line="240" w:lineRule="auto"/>
        <w:jc w:val="center"/>
        <w:textAlignment w:val="baseline"/>
        <w:outlineLvl w:val="0"/>
        <w:rPr>
          <w:rStyle w:val="25"/>
          <w:rFonts w:ascii="宋体" w:hAnsi="宋体" w:eastAsia="宋体" w:cs="宋体"/>
          <w:b/>
          <w:bCs/>
          <w:i w:val="0"/>
          <w:caps w:val="0"/>
          <w:shadow w:val="0"/>
          <w:spacing w:val="0"/>
          <w:w w:val="100"/>
          <w:kern w:val="2"/>
          <w:sz w:val="56"/>
          <w:szCs w:val="56"/>
          <w:highlight w:val="none"/>
          <w:lang w:val="en-US" w:eastAsia="zh-CN" w:bidi="ar-SA"/>
        </w:rPr>
      </w:pPr>
      <w:bookmarkStart w:id="3" w:name="_Toc8006"/>
      <w:r>
        <w:rPr>
          <w:rStyle w:val="25"/>
          <w:rFonts w:ascii="宋体" w:hAnsi="宋体" w:eastAsia="宋体" w:cs="宋体"/>
          <w:b/>
          <w:bCs/>
          <w:i w:val="0"/>
          <w:caps w:val="0"/>
          <w:shadow w:val="0"/>
          <w:spacing w:val="0"/>
          <w:w w:val="100"/>
          <w:kern w:val="2"/>
          <w:sz w:val="56"/>
          <w:szCs w:val="56"/>
          <w:highlight w:val="none"/>
          <w:lang w:val="en-US" w:eastAsia="zh-CN" w:bidi="ar-SA"/>
        </w:rPr>
        <w:t>竞争性磋商文件</w:t>
      </w:r>
      <w:bookmarkEnd w:id="2"/>
      <w:bookmarkEnd w:id="3"/>
    </w:p>
    <w:p>
      <w:pPr>
        <w:shd w:val="clear" w:color="auto" w:fill="FFFFFF"/>
        <w:snapToGrid w:val="0"/>
        <w:spacing w:before="0" w:beforeAutospacing="0" w:after="0" w:afterAutospacing="0" w:line="240" w:lineRule="auto"/>
        <w:jc w:val="center"/>
        <w:textAlignment w:val="baseline"/>
        <w:rPr>
          <w:rStyle w:val="25"/>
          <w:rFonts w:ascii="宋体" w:hAnsi="宋体" w:eastAsia="宋体" w:cs="宋体"/>
          <w:b/>
          <w:bCs/>
          <w:i w:val="0"/>
          <w:caps w:val="0"/>
          <w:spacing w:val="0"/>
          <w:w w:val="100"/>
          <w:kern w:val="2"/>
          <w:sz w:val="84"/>
          <w:szCs w:val="84"/>
          <w:highlight w:val="none"/>
          <w:lang w:val="en-US" w:eastAsia="zh-CN" w:bidi="ar-SA"/>
          <w14:shadow w14:blurRad="50800" w14:dist="38100" w14:dir="2700000" w14:sx="100000" w14:sy="100000" w14:kx="0" w14:ky="0" w14:algn="tl">
            <w14:srgbClr w14:val="000000">
              <w14:alpha w14:val="60000"/>
            </w14:srgbClr>
          </w14:shadow>
        </w:rPr>
      </w:pPr>
    </w:p>
    <w:p>
      <w:pPr>
        <w:shd w:val="clear" w:color="auto" w:fill="FFFFFF"/>
        <w:snapToGrid w:val="0"/>
        <w:spacing w:before="0" w:beforeAutospacing="0" w:after="0" w:afterAutospacing="0" w:line="240" w:lineRule="auto"/>
        <w:jc w:val="both"/>
        <w:textAlignment w:val="baseline"/>
        <w:rPr>
          <w:rStyle w:val="25"/>
          <w:rFonts w:ascii="宋体" w:hAnsi="宋体" w:eastAsia="宋体"/>
          <w:b/>
          <w:i w:val="0"/>
          <w:caps w:val="0"/>
          <w:spacing w:val="0"/>
          <w:w w:val="100"/>
          <w:kern w:val="2"/>
          <w:sz w:val="32"/>
          <w:szCs w:val="32"/>
          <w:highlight w:val="none"/>
          <w:lang w:val="en-US" w:eastAsia="zh-CN" w:bidi="ar-SA"/>
        </w:rPr>
      </w:pPr>
    </w:p>
    <w:p>
      <w:pPr>
        <w:shd w:val="clear" w:color="auto" w:fill="FFFFFF"/>
        <w:snapToGrid w:val="0"/>
        <w:spacing w:before="0" w:beforeAutospacing="0" w:after="0" w:afterAutospacing="0" w:line="240" w:lineRule="auto"/>
        <w:ind w:firstLine="1285" w:firstLineChars="400"/>
        <w:jc w:val="both"/>
        <w:textAlignment w:val="baseline"/>
        <w:rPr>
          <w:rStyle w:val="25"/>
          <w:rFonts w:ascii="宋体" w:hAnsi="宋体" w:eastAsia="宋体"/>
          <w:b/>
          <w:i w:val="0"/>
          <w:caps w:val="0"/>
          <w:spacing w:val="0"/>
          <w:w w:val="100"/>
          <w:kern w:val="2"/>
          <w:sz w:val="32"/>
          <w:szCs w:val="32"/>
          <w:highlight w:val="none"/>
          <w:lang w:val="en-US" w:eastAsia="zh-CN" w:bidi="ar-SA"/>
        </w:rPr>
      </w:pPr>
    </w:p>
    <w:p>
      <w:pPr>
        <w:shd w:val="clear" w:color="auto" w:fill="FFFFFF"/>
        <w:snapToGrid w:val="0"/>
        <w:spacing w:before="0" w:beforeAutospacing="0" w:after="0" w:afterAutospacing="0" w:line="240" w:lineRule="auto"/>
        <w:jc w:val="both"/>
        <w:textAlignment w:val="baseline"/>
        <w:rPr>
          <w:rStyle w:val="25"/>
          <w:rFonts w:ascii="宋体" w:hAnsi="宋体" w:eastAsia="宋体"/>
          <w:b/>
          <w:i w:val="0"/>
          <w:caps w:val="0"/>
          <w:spacing w:val="0"/>
          <w:w w:val="100"/>
          <w:kern w:val="2"/>
          <w:sz w:val="32"/>
          <w:szCs w:val="32"/>
          <w:highlight w:val="none"/>
          <w:lang w:val="en-US" w:eastAsia="zh-CN" w:bidi="ar-SA"/>
        </w:rPr>
      </w:pPr>
    </w:p>
    <w:p>
      <w:pPr>
        <w:shd w:val="clear" w:color="auto" w:fill="FFFFFF"/>
        <w:snapToGrid w:val="0"/>
        <w:spacing w:before="0" w:beforeAutospacing="0" w:after="0" w:afterAutospacing="0" w:line="240" w:lineRule="auto"/>
        <w:jc w:val="both"/>
        <w:textAlignment w:val="baseline"/>
        <w:rPr>
          <w:rStyle w:val="25"/>
          <w:rFonts w:ascii="宋体" w:hAnsi="宋体" w:eastAsia="宋体"/>
          <w:b/>
          <w:i w:val="0"/>
          <w:caps w:val="0"/>
          <w:spacing w:val="0"/>
          <w:w w:val="100"/>
          <w:kern w:val="2"/>
          <w:sz w:val="32"/>
          <w:szCs w:val="32"/>
          <w:highlight w:val="none"/>
          <w:lang w:val="en-US" w:eastAsia="zh-CN" w:bidi="ar-SA"/>
        </w:rPr>
      </w:pPr>
    </w:p>
    <w:p>
      <w:pPr>
        <w:shd w:val="clear" w:color="auto" w:fill="FFFFFF"/>
        <w:snapToGrid w:val="0"/>
        <w:spacing w:before="0" w:beforeAutospacing="0" w:after="0" w:afterAutospacing="0" w:line="240" w:lineRule="auto"/>
        <w:ind w:firstLine="1285" w:firstLineChars="400"/>
        <w:jc w:val="both"/>
        <w:textAlignment w:val="baseline"/>
        <w:rPr>
          <w:rStyle w:val="25"/>
          <w:rFonts w:ascii="宋体" w:hAnsi="宋体" w:eastAsia="宋体"/>
          <w:b/>
          <w:i w:val="0"/>
          <w:caps w:val="0"/>
          <w:spacing w:val="0"/>
          <w:w w:val="100"/>
          <w:kern w:val="2"/>
          <w:sz w:val="32"/>
          <w:szCs w:val="32"/>
          <w:highlight w:val="none"/>
          <w:lang w:val="en-US" w:eastAsia="zh-CN" w:bidi="ar-SA"/>
        </w:rPr>
      </w:pPr>
    </w:p>
    <w:p>
      <w:pPr>
        <w:shd w:val="clear" w:color="auto" w:fill="FFFFFF"/>
        <w:snapToGrid w:val="0"/>
        <w:spacing w:before="0" w:beforeAutospacing="0" w:after="0" w:afterAutospacing="0" w:line="240" w:lineRule="auto"/>
        <w:ind w:firstLine="1285" w:firstLineChars="400"/>
        <w:jc w:val="both"/>
        <w:textAlignment w:val="baseline"/>
        <w:rPr>
          <w:rStyle w:val="25"/>
          <w:rFonts w:ascii="宋体" w:hAnsi="宋体" w:eastAsia="宋体"/>
          <w:b/>
          <w:i w:val="0"/>
          <w:caps w:val="0"/>
          <w:spacing w:val="0"/>
          <w:w w:val="100"/>
          <w:kern w:val="2"/>
          <w:sz w:val="32"/>
          <w:szCs w:val="32"/>
          <w:highlight w:val="none"/>
          <w:lang w:val="en-US" w:eastAsia="zh-CN" w:bidi="ar-SA"/>
        </w:rPr>
      </w:pPr>
    </w:p>
    <w:p>
      <w:pPr>
        <w:pStyle w:val="30"/>
        <w:rPr>
          <w:highlight w:val="none"/>
          <w:lang w:val="en-US" w:eastAsia="zh-CN"/>
        </w:rPr>
      </w:pPr>
    </w:p>
    <w:p>
      <w:pPr>
        <w:shd w:val="clear" w:color="auto" w:fill="FFFFFF"/>
        <w:snapToGrid w:val="0"/>
        <w:spacing w:before="0" w:beforeAutospacing="0" w:after="0" w:afterAutospacing="0" w:line="240" w:lineRule="auto"/>
        <w:jc w:val="both"/>
        <w:textAlignment w:val="baseline"/>
        <w:rPr>
          <w:rStyle w:val="25"/>
          <w:rFonts w:ascii="宋体" w:hAnsi="宋体" w:eastAsia="宋体"/>
          <w:b/>
          <w:i w:val="0"/>
          <w:caps w:val="0"/>
          <w:spacing w:val="0"/>
          <w:w w:val="100"/>
          <w:kern w:val="2"/>
          <w:sz w:val="30"/>
          <w:szCs w:val="30"/>
          <w:highlight w:val="none"/>
          <w:lang w:val="en-US" w:eastAsia="zh-CN" w:bidi="ar-SA"/>
        </w:rPr>
      </w:pPr>
    </w:p>
    <w:p>
      <w:pPr>
        <w:shd w:val="clear" w:color="auto" w:fill="FFFFFF"/>
        <w:snapToGrid w:val="0"/>
        <w:spacing w:before="0" w:beforeAutospacing="0" w:after="0" w:afterAutospacing="0" w:line="240" w:lineRule="auto"/>
        <w:jc w:val="left"/>
        <w:textAlignment w:val="baseline"/>
        <w:rPr>
          <w:rStyle w:val="25"/>
          <w:rFonts w:ascii="宋体" w:hAnsi="宋体" w:eastAsia="宋体"/>
          <w:b/>
          <w:i w:val="0"/>
          <w:caps w:val="0"/>
          <w:spacing w:val="0"/>
          <w:w w:val="100"/>
          <w:kern w:val="2"/>
          <w:sz w:val="30"/>
          <w:szCs w:val="30"/>
          <w:highlight w:val="none"/>
          <w:lang w:val="en-US" w:eastAsia="zh-CN" w:bidi="ar-SA"/>
        </w:rPr>
      </w:pPr>
    </w:p>
    <w:p>
      <w:pPr>
        <w:snapToGrid w:val="0"/>
        <w:spacing w:before="0" w:beforeAutospacing="0" w:after="0" w:afterAutospacing="0" w:line="360" w:lineRule="auto"/>
        <w:ind w:firstLine="1606" w:firstLineChars="500"/>
        <w:jc w:val="left"/>
        <w:textAlignment w:val="baseline"/>
        <w:rPr>
          <w:rStyle w:val="25"/>
          <w:rFonts w:hint="eastAsia" w:ascii="宋体" w:hAnsi="宋体" w:cs="Times New Roman"/>
          <w:b/>
          <w:i w:val="0"/>
          <w:caps w:val="0"/>
          <w:spacing w:val="0"/>
          <w:w w:val="100"/>
          <w:kern w:val="2"/>
          <w:sz w:val="32"/>
          <w:szCs w:val="32"/>
          <w:highlight w:val="none"/>
          <w:lang w:val="en-US" w:eastAsia="zh-CN" w:bidi="ar-SA"/>
        </w:rPr>
      </w:pPr>
      <w:r>
        <w:rPr>
          <w:rStyle w:val="25"/>
          <w:rFonts w:hint="eastAsia" w:ascii="宋体" w:hAnsi="宋体" w:cs="Times New Roman"/>
          <w:b/>
          <w:i w:val="0"/>
          <w:caps w:val="0"/>
          <w:spacing w:val="0"/>
          <w:w w:val="100"/>
          <w:kern w:val="2"/>
          <w:sz w:val="32"/>
          <w:szCs w:val="32"/>
          <w:highlight w:val="none"/>
          <w:lang w:val="en-US" w:eastAsia="zh-CN" w:bidi="ar-SA"/>
        </w:rPr>
        <w:t xml:space="preserve">采   购   人：西安市鄠邑区文物管理所      </w:t>
      </w:r>
    </w:p>
    <w:p>
      <w:pPr>
        <w:snapToGrid w:val="0"/>
        <w:spacing w:before="0" w:beforeAutospacing="0" w:after="0" w:afterAutospacing="0" w:line="360" w:lineRule="auto"/>
        <w:ind w:firstLine="1606" w:firstLineChars="500"/>
        <w:jc w:val="left"/>
        <w:textAlignment w:val="baseline"/>
        <w:rPr>
          <w:rStyle w:val="25"/>
          <w:rFonts w:hint="eastAsia" w:ascii="宋体" w:hAnsi="宋体" w:cs="Times New Roman"/>
          <w:b/>
          <w:i w:val="0"/>
          <w:caps w:val="0"/>
          <w:spacing w:val="0"/>
          <w:w w:val="100"/>
          <w:kern w:val="2"/>
          <w:sz w:val="32"/>
          <w:szCs w:val="32"/>
          <w:highlight w:val="none"/>
          <w:lang w:val="en-US" w:eastAsia="zh-CN" w:bidi="ar-SA"/>
        </w:rPr>
      </w:pPr>
      <w:r>
        <w:rPr>
          <w:rStyle w:val="25"/>
          <w:rFonts w:hint="eastAsia" w:ascii="宋体" w:hAnsi="宋体" w:cs="Times New Roman"/>
          <w:b/>
          <w:i w:val="0"/>
          <w:caps w:val="0"/>
          <w:spacing w:val="0"/>
          <w:w w:val="100"/>
          <w:kern w:val="2"/>
          <w:sz w:val="32"/>
          <w:szCs w:val="32"/>
          <w:highlight w:val="none"/>
          <w:lang w:val="en-US" w:eastAsia="zh-CN" w:bidi="ar-SA"/>
        </w:rPr>
        <w:t>采购代理机构：陕西嘉唐建设项目管理有限公司</w:t>
      </w:r>
    </w:p>
    <w:p>
      <w:pPr>
        <w:shd w:val="clear" w:color="auto" w:fill="FFFFFF"/>
        <w:snapToGrid w:val="0"/>
        <w:spacing w:before="0" w:beforeAutospacing="0" w:after="0" w:afterAutospacing="0" w:line="240" w:lineRule="auto"/>
        <w:jc w:val="center"/>
        <w:textAlignment w:val="baseline"/>
        <w:rPr>
          <w:rStyle w:val="25"/>
          <w:rFonts w:ascii="宋体" w:hAnsi="宋体" w:eastAsia="宋体"/>
          <w:b/>
          <w:i w:val="0"/>
          <w:caps w:val="0"/>
          <w:spacing w:val="0"/>
          <w:w w:val="100"/>
          <w:kern w:val="2"/>
          <w:sz w:val="32"/>
          <w:szCs w:val="32"/>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2"/>
          <w:sz w:val="44"/>
          <w:szCs w:val="44"/>
          <w:highlight w:val="none"/>
          <w:lang w:val="en-US" w:eastAsia="zh-CN" w:bidi="ar-SA"/>
        </w:rPr>
        <w:sectPr>
          <w:footerReference r:id="rId5" w:type="first"/>
          <w:headerReference r:id="rId3" w:type="default"/>
          <w:footerReference r:id="rId4" w:type="default"/>
          <w:pgSz w:w="11907" w:h="16840"/>
          <w:pgMar w:top="1134" w:right="1080" w:bottom="1247" w:left="1080" w:header="907" w:footer="533" w:gutter="0"/>
          <w:pgBorders>
            <w:top w:val="none" w:sz="0" w:space="0"/>
            <w:left w:val="none" w:sz="0" w:space="0"/>
            <w:bottom w:val="none" w:sz="0" w:space="0"/>
            <w:right w:val="none" w:sz="0" w:space="0"/>
          </w:pgBorders>
          <w:lnNumType w:countBy="0"/>
          <w:pgNumType w:fmt="decimal" w:start="1"/>
          <w:cols w:space="425" w:num="1"/>
          <w:titlePg/>
          <w:vAlign w:val="top"/>
          <w:docGrid w:linePitch="326" w:charSpace="0"/>
        </w:sectPr>
      </w:pPr>
      <w:r>
        <w:rPr>
          <w:rStyle w:val="25"/>
          <w:rFonts w:ascii="宋体" w:hAnsi="宋体" w:eastAsia="宋体"/>
          <w:b/>
          <w:i w:val="0"/>
          <w:caps w:val="0"/>
          <w:spacing w:val="0"/>
          <w:w w:val="100"/>
          <w:kern w:val="2"/>
          <w:sz w:val="32"/>
          <w:szCs w:val="32"/>
          <w:highlight w:val="none"/>
          <w:lang w:val="en-US" w:eastAsia="zh-CN" w:bidi="ar-SA"/>
        </w:rPr>
        <w:t>二〇二</w:t>
      </w:r>
      <w:r>
        <w:rPr>
          <w:rStyle w:val="25"/>
          <w:rFonts w:hint="eastAsia" w:ascii="宋体" w:hAnsi="宋体"/>
          <w:b/>
          <w:i w:val="0"/>
          <w:caps w:val="0"/>
          <w:spacing w:val="0"/>
          <w:w w:val="100"/>
          <w:kern w:val="2"/>
          <w:sz w:val="32"/>
          <w:szCs w:val="32"/>
          <w:highlight w:val="none"/>
          <w:lang w:val="en-US" w:eastAsia="zh-CN" w:bidi="ar-SA"/>
        </w:rPr>
        <w:t>三</w:t>
      </w:r>
      <w:r>
        <w:rPr>
          <w:rStyle w:val="25"/>
          <w:rFonts w:ascii="宋体" w:hAnsi="宋体" w:eastAsia="宋体"/>
          <w:b/>
          <w:i w:val="0"/>
          <w:caps w:val="0"/>
          <w:spacing w:val="0"/>
          <w:w w:val="100"/>
          <w:kern w:val="2"/>
          <w:sz w:val="32"/>
          <w:szCs w:val="32"/>
          <w:highlight w:val="none"/>
          <w:lang w:val="en-US" w:eastAsia="zh-CN" w:bidi="ar-SA"/>
        </w:rPr>
        <w:t>年</w:t>
      </w:r>
      <w:r>
        <w:rPr>
          <w:rStyle w:val="25"/>
          <w:rFonts w:hint="eastAsia" w:ascii="宋体" w:hAnsi="宋体"/>
          <w:b/>
          <w:i w:val="0"/>
          <w:caps w:val="0"/>
          <w:spacing w:val="0"/>
          <w:w w:val="100"/>
          <w:kern w:val="2"/>
          <w:sz w:val="32"/>
          <w:szCs w:val="32"/>
          <w:highlight w:val="none"/>
          <w:lang w:val="en-US" w:eastAsia="zh-CN" w:bidi="ar-SA"/>
        </w:rPr>
        <w:t>五</w:t>
      </w:r>
      <w:r>
        <w:rPr>
          <w:rStyle w:val="25"/>
          <w:rFonts w:ascii="宋体" w:hAnsi="宋体" w:eastAsia="宋体"/>
          <w:b/>
          <w:i w:val="0"/>
          <w:caps w:val="0"/>
          <w:spacing w:val="0"/>
          <w:w w:val="100"/>
          <w:kern w:val="2"/>
          <w:sz w:val="32"/>
          <w:szCs w:val="32"/>
          <w:highlight w:val="none"/>
          <w:lang w:val="en-US" w:eastAsia="zh-CN" w:bidi="ar-SA"/>
        </w:rPr>
        <w:t>月</w:t>
      </w:r>
    </w:p>
    <w:p>
      <w:pPr>
        <w:snapToGrid w:val="0"/>
        <w:spacing w:before="0" w:beforeAutospacing="0" w:after="0" w:afterAutospacing="0" w:line="240" w:lineRule="auto"/>
        <w:ind w:left="0" w:leftChars="0" w:right="0" w:firstLineChars="0"/>
        <w:jc w:val="center"/>
        <w:textAlignment w:val="baseline"/>
        <w:rPr>
          <w:rStyle w:val="25"/>
          <w:rFonts w:ascii="Times New Roman" w:hAnsi="Times New Roman" w:eastAsia="宋体"/>
          <w:b w:val="0"/>
          <w:i w:val="0"/>
          <w:caps w:val="0"/>
          <w:spacing w:val="0"/>
          <w:w w:val="100"/>
          <w:kern w:val="2"/>
          <w:sz w:val="21"/>
          <w:szCs w:val="24"/>
          <w:highlight w:val="none"/>
          <w:lang w:val="en-US" w:eastAsia="zh-CN" w:bidi="ar-SA"/>
        </w:rPr>
      </w:pPr>
    </w:p>
    <w:sdt>
      <w:sdtPr>
        <w:rPr>
          <w:rStyle w:val="25"/>
          <w:rFonts w:ascii="宋体" w:hAnsi="宋体" w:eastAsia="宋体" w:cs="Times New Roman"/>
          <w:b/>
          <w:i w:val="0"/>
          <w:caps w:val="0"/>
          <w:spacing w:val="0"/>
          <w:w w:val="100"/>
          <w:kern w:val="2"/>
          <w:sz w:val="44"/>
          <w:szCs w:val="44"/>
          <w:highlight w:val="none"/>
          <w:lang w:val="en-US" w:eastAsia="zh-CN" w:bidi="ar-SA"/>
        </w:rPr>
        <w:id w:val="147478584"/>
        <w15:color w:val="DBDBDB"/>
        <w:docPartObj>
          <w:docPartGallery w:val="Table of Contents"/>
          <w:docPartUnique/>
        </w:docPartObj>
      </w:sdtPr>
      <w:sdtEndPr>
        <w:rPr>
          <w:rStyle w:val="25"/>
          <w:rFonts w:ascii="宋体" w:hAnsi="宋体" w:eastAsia="宋体" w:cs="宋体"/>
          <w:b/>
          <w:bCs/>
          <w:i w:val="0"/>
          <w:caps w:val="0"/>
          <w:spacing w:val="0"/>
          <w:w w:val="100"/>
          <w:kern w:val="2"/>
          <w:sz w:val="21"/>
          <w:szCs w:val="28"/>
          <w:highlight w:val="none"/>
          <w:lang w:val="en-US" w:eastAsia="zh-CN" w:bidi="ar-SA"/>
        </w:rPr>
      </w:sdtEndPr>
      <w:sdtContent>
        <w:p>
          <w:pPr>
            <w:snapToGrid w:val="0"/>
            <w:spacing w:before="0" w:beforeAutospacing="0" w:after="0" w:afterAutospacing="0" w:line="360" w:lineRule="auto"/>
            <w:jc w:val="center"/>
            <w:textAlignment w:val="baseline"/>
            <w:rPr>
              <w:rStyle w:val="25"/>
              <w:rFonts w:ascii="宋体" w:hAnsi="宋体" w:eastAsia="宋体" w:cs="Times New Roman"/>
              <w:b/>
              <w:i w:val="0"/>
              <w:caps w:val="0"/>
              <w:spacing w:val="0"/>
              <w:w w:val="100"/>
              <w:kern w:val="2"/>
              <w:sz w:val="44"/>
              <w:szCs w:val="44"/>
              <w:highlight w:val="none"/>
              <w:lang w:val="en-US" w:eastAsia="zh-CN" w:bidi="ar-SA"/>
            </w:rPr>
          </w:pPr>
          <w:r>
            <w:rPr>
              <w:rStyle w:val="25"/>
              <w:rFonts w:ascii="宋体" w:hAnsi="宋体" w:eastAsia="宋体" w:cs="Times New Roman"/>
              <w:b/>
              <w:i w:val="0"/>
              <w:caps w:val="0"/>
              <w:spacing w:val="0"/>
              <w:w w:val="100"/>
              <w:kern w:val="2"/>
              <w:sz w:val="44"/>
              <w:szCs w:val="44"/>
              <w:highlight w:val="none"/>
              <w:lang w:val="en-US" w:eastAsia="zh-CN" w:bidi="ar-SA"/>
            </w:rPr>
            <w:t>目</w:t>
          </w:r>
          <w:r>
            <w:rPr>
              <w:rStyle w:val="25"/>
              <w:rFonts w:hint="eastAsia" w:ascii="宋体" w:hAnsi="宋体" w:cs="Times New Roman"/>
              <w:b/>
              <w:i w:val="0"/>
              <w:caps w:val="0"/>
              <w:spacing w:val="0"/>
              <w:w w:val="100"/>
              <w:kern w:val="2"/>
              <w:sz w:val="44"/>
              <w:szCs w:val="44"/>
              <w:highlight w:val="none"/>
              <w:lang w:val="en-US" w:eastAsia="zh-CN" w:bidi="ar-SA"/>
            </w:rPr>
            <w:t xml:space="preserve">  </w:t>
          </w:r>
          <w:r>
            <w:rPr>
              <w:rStyle w:val="25"/>
              <w:rFonts w:ascii="宋体" w:hAnsi="宋体" w:eastAsia="宋体" w:cs="Times New Roman"/>
              <w:b/>
              <w:i w:val="0"/>
              <w:caps w:val="0"/>
              <w:spacing w:val="0"/>
              <w:w w:val="100"/>
              <w:kern w:val="2"/>
              <w:sz w:val="44"/>
              <w:szCs w:val="44"/>
              <w:highlight w:val="none"/>
              <w:lang w:val="en-US" w:eastAsia="zh-CN" w:bidi="ar-SA"/>
            </w:rPr>
            <w:t>录</w:t>
          </w:r>
        </w:p>
        <w:p>
          <w:pPr>
            <w:pStyle w:val="10"/>
            <w:rPr>
              <w:highlight w:val="none"/>
              <w:lang w:val="en-US" w:eastAsia="zh-CN"/>
            </w:rPr>
          </w:pPr>
        </w:p>
        <w:p>
          <w:pPr>
            <w:pStyle w:val="16"/>
            <w:tabs>
              <w:tab w:val="right" w:leader="dot" w:pos="9747"/>
            </w:tabs>
          </w:pPr>
          <w:r>
            <w:rPr>
              <w:rStyle w:val="25"/>
              <w:rFonts w:ascii="宋体" w:hAnsi="宋体" w:eastAsia="宋体" w:cs="宋体"/>
              <w:b/>
              <w:bCs/>
              <w:i w:val="0"/>
              <w:caps w:val="0"/>
              <w:spacing w:val="0"/>
              <w:w w:val="100"/>
              <w:kern w:val="2"/>
              <w:sz w:val="28"/>
              <w:szCs w:val="28"/>
              <w:highlight w:val="none"/>
              <w:lang w:val="en-US" w:eastAsia="zh-CN" w:bidi="ar-SA"/>
            </w:rPr>
            <w:fldChar w:fldCharType="begin"/>
          </w:r>
          <w:r>
            <w:rPr>
              <w:rStyle w:val="25"/>
              <w:rFonts w:ascii="宋体" w:hAnsi="宋体" w:eastAsia="宋体" w:cs="宋体"/>
              <w:b/>
              <w:bCs/>
              <w:i w:val="0"/>
              <w:caps w:val="0"/>
              <w:spacing w:val="0"/>
              <w:w w:val="100"/>
              <w:kern w:val="2"/>
              <w:sz w:val="28"/>
              <w:szCs w:val="28"/>
              <w:highlight w:val="none"/>
              <w:lang w:val="en-US" w:eastAsia="zh-CN" w:bidi="ar-SA"/>
            </w:rPr>
            <w:instrText xml:space="preserve">TOC \o "1-1" \h \u </w:instrText>
          </w:r>
          <w:r>
            <w:rPr>
              <w:rStyle w:val="25"/>
              <w:rFonts w:ascii="宋体" w:hAnsi="宋体" w:eastAsia="宋体" w:cs="宋体"/>
              <w:b/>
              <w:bCs/>
              <w:i w:val="0"/>
              <w:caps w:val="0"/>
              <w:spacing w:val="0"/>
              <w:w w:val="100"/>
              <w:kern w:val="2"/>
              <w:sz w:val="28"/>
              <w:szCs w:val="28"/>
              <w:highlight w:val="none"/>
              <w:lang w:val="en-US" w:eastAsia="zh-CN" w:bidi="ar-SA"/>
            </w:rPr>
            <w:fldChar w:fldCharType="separate"/>
          </w:r>
        </w:p>
        <w:p>
          <w:pPr>
            <w:pStyle w:val="16"/>
            <w:tabs>
              <w:tab w:val="right" w:leader="dot" w:pos="9747"/>
            </w:tabs>
            <w:spacing w:line="360" w:lineRule="auto"/>
            <w:jc w:val="both"/>
            <w:rPr>
              <w:b/>
              <w:bCs w:val="0"/>
              <w:sz w:val="28"/>
              <w:szCs w:val="36"/>
            </w:rPr>
          </w:pPr>
          <w:r>
            <w:rPr>
              <w:rFonts w:ascii="宋体" w:hAnsi="宋体" w:eastAsia="宋体" w:cs="宋体"/>
              <w:b/>
              <w:bCs w:val="0"/>
              <w:i w:val="0"/>
              <w:caps w:val="0"/>
              <w:spacing w:val="0"/>
              <w:w w:val="100"/>
              <w:kern w:val="2"/>
              <w:sz w:val="28"/>
              <w:szCs w:val="40"/>
              <w:highlight w:val="none"/>
              <w:lang w:val="en-US" w:eastAsia="zh-CN" w:bidi="ar-SA"/>
            </w:rPr>
            <w:fldChar w:fldCharType="begin"/>
          </w:r>
          <w:r>
            <w:rPr>
              <w:rFonts w:ascii="宋体" w:hAnsi="宋体" w:eastAsia="宋体" w:cs="宋体"/>
              <w:b/>
              <w:bCs w:val="0"/>
              <w:i w:val="0"/>
              <w:caps w:val="0"/>
              <w:spacing w:val="0"/>
              <w:w w:val="100"/>
              <w:kern w:val="2"/>
              <w:sz w:val="28"/>
              <w:szCs w:val="40"/>
              <w:highlight w:val="none"/>
              <w:lang w:val="en-US" w:eastAsia="zh-CN" w:bidi="ar-SA"/>
            </w:rPr>
            <w:instrText xml:space="preserve"> HYPERLINK \l _Toc16457 </w:instrText>
          </w:r>
          <w:r>
            <w:rPr>
              <w:rFonts w:ascii="宋体" w:hAnsi="宋体" w:eastAsia="宋体" w:cs="宋体"/>
              <w:b/>
              <w:bCs w:val="0"/>
              <w:i w:val="0"/>
              <w:caps w:val="0"/>
              <w:spacing w:val="0"/>
              <w:w w:val="100"/>
              <w:kern w:val="2"/>
              <w:sz w:val="28"/>
              <w:szCs w:val="40"/>
              <w:highlight w:val="none"/>
              <w:lang w:val="en-US" w:eastAsia="zh-CN" w:bidi="ar-SA"/>
            </w:rPr>
            <w:fldChar w:fldCharType="separate"/>
          </w:r>
          <w:r>
            <w:rPr>
              <w:rFonts w:ascii="宋体" w:hAnsi="宋体" w:eastAsia="宋体" w:cs="宋体"/>
              <w:b/>
              <w:bCs w:val="0"/>
              <w:i w:val="0"/>
              <w:caps w:val="0"/>
              <w:spacing w:val="0"/>
              <w:w w:val="100"/>
              <w:kern w:val="44"/>
              <w:sz w:val="28"/>
              <w:szCs w:val="56"/>
              <w:highlight w:val="none"/>
              <w:lang w:val="en-US" w:eastAsia="zh-CN" w:bidi="ar-SA"/>
            </w:rPr>
            <w:t>第一部分 磋商公告</w:t>
          </w:r>
          <w:r>
            <w:rPr>
              <w:b/>
              <w:bCs w:val="0"/>
              <w:sz w:val="28"/>
              <w:szCs w:val="36"/>
            </w:rPr>
            <w:tab/>
          </w:r>
          <w:r>
            <w:rPr>
              <w:b/>
              <w:bCs w:val="0"/>
              <w:sz w:val="28"/>
              <w:szCs w:val="36"/>
            </w:rPr>
            <w:fldChar w:fldCharType="begin"/>
          </w:r>
          <w:r>
            <w:rPr>
              <w:b/>
              <w:bCs w:val="0"/>
              <w:sz w:val="28"/>
              <w:szCs w:val="36"/>
            </w:rPr>
            <w:instrText xml:space="preserve"> PAGEREF _Toc16457 \h </w:instrText>
          </w:r>
          <w:r>
            <w:rPr>
              <w:b/>
              <w:bCs w:val="0"/>
              <w:sz w:val="28"/>
              <w:szCs w:val="36"/>
            </w:rPr>
            <w:fldChar w:fldCharType="separate"/>
          </w:r>
          <w:r>
            <w:rPr>
              <w:b/>
              <w:bCs w:val="0"/>
              <w:sz w:val="28"/>
              <w:szCs w:val="36"/>
            </w:rPr>
            <w:t>2</w:t>
          </w:r>
          <w:r>
            <w:rPr>
              <w:b/>
              <w:bCs w:val="0"/>
              <w:sz w:val="28"/>
              <w:szCs w:val="36"/>
            </w:rPr>
            <w:fldChar w:fldCharType="end"/>
          </w:r>
          <w:r>
            <w:rPr>
              <w:rFonts w:ascii="宋体" w:hAnsi="宋体" w:eastAsia="宋体" w:cs="宋体"/>
              <w:b/>
              <w:bCs w:val="0"/>
              <w:i w:val="0"/>
              <w:caps w:val="0"/>
              <w:spacing w:val="0"/>
              <w:w w:val="100"/>
              <w:kern w:val="2"/>
              <w:sz w:val="28"/>
              <w:szCs w:val="40"/>
              <w:highlight w:val="none"/>
              <w:lang w:val="en-US" w:eastAsia="zh-CN" w:bidi="ar-SA"/>
            </w:rPr>
            <w:fldChar w:fldCharType="end"/>
          </w:r>
        </w:p>
        <w:p>
          <w:pPr>
            <w:pStyle w:val="16"/>
            <w:tabs>
              <w:tab w:val="right" w:leader="dot" w:pos="9747"/>
            </w:tabs>
            <w:spacing w:line="360" w:lineRule="auto"/>
            <w:jc w:val="both"/>
            <w:rPr>
              <w:b/>
              <w:bCs w:val="0"/>
              <w:sz w:val="28"/>
              <w:szCs w:val="36"/>
            </w:rPr>
          </w:pPr>
          <w:r>
            <w:rPr>
              <w:rFonts w:ascii="宋体" w:hAnsi="宋体" w:eastAsia="宋体" w:cs="宋体"/>
              <w:b/>
              <w:bCs w:val="0"/>
              <w:i w:val="0"/>
              <w:caps w:val="0"/>
              <w:spacing w:val="0"/>
              <w:w w:val="100"/>
              <w:kern w:val="2"/>
              <w:sz w:val="28"/>
              <w:szCs w:val="40"/>
              <w:highlight w:val="none"/>
              <w:lang w:val="en-US" w:eastAsia="zh-CN" w:bidi="ar-SA"/>
            </w:rPr>
            <w:fldChar w:fldCharType="begin"/>
          </w:r>
          <w:r>
            <w:rPr>
              <w:rFonts w:ascii="宋体" w:hAnsi="宋体" w:eastAsia="宋体" w:cs="宋体"/>
              <w:b/>
              <w:bCs w:val="0"/>
              <w:i w:val="0"/>
              <w:caps w:val="0"/>
              <w:spacing w:val="0"/>
              <w:w w:val="100"/>
              <w:kern w:val="2"/>
              <w:sz w:val="28"/>
              <w:szCs w:val="40"/>
              <w:highlight w:val="none"/>
              <w:lang w:val="en-US" w:eastAsia="zh-CN" w:bidi="ar-SA"/>
            </w:rPr>
            <w:instrText xml:space="preserve"> HYPERLINK \l _Toc32234 </w:instrText>
          </w:r>
          <w:r>
            <w:rPr>
              <w:rFonts w:ascii="宋体" w:hAnsi="宋体" w:eastAsia="宋体" w:cs="宋体"/>
              <w:b/>
              <w:bCs w:val="0"/>
              <w:i w:val="0"/>
              <w:caps w:val="0"/>
              <w:spacing w:val="0"/>
              <w:w w:val="100"/>
              <w:kern w:val="2"/>
              <w:sz w:val="28"/>
              <w:szCs w:val="40"/>
              <w:highlight w:val="none"/>
              <w:lang w:val="en-US" w:eastAsia="zh-CN" w:bidi="ar-SA"/>
            </w:rPr>
            <w:fldChar w:fldCharType="separate"/>
          </w:r>
          <w:r>
            <w:rPr>
              <w:rFonts w:ascii="宋体" w:hAnsi="宋体" w:eastAsia="宋体" w:cs="宋体"/>
              <w:b/>
              <w:bCs w:val="0"/>
              <w:i w:val="0"/>
              <w:caps w:val="0"/>
              <w:spacing w:val="0"/>
              <w:w w:val="100"/>
              <w:kern w:val="44"/>
              <w:sz w:val="28"/>
              <w:szCs w:val="56"/>
              <w:highlight w:val="none"/>
              <w:lang w:val="en-US" w:eastAsia="zh-CN" w:bidi="ar-SA"/>
            </w:rPr>
            <w:t>第二部分 磋商供应商须知</w:t>
          </w:r>
          <w:r>
            <w:rPr>
              <w:b/>
              <w:bCs w:val="0"/>
              <w:sz w:val="28"/>
              <w:szCs w:val="36"/>
            </w:rPr>
            <w:tab/>
          </w:r>
          <w:r>
            <w:rPr>
              <w:b/>
              <w:bCs w:val="0"/>
              <w:sz w:val="28"/>
              <w:szCs w:val="36"/>
            </w:rPr>
            <w:fldChar w:fldCharType="begin"/>
          </w:r>
          <w:r>
            <w:rPr>
              <w:b/>
              <w:bCs w:val="0"/>
              <w:sz w:val="28"/>
              <w:szCs w:val="36"/>
            </w:rPr>
            <w:instrText xml:space="preserve"> PAGEREF _Toc32234 \h </w:instrText>
          </w:r>
          <w:r>
            <w:rPr>
              <w:b/>
              <w:bCs w:val="0"/>
              <w:sz w:val="28"/>
              <w:szCs w:val="36"/>
            </w:rPr>
            <w:fldChar w:fldCharType="separate"/>
          </w:r>
          <w:r>
            <w:rPr>
              <w:b/>
              <w:bCs w:val="0"/>
              <w:sz w:val="28"/>
              <w:szCs w:val="36"/>
            </w:rPr>
            <w:t>5</w:t>
          </w:r>
          <w:r>
            <w:rPr>
              <w:b/>
              <w:bCs w:val="0"/>
              <w:sz w:val="28"/>
              <w:szCs w:val="36"/>
            </w:rPr>
            <w:fldChar w:fldCharType="end"/>
          </w:r>
          <w:r>
            <w:rPr>
              <w:rFonts w:ascii="宋体" w:hAnsi="宋体" w:eastAsia="宋体" w:cs="宋体"/>
              <w:b/>
              <w:bCs w:val="0"/>
              <w:i w:val="0"/>
              <w:caps w:val="0"/>
              <w:spacing w:val="0"/>
              <w:w w:val="100"/>
              <w:kern w:val="2"/>
              <w:sz w:val="28"/>
              <w:szCs w:val="40"/>
              <w:highlight w:val="none"/>
              <w:lang w:val="en-US" w:eastAsia="zh-CN" w:bidi="ar-SA"/>
            </w:rPr>
            <w:fldChar w:fldCharType="end"/>
          </w:r>
        </w:p>
        <w:p>
          <w:pPr>
            <w:pStyle w:val="16"/>
            <w:tabs>
              <w:tab w:val="right" w:leader="dot" w:pos="9747"/>
            </w:tabs>
            <w:spacing w:line="360" w:lineRule="auto"/>
            <w:jc w:val="both"/>
            <w:rPr>
              <w:b/>
              <w:bCs w:val="0"/>
              <w:sz w:val="28"/>
              <w:szCs w:val="36"/>
            </w:rPr>
          </w:pPr>
          <w:r>
            <w:rPr>
              <w:rFonts w:ascii="宋体" w:hAnsi="宋体" w:eastAsia="宋体" w:cs="宋体"/>
              <w:b/>
              <w:bCs w:val="0"/>
              <w:i w:val="0"/>
              <w:caps w:val="0"/>
              <w:spacing w:val="0"/>
              <w:w w:val="100"/>
              <w:kern w:val="2"/>
              <w:sz w:val="28"/>
              <w:szCs w:val="40"/>
              <w:highlight w:val="none"/>
              <w:lang w:val="en-US" w:eastAsia="zh-CN" w:bidi="ar-SA"/>
            </w:rPr>
            <w:fldChar w:fldCharType="begin"/>
          </w:r>
          <w:r>
            <w:rPr>
              <w:rFonts w:ascii="宋体" w:hAnsi="宋体" w:eastAsia="宋体" w:cs="宋体"/>
              <w:b/>
              <w:bCs w:val="0"/>
              <w:i w:val="0"/>
              <w:caps w:val="0"/>
              <w:spacing w:val="0"/>
              <w:w w:val="100"/>
              <w:kern w:val="2"/>
              <w:sz w:val="28"/>
              <w:szCs w:val="40"/>
              <w:highlight w:val="none"/>
              <w:lang w:val="en-US" w:eastAsia="zh-CN" w:bidi="ar-SA"/>
            </w:rPr>
            <w:instrText xml:space="preserve"> HYPERLINK \l _Toc9471 </w:instrText>
          </w:r>
          <w:r>
            <w:rPr>
              <w:rFonts w:ascii="宋体" w:hAnsi="宋体" w:eastAsia="宋体" w:cs="宋体"/>
              <w:b/>
              <w:bCs w:val="0"/>
              <w:i w:val="0"/>
              <w:caps w:val="0"/>
              <w:spacing w:val="0"/>
              <w:w w:val="100"/>
              <w:kern w:val="2"/>
              <w:sz w:val="28"/>
              <w:szCs w:val="40"/>
              <w:highlight w:val="none"/>
              <w:lang w:val="en-US" w:eastAsia="zh-CN" w:bidi="ar-SA"/>
            </w:rPr>
            <w:fldChar w:fldCharType="separate"/>
          </w:r>
          <w:r>
            <w:rPr>
              <w:rFonts w:ascii="Times New Roman" w:hAnsi="Times New Roman" w:eastAsia="宋体" w:cs="Times New Roman"/>
              <w:b/>
              <w:bCs w:val="0"/>
              <w:i w:val="0"/>
              <w:caps w:val="0"/>
              <w:spacing w:val="0"/>
              <w:w w:val="100"/>
              <w:kern w:val="44"/>
              <w:sz w:val="28"/>
              <w:szCs w:val="56"/>
              <w:lang w:val="en-US" w:eastAsia="zh-CN" w:bidi="ar-SA"/>
            </w:rPr>
            <w:t xml:space="preserve">第三部分 </w:t>
          </w:r>
          <w:r>
            <w:rPr>
              <w:rFonts w:hint="eastAsia"/>
              <w:b/>
              <w:bCs w:val="0"/>
              <w:i w:val="0"/>
              <w:caps w:val="0"/>
              <w:spacing w:val="0"/>
              <w:w w:val="100"/>
              <w:kern w:val="2"/>
              <w:sz w:val="28"/>
              <w:szCs w:val="44"/>
              <w:highlight w:val="none"/>
              <w:lang w:val="en-US" w:eastAsia="zh-CN" w:bidi="ar-SA"/>
            </w:rPr>
            <w:t>工程量清单及编制说明</w:t>
          </w:r>
          <w:r>
            <w:rPr>
              <w:b/>
              <w:bCs w:val="0"/>
              <w:sz w:val="28"/>
              <w:szCs w:val="36"/>
            </w:rPr>
            <w:tab/>
          </w:r>
          <w:r>
            <w:rPr>
              <w:b/>
              <w:bCs w:val="0"/>
              <w:sz w:val="28"/>
              <w:szCs w:val="36"/>
            </w:rPr>
            <w:fldChar w:fldCharType="begin"/>
          </w:r>
          <w:r>
            <w:rPr>
              <w:b/>
              <w:bCs w:val="0"/>
              <w:sz w:val="28"/>
              <w:szCs w:val="36"/>
            </w:rPr>
            <w:instrText xml:space="preserve"> PAGEREF _Toc9471 \h </w:instrText>
          </w:r>
          <w:r>
            <w:rPr>
              <w:b/>
              <w:bCs w:val="0"/>
              <w:sz w:val="28"/>
              <w:szCs w:val="36"/>
            </w:rPr>
            <w:fldChar w:fldCharType="separate"/>
          </w:r>
          <w:r>
            <w:rPr>
              <w:b/>
              <w:bCs w:val="0"/>
              <w:sz w:val="28"/>
              <w:szCs w:val="36"/>
            </w:rPr>
            <w:t>29</w:t>
          </w:r>
          <w:r>
            <w:rPr>
              <w:b/>
              <w:bCs w:val="0"/>
              <w:sz w:val="28"/>
              <w:szCs w:val="36"/>
            </w:rPr>
            <w:fldChar w:fldCharType="end"/>
          </w:r>
          <w:r>
            <w:rPr>
              <w:rFonts w:ascii="宋体" w:hAnsi="宋体" w:eastAsia="宋体" w:cs="宋体"/>
              <w:b/>
              <w:bCs w:val="0"/>
              <w:i w:val="0"/>
              <w:caps w:val="0"/>
              <w:spacing w:val="0"/>
              <w:w w:val="100"/>
              <w:kern w:val="2"/>
              <w:sz w:val="28"/>
              <w:szCs w:val="40"/>
              <w:highlight w:val="none"/>
              <w:lang w:val="en-US" w:eastAsia="zh-CN" w:bidi="ar-SA"/>
            </w:rPr>
            <w:fldChar w:fldCharType="end"/>
          </w:r>
        </w:p>
        <w:p>
          <w:pPr>
            <w:pStyle w:val="16"/>
            <w:tabs>
              <w:tab w:val="right" w:leader="dot" w:pos="9747"/>
            </w:tabs>
            <w:spacing w:line="360" w:lineRule="auto"/>
            <w:jc w:val="both"/>
            <w:rPr>
              <w:b/>
              <w:bCs w:val="0"/>
              <w:sz w:val="28"/>
              <w:szCs w:val="36"/>
            </w:rPr>
          </w:pPr>
          <w:r>
            <w:rPr>
              <w:rFonts w:ascii="宋体" w:hAnsi="宋体" w:eastAsia="宋体" w:cs="宋体"/>
              <w:b/>
              <w:bCs w:val="0"/>
              <w:i w:val="0"/>
              <w:caps w:val="0"/>
              <w:spacing w:val="0"/>
              <w:w w:val="100"/>
              <w:kern w:val="2"/>
              <w:sz w:val="28"/>
              <w:szCs w:val="40"/>
              <w:highlight w:val="none"/>
              <w:lang w:val="en-US" w:eastAsia="zh-CN" w:bidi="ar-SA"/>
            </w:rPr>
            <w:fldChar w:fldCharType="begin"/>
          </w:r>
          <w:r>
            <w:rPr>
              <w:rFonts w:ascii="宋体" w:hAnsi="宋体" w:eastAsia="宋体" w:cs="宋体"/>
              <w:b/>
              <w:bCs w:val="0"/>
              <w:i w:val="0"/>
              <w:caps w:val="0"/>
              <w:spacing w:val="0"/>
              <w:w w:val="100"/>
              <w:kern w:val="2"/>
              <w:sz w:val="28"/>
              <w:szCs w:val="40"/>
              <w:highlight w:val="none"/>
              <w:lang w:val="en-US" w:eastAsia="zh-CN" w:bidi="ar-SA"/>
            </w:rPr>
            <w:instrText xml:space="preserve"> HYPERLINK \l _Toc21688 </w:instrText>
          </w:r>
          <w:r>
            <w:rPr>
              <w:rFonts w:ascii="宋体" w:hAnsi="宋体" w:eastAsia="宋体" w:cs="宋体"/>
              <w:b/>
              <w:bCs w:val="0"/>
              <w:i w:val="0"/>
              <w:caps w:val="0"/>
              <w:spacing w:val="0"/>
              <w:w w:val="100"/>
              <w:kern w:val="2"/>
              <w:sz w:val="28"/>
              <w:szCs w:val="40"/>
              <w:highlight w:val="none"/>
              <w:lang w:val="en-US" w:eastAsia="zh-CN" w:bidi="ar-SA"/>
            </w:rPr>
            <w:fldChar w:fldCharType="separate"/>
          </w:r>
          <w:r>
            <w:rPr>
              <w:rFonts w:ascii="宋体" w:hAnsi="宋体" w:eastAsia="宋体" w:cs="宋体"/>
              <w:b/>
              <w:bCs w:val="0"/>
              <w:i w:val="0"/>
              <w:caps w:val="0"/>
              <w:spacing w:val="0"/>
              <w:w w:val="100"/>
              <w:kern w:val="44"/>
              <w:sz w:val="28"/>
              <w:szCs w:val="56"/>
              <w:highlight w:val="none"/>
              <w:lang w:val="en-US" w:eastAsia="zh-CN" w:bidi="ar-SA"/>
            </w:rPr>
            <w:t>第</w:t>
          </w:r>
          <w:r>
            <w:rPr>
              <w:rFonts w:hint="eastAsia" w:ascii="宋体" w:hAnsi="宋体" w:cs="宋体"/>
              <w:b/>
              <w:bCs w:val="0"/>
              <w:i w:val="0"/>
              <w:caps w:val="0"/>
              <w:spacing w:val="0"/>
              <w:w w:val="100"/>
              <w:kern w:val="44"/>
              <w:sz w:val="28"/>
              <w:szCs w:val="56"/>
              <w:highlight w:val="none"/>
              <w:lang w:val="en-US" w:eastAsia="zh-CN" w:bidi="ar-SA"/>
            </w:rPr>
            <w:t>四</w:t>
          </w:r>
          <w:r>
            <w:rPr>
              <w:rFonts w:ascii="宋体" w:hAnsi="宋体" w:eastAsia="宋体" w:cs="宋体"/>
              <w:b/>
              <w:bCs w:val="0"/>
              <w:i w:val="0"/>
              <w:caps w:val="0"/>
              <w:spacing w:val="0"/>
              <w:w w:val="100"/>
              <w:kern w:val="44"/>
              <w:sz w:val="28"/>
              <w:szCs w:val="56"/>
              <w:highlight w:val="none"/>
              <w:lang w:val="en-US" w:eastAsia="zh-CN" w:bidi="ar-SA"/>
            </w:rPr>
            <w:t>部分 商务要求合同示范文本</w:t>
          </w:r>
          <w:r>
            <w:rPr>
              <w:b/>
              <w:bCs w:val="0"/>
              <w:sz w:val="28"/>
              <w:szCs w:val="36"/>
            </w:rPr>
            <w:tab/>
          </w:r>
          <w:r>
            <w:rPr>
              <w:b/>
              <w:bCs w:val="0"/>
              <w:sz w:val="28"/>
              <w:szCs w:val="36"/>
            </w:rPr>
            <w:fldChar w:fldCharType="begin"/>
          </w:r>
          <w:r>
            <w:rPr>
              <w:b/>
              <w:bCs w:val="0"/>
              <w:sz w:val="28"/>
              <w:szCs w:val="36"/>
            </w:rPr>
            <w:instrText xml:space="preserve"> PAGEREF _Toc21688 \h </w:instrText>
          </w:r>
          <w:r>
            <w:rPr>
              <w:b/>
              <w:bCs w:val="0"/>
              <w:sz w:val="28"/>
              <w:szCs w:val="36"/>
            </w:rPr>
            <w:fldChar w:fldCharType="separate"/>
          </w:r>
          <w:r>
            <w:rPr>
              <w:b/>
              <w:bCs w:val="0"/>
              <w:sz w:val="28"/>
              <w:szCs w:val="36"/>
            </w:rPr>
            <w:t>58</w:t>
          </w:r>
          <w:r>
            <w:rPr>
              <w:b/>
              <w:bCs w:val="0"/>
              <w:sz w:val="28"/>
              <w:szCs w:val="36"/>
            </w:rPr>
            <w:fldChar w:fldCharType="end"/>
          </w:r>
          <w:r>
            <w:rPr>
              <w:rFonts w:ascii="宋体" w:hAnsi="宋体" w:eastAsia="宋体" w:cs="宋体"/>
              <w:b/>
              <w:bCs w:val="0"/>
              <w:i w:val="0"/>
              <w:caps w:val="0"/>
              <w:spacing w:val="0"/>
              <w:w w:val="100"/>
              <w:kern w:val="2"/>
              <w:sz w:val="28"/>
              <w:szCs w:val="40"/>
              <w:highlight w:val="none"/>
              <w:lang w:val="en-US" w:eastAsia="zh-CN" w:bidi="ar-SA"/>
            </w:rPr>
            <w:fldChar w:fldCharType="end"/>
          </w:r>
        </w:p>
        <w:p>
          <w:pPr>
            <w:pStyle w:val="16"/>
            <w:tabs>
              <w:tab w:val="right" w:leader="dot" w:pos="9747"/>
            </w:tabs>
            <w:spacing w:line="360" w:lineRule="auto"/>
            <w:jc w:val="both"/>
            <w:rPr>
              <w:b/>
              <w:bCs w:val="0"/>
              <w:sz w:val="28"/>
              <w:szCs w:val="36"/>
            </w:rPr>
          </w:pPr>
          <w:r>
            <w:rPr>
              <w:rFonts w:ascii="宋体" w:hAnsi="宋体" w:eastAsia="宋体" w:cs="宋体"/>
              <w:b/>
              <w:bCs w:val="0"/>
              <w:i w:val="0"/>
              <w:caps w:val="0"/>
              <w:spacing w:val="0"/>
              <w:w w:val="100"/>
              <w:kern w:val="2"/>
              <w:sz w:val="28"/>
              <w:szCs w:val="40"/>
              <w:highlight w:val="none"/>
              <w:lang w:val="en-US" w:eastAsia="zh-CN" w:bidi="ar-SA"/>
            </w:rPr>
            <w:fldChar w:fldCharType="begin"/>
          </w:r>
          <w:r>
            <w:rPr>
              <w:rFonts w:ascii="宋体" w:hAnsi="宋体" w:eastAsia="宋体" w:cs="宋体"/>
              <w:b/>
              <w:bCs w:val="0"/>
              <w:i w:val="0"/>
              <w:caps w:val="0"/>
              <w:spacing w:val="0"/>
              <w:w w:val="100"/>
              <w:kern w:val="2"/>
              <w:sz w:val="28"/>
              <w:szCs w:val="40"/>
              <w:highlight w:val="none"/>
              <w:lang w:val="en-US" w:eastAsia="zh-CN" w:bidi="ar-SA"/>
            </w:rPr>
            <w:instrText xml:space="preserve"> HYPERLINK \l _Toc10213 </w:instrText>
          </w:r>
          <w:r>
            <w:rPr>
              <w:rFonts w:ascii="宋体" w:hAnsi="宋体" w:eastAsia="宋体" w:cs="宋体"/>
              <w:b/>
              <w:bCs w:val="0"/>
              <w:i w:val="0"/>
              <w:caps w:val="0"/>
              <w:spacing w:val="0"/>
              <w:w w:val="100"/>
              <w:kern w:val="2"/>
              <w:sz w:val="28"/>
              <w:szCs w:val="40"/>
              <w:highlight w:val="none"/>
              <w:lang w:val="en-US" w:eastAsia="zh-CN" w:bidi="ar-SA"/>
            </w:rPr>
            <w:fldChar w:fldCharType="separate"/>
          </w:r>
          <w:r>
            <w:rPr>
              <w:rFonts w:ascii="宋体" w:hAnsi="宋体" w:eastAsia="宋体" w:cs="宋体"/>
              <w:b/>
              <w:bCs w:val="0"/>
              <w:i w:val="0"/>
              <w:caps w:val="0"/>
              <w:spacing w:val="0"/>
              <w:w w:val="100"/>
              <w:kern w:val="44"/>
              <w:sz w:val="28"/>
              <w:szCs w:val="56"/>
              <w:highlight w:val="none"/>
              <w:lang w:val="en-US" w:eastAsia="zh-CN" w:bidi="ar-SA"/>
            </w:rPr>
            <w:t>第</w:t>
          </w:r>
          <w:r>
            <w:rPr>
              <w:rFonts w:hint="eastAsia" w:ascii="宋体" w:hAnsi="宋体" w:cs="宋体"/>
              <w:b/>
              <w:bCs w:val="0"/>
              <w:i w:val="0"/>
              <w:caps w:val="0"/>
              <w:spacing w:val="0"/>
              <w:w w:val="100"/>
              <w:kern w:val="44"/>
              <w:sz w:val="28"/>
              <w:szCs w:val="56"/>
              <w:highlight w:val="none"/>
              <w:lang w:val="en-US" w:eastAsia="zh-CN" w:bidi="ar-SA"/>
            </w:rPr>
            <w:t>五</w:t>
          </w:r>
          <w:r>
            <w:rPr>
              <w:rFonts w:ascii="宋体" w:hAnsi="宋体" w:eastAsia="宋体" w:cs="宋体"/>
              <w:b/>
              <w:bCs w:val="0"/>
              <w:i w:val="0"/>
              <w:caps w:val="0"/>
              <w:spacing w:val="0"/>
              <w:w w:val="100"/>
              <w:kern w:val="44"/>
              <w:sz w:val="28"/>
              <w:szCs w:val="56"/>
              <w:highlight w:val="none"/>
              <w:lang w:val="en-US" w:eastAsia="zh-CN" w:bidi="ar-SA"/>
            </w:rPr>
            <w:t>部分 竞争性磋商响应文件格式</w:t>
          </w:r>
          <w:r>
            <w:rPr>
              <w:b/>
              <w:bCs w:val="0"/>
              <w:sz w:val="28"/>
              <w:szCs w:val="36"/>
            </w:rPr>
            <w:tab/>
          </w:r>
          <w:r>
            <w:rPr>
              <w:b/>
              <w:bCs w:val="0"/>
              <w:sz w:val="28"/>
              <w:szCs w:val="36"/>
            </w:rPr>
            <w:fldChar w:fldCharType="begin"/>
          </w:r>
          <w:r>
            <w:rPr>
              <w:b/>
              <w:bCs w:val="0"/>
              <w:sz w:val="28"/>
              <w:szCs w:val="36"/>
            </w:rPr>
            <w:instrText xml:space="preserve"> PAGEREF _Toc10213 \h </w:instrText>
          </w:r>
          <w:r>
            <w:rPr>
              <w:b/>
              <w:bCs w:val="0"/>
              <w:sz w:val="28"/>
              <w:szCs w:val="36"/>
            </w:rPr>
            <w:fldChar w:fldCharType="separate"/>
          </w:r>
          <w:r>
            <w:rPr>
              <w:b/>
              <w:bCs w:val="0"/>
              <w:sz w:val="28"/>
              <w:szCs w:val="36"/>
            </w:rPr>
            <w:t>69</w:t>
          </w:r>
          <w:r>
            <w:rPr>
              <w:b/>
              <w:bCs w:val="0"/>
              <w:sz w:val="28"/>
              <w:szCs w:val="36"/>
            </w:rPr>
            <w:fldChar w:fldCharType="end"/>
          </w:r>
          <w:r>
            <w:rPr>
              <w:rFonts w:ascii="宋体" w:hAnsi="宋体" w:eastAsia="宋体" w:cs="宋体"/>
              <w:b/>
              <w:bCs w:val="0"/>
              <w:i w:val="0"/>
              <w:caps w:val="0"/>
              <w:spacing w:val="0"/>
              <w:w w:val="100"/>
              <w:kern w:val="2"/>
              <w:sz w:val="28"/>
              <w:szCs w:val="40"/>
              <w:highlight w:val="none"/>
              <w:lang w:val="en-US" w:eastAsia="zh-CN" w:bidi="ar-SA"/>
            </w:rPr>
            <w:fldChar w:fldCharType="end"/>
          </w:r>
        </w:p>
        <w:p>
          <w:pPr>
            <w:pStyle w:val="16"/>
            <w:tabs>
              <w:tab w:val="right" w:leader="dot" w:pos="9747"/>
            </w:tabs>
            <w:spacing w:line="360" w:lineRule="auto"/>
            <w:jc w:val="both"/>
            <w:rPr>
              <w:b/>
              <w:bCs w:val="0"/>
              <w:sz w:val="28"/>
              <w:szCs w:val="36"/>
            </w:rPr>
          </w:pPr>
          <w:r>
            <w:rPr>
              <w:rFonts w:ascii="宋体" w:hAnsi="宋体" w:eastAsia="宋体" w:cs="宋体"/>
              <w:b/>
              <w:bCs w:val="0"/>
              <w:i w:val="0"/>
              <w:caps w:val="0"/>
              <w:spacing w:val="0"/>
              <w:w w:val="100"/>
              <w:kern w:val="2"/>
              <w:sz w:val="28"/>
              <w:szCs w:val="40"/>
              <w:highlight w:val="none"/>
              <w:lang w:val="en-US" w:eastAsia="zh-CN" w:bidi="ar-SA"/>
            </w:rPr>
            <w:fldChar w:fldCharType="begin"/>
          </w:r>
          <w:r>
            <w:rPr>
              <w:rFonts w:ascii="宋体" w:hAnsi="宋体" w:eastAsia="宋体" w:cs="宋体"/>
              <w:b/>
              <w:bCs w:val="0"/>
              <w:i w:val="0"/>
              <w:caps w:val="0"/>
              <w:spacing w:val="0"/>
              <w:w w:val="100"/>
              <w:kern w:val="2"/>
              <w:sz w:val="28"/>
              <w:szCs w:val="40"/>
              <w:highlight w:val="none"/>
              <w:lang w:val="en-US" w:eastAsia="zh-CN" w:bidi="ar-SA"/>
            </w:rPr>
            <w:instrText xml:space="preserve"> HYPERLINK \l _Toc20771 </w:instrText>
          </w:r>
          <w:r>
            <w:rPr>
              <w:rFonts w:ascii="宋体" w:hAnsi="宋体" w:eastAsia="宋体" w:cs="宋体"/>
              <w:b/>
              <w:bCs w:val="0"/>
              <w:i w:val="0"/>
              <w:caps w:val="0"/>
              <w:spacing w:val="0"/>
              <w:w w:val="100"/>
              <w:kern w:val="2"/>
              <w:sz w:val="28"/>
              <w:szCs w:val="40"/>
              <w:highlight w:val="none"/>
              <w:lang w:val="en-US" w:eastAsia="zh-CN" w:bidi="ar-SA"/>
            </w:rPr>
            <w:fldChar w:fldCharType="separate"/>
          </w:r>
          <w:r>
            <w:rPr>
              <w:rFonts w:ascii="宋体" w:hAnsi="宋体" w:eastAsia="宋体" w:cs="宋体"/>
              <w:b/>
              <w:bCs w:val="0"/>
              <w:i w:val="0"/>
              <w:caps w:val="0"/>
              <w:spacing w:val="0"/>
              <w:w w:val="100"/>
              <w:kern w:val="44"/>
              <w:sz w:val="28"/>
              <w:szCs w:val="56"/>
              <w:highlight w:val="none"/>
              <w:lang w:val="en-US" w:eastAsia="zh-CN" w:bidi="ar-SA"/>
            </w:rPr>
            <w:t>第</w:t>
          </w:r>
          <w:r>
            <w:rPr>
              <w:rFonts w:hint="eastAsia" w:ascii="宋体" w:hAnsi="宋体" w:cs="宋体"/>
              <w:b/>
              <w:bCs w:val="0"/>
              <w:i w:val="0"/>
              <w:caps w:val="0"/>
              <w:spacing w:val="0"/>
              <w:w w:val="100"/>
              <w:kern w:val="44"/>
              <w:sz w:val="28"/>
              <w:szCs w:val="56"/>
              <w:highlight w:val="none"/>
              <w:lang w:val="en-US" w:eastAsia="zh-CN" w:bidi="ar-SA"/>
            </w:rPr>
            <w:t>六</w:t>
          </w:r>
          <w:r>
            <w:rPr>
              <w:rFonts w:ascii="宋体" w:hAnsi="宋体" w:eastAsia="宋体" w:cs="宋体"/>
              <w:b/>
              <w:bCs w:val="0"/>
              <w:i w:val="0"/>
              <w:caps w:val="0"/>
              <w:spacing w:val="0"/>
              <w:w w:val="100"/>
              <w:kern w:val="44"/>
              <w:sz w:val="28"/>
              <w:szCs w:val="56"/>
              <w:highlight w:val="none"/>
              <w:lang w:val="en-US" w:eastAsia="zh-CN" w:bidi="ar-SA"/>
            </w:rPr>
            <w:t>部分 封袋正面标识</w:t>
          </w:r>
          <w:bookmarkStart w:id="76" w:name="_GoBack"/>
          <w:bookmarkEnd w:id="76"/>
          <w:r>
            <w:rPr>
              <w:rFonts w:ascii="宋体" w:hAnsi="宋体" w:eastAsia="宋体" w:cs="宋体"/>
              <w:b/>
              <w:bCs w:val="0"/>
              <w:i w:val="0"/>
              <w:caps w:val="0"/>
              <w:spacing w:val="0"/>
              <w:w w:val="100"/>
              <w:kern w:val="44"/>
              <w:sz w:val="28"/>
              <w:szCs w:val="56"/>
              <w:highlight w:val="none"/>
              <w:lang w:val="en-US" w:eastAsia="zh-CN" w:bidi="ar-SA"/>
            </w:rPr>
            <w:t>式样</w:t>
          </w:r>
          <w:r>
            <w:rPr>
              <w:b/>
              <w:bCs w:val="0"/>
              <w:sz w:val="28"/>
              <w:szCs w:val="36"/>
            </w:rPr>
            <w:tab/>
          </w:r>
          <w:r>
            <w:rPr>
              <w:b/>
              <w:bCs w:val="0"/>
              <w:sz w:val="28"/>
              <w:szCs w:val="36"/>
            </w:rPr>
            <w:fldChar w:fldCharType="begin"/>
          </w:r>
          <w:r>
            <w:rPr>
              <w:b/>
              <w:bCs w:val="0"/>
              <w:sz w:val="28"/>
              <w:szCs w:val="36"/>
            </w:rPr>
            <w:instrText xml:space="preserve"> PAGEREF _Toc20771 \h </w:instrText>
          </w:r>
          <w:r>
            <w:rPr>
              <w:b/>
              <w:bCs w:val="0"/>
              <w:sz w:val="28"/>
              <w:szCs w:val="36"/>
            </w:rPr>
            <w:fldChar w:fldCharType="separate"/>
          </w:r>
          <w:r>
            <w:rPr>
              <w:b/>
              <w:bCs w:val="0"/>
              <w:sz w:val="28"/>
              <w:szCs w:val="36"/>
            </w:rPr>
            <w:t>91</w:t>
          </w:r>
          <w:r>
            <w:rPr>
              <w:b/>
              <w:bCs w:val="0"/>
              <w:sz w:val="28"/>
              <w:szCs w:val="36"/>
            </w:rPr>
            <w:fldChar w:fldCharType="end"/>
          </w:r>
          <w:r>
            <w:rPr>
              <w:rFonts w:ascii="宋体" w:hAnsi="宋体" w:eastAsia="宋体" w:cs="宋体"/>
              <w:b/>
              <w:bCs w:val="0"/>
              <w:i w:val="0"/>
              <w:caps w:val="0"/>
              <w:spacing w:val="0"/>
              <w:w w:val="100"/>
              <w:kern w:val="2"/>
              <w:sz w:val="28"/>
              <w:szCs w:val="40"/>
              <w:highlight w:val="none"/>
              <w:lang w:val="en-US" w:eastAsia="zh-CN" w:bidi="ar-SA"/>
            </w:rPr>
            <w:fldChar w:fldCharType="end"/>
          </w:r>
        </w:p>
        <w:p>
          <w:pPr>
            <w:pStyle w:val="92"/>
            <w:snapToGrid w:val="0"/>
            <w:spacing w:before="0" w:beforeAutospacing="0" w:after="0" w:afterAutospacing="0" w:line="480" w:lineRule="auto"/>
            <w:jc w:val="both"/>
            <w:textAlignment w:val="baseline"/>
            <w:rPr>
              <w:rStyle w:val="25"/>
              <w:rFonts w:ascii="宋体" w:hAnsi="宋体" w:eastAsia="宋体" w:cs="宋体"/>
              <w:b/>
              <w:bCs/>
              <w:i w:val="0"/>
              <w:caps w:val="0"/>
              <w:spacing w:val="0"/>
              <w:w w:val="100"/>
              <w:kern w:val="2"/>
              <w:sz w:val="28"/>
              <w:szCs w:val="28"/>
              <w:highlight w:val="none"/>
              <w:lang w:val="en-US" w:eastAsia="zh-CN" w:bidi="ar-SA"/>
            </w:rPr>
            <w:sectPr>
              <w:footerReference r:id="rId7" w:type="first"/>
              <w:footerReference r:id="rId6" w:type="default"/>
              <w:pgSz w:w="11907" w:h="16840"/>
              <w:pgMar w:top="1134" w:right="1080" w:bottom="1247" w:left="1080" w:header="907" w:footer="533" w:gutter="0"/>
              <w:pgBorders>
                <w:top w:val="none" w:sz="0" w:space="0"/>
                <w:left w:val="none" w:sz="0" w:space="0"/>
                <w:bottom w:val="none" w:sz="0" w:space="0"/>
                <w:right w:val="none" w:sz="0" w:space="0"/>
              </w:pgBorders>
              <w:lnNumType w:countBy="0"/>
              <w:pgNumType w:fmt="decimal" w:start="1"/>
              <w:cols w:space="425" w:num="1"/>
              <w:vAlign w:val="top"/>
              <w:docGrid w:linePitch="326" w:charSpace="0"/>
            </w:sectPr>
          </w:pPr>
          <w:r>
            <w:rPr>
              <w:rFonts w:ascii="宋体" w:hAnsi="宋体" w:eastAsia="宋体" w:cs="宋体"/>
              <w:bCs/>
              <w:i w:val="0"/>
              <w:caps w:val="0"/>
              <w:spacing w:val="0"/>
              <w:w w:val="100"/>
              <w:kern w:val="2"/>
              <w:szCs w:val="28"/>
              <w:highlight w:val="none"/>
              <w:lang w:val="en-US" w:eastAsia="zh-CN" w:bidi="ar-SA"/>
            </w:rPr>
            <w:fldChar w:fldCharType="end"/>
          </w:r>
        </w:p>
      </w:sdtContent>
    </w:sdt>
    <w:p>
      <w:pPr>
        <w:snapToGrid w:val="0"/>
        <w:spacing w:before="156" w:beforeAutospacing="0" w:after="156" w:afterAutospacing="0" w:line="360" w:lineRule="auto"/>
        <w:ind w:firstLine="643" w:firstLineChars="200"/>
        <w:jc w:val="center"/>
        <w:textAlignment w:val="baseline"/>
        <w:outlineLvl w:val="0"/>
        <w:rPr>
          <w:rStyle w:val="41"/>
          <w:rFonts w:ascii="宋体" w:hAnsi="宋体" w:eastAsia="宋体" w:cs="宋体"/>
          <w:b/>
          <w:bCs/>
          <w:i w:val="0"/>
          <w:caps w:val="0"/>
          <w:spacing w:val="0"/>
          <w:w w:val="100"/>
          <w:kern w:val="44"/>
          <w:sz w:val="32"/>
          <w:szCs w:val="44"/>
          <w:highlight w:val="none"/>
          <w:lang w:val="en-US" w:eastAsia="zh-CN" w:bidi="ar-SA"/>
        </w:rPr>
      </w:pPr>
      <w:bookmarkStart w:id="4" w:name="_Toc16457"/>
      <w:r>
        <w:rPr>
          <w:rStyle w:val="41"/>
          <w:rFonts w:ascii="宋体" w:hAnsi="宋体" w:eastAsia="宋体" w:cs="宋体"/>
          <w:b/>
          <w:bCs/>
          <w:i w:val="0"/>
          <w:caps w:val="0"/>
          <w:spacing w:val="0"/>
          <w:w w:val="100"/>
          <w:kern w:val="44"/>
          <w:sz w:val="32"/>
          <w:szCs w:val="44"/>
          <w:highlight w:val="none"/>
          <w:lang w:val="en-US" w:eastAsia="zh-CN" w:bidi="ar-SA"/>
        </w:rPr>
        <w:t>第一部分 磋商公告</w:t>
      </w:r>
      <w:bookmarkEnd w:id="4"/>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hint="eastAsia" w:ascii="宋体" w:hAnsi="宋体" w:eastAsia="宋体" w:cs="宋体"/>
                <w:b/>
                <w:bCs/>
                <w:sz w:val="24"/>
                <w:highlight w:val="none"/>
                <w:lang w:eastAsia="zh-CN"/>
              </w:rPr>
            </w:pPr>
            <w:r>
              <w:rPr>
                <w:rFonts w:hint="eastAsia" w:ascii="宋体" w:hAnsi="宋体" w:eastAsia="宋体" w:cs="宋体"/>
                <w:b/>
                <w:bCs/>
                <w:sz w:val="24"/>
                <w:highlight w:val="none"/>
                <w:lang w:eastAsia="zh-CN"/>
              </w:rPr>
              <w:t>项目概况</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highlight w:val="none"/>
                <w:vertAlign w:val="baseline"/>
              </w:rPr>
            </w:pPr>
            <w:r>
              <w:rPr>
                <w:rFonts w:hint="eastAsia" w:ascii="宋体" w:hAnsi="宋体" w:cs="宋体"/>
                <w:sz w:val="24"/>
                <w:highlight w:val="none"/>
                <w:lang w:eastAsia="zh-CN"/>
              </w:rPr>
              <w:t>户县文庙安防工程</w:t>
            </w:r>
            <w:r>
              <w:rPr>
                <w:rFonts w:hint="eastAsia" w:ascii="宋体" w:hAnsi="宋体" w:eastAsia="宋体" w:cs="宋体"/>
                <w:sz w:val="24"/>
                <w:highlight w:val="none"/>
              </w:rPr>
              <w:t>的潜在供应商</w:t>
            </w:r>
            <w:r>
              <w:rPr>
                <w:rFonts w:hint="eastAsia" w:ascii="宋体" w:hAnsi="宋体" w:eastAsia="宋体" w:cs="宋体"/>
                <w:sz w:val="24"/>
                <w:highlight w:val="none"/>
                <w:lang w:eastAsia="zh-CN"/>
              </w:rPr>
              <w:t>应</w:t>
            </w:r>
            <w:r>
              <w:rPr>
                <w:rFonts w:hint="eastAsia" w:ascii="宋体" w:hAnsi="宋体" w:eastAsia="宋体" w:cs="宋体"/>
                <w:sz w:val="24"/>
                <w:highlight w:val="none"/>
              </w:rPr>
              <w:t>在西安市未央区凤城五路与明光路十字天朗经开中心10楼11002室获取</w:t>
            </w:r>
            <w:r>
              <w:rPr>
                <w:rFonts w:hint="eastAsia" w:ascii="宋体" w:hAnsi="宋体" w:eastAsia="宋体" w:cs="宋体"/>
                <w:sz w:val="24"/>
                <w:highlight w:val="none"/>
                <w:lang w:eastAsia="zh-CN"/>
              </w:rPr>
              <w:t>采购</w:t>
            </w:r>
            <w:r>
              <w:rPr>
                <w:rFonts w:hint="eastAsia" w:ascii="宋体" w:hAnsi="宋体" w:eastAsia="宋体" w:cs="宋体"/>
                <w:sz w:val="24"/>
                <w:highlight w:val="none"/>
              </w:rPr>
              <w:t>文件，并于</w:t>
            </w:r>
            <w:r>
              <w:rPr>
                <w:rFonts w:hint="eastAsia" w:ascii="宋体" w:hAnsi="宋体" w:cs="宋体"/>
                <w:sz w:val="24"/>
                <w:highlight w:val="none"/>
                <w:lang w:val="en-US" w:eastAsia="zh-CN"/>
              </w:rPr>
              <w:t>2023</w:t>
            </w:r>
            <w:r>
              <w:rPr>
                <w:rFonts w:hint="eastAsia" w:ascii="宋体" w:hAnsi="宋体" w:eastAsia="宋体" w:cs="宋体"/>
                <w:sz w:val="24"/>
                <w:highlight w:val="none"/>
              </w:rPr>
              <w:t>年</w:t>
            </w:r>
            <w:r>
              <w:rPr>
                <w:rFonts w:hint="eastAsia" w:ascii="宋体" w:hAnsi="宋体" w:cs="宋体"/>
                <w:sz w:val="24"/>
                <w:highlight w:val="none"/>
                <w:lang w:val="en-US" w:eastAsia="zh-CN"/>
              </w:rPr>
              <w:t>06</w:t>
            </w:r>
            <w:r>
              <w:rPr>
                <w:rFonts w:hint="eastAsia" w:ascii="宋体" w:hAnsi="宋体" w:eastAsia="宋体" w:cs="宋体"/>
                <w:sz w:val="24"/>
                <w:highlight w:val="none"/>
              </w:rPr>
              <w:t>月</w:t>
            </w:r>
            <w:r>
              <w:rPr>
                <w:rFonts w:hint="eastAsia" w:ascii="宋体" w:hAnsi="宋体" w:cs="宋体"/>
                <w:sz w:val="24"/>
                <w:highlight w:val="none"/>
                <w:lang w:val="en-US" w:eastAsia="zh-CN"/>
              </w:rPr>
              <w:t>13</w:t>
            </w:r>
            <w:r>
              <w:rPr>
                <w:rFonts w:hint="eastAsia" w:ascii="宋体" w:hAnsi="宋体" w:eastAsia="宋体" w:cs="宋体"/>
                <w:sz w:val="24"/>
                <w:highlight w:val="none"/>
              </w:rPr>
              <w:t>日</w:t>
            </w:r>
            <w:r>
              <w:rPr>
                <w:rFonts w:hint="eastAsia" w:ascii="宋体" w:hAnsi="宋体" w:cs="宋体"/>
                <w:sz w:val="24"/>
                <w:highlight w:val="none"/>
                <w:lang w:val="en-US" w:eastAsia="zh-CN"/>
              </w:rPr>
              <w:t>09</w:t>
            </w:r>
            <w:r>
              <w:rPr>
                <w:rFonts w:hint="eastAsia" w:ascii="宋体" w:hAnsi="宋体" w:eastAsia="宋体" w:cs="宋体"/>
                <w:sz w:val="24"/>
                <w:highlight w:val="none"/>
              </w:rPr>
              <w:t>时</w:t>
            </w:r>
            <w:r>
              <w:rPr>
                <w:rFonts w:hint="eastAsia" w:ascii="宋体" w:hAnsi="宋体" w:cs="宋体"/>
                <w:sz w:val="24"/>
                <w:highlight w:val="none"/>
                <w:lang w:val="en-US" w:eastAsia="zh-CN"/>
              </w:rPr>
              <w:t>30</w:t>
            </w:r>
            <w:r>
              <w:rPr>
                <w:rFonts w:hint="eastAsia" w:ascii="宋体" w:hAnsi="宋体" w:eastAsia="宋体" w:cs="宋体"/>
                <w:sz w:val="24"/>
                <w:highlight w:val="none"/>
              </w:rPr>
              <w:t>分（北京时间）前提交响应文件。</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pacing w:val="0"/>
          <w:kern w:val="2"/>
          <w:sz w:val="24"/>
          <w:szCs w:val="24"/>
          <w:highlight w:val="none"/>
          <w:lang w:val="en-US" w:eastAsia="zh-CN" w:bidi="ar-SA"/>
        </w:rPr>
      </w:pPr>
      <w:r>
        <w:rPr>
          <w:rFonts w:hint="eastAsia" w:ascii="宋体" w:hAnsi="宋体" w:eastAsia="宋体" w:cs="宋体"/>
          <w:b/>
          <w:bCs/>
          <w:spacing w:val="0"/>
          <w:kern w:val="2"/>
          <w:sz w:val="24"/>
          <w:szCs w:val="24"/>
          <w:highlight w:val="none"/>
          <w:lang w:val="en-US" w:eastAsia="zh-CN" w:bidi="ar-SA"/>
        </w:rPr>
        <w:t>一、项目基本情况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rPr>
        <w:t>项目编号：</w:t>
      </w:r>
      <w:r>
        <w:rPr>
          <w:rFonts w:hint="eastAsia" w:ascii="宋体" w:hAnsi="宋体" w:cs="宋体"/>
          <w:sz w:val="24"/>
          <w:highlight w:val="none"/>
          <w:lang w:eastAsia="zh-CN"/>
        </w:rPr>
        <w:t>SXJTZB-ZC-CS20230421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679" w:leftChars="228" w:hanging="1200" w:hangingChars="500"/>
        <w:textAlignment w:val="auto"/>
        <w:rPr>
          <w:rFonts w:hint="default" w:ascii="宋体" w:hAnsi="宋体" w:eastAsia="宋体" w:cs="宋体"/>
          <w:sz w:val="24"/>
          <w:highlight w:val="none"/>
          <w:lang w:val="en-US" w:eastAsia="zh-CN"/>
        </w:rPr>
      </w:pPr>
      <w:r>
        <w:rPr>
          <w:rFonts w:hint="eastAsia" w:ascii="宋体" w:hAnsi="宋体" w:eastAsia="宋体" w:cs="宋体"/>
          <w:sz w:val="24"/>
          <w:highlight w:val="none"/>
          <w:lang w:eastAsia="zh-CN"/>
        </w:rPr>
        <w:t>项目名称：</w:t>
      </w:r>
      <w:r>
        <w:rPr>
          <w:rFonts w:hint="eastAsia" w:ascii="宋体" w:hAnsi="宋体" w:cs="宋体"/>
          <w:sz w:val="24"/>
          <w:highlight w:val="none"/>
          <w:lang w:eastAsia="zh-CN"/>
        </w:rPr>
        <w:t>户县文庙安防工程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采购方式：竞争性磋商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highlight w:val="none"/>
          <w:lang w:eastAsia="zh-CN"/>
        </w:rPr>
        <w:t>预算金额：</w:t>
      </w:r>
      <w:r>
        <w:rPr>
          <w:rFonts w:hint="eastAsia" w:ascii="宋体" w:hAnsi="宋体" w:cs="宋体"/>
          <w:sz w:val="24"/>
          <w:highlight w:val="none"/>
          <w:lang w:val="en-US" w:eastAsia="zh-CN"/>
        </w:rPr>
        <w:t>451559.08</w:t>
      </w:r>
      <w:r>
        <w:rPr>
          <w:rFonts w:hint="eastAsia" w:ascii="宋体" w:hAnsi="宋体" w:eastAsia="宋体" w:cs="宋体"/>
          <w:sz w:val="24"/>
          <w:szCs w:val="24"/>
          <w:highlight w:val="none"/>
        </w:rPr>
        <w:t>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采购需求：</w:t>
      </w:r>
    </w:p>
    <w:p>
      <w:pPr>
        <w:keepNext w:val="0"/>
        <w:keepLines w:val="0"/>
        <w:pageBreakBefore w:val="0"/>
        <w:widowControl w:val="0"/>
        <w:kinsoku/>
        <w:wordWrap/>
        <w:overflowPunct/>
        <w:topLinePunct w:val="0"/>
        <w:autoSpaceDE/>
        <w:autoSpaceDN/>
        <w:bidi w:val="0"/>
        <w:adjustRightInd/>
        <w:snapToGrid/>
        <w:spacing w:line="360" w:lineRule="auto"/>
        <w:ind w:left="1198" w:leftChars="456" w:hanging="240" w:hangingChars="1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合同包</w:t>
      </w:r>
      <w:r>
        <w:rPr>
          <w:rFonts w:hint="eastAsia" w:ascii="宋体" w:hAnsi="宋体" w:eastAsia="宋体" w:cs="宋体"/>
          <w:sz w:val="24"/>
          <w:highlight w:val="none"/>
          <w:lang w:val="en-US" w:eastAsia="zh-CN"/>
        </w:rPr>
        <w:t>1</w:t>
      </w:r>
      <w:r>
        <w:rPr>
          <w:rFonts w:hint="eastAsia" w:ascii="宋体" w:hAnsi="宋体" w:eastAsia="宋体" w:cs="宋体"/>
          <w:sz w:val="24"/>
          <w:highlight w:val="none"/>
          <w:lang w:eastAsia="zh-CN"/>
        </w:rPr>
        <w:t>（</w:t>
      </w:r>
      <w:r>
        <w:rPr>
          <w:rFonts w:hint="eastAsia" w:ascii="宋体" w:hAnsi="宋体" w:cs="宋体"/>
          <w:sz w:val="24"/>
          <w:highlight w:val="none"/>
          <w:lang w:eastAsia="zh-CN"/>
        </w:rPr>
        <w:t>户县文庙安防工程</w:t>
      </w:r>
      <w:r>
        <w:rPr>
          <w:rFonts w:hint="eastAsia" w:ascii="宋体" w:hAnsi="宋体" w:eastAsia="宋体" w:cs="宋体"/>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合同包预算金额：</w:t>
      </w:r>
      <w:r>
        <w:rPr>
          <w:rFonts w:hint="eastAsia" w:ascii="宋体" w:hAnsi="宋体" w:cs="宋体"/>
          <w:sz w:val="24"/>
          <w:highlight w:val="none"/>
          <w:lang w:val="en-US" w:eastAsia="zh-CN"/>
        </w:rPr>
        <w:t>451559.08</w:t>
      </w:r>
      <w:r>
        <w:rPr>
          <w:rFonts w:hint="eastAsia" w:ascii="宋体" w:hAnsi="宋体" w:eastAsia="宋体" w:cs="宋体"/>
          <w:sz w:val="24"/>
          <w:highlight w:val="none"/>
          <w:lang w:val="en-US" w:eastAsia="zh-CN"/>
        </w:rPr>
        <w:t>元</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合同包最高限价：</w:t>
      </w:r>
      <w:r>
        <w:rPr>
          <w:rFonts w:hint="eastAsia" w:ascii="宋体" w:hAnsi="宋体" w:cs="宋体"/>
          <w:sz w:val="24"/>
          <w:highlight w:val="none"/>
          <w:lang w:val="en-US" w:eastAsia="zh-CN"/>
        </w:rPr>
        <w:t>451559.08</w:t>
      </w:r>
      <w:r>
        <w:rPr>
          <w:rFonts w:hint="eastAsia" w:ascii="宋体" w:hAnsi="宋体" w:eastAsia="宋体" w:cs="宋体"/>
          <w:sz w:val="24"/>
          <w:highlight w:val="none"/>
          <w:lang w:val="en-US" w:eastAsia="zh-CN"/>
        </w:rPr>
        <w:t>元</w:t>
      </w:r>
    </w:p>
    <w:tbl>
      <w:tblPr>
        <w:tblStyle w:val="22"/>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422"/>
        <w:gridCol w:w="1450"/>
        <w:gridCol w:w="1198"/>
        <w:gridCol w:w="1442"/>
        <w:gridCol w:w="1608"/>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953" w:type="dxa"/>
            <w:noWrap w:val="0"/>
            <w:vAlign w:val="center"/>
          </w:tcPr>
          <w:p>
            <w:pPr>
              <w:pStyle w:val="17"/>
              <w:widowControl w:val="0"/>
              <w:spacing w:before="0" w:beforeAutospacing="0" w:after="0" w:afterAutospacing="0" w:line="510" w:lineRule="atLeast"/>
              <w:jc w:val="center"/>
              <w:rPr>
                <w:rFonts w:hint="default" w:cs="宋体"/>
                <w:b/>
                <w:bCs/>
                <w:color w:val="000000"/>
                <w:highlight w:val="none"/>
                <w:vertAlign w:val="baseline"/>
                <w:lang w:val="en-US" w:eastAsia="zh-CN"/>
              </w:rPr>
            </w:pPr>
            <w:r>
              <w:rPr>
                <w:rFonts w:hint="eastAsia" w:cs="宋体"/>
                <w:b/>
                <w:bCs/>
                <w:color w:val="000000"/>
                <w:highlight w:val="none"/>
                <w:vertAlign w:val="baseline"/>
                <w:lang w:val="en-US" w:eastAsia="zh-CN"/>
              </w:rPr>
              <w:t>品目号</w:t>
            </w:r>
          </w:p>
        </w:tc>
        <w:tc>
          <w:tcPr>
            <w:tcW w:w="1422" w:type="dxa"/>
            <w:noWrap w:val="0"/>
            <w:vAlign w:val="center"/>
          </w:tcPr>
          <w:p>
            <w:pPr>
              <w:pStyle w:val="17"/>
              <w:widowControl w:val="0"/>
              <w:spacing w:before="0" w:beforeAutospacing="0" w:after="0" w:afterAutospacing="0" w:line="510" w:lineRule="atLeast"/>
              <w:jc w:val="center"/>
              <w:rPr>
                <w:rFonts w:hint="default" w:cs="宋体"/>
                <w:b/>
                <w:bCs/>
                <w:color w:val="000000"/>
                <w:highlight w:val="none"/>
                <w:vertAlign w:val="baseline"/>
                <w:lang w:val="en-US" w:eastAsia="zh-CN"/>
              </w:rPr>
            </w:pPr>
            <w:r>
              <w:rPr>
                <w:rFonts w:hint="eastAsia" w:cs="宋体"/>
                <w:b/>
                <w:bCs/>
                <w:color w:val="000000"/>
                <w:highlight w:val="none"/>
                <w:vertAlign w:val="baseline"/>
                <w:lang w:val="en-US" w:eastAsia="zh-CN"/>
              </w:rPr>
              <w:t>品目名称</w:t>
            </w:r>
          </w:p>
        </w:tc>
        <w:tc>
          <w:tcPr>
            <w:tcW w:w="1450" w:type="dxa"/>
            <w:noWrap w:val="0"/>
            <w:vAlign w:val="center"/>
          </w:tcPr>
          <w:p>
            <w:pPr>
              <w:pStyle w:val="17"/>
              <w:widowControl w:val="0"/>
              <w:spacing w:before="0" w:beforeAutospacing="0" w:after="0" w:afterAutospacing="0" w:line="510" w:lineRule="atLeast"/>
              <w:jc w:val="center"/>
              <w:rPr>
                <w:rFonts w:hint="default" w:cs="宋体"/>
                <w:b/>
                <w:bCs/>
                <w:color w:val="000000"/>
                <w:highlight w:val="none"/>
                <w:vertAlign w:val="baseline"/>
                <w:lang w:val="en-US" w:eastAsia="zh-CN"/>
              </w:rPr>
            </w:pPr>
            <w:r>
              <w:rPr>
                <w:rFonts w:hint="eastAsia" w:cs="宋体"/>
                <w:b/>
                <w:bCs/>
                <w:color w:val="000000"/>
                <w:highlight w:val="none"/>
                <w:vertAlign w:val="baseline"/>
                <w:lang w:val="en-US" w:eastAsia="zh-CN"/>
              </w:rPr>
              <w:t>采购标的</w:t>
            </w:r>
          </w:p>
        </w:tc>
        <w:tc>
          <w:tcPr>
            <w:tcW w:w="1198" w:type="dxa"/>
            <w:noWrap w:val="0"/>
            <w:vAlign w:val="center"/>
          </w:tcPr>
          <w:p>
            <w:pPr>
              <w:pStyle w:val="17"/>
              <w:widowControl w:val="0"/>
              <w:spacing w:before="0" w:beforeAutospacing="0" w:after="0" w:afterAutospacing="0" w:line="510" w:lineRule="atLeast"/>
              <w:jc w:val="center"/>
              <w:rPr>
                <w:rFonts w:hint="eastAsia" w:cs="宋体"/>
                <w:b/>
                <w:bCs/>
                <w:color w:val="000000"/>
                <w:highlight w:val="none"/>
                <w:vertAlign w:val="baseline"/>
                <w:lang w:val="en-US" w:eastAsia="zh-CN"/>
              </w:rPr>
            </w:pPr>
            <w:r>
              <w:rPr>
                <w:rFonts w:hint="eastAsia" w:cs="宋体"/>
                <w:b/>
                <w:bCs/>
                <w:color w:val="000000"/>
                <w:highlight w:val="none"/>
                <w:vertAlign w:val="baseline"/>
                <w:lang w:val="en-US" w:eastAsia="zh-CN"/>
              </w:rPr>
              <w:t>数量</w:t>
            </w:r>
          </w:p>
          <w:p>
            <w:pPr>
              <w:pStyle w:val="17"/>
              <w:widowControl w:val="0"/>
              <w:spacing w:before="0" w:beforeAutospacing="0" w:after="0" w:afterAutospacing="0" w:line="510" w:lineRule="atLeast"/>
              <w:jc w:val="center"/>
              <w:rPr>
                <w:rFonts w:hint="default" w:cs="宋体"/>
                <w:b/>
                <w:bCs/>
                <w:color w:val="000000"/>
                <w:highlight w:val="none"/>
                <w:vertAlign w:val="baseline"/>
                <w:lang w:val="en-US" w:eastAsia="zh-CN"/>
              </w:rPr>
            </w:pPr>
            <w:r>
              <w:rPr>
                <w:rFonts w:hint="eastAsia" w:cs="宋体"/>
                <w:b/>
                <w:bCs/>
                <w:color w:val="000000"/>
                <w:highlight w:val="none"/>
                <w:vertAlign w:val="baseline"/>
                <w:lang w:val="en-US" w:eastAsia="zh-CN"/>
              </w:rPr>
              <w:t>（单位）</w:t>
            </w:r>
          </w:p>
        </w:tc>
        <w:tc>
          <w:tcPr>
            <w:tcW w:w="1442" w:type="dxa"/>
            <w:noWrap w:val="0"/>
            <w:vAlign w:val="center"/>
          </w:tcPr>
          <w:p>
            <w:pPr>
              <w:pStyle w:val="17"/>
              <w:widowControl w:val="0"/>
              <w:spacing w:before="0" w:beforeAutospacing="0" w:after="0" w:afterAutospacing="0" w:line="510" w:lineRule="atLeast"/>
              <w:jc w:val="center"/>
              <w:rPr>
                <w:rFonts w:hint="default" w:cs="宋体"/>
                <w:b/>
                <w:bCs/>
                <w:color w:val="000000"/>
                <w:highlight w:val="none"/>
                <w:vertAlign w:val="baseline"/>
                <w:lang w:val="en-US" w:eastAsia="zh-CN"/>
              </w:rPr>
            </w:pPr>
            <w:r>
              <w:rPr>
                <w:rFonts w:hint="default" w:cs="宋体"/>
                <w:b/>
                <w:bCs/>
                <w:color w:val="000000"/>
                <w:highlight w:val="none"/>
                <w:vertAlign w:val="baseline"/>
                <w:lang w:val="en-US" w:eastAsia="zh-CN"/>
              </w:rPr>
              <w:t>技术规格、参数及</w:t>
            </w:r>
            <w:r>
              <w:rPr>
                <w:rFonts w:hint="eastAsia" w:cs="宋体"/>
                <w:b/>
                <w:bCs/>
                <w:color w:val="000000"/>
                <w:highlight w:val="none"/>
                <w:vertAlign w:val="baseline"/>
                <w:lang w:val="en-US" w:eastAsia="zh-CN"/>
              </w:rPr>
              <w:t>要求</w:t>
            </w:r>
          </w:p>
        </w:tc>
        <w:tc>
          <w:tcPr>
            <w:tcW w:w="1608" w:type="dxa"/>
            <w:noWrap w:val="0"/>
            <w:vAlign w:val="center"/>
          </w:tcPr>
          <w:p>
            <w:pPr>
              <w:pStyle w:val="17"/>
              <w:widowControl w:val="0"/>
              <w:spacing w:before="0" w:beforeAutospacing="0" w:after="0" w:afterAutospacing="0" w:line="510" w:lineRule="atLeast"/>
              <w:jc w:val="center"/>
              <w:rPr>
                <w:rFonts w:hint="default" w:cs="宋体"/>
                <w:b/>
                <w:bCs/>
                <w:color w:val="000000"/>
                <w:highlight w:val="none"/>
                <w:vertAlign w:val="baseline"/>
                <w:lang w:val="en-US" w:eastAsia="zh-CN"/>
              </w:rPr>
            </w:pPr>
            <w:r>
              <w:rPr>
                <w:rFonts w:hint="default" w:cs="宋体"/>
                <w:b/>
                <w:bCs/>
                <w:color w:val="000000"/>
                <w:highlight w:val="none"/>
                <w:vertAlign w:val="baseline"/>
                <w:lang w:val="en-US" w:eastAsia="zh-CN"/>
              </w:rPr>
              <w:t>品目预算</w:t>
            </w:r>
            <w:r>
              <w:rPr>
                <w:rFonts w:hint="eastAsia" w:cs="宋体"/>
                <w:b/>
                <w:bCs/>
                <w:color w:val="000000"/>
                <w:highlight w:val="none"/>
                <w:vertAlign w:val="baseline"/>
                <w:lang w:val="en-US" w:eastAsia="zh-CN"/>
              </w:rPr>
              <w:t>（元）</w:t>
            </w:r>
          </w:p>
        </w:tc>
        <w:tc>
          <w:tcPr>
            <w:tcW w:w="1526" w:type="dxa"/>
            <w:noWrap w:val="0"/>
            <w:vAlign w:val="center"/>
          </w:tcPr>
          <w:p>
            <w:pPr>
              <w:pStyle w:val="17"/>
              <w:widowControl w:val="0"/>
              <w:spacing w:before="0" w:beforeAutospacing="0" w:after="0" w:afterAutospacing="0" w:line="510" w:lineRule="atLeast"/>
              <w:jc w:val="center"/>
              <w:rPr>
                <w:rFonts w:hint="default" w:cs="宋体"/>
                <w:b/>
                <w:bCs/>
                <w:color w:val="000000"/>
                <w:highlight w:val="none"/>
                <w:vertAlign w:val="baseline"/>
                <w:lang w:val="en-US" w:eastAsia="zh-CN"/>
              </w:rPr>
            </w:pPr>
            <w:r>
              <w:rPr>
                <w:rFonts w:hint="default" w:cs="宋体"/>
                <w:b/>
                <w:bCs/>
                <w:color w:val="000000"/>
                <w:highlight w:val="none"/>
                <w:vertAlign w:val="baseline"/>
                <w:lang w:val="en-US" w:eastAsia="zh-CN"/>
              </w:rPr>
              <w:t>最高限价</w:t>
            </w:r>
            <w:r>
              <w:rPr>
                <w:rFonts w:hint="eastAsia" w:cs="宋体"/>
                <w:b/>
                <w:bCs/>
                <w:color w:val="000000"/>
                <w:highlight w:val="none"/>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atLeast"/>
          <w:jc w:val="center"/>
        </w:trPr>
        <w:tc>
          <w:tcPr>
            <w:tcW w:w="953" w:type="dxa"/>
            <w:noWrap w:val="0"/>
            <w:vAlign w:val="center"/>
          </w:tcPr>
          <w:p>
            <w:pPr>
              <w:pStyle w:val="17"/>
              <w:widowControl w:val="0"/>
              <w:spacing w:before="0" w:beforeAutospacing="0" w:after="0" w:afterAutospacing="0" w:line="510" w:lineRule="atLeast"/>
              <w:jc w:val="center"/>
              <w:rPr>
                <w:rFonts w:hint="default" w:cs="宋体"/>
                <w:color w:val="000000"/>
                <w:highlight w:val="none"/>
                <w:vertAlign w:val="baseline"/>
                <w:lang w:val="en-US" w:eastAsia="zh-CN"/>
              </w:rPr>
            </w:pPr>
            <w:r>
              <w:rPr>
                <w:rFonts w:hint="eastAsia" w:cs="宋体"/>
                <w:color w:val="000000"/>
                <w:highlight w:val="none"/>
                <w:vertAlign w:val="baseline"/>
                <w:lang w:val="en-US" w:eastAsia="zh-CN"/>
              </w:rPr>
              <w:t>1-1</w:t>
            </w:r>
          </w:p>
        </w:tc>
        <w:tc>
          <w:tcPr>
            <w:tcW w:w="1422" w:type="dxa"/>
            <w:noWrap w:val="0"/>
            <w:vAlign w:val="center"/>
          </w:tcPr>
          <w:p>
            <w:pPr>
              <w:pStyle w:val="17"/>
              <w:widowControl w:val="0"/>
              <w:spacing w:before="0" w:beforeAutospacing="0" w:after="0" w:afterAutospacing="0" w:line="510" w:lineRule="atLeast"/>
              <w:jc w:val="center"/>
              <w:rPr>
                <w:rFonts w:hint="default" w:cs="宋体"/>
                <w:color w:val="000000"/>
                <w:highlight w:val="none"/>
                <w:vertAlign w:val="baseline"/>
                <w:lang w:val="en-US" w:eastAsia="zh-CN"/>
              </w:rPr>
            </w:pPr>
            <w:r>
              <w:rPr>
                <w:rFonts w:hint="eastAsia" w:cs="宋体"/>
                <w:color w:val="000000"/>
                <w:highlight w:val="none"/>
                <w:vertAlign w:val="baseline"/>
                <w:lang w:val="en-US" w:eastAsia="zh-CN"/>
              </w:rPr>
              <w:t>消防工程和安防工程</w:t>
            </w:r>
          </w:p>
        </w:tc>
        <w:tc>
          <w:tcPr>
            <w:tcW w:w="1450" w:type="dxa"/>
            <w:noWrap w:val="0"/>
            <w:vAlign w:val="center"/>
          </w:tcPr>
          <w:p>
            <w:pPr>
              <w:pStyle w:val="17"/>
              <w:widowControl w:val="0"/>
              <w:spacing w:before="0" w:beforeAutospacing="0" w:after="0" w:afterAutospacing="0" w:line="510" w:lineRule="atLeast"/>
              <w:jc w:val="center"/>
              <w:rPr>
                <w:rFonts w:hint="default" w:cs="宋体"/>
                <w:color w:val="000000"/>
                <w:highlight w:val="none"/>
                <w:vertAlign w:val="baseline"/>
                <w:lang w:val="en-US" w:eastAsia="zh-CN"/>
              </w:rPr>
            </w:pPr>
            <w:r>
              <w:rPr>
                <w:rFonts w:hint="eastAsia" w:ascii="宋体" w:hAnsi="宋体" w:cs="宋体"/>
                <w:sz w:val="24"/>
                <w:highlight w:val="none"/>
                <w:lang w:eastAsia="zh-CN"/>
              </w:rPr>
              <w:t>户县文庙安防工程</w:t>
            </w:r>
          </w:p>
        </w:tc>
        <w:tc>
          <w:tcPr>
            <w:tcW w:w="1198" w:type="dxa"/>
            <w:noWrap w:val="0"/>
            <w:vAlign w:val="center"/>
          </w:tcPr>
          <w:p>
            <w:pPr>
              <w:pStyle w:val="17"/>
              <w:widowControl w:val="0"/>
              <w:spacing w:before="0" w:beforeAutospacing="0" w:after="0" w:afterAutospacing="0" w:line="510" w:lineRule="atLeast"/>
              <w:jc w:val="center"/>
              <w:rPr>
                <w:rFonts w:hint="default" w:cs="宋体"/>
                <w:color w:val="000000"/>
                <w:highlight w:val="none"/>
                <w:vertAlign w:val="baseline"/>
                <w:lang w:val="en-US" w:eastAsia="zh-CN"/>
              </w:rPr>
            </w:pPr>
            <w:r>
              <w:rPr>
                <w:rFonts w:hint="eastAsia" w:cs="宋体"/>
                <w:color w:val="000000"/>
                <w:highlight w:val="none"/>
                <w:vertAlign w:val="baseline"/>
                <w:lang w:val="en-US" w:eastAsia="zh-CN"/>
              </w:rPr>
              <w:t>1（项）</w:t>
            </w:r>
          </w:p>
        </w:tc>
        <w:tc>
          <w:tcPr>
            <w:tcW w:w="1442" w:type="dxa"/>
            <w:noWrap w:val="0"/>
            <w:vAlign w:val="center"/>
          </w:tcPr>
          <w:p>
            <w:pPr>
              <w:pStyle w:val="17"/>
              <w:widowControl w:val="0"/>
              <w:spacing w:before="0" w:beforeAutospacing="0" w:after="0" w:afterAutospacing="0" w:line="510" w:lineRule="atLeast"/>
              <w:jc w:val="center"/>
              <w:rPr>
                <w:rFonts w:hint="eastAsia" w:cs="宋体"/>
                <w:color w:val="000000"/>
                <w:highlight w:val="none"/>
                <w:vertAlign w:val="baseline"/>
                <w:lang w:val="en-US" w:eastAsia="zh-CN"/>
              </w:rPr>
            </w:pPr>
            <w:r>
              <w:rPr>
                <w:rFonts w:hint="eastAsia" w:cs="宋体"/>
                <w:color w:val="000000"/>
                <w:highlight w:val="none"/>
                <w:vertAlign w:val="baseline"/>
                <w:lang w:val="en-US" w:eastAsia="zh-CN"/>
              </w:rPr>
              <w:t>详见采购</w:t>
            </w:r>
          </w:p>
          <w:p>
            <w:pPr>
              <w:pStyle w:val="17"/>
              <w:widowControl w:val="0"/>
              <w:spacing w:before="0" w:beforeAutospacing="0" w:after="0" w:afterAutospacing="0" w:line="510" w:lineRule="atLeast"/>
              <w:jc w:val="center"/>
              <w:rPr>
                <w:rFonts w:hint="default" w:cs="宋体"/>
                <w:color w:val="000000"/>
                <w:highlight w:val="none"/>
                <w:vertAlign w:val="baseline"/>
                <w:lang w:val="en-US" w:eastAsia="zh-CN"/>
              </w:rPr>
            </w:pPr>
            <w:r>
              <w:rPr>
                <w:rFonts w:hint="eastAsia" w:cs="宋体"/>
                <w:color w:val="000000"/>
                <w:highlight w:val="none"/>
                <w:vertAlign w:val="baseline"/>
                <w:lang w:val="en-US" w:eastAsia="zh-CN"/>
              </w:rPr>
              <w:t>文件</w:t>
            </w:r>
          </w:p>
        </w:tc>
        <w:tc>
          <w:tcPr>
            <w:tcW w:w="1608" w:type="dxa"/>
            <w:noWrap w:val="0"/>
            <w:vAlign w:val="center"/>
          </w:tcPr>
          <w:p>
            <w:pPr>
              <w:pStyle w:val="17"/>
              <w:widowControl w:val="0"/>
              <w:spacing w:before="0" w:beforeAutospacing="0" w:after="0" w:afterAutospacing="0" w:line="510" w:lineRule="atLeast"/>
              <w:jc w:val="center"/>
              <w:rPr>
                <w:rFonts w:hint="eastAsia" w:ascii="宋体" w:hAnsi="宋体" w:eastAsia="宋体" w:cs="宋体"/>
                <w:color w:val="000000"/>
                <w:highlight w:val="none"/>
                <w:vertAlign w:val="baseline"/>
                <w:lang w:val="en-US" w:eastAsia="zh-CN"/>
              </w:rPr>
            </w:pPr>
            <w:r>
              <w:rPr>
                <w:rFonts w:hint="eastAsia" w:ascii="宋体" w:hAnsi="宋体" w:cs="宋体"/>
                <w:sz w:val="24"/>
                <w:highlight w:val="none"/>
                <w:lang w:val="en-US" w:eastAsia="zh-CN"/>
              </w:rPr>
              <w:t>451559.08</w:t>
            </w:r>
          </w:p>
        </w:tc>
        <w:tc>
          <w:tcPr>
            <w:tcW w:w="1526" w:type="dxa"/>
            <w:noWrap w:val="0"/>
            <w:vAlign w:val="center"/>
          </w:tcPr>
          <w:p>
            <w:pPr>
              <w:pStyle w:val="17"/>
              <w:widowControl w:val="0"/>
              <w:spacing w:before="0" w:beforeAutospacing="0" w:after="0" w:afterAutospacing="0" w:line="510" w:lineRule="atLeast"/>
              <w:jc w:val="center"/>
              <w:rPr>
                <w:rFonts w:hint="eastAsia" w:ascii="宋体" w:hAnsi="宋体" w:eastAsia="宋体" w:cs="宋体"/>
                <w:color w:val="000000"/>
                <w:highlight w:val="none"/>
                <w:vertAlign w:val="baseline"/>
                <w:lang w:val="en-US" w:eastAsia="zh-CN"/>
              </w:rPr>
            </w:pPr>
            <w:r>
              <w:rPr>
                <w:rFonts w:hint="eastAsia" w:ascii="宋体" w:hAnsi="宋体" w:cs="宋体"/>
                <w:color w:val="000000"/>
                <w:highlight w:val="none"/>
                <w:vertAlign w:val="baseline"/>
                <w:lang w:val="en-US" w:eastAsia="zh-CN"/>
              </w:rPr>
              <w:t>451559.08</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本合同包不接受联合体投标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rPr>
        <w:t>合同履行期限：自合同签订之日起</w:t>
      </w:r>
      <w:r>
        <w:rPr>
          <w:rFonts w:hint="eastAsia" w:ascii="宋体" w:hAnsi="宋体" w:cs="宋体"/>
          <w:color w:val="000000"/>
          <w:kern w:val="0"/>
          <w:sz w:val="24"/>
          <w:highlight w:val="none"/>
          <w:lang w:val="en-US" w:eastAsia="zh-CN"/>
        </w:rPr>
        <w:t>20</w:t>
      </w:r>
      <w:r>
        <w:rPr>
          <w:rFonts w:hint="eastAsia" w:ascii="宋体" w:hAnsi="宋体" w:cs="宋体"/>
          <w:color w:val="000000"/>
          <w:kern w:val="0"/>
          <w:sz w:val="24"/>
          <w:highlight w:val="none"/>
          <w:lang w:eastAsia="zh-CN"/>
        </w:rPr>
        <w:t>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4"/>
          <w:highlight w:val="none"/>
          <w:lang w:eastAsia="zh-CN"/>
        </w:rPr>
      </w:pPr>
      <w:r>
        <w:rPr>
          <w:rFonts w:hint="eastAsia" w:ascii="宋体" w:hAnsi="宋体" w:eastAsia="宋体" w:cs="宋体"/>
          <w:b/>
          <w:bCs/>
          <w:color w:val="000000"/>
          <w:kern w:val="0"/>
          <w:sz w:val="24"/>
          <w:highlight w:val="none"/>
          <w:lang w:eastAsia="zh-CN"/>
        </w:rPr>
        <w:t>二、申请人的资格要求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合同包1（</w:t>
      </w:r>
      <w:r>
        <w:rPr>
          <w:rFonts w:hint="eastAsia" w:ascii="宋体" w:hAnsi="宋体" w:cs="宋体"/>
          <w:color w:val="000000"/>
          <w:kern w:val="0"/>
          <w:sz w:val="24"/>
          <w:highlight w:val="none"/>
          <w:lang w:eastAsia="zh-CN"/>
        </w:rPr>
        <w:t>户县文庙安防工程</w:t>
      </w:r>
      <w:r>
        <w:rPr>
          <w:rFonts w:hint="eastAsia" w:ascii="宋体" w:hAnsi="宋体" w:eastAsia="宋体" w:cs="宋体"/>
          <w:color w:val="000000"/>
          <w:kern w:val="0"/>
          <w:sz w:val="24"/>
          <w:highlight w:val="none"/>
          <w:lang w:eastAsia="zh-CN"/>
        </w:rPr>
        <w:t>）落实政府采购政策需满足的资格要求如下：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本项目专门面向中小企业采购（残疾人福利性单位及监狱企业视同小型、微型企业）（提供声明函）。</w:t>
      </w:r>
    </w:p>
    <w:p>
      <w:pPr>
        <w:numPr>
          <w:ilvl w:val="0"/>
          <w:numId w:val="1"/>
        </w:numPr>
        <w:spacing w:line="360" w:lineRule="auto"/>
        <w:ind w:firstLine="480" w:firstLineChars="200"/>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本项目的特定资格要求：</w:t>
      </w:r>
    </w:p>
    <w:p>
      <w:pPr>
        <w:numPr>
          <w:ilvl w:val="0"/>
          <w:numId w:val="0"/>
        </w:numPr>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合同包1（</w:t>
      </w:r>
      <w:r>
        <w:rPr>
          <w:rFonts w:hint="eastAsia" w:ascii="宋体" w:hAnsi="宋体" w:cs="宋体"/>
          <w:sz w:val="24"/>
          <w:highlight w:val="none"/>
          <w:lang w:val="en-US" w:eastAsia="zh-CN"/>
        </w:rPr>
        <w:t>户县文庙安防工程）</w:t>
      </w:r>
      <w:r>
        <w:rPr>
          <w:rFonts w:hint="eastAsia" w:ascii="宋体" w:hAnsi="宋体" w:eastAsia="宋体" w:cs="宋体"/>
          <w:sz w:val="24"/>
          <w:highlight w:val="none"/>
          <w:lang w:val="en-US" w:eastAsia="zh-CN"/>
        </w:rPr>
        <w:t>特定资格要求如下：</w:t>
      </w:r>
    </w:p>
    <w:p>
      <w:pPr>
        <w:numPr>
          <w:ilvl w:val="0"/>
          <w:numId w:val="0"/>
        </w:numPr>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color w:val="000000"/>
          <w:kern w:val="0"/>
          <w:sz w:val="24"/>
          <w:highlight w:val="none"/>
          <w:lang w:val="en-US" w:eastAsia="zh-CN"/>
        </w:rPr>
        <w:t>①法定代表人参加磋商的提供法定代表人身份证明及身份证，委托代理人参加磋商的提供授权委托书及委托代理人身份证；自然人只需提供身份证；备注：分支机构由分支机构负责人授权即可</w:t>
      </w:r>
      <w:r>
        <w:rPr>
          <w:rFonts w:hint="eastAsia" w:ascii="宋体" w:hAnsi="宋体" w:eastAsia="宋体" w:cs="宋体"/>
          <w:sz w:val="24"/>
          <w:highlight w:val="none"/>
          <w:lang w:val="en-US" w:eastAsia="zh-CN"/>
        </w:rPr>
        <w:t>；</w:t>
      </w:r>
    </w:p>
    <w:p>
      <w:pPr>
        <w:numPr>
          <w:ilvl w:val="0"/>
          <w:numId w:val="0"/>
        </w:numPr>
        <w:spacing w:line="360" w:lineRule="auto"/>
        <w:ind w:firstLine="480" w:firstLineChars="200"/>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②供应商须具有电子与智能化专业承包二级及以上资质、并具备有效的安全生产许可证；</w:t>
      </w:r>
    </w:p>
    <w:p>
      <w:pPr>
        <w:numPr>
          <w:ilvl w:val="0"/>
          <w:numId w:val="0"/>
        </w:numPr>
        <w:spacing w:line="360" w:lineRule="auto"/>
        <w:ind w:firstLine="480" w:firstLineChars="200"/>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③拟派项目经理须具备机电</w:t>
      </w:r>
      <w:r>
        <w:rPr>
          <w:rFonts w:hint="eastAsia" w:ascii="宋体" w:hAnsi="宋体" w:cs="宋体"/>
          <w:sz w:val="24"/>
          <w:highlight w:val="none"/>
          <w:lang w:val="en-US" w:eastAsia="zh-CN"/>
        </w:rPr>
        <w:t>工程</w:t>
      </w:r>
      <w:r>
        <w:rPr>
          <w:rFonts w:hint="eastAsia" w:ascii="宋体" w:hAnsi="宋体" w:eastAsia="宋体" w:cs="宋体"/>
          <w:sz w:val="24"/>
          <w:highlight w:val="none"/>
          <w:lang w:eastAsia="zh-CN"/>
        </w:rPr>
        <w:t>专业二级及以上建造师证书（且在本单位注册）及有效的安全生产考核合格证书（B证）；且无不良信用记录，无在建工程（提供承诺书）；</w:t>
      </w:r>
    </w:p>
    <w:p>
      <w:pPr>
        <w:numPr>
          <w:ilvl w:val="0"/>
          <w:numId w:val="0"/>
        </w:numPr>
        <w:spacing w:line="360" w:lineRule="auto"/>
        <w:ind w:firstLine="480" w:firstLineChars="200"/>
        <w:rPr>
          <w:rFonts w:hint="eastAsia" w:ascii="宋体" w:hAnsi="宋体" w:eastAsia="宋体" w:cs="宋体"/>
          <w:color w:val="000000"/>
          <w:kern w:val="0"/>
          <w:sz w:val="24"/>
          <w:highlight w:val="none"/>
          <w:lang w:eastAsia="zh-CN"/>
        </w:rPr>
      </w:pPr>
      <w:r>
        <w:rPr>
          <w:rFonts w:hint="eastAsia" w:ascii="宋体" w:hAnsi="宋体" w:eastAsia="宋体" w:cs="宋体"/>
          <w:sz w:val="24"/>
          <w:highlight w:val="none"/>
          <w:lang w:eastAsia="zh-CN"/>
        </w:rPr>
        <w:t>④本项目不接受联合体</w:t>
      </w:r>
      <w:r>
        <w:rPr>
          <w:rFonts w:hint="eastAsia" w:ascii="宋体" w:hAnsi="宋体" w:cs="宋体"/>
          <w:sz w:val="24"/>
          <w:highlight w:val="none"/>
          <w:lang w:eastAsia="zh-CN"/>
        </w:rPr>
        <w:t>磋商</w:t>
      </w:r>
      <w:r>
        <w:rPr>
          <w:rFonts w:hint="eastAsia" w:ascii="宋体" w:hAnsi="宋体" w:eastAsia="宋体" w:cs="宋体"/>
          <w:sz w:val="24"/>
          <w:highlight w:val="none"/>
          <w:lang w:eastAsia="zh-CN"/>
        </w:rPr>
        <w:t>（提供书面声明材料）。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4"/>
          <w:highlight w:val="none"/>
          <w:lang w:eastAsia="zh-CN"/>
        </w:rPr>
      </w:pPr>
      <w:r>
        <w:rPr>
          <w:rFonts w:hint="eastAsia" w:ascii="宋体" w:hAnsi="宋体" w:eastAsia="宋体" w:cs="宋体"/>
          <w:b/>
          <w:bCs/>
          <w:color w:val="000000"/>
          <w:kern w:val="0"/>
          <w:sz w:val="24"/>
          <w:highlight w:val="none"/>
          <w:lang w:eastAsia="zh-CN"/>
        </w:rPr>
        <w:t>三、获取</w:t>
      </w:r>
      <w:r>
        <w:rPr>
          <w:rFonts w:hint="eastAsia" w:ascii="宋体" w:hAnsi="宋体" w:cs="宋体"/>
          <w:b/>
          <w:bCs/>
          <w:color w:val="000000"/>
          <w:kern w:val="0"/>
          <w:sz w:val="24"/>
          <w:highlight w:val="none"/>
          <w:lang w:val="en-US" w:eastAsia="zh-CN"/>
        </w:rPr>
        <w:t>采购</w:t>
      </w:r>
      <w:r>
        <w:rPr>
          <w:rFonts w:hint="eastAsia" w:ascii="宋体" w:hAnsi="宋体" w:eastAsia="宋体" w:cs="宋体"/>
          <w:b/>
          <w:bCs/>
          <w:color w:val="000000"/>
          <w:kern w:val="0"/>
          <w:sz w:val="24"/>
          <w:highlight w:val="none"/>
          <w:lang w:eastAsia="zh-CN"/>
        </w:rPr>
        <w:t>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时间：</w:t>
      </w:r>
      <w:r>
        <w:rPr>
          <w:rFonts w:hint="eastAsia" w:ascii="宋体" w:hAnsi="宋体" w:cs="宋体"/>
          <w:color w:val="000000"/>
          <w:kern w:val="0"/>
          <w:sz w:val="24"/>
          <w:highlight w:val="none"/>
          <w:lang w:val="en-US" w:eastAsia="zh-CN"/>
        </w:rPr>
        <w:t>2023</w:t>
      </w:r>
      <w:r>
        <w:rPr>
          <w:rFonts w:hint="eastAsia" w:ascii="宋体" w:hAnsi="宋体" w:eastAsia="宋体" w:cs="宋体"/>
          <w:color w:val="000000"/>
          <w:kern w:val="0"/>
          <w:sz w:val="24"/>
          <w:highlight w:val="none"/>
          <w:lang w:eastAsia="zh-CN"/>
        </w:rPr>
        <w:t>年</w:t>
      </w:r>
      <w:r>
        <w:rPr>
          <w:rFonts w:hint="eastAsia" w:ascii="宋体" w:hAnsi="宋体" w:cs="宋体"/>
          <w:color w:val="000000"/>
          <w:kern w:val="0"/>
          <w:sz w:val="24"/>
          <w:highlight w:val="none"/>
          <w:lang w:val="en-US" w:eastAsia="zh-CN"/>
        </w:rPr>
        <w:t>05</w:t>
      </w:r>
      <w:r>
        <w:rPr>
          <w:rFonts w:hint="eastAsia" w:ascii="宋体" w:hAnsi="宋体" w:eastAsia="宋体" w:cs="宋体"/>
          <w:color w:val="000000"/>
          <w:kern w:val="0"/>
          <w:sz w:val="24"/>
          <w:highlight w:val="none"/>
          <w:lang w:eastAsia="zh-CN"/>
        </w:rPr>
        <w:t>月</w:t>
      </w:r>
      <w:r>
        <w:rPr>
          <w:rFonts w:hint="eastAsia" w:ascii="宋体" w:hAnsi="宋体" w:cs="宋体"/>
          <w:color w:val="000000"/>
          <w:kern w:val="0"/>
          <w:sz w:val="24"/>
          <w:highlight w:val="none"/>
          <w:lang w:val="en-US" w:eastAsia="zh-CN"/>
        </w:rPr>
        <w:t>31</w:t>
      </w:r>
      <w:r>
        <w:rPr>
          <w:rFonts w:hint="eastAsia" w:ascii="宋体" w:hAnsi="宋体" w:eastAsia="宋体" w:cs="宋体"/>
          <w:color w:val="000000"/>
          <w:kern w:val="0"/>
          <w:sz w:val="24"/>
          <w:highlight w:val="none"/>
          <w:lang w:eastAsia="zh-CN"/>
        </w:rPr>
        <w:t>日至</w:t>
      </w:r>
      <w:r>
        <w:rPr>
          <w:rFonts w:hint="eastAsia" w:ascii="宋体" w:hAnsi="宋体" w:cs="宋体"/>
          <w:color w:val="000000"/>
          <w:kern w:val="0"/>
          <w:sz w:val="24"/>
          <w:highlight w:val="none"/>
          <w:lang w:val="en-US" w:eastAsia="zh-CN"/>
        </w:rPr>
        <w:t>2023</w:t>
      </w:r>
      <w:r>
        <w:rPr>
          <w:rFonts w:hint="eastAsia" w:ascii="宋体" w:hAnsi="宋体" w:eastAsia="宋体" w:cs="宋体"/>
          <w:color w:val="000000"/>
          <w:kern w:val="0"/>
          <w:sz w:val="24"/>
          <w:highlight w:val="none"/>
          <w:lang w:eastAsia="zh-CN"/>
        </w:rPr>
        <w:t>年</w:t>
      </w:r>
      <w:r>
        <w:rPr>
          <w:rFonts w:hint="eastAsia" w:ascii="宋体" w:hAnsi="宋体" w:cs="宋体"/>
          <w:color w:val="000000"/>
          <w:kern w:val="0"/>
          <w:sz w:val="24"/>
          <w:highlight w:val="none"/>
          <w:lang w:val="en-US" w:eastAsia="zh-CN"/>
        </w:rPr>
        <w:t>06</w:t>
      </w:r>
      <w:r>
        <w:rPr>
          <w:rFonts w:hint="eastAsia" w:ascii="宋体" w:hAnsi="宋体" w:eastAsia="宋体" w:cs="宋体"/>
          <w:color w:val="000000"/>
          <w:kern w:val="0"/>
          <w:sz w:val="24"/>
          <w:highlight w:val="none"/>
          <w:lang w:eastAsia="zh-CN"/>
        </w:rPr>
        <w:t>月</w:t>
      </w:r>
      <w:r>
        <w:rPr>
          <w:rFonts w:hint="eastAsia" w:ascii="宋体" w:hAnsi="宋体" w:cs="宋体"/>
          <w:color w:val="000000"/>
          <w:kern w:val="0"/>
          <w:sz w:val="24"/>
          <w:highlight w:val="none"/>
          <w:lang w:val="en-US" w:eastAsia="zh-CN"/>
        </w:rPr>
        <w:t>06</w:t>
      </w:r>
      <w:r>
        <w:rPr>
          <w:rFonts w:hint="eastAsia" w:ascii="宋体" w:hAnsi="宋体" w:eastAsia="宋体" w:cs="宋体"/>
          <w:color w:val="000000"/>
          <w:kern w:val="0"/>
          <w:sz w:val="24"/>
          <w:highlight w:val="none"/>
          <w:lang w:eastAsia="zh-CN"/>
        </w:rPr>
        <w:t xml:space="preserve">日，每天上午09:00:00至12:00:00，下午 </w:t>
      </w:r>
      <w:r>
        <w:rPr>
          <w:rFonts w:hint="eastAsia" w:ascii="宋体" w:hAnsi="宋体" w:cs="宋体"/>
          <w:color w:val="000000"/>
          <w:kern w:val="0"/>
          <w:sz w:val="24"/>
          <w:highlight w:val="none"/>
          <w:lang w:val="en-US" w:eastAsia="zh-CN"/>
        </w:rPr>
        <w:t>14</w:t>
      </w:r>
      <w:r>
        <w:rPr>
          <w:rFonts w:hint="eastAsia" w:ascii="宋体" w:hAnsi="宋体" w:eastAsia="宋体" w:cs="宋体"/>
          <w:color w:val="000000"/>
          <w:kern w:val="0"/>
          <w:sz w:val="24"/>
          <w:highlight w:val="none"/>
          <w:lang w:eastAsia="zh-CN"/>
        </w:rPr>
        <w:t xml:space="preserve">:00:00 至 </w:t>
      </w:r>
      <w:r>
        <w:rPr>
          <w:rFonts w:hint="eastAsia" w:ascii="宋体" w:hAnsi="宋体" w:cs="宋体"/>
          <w:color w:val="000000"/>
          <w:kern w:val="0"/>
          <w:sz w:val="24"/>
          <w:highlight w:val="none"/>
          <w:lang w:val="en-US" w:eastAsia="zh-CN"/>
        </w:rPr>
        <w:t>18</w:t>
      </w:r>
      <w:r>
        <w:rPr>
          <w:rFonts w:hint="eastAsia" w:ascii="宋体" w:hAnsi="宋体" w:eastAsia="宋体" w:cs="宋体"/>
          <w:color w:val="000000"/>
          <w:kern w:val="0"/>
          <w:sz w:val="24"/>
          <w:highlight w:val="none"/>
          <w:lang w:eastAsia="zh-CN"/>
        </w:rPr>
        <w:t>:</w:t>
      </w:r>
      <w:r>
        <w:rPr>
          <w:rFonts w:hint="eastAsia" w:ascii="宋体" w:hAnsi="宋体" w:cs="宋体"/>
          <w:color w:val="000000"/>
          <w:kern w:val="0"/>
          <w:sz w:val="24"/>
          <w:highlight w:val="none"/>
          <w:lang w:val="en-US" w:eastAsia="zh-CN"/>
        </w:rPr>
        <w:t>0</w:t>
      </w:r>
      <w:r>
        <w:rPr>
          <w:rFonts w:hint="eastAsia" w:ascii="宋体" w:hAnsi="宋体" w:eastAsia="宋体" w:cs="宋体"/>
          <w:color w:val="000000"/>
          <w:kern w:val="0"/>
          <w:sz w:val="24"/>
          <w:highlight w:val="none"/>
          <w:lang w:eastAsia="zh-CN"/>
        </w:rPr>
        <w:t>0:00 （北京时间）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rPr>
      </w:pPr>
      <w:r>
        <w:rPr>
          <w:rFonts w:hint="eastAsia" w:ascii="宋体" w:hAnsi="宋体" w:cs="宋体"/>
          <w:color w:val="000000"/>
          <w:kern w:val="0"/>
          <w:sz w:val="24"/>
          <w:highlight w:val="none"/>
          <w:lang w:eastAsia="zh-CN"/>
        </w:rPr>
        <w:t>途径</w:t>
      </w:r>
      <w:r>
        <w:rPr>
          <w:rFonts w:hint="eastAsia" w:ascii="宋体" w:hAnsi="宋体" w:eastAsia="宋体" w:cs="宋体"/>
          <w:color w:val="000000"/>
          <w:kern w:val="0"/>
          <w:sz w:val="24"/>
          <w:highlight w:val="none"/>
          <w:lang w:eastAsia="zh-CN"/>
        </w:rPr>
        <w:t>：</w:t>
      </w:r>
      <w:r>
        <w:rPr>
          <w:rFonts w:hint="eastAsia" w:ascii="宋体" w:hAnsi="宋体" w:eastAsia="宋体" w:cs="宋体"/>
          <w:sz w:val="24"/>
          <w:highlight w:val="none"/>
        </w:rPr>
        <w:t>西安市未央区凤城五路与明光路十字天朗经开中心10楼11002室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方式：</w:t>
      </w:r>
      <w:r>
        <w:rPr>
          <w:rFonts w:hint="eastAsia" w:ascii="宋体" w:hAnsi="宋体" w:cs="宋体"/>
          <w:color w:val="000000"/>
          <w:kern w:val="0"/>
          <w:sz w:val="24"/>
          <w:highlight w:val="none"/>
          <w:lang w:eastAsia="zh-CN"/>
        </w:rPr>
        <w:t>现场</w:t>
      </w:r>
      <w:r>
        <w:rPr>
          <w:rFonts w:hint="eastAsia" w:ascii="宋体" w:hAnsi="宋体" w:eastAsia="宋体" w:cs="宋体"/>
          <w:color w:val="000000"/>
          <w:kern w:val="0"/>
          <w:sz w:val="24"/>
          <w:highlight w:val="none"/>
          <w:lang w:eastAsia="zh-CN"/>
        </w:rPr>
        <w:t>获取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bCs/>
          <w:color w:val="000000"/>
          <w:kern w:val="0"/>
          <w:sz w:val="24"/>
          <w:highlight w:val="none"/>
          <w:lang w:val="en-US" w:eastAsia="zh-CN"/>
        </w:rPr>
      </w:pPr>
      <w:r>
        <w:rPr>
          <w:rFonts w:hint="eastAsia" w:ascii="宋体" w:hAnsi="宋体" w:eastAsia="宋体" w:cs="宋体"/>
          <w:color w:val="000000"/>
          <w:kern w:val="0"/>
          <w:sz w:val="24"/>
          <w:highlight w:val="none"/>
          <w:lang w:eastAsia="zh-CN"/>
        </w:rPr>
        <w:t>售价：0元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lang w:eastAsia="zh-CN"/>
        </w:rPr>
        <w:t>四、</w:t>
      </w:r>
      <w:r>
        <w:rPr>
          <w:rFonts w:hint="eastAsia" w:ascii="宋体" w:hAnsi="宋体" w:cs="宋体"/>
          <w:b/>
          <w:bCs/>
          <w:color w:val="000000"/>
          <w:kern w:val="0"/>
          <w:sz w:val="24"/>
          <w:highlight w:val="none"/>
          <w:lang w:val="en-US" w:eastAsia="zh-CN"/>
        </w:rPr>
        <w:t>响应文件提交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bCs/>
          <w:color w:val="FF0000"/>
          <w:kern w:val="0"/>
          <w:sz w:val="24"/>
          <w:highlight w:val="none"/>
          <w:lang w:eastAsia="zh-CN"/>
        </w:rPr>
      </w:pPr>
      <w:r>
        <w:rPr>
          <w:rFonts w:hint="eastAsia" w:ascii="宋体" w:hAnsi="宋体" w:cs="宋体"/>
          <w:color w:val="000000"/>
          <w:kern w:val="0"/>
          <w:sz w:val="24"/>
          <w:highlight w:val="none"/>
          <w:lang w:val="en-US" w:eastAsia="zh-CN"/>
        </w:rPr>
        <w:t>截止</w:t>
      </w:r>
      <w:r>
        <w:rPr>
          <w:rFonts w:hint="eastAsia" w:ascii="宋体" w:hAnsi="宋体" w:eastAsia="宋体" w:cs="宋体"/>
          <w:color w:val="000000"/>
          <w:kern w:val="0"/>
          <w:sz w:val="24"/>
          <w:highlight w:val="none"/>
          <w:lang w:eastAsia="zh-CN"/>
        </w:rPr>
        <w:t>时间：</w:t>
      </w:r>
      <w:r>
        <w:rPr>
          <w:rFonts w:hint="eastAsia" w:ascii="宋体" w:hAnsi="宋体" w:cs="宋体"/>
          <w:color w:val="000000"/>
          <w:kern w:val="0"/>
          <w:sz w:val="24"/>
          <w:highlight w:val="none"/>
          <w:lang w:val="en-US" w:eastAsia="zh-CN"/>
        </w:rPr>
        <w:t>2023</w:t>
      </w:r>
      <w:r>
        <w:rPr>
          <w:rFonts w:hint="eastAsia" w:ascii="宋体" w:hAnsi="宋体" w:eastAsia="宋体" w:cs="宋体"/>
          <w:color w:val="000000"/>
          <w:kern w:val="0"/>
          <w:sz w:val="24"/>
          <w:highlight w:val="none"/>
          <w:lang w:eastAsia="zh-CN"/>
        </w:rPr>
        <w:t>年</w:t>
      </w:r>
      <w:r>
        <w:rPr>
          <w:rFonts w:hint="eastAsia" w:ascii="宋体" w:hAnsi="宋体" w:cs="宋体"/>
          <w:color w:val="000000"/>
          <w:kern w:val="0"/>
          <w:sz w:val="24"/>
          <w:highlight w:val="none"/>
          <w:lang w:val="en-US" w:eastAsia="zh-CN"/>
        </w:rPr>
        <w:t>06</w:t>
      </w:r>
      <w:r>
        <w:rPr>
          <w:rFonts w:hint="eastAsia" w:ascii="宋体" w:hAnsi="宋体" w:eastAsia="宋体" w:cs="宋体"/>
          <w:color w:val="000000"/>
          <w:kern w:val="0"/>
          <w:sz w:val="24"/>
          <w:highlight w:val="none"/>
          <w:lang w:eastAsia="zh-CN"/>
        </w:rPr>
        <w:t>月</w:t>
      </w:r>
      <w:r>
        <w:rPr>
          <w:rFonts w:hint="eastAsia" w:ascii="宋体" w:hAnsi="宋体" w:cs="宋体"/>
          <w:color w:val="000000"/>
          <w:kern w:val="0"/>
          <w:sz w:val="24"/>
          <w:highlight w:val="none"/>
          <w:lang w:val="en-US" w:eastAsia="zh-CN"/>
        </w:rPr>
        <w:t>13</w:t>
      </w:r>
      <w:r>
        <w:rPr>
          <w:rFonts w:hint="eastAsia" w:ascii="宋体" w:hAnsi="宋体" w:eastAsia="宋体" w:cs="宋体"/>
          <w:color w:val="000000"/>
          <w:kern w:val="0"/>
          <w:sz w:val="24"/>
          <w:highlight w:val="none"/>
          <w:lang w:eastAsia="zh-CN"/>
        </w:rPr>
        <w:t>日</w:t>
      </w:r>
      <w:r>
        <w:rPr>
          <w:rFonts w:hint="eastAsia" w:ascii="宋体" w:hAnsi="宋体" w:cs="宋体"/>
          <w:color w:val="000000"/>
          <w:kern w:val="0"/>
          <w:sz w:val="24"/>
          <w:highlight w:val="none"/>
          <w:lang w:val="en-US" w:eastAsia="zh-CN"/>
        </w:rPr>
        <w:t>09</w:t>
      </w:r>
      <w:r>
        <w:rPr>
          <w:rFonts w:hint="eastAsia" w:ascii="宋体" w:hAnsi="宋体" w:eastAsia="宋体" w:cs="宋体"/>
          <w:color w:val="000000"/>
          <w:kern w:val="0"/>
          <w:sz w:val="24"/>
          <w:highlight w:val="none"/>
          <w:lang w:eastAsia="zh-CN"/>
        </w:rPr>
        <w:t>时</w:t>
      </w:r>
      <w:r>
        <w:rPr>
          <w:rFonts w:hint="eastAsia" w:ascii="宋体" w:hAnsi="宋体" w:cs="宋体"/>
          <w:color w:val="000000"/>
          <w:kern w:val="0"/>
          <w:sz w:val="24"/>
          <w:highlight w:val="none"/>
          <w:lang w:val="en-US" w:eastAsia="zh-CN"/>
        </w:rPr>
        <w:t>30</w:t>
      </w:r>
      <w:r>
        <w:rPr>
          <w:rFonts w:hint="eastAsia" w:ascii="宋体" w:hAnsi="宋体" w:eastAsia="宋体" w:cs="宋体"/>
          <w:color w:val="000000"/>
          <w:kern w:val="0"/>
          <w:sz w:val="24"/>
          <w:highlight w:val="none"/>
          <w:lang w:eastAsia="zh-CN"/>
        </w:rPr>
        <w:t>分</w:t>
      </w:r>
      <w:r>
        <w:rPr>
          <w:rFonts w:hint="eastAsia" w:ascii="宋体" w:hAnsi="宋体" w:cs="宋体"/>
          <w:color w:val="000000"/>
          <w:kern w:val="0"/>
          <w:sz w:val="24"/>
          <w:highlight w:val="none"/>
          <w:lang w:val="en-US" w:eastAsia="zh-CN"/>
        </w:rPr>
        <w:t>00</w:t>
      </w:r>
      <w:r>
        <w:rPr>
          <w:rFonts w:hint="eastAsia" w:ascii="宋体" w:hAnsi="宋体" w:eastAsia="宋体" w:cs="宋体"/>
          <w:color w:val="000000"/>
          <w:kern w:val="0"/>
          <w:sz w:val="24"/>
          <w:highlight w:val="none"/>
          <w:lang w:eastAsia="zh-CN"/>
        </w:rPr>
        <w:t>秒（北京时间）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地点：西安市未央区凤城五路与明光路十字天朗经开中心10楼11002室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4"/>
          <w:highlight w:val="none"/>
          <w:lang w:eastAsia="zh-CN"/>
        </w:rPr>
      </w:pPr>
      <w:r>
        <w:rPr>
          <w:rFonts w:hint="eastAsia" w:ascii="宋体" w:hAnsi="宋体" w:eastAsia="宋体" w:cs="宋体"/>
          <w:b/>
          <w:bCs/>
          <w:color w:val="000000"/>
          <w:kern w:val="0"/>
          <w:sz w:val="24"/>
          <w:highlight w:val="none"/>
          <w:lang w:eastAsia="zh-CN"/>
        </w:rPr>
        <w:t>五、</w:t>
      </w:r>
      <w:r>
        <w:rPr>
          <w:rFonts w:hint="eastAsia" w:ascii="宋体" w:hAnsi="宋体" w:eastAsia="宋体" w:cs="宋体"/>
          <w:b/>
          <w:bCs/>
          <w:color w:val="000000"/>
          <w:kern w:val="0"/>
          <w:sz w:val="24"/>
          <w:highlight w:val="none"/>
          <w:lang w:val="en-US" w:eastAsia="zh-CN"/>
        </w:rPr>
        <w:t>开启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bCs/>
          <w:color w:val="FF0000"/>
          <w:kern w:val="0"/>
          <w:sz w:val="24"/>
          <w:highlight w:val="none"/>
          <w:lang w:eastAsia="zh-CN"/>
        </w:rPr>
      </w:pPr>
      <w:r>
        <w:rPr>
          <w:rFonts w:hint="eastAsia" w:ascii="宋体" w:hAnsi="宋体" w:eastAsia="宋体" w:cs="宋体"/>
          <w:color w:val="000000"/>
          <w:kern w:val="0"/>
          <w:sz w:val="24"/>
          <w:highlight w:val="none"/>
          <w:lang w:eastAsia="zh-CN"/>
        </w:rPr>
        <w:t>时间：</w:t>
      </w:r>
      <w:r>
        <w:rPr>
          <w:rFonts w:hint="eastAsia" w:ascii="宋体" w:hAnsi="宋体" w:cs="宋体"/>
          <w:color w:val="000000"/>
          <w:kern w:val="0"/>
          <w:sz w:val="24"/>
          <w:highlight w:val="none"/>
          <w:lang w:val="en-US" w:eastAsia="zh-CN"/>
        </w:rPr>
        <w:t>2023</w:t>
      </w:r>
      <w:r>
        <w:rPr>
          <w:rFonts w:hint="eastAsia" w:ascii="宋体" w:hAnsi="宋体" w:eastAsia="宋体" w:cs="宋体"/>
          <w:color w:val="000000"/>
          <w:kern w:val="0"/>
          <w:sz w:val="24"/>
          <w:highlight w:val="none"/>
          <w:lang w:eastAsia="zh-CN"/>
        </w:rPr>
        <w:t>年</w:t>
      </w:r>
      <w:r>
        <w:rPr>
          <w:rFonts w:hint="eastAsia" w:ascii="宋体" w:hAnsi="宋体" w:cs="宋体"/>
          <w:color w:val="000000"/>
          <w:kern w:val="0"/>
          <w:sz w:val="24"/>
          <w:highlight w:val="none"/>
          <w:lang w:val="en-US" w:eastAsia="zh-CN"/>
        </w:rPr>
        <w:t>06</w:t>
      </w:r>
      <w:r>
        <w:rPr>
          <w:rFonts w:hint="eastAsia" w:ascii="宋体" w:hAnsi="宋体" w:eastAsia="宋体" w:cs="宋体"/>
          <w:color w:val="000000"/>
          <w:kern w:val="0"/>
          <w:sz w:val="24"/>
          <w:highlight w:val="none"/>
          <w:lang w:eastAsia="zh-CN"/>
        </w:rPr>
        <w:t>月</w:t>
      </w:r>
      <w:r>
        <w:rPr>
          <w:rFonts w:hint="eastAsia" w:ascii="宋体" w:hAnsi="宋体" w:cs="宋体"/>
          <w:color w:val="000000"/>
          <w:kern w:val="0"/>
          <w:sz w:val="24"/>
          <w:highlight w:val="none"/>
          <w:lang w:val="en-US" w:eastAsia="zh-CN"/>
        </w:rPr>
        <w:t>13</w:t>
      </w:r>
      <w:r>
        <w:rPr>
          <w:rFonts w:hint="eastAsia" w:ascii="宋体" w:hAnsi="宋体" w:eastAsia="宋体" w:cs="宋体"/>
          <w:color w:val="000000"/>
          <w:kern w:val="0"/>
          <w:sz w:val="24"/>
          <w:highlight w:val="none"/>
          <w:lang w:eastAsia="zh-CN"/>
        </w:rPr>
        <w:t>日</w:t>
      </w:r>
      <w:r>
        <w:rPr>
          <w:rFonts w:hint="eastAsia" w:ascii="宋体" w:hAnsi="宋体" w:cs="宋体"/>
          <w:color w:val="000000"/>
          <w:kern w:val="0"/>
          <w:sz w:val="24"/>
          <w:highlight w:val="none"/>
          <w:lang w:val="en-US" w:eastAsia="zh-CN"/>
        </w:rPr>
        <w:t>09</w:t>
      </w:r>
      <w:r>
        <w:rPr>
          <w:rFonts w:hint="eastAsia" w:ascii="宋体" w:hAnsi="宋体" w:eastAsia="宋体" w:cs="宋体"/>
          <w:color w:val="000000"/>
          <w:kern w:val="0"/>
          <w:sz w:val="24"/>
          <w:highlight w:val="none"/>
          <w:lang w:eastAsia="zh-CN"/>
        </w:rPr>
        <w:t>时</w:t>
      </w:r>
      <w:r>
        <w:rPr>
          <w:rFonts w:hint="eastAsia" w:ascii="宋体" w:hAnsi="宋体" w:cs="宋体"/>
          <w:color w:val="000000"/>
          <w:kern w:val="0"/>
          <w:sz w:val="24"/>
          <w:highlight w:val="none"/>
          <w:lang w:val="en-US" w:eastAsia="zh-CN"/>
        </w:rPr>
        <w:t>30</w:t>
      </w:r>
      <w:r>
        <w:rPr>
          <w:rFonts w:hint="eastAsia" w:ascii="宋体" w:hAnsi="宋体" w:eastAsia="宋体" w:cs="宋体"/>
          <w:color w:val="000000"/>
          <w:kern w:val="0"/>
          <w:sz w:val="24"/>
          <w:highlight w:val="none"/>
          <w:lang w:eastAsia="zh-CN"/>
        </w:rPr>
        <w:t>分</w:t>
      </w:r>
      <w:r>
        <w:rPr>
          <w:rFonts w:hint="eastAsia" w:ascii="宋体" w:hAnsi="宋体" w:cs="宋体"/>
          <w:color w:val="000000"/>
          <w:kern w:val="0"/>
          <w:sz w:val="24"/>
          <w:highlight w:val="none"/>
          <w:lang w:val="en-US" w:eastAsia="zh-CN"/>
        </w:rPr>
        <w:t>00</w:t>
      </w:r>
      <w:r>
        <w:rPr>
          <w:rFonts w:hint="eastAsia" w:ascii="宋体" w:hAnsi="宋体" w:eastAsia="宋体" w:cs="宋体"/>
          <w:color w:val="000000"/>
          <w:kern w:val="0"/>
          <w:sz w:val="24"/>
          <w:highlight w:val="none"/>
          <w:lang w:eastAsia="zh-CN"/>
        </w:rPr>
        <w:t>秒（北京时间）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地点：西安市未央区凤城五路与明光路十字天朗经开中心10楼11002室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4"/>
          <w:highlight w:val="none"/>
          <w:lang w:eastAsia="zh-CN"/>
        </w:rPr>
      </w:pPr>
      <w:r>
        <w:rPr>
          <w:rFonts w:hint="eastAsia" w:ascii="宋体" w:hAnsi="宋体" w:cs="宋体"/>
          <w:b/>
          <w:bCs/>
          <w:color w:val="000000"/>
          <w:kern w:val="0"/>
          <w:sz w:val="24"/>
          <w:highlight w:val="none"/>
          <w:lang w:val="en-US" w:eastAsia="zh-CN"/>
        </w:rPr>
        <w:t>六</w:t>
      </w:r>
      <w:r>
        <w:rPr>
          <w:rFonts w:hint="eastAsia" w:ascii="宋体" w:hAnsi="宋体" w:eastAsia="宋体" w:cs="宋体"/>
          <w:b/>
          <w:bCs/>
          <w:color w:val="000000"/>
          <w:kern w:val="0"/>
          <w:sz w:val="24"/>
          <w:highlight w:val="none"/>
          <w:lang w:eastAsia="zh-CN"/>
        </w:rPr>
        <w:t>、公告期限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自本公告发布之日起3个工作日。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4"/>
          <w:highlight w:val="none"/>
          <w:lang w:eastAsia="zh-CN"/>
        </w:rPr>
      </w:pPr>
      <w:r>
        <w:rPr>
          <w:rFonts w:hint="eastAsia" w:ascii="宋体" w:hAnsi="宋体" w:cs="宋体"/>
          <w:b/>
          <w:bCs/>
          <w:color w:val="000000"/>
          <w:kern w:val="0"/>
          <w:sz w:val="24"/>
          <w:highlight w:val="none"/>
          <w:lang w:val="en-US" w:eastAsia="zh-CN"/>
        </w:rPr>
        <w:t>七</w:t>
      </w:r>
      <w:r>
        <w:rPr>
          <w:rFonts w:hint="eastAsia" w:ascii="宋体" w:hAnsi="宋体" w:eastAsia="宋体" w:cs="宋体"/>
          <w:b/>
          <w:bCs/>
          <w:color w:val="000000"/>
          <w:kern w:val="0"/>
          <w:sz w:val="24"/>
          <w:highlight w:val="none"/>
          <w:lang w:eastAsia="zh-CN"/>
        </w:rPr>
        <w:t>、其他补充事宜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1</w:t>
      </w:r>
      <w:r>
        <w:rPr>
          <w:rFonts w:hint="eastAsia" w:ascii="宋体" w:hAnsi="宋体" w:cs="宋体"/>
          <w:color w:val="000000"/>
          <w:kern w:val="0"/>
          <w:sz w:val="24"/>
          <w:highlight w:val="none"/>
          <w:lang w:val="en-US" w:eastAsia="zh-CN"/>
        </w:rPr>
        <w:t>.</w:t>
      </w:r>
      <w:r>
        <w:rPr>
          <w:rFonts w:hint="eastAsia" w:ascii="宋体" w:hAnsi="宋体" w:eastAsia="宋体" w:cs="宋体"/>
          <w:color w:val="000000"/>
          <w:kern w:val="0"/>
          <w:sz w:val="24"/>
          <w:highlight w:val="none"/>
          <w:lang w:val="en-US" w:eastAsia="zh-CN"/>
        </w:rPr>
        <w:t>落实的政府采购政策</w:t>
      </w:r>
      <w:r>
        <w:rPr>
          <w:rFonts w:hint="eastAsia" w:ascii="宋体" w:hAnsi="宋体" w:cs="宋体"/>
          <w:color w:val="000000"/>
          <w:kern w:val="0"/>
          <w:sz w:val="24"/>
          <w:highlight w:val="none"/>
          <w:lang w:val="en-US" w:eastAsia="zh-CN"/>
        </w:rPr>
        <w:t>：（1）《政府采购促进中小企业发展管理办法》（财库〔2020〕46号）；（2）《关于进一步加大政府采购支持中小企业力度的通知》（财库〔2022〕19号）；（3）《财政部司法部关于政府采购支持监狱企业发展有关问题的通知》（财库〔2014〕68号）；（4）《财政部民政部中国残疾人联合会关于促进残疾人就业政府采购政策的通知》（财库〔2017〕141号）；（5）《财政部国家发展改革委关于印发(节能产品政府采购实施意见)的通知》(财库〔2004〕185号)；（6）《国务院办公厅关于建立政府强制采购节能产品制度的通知》(国办发〔2007〕51号)；（7）《财政部环保总局关于环境标志产品政府采购实施的意见》(财库〔2006〕90号)；（8）《财政部发展改革委生态环境部市场监管总局关于调整优化节能产品、环境标志产品政府采购执行机制的通知》（财库〔2019〕9号）；（9）《关于印发环境标志产品政府采购品目清单的通知》（财库〔2019〕18号）；（10）《关于印发节能产品政府采购品目清单的通知》（财库〔2019〕19号）；（11）《财政部农业农村部国家乡村振兴局关于运用政府采购政策支持乡村产业振兴的通知》（财库〔2021〕19号）；（12）《陕西省财政厅关于印发陕西省中小企业政府采购信用融资办法》（陕财办采〔2018〕23号）；（13）《陕西省财政厅关于加快推进我省中小企业政府采购信用融资工作的通知》（陕财办采〔2020〕15号）。若享受以上政策优惠的企业，提供相应声明函或产品目录。如有最新颁发的政府采购政策，按最新的文件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highlight w:val="none"/>
          <w:lang w:val="en-US" w:eastAsia="zh-CN"/>
        </w:rPr>
      </w:pPr>
      <w:r>
        <w:rPr>
          <w:rFonts w:hint="eastAsia" w:ascii="宋体" w:hAnsi="宋体" w:cs="宋体"/>
          <w:color w:val="000000"/>
          <w:kern w:val="0"/>
          <w:sz w:val="24"/>
          <w:highlight w:val="none"/>
          <w:lang w:val="en-US" w:eastAsia="zh-CN"/>
        </w:rPr>
        <w:t>2.获取竞争性磋商文件请携带单位介绍信原件、经办人身份证原件及复印件加盖公章。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4"/>
          <w:highlight w:val="none"/>
          <w:lang w:eastAsia="zh-CN"/>
        </w:rPr>
      </w:pPr>
      <w:r>
        <w:rPr>
          <w:rFonts w:hint="eastAsia" w:ascii="宋体" w:hAnsi="宋体" w:cs="宋体"/>
          <w:b/>
          <w:bCs/>
          <w:color w:val="000000"/>
          <w:kern w:val="0"/>
          <w:sz w:val="24"/>
          <w:highlight w:val="none"/>
          <w:lang w:val="en-US" w:eastAsia="zh-CN"/>
        </w:rPr>
        <w:t>八</w:t>
      </w:r>
      <w:r>
        <w:rPr>
          <w:rFonts w:hint="eastAsia" w:ascii="宋体" w:hAnsi="宋体" w:eastAsia="宋体" w:cs="宋体"/>
          <w:b/>
          <w:bCs/>
          <w:color w:val="000000"/>
          <w:kern w:val="0"/>
          <w:sz w:val="24"/>
          <w:highlight w:val="none"/>
          <w:lang w:eastAsia="zh-CN"/>
        </w:rPr>
        <w:t>、对本次招标提出询问，请按以下方式联系。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1、采购人信息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highlight w:val="none"/>
          <w:lang w:val="en-US" w:eastAsia="zh-CN"/>
        </w:rPr>
      </w:pPr>
      <w:r>
        <w:rPr>
          <w:rFonts w:hint="eastAsia" w:ascii="宋体" w:hAnsi="宋体" w:eastAsia="宋体" w:cs="宋体"/>
          <w:color w:val="000000"/>
          <w:kern w:val="0"/>
          <w:sz w:val="24"/>
          <w:highlight w:val="none"/>
          <w:lang w:eastAsia="zh-CN"/>
        </w:rPr>
        <w:t>名称：</w:t>
      </w:r>
      <w:r>
        <w:rPr>
          <w:rFonts w:hint="eastAsia" w:ascii="宋体" w:hAnsi="宋体" w:cs="宋体"/>
          <w:color w:val="000000"/>
          <w:kern w:val="0"/>
          <w:sz w:val="24"/>
          <w:highlight w:val="none"/>
          <w:lang w:eastAsia="zh-CN"/>
        </w:rPr>
        <w:t>西安市鄠邑区文物管理所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地址：</w:t>
      </w:r>
      <w:r>
        <w:rPr>
          <w:rFonts w:hint="eastAsia" w:ascii="宋体" w:hAnsi="宋体" w:cs="宋体"/>
          <w:color w:val="000000"/>
          <w:kern w:val="0"/>
          <w:sz w:val="24"/>
          <w:highlight w:val="none"/>
          <w:lang w:eastAsia="zh-CN"/>
        </w:rPr>
        <w:t>鄠邑区东大街5号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联系方式：</w:t>
      </w:r>
      <w:r>
        <w:rPr>
          <w:rFonts w:hint="eastAsia" w:ascii="宋体" w:hAnsi="宋体" w:cs="宋体"/>
          <w:i w:val="0"/>
          <w:iCs w:val="0"/>
          <w:caps w:val="0"/>
          <w:color w:val="auto"/>
          <w:spacing w:val="0"/>
          <w:sz w:val="24"/>
          <w:szCs w:val="24"/>
          <w:lang w:eastAsia="zh-CN"/>
        </w:rPr>
        <w:t>029-84812505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2、采购代理机构信息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名称：</w:t>
      </w:r>
      <w:r>
        <w:rPr>
          <w:rFonts w:hint="eastAsia" w:ascii="宋体" w:hAnsi="宋体" w:cs="宋体"/>
          <w:color w:val="000000"/>
          <w:kern w:val="0"/>
          <w:sz w:val="24"/>
          <w:highlight w:val="none"/>
          <w:lang w:eastAsia="zh-CN"/>
        </w:rPr>
        <w:t>陕西嘉唐建设项目管理有限公司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地址：</w:t>
      </w:r>
      <w:r>
        <w:rPr>
          <w:rFonts w:hint="eastAsia" w:ascii="宋体" w:hAnsi="宋体" w:cs="宋体"/>
          <w:color w:val="000000"/>
          <w:kern w:val="0"/>
          <w:sz w:val="24"/>
          <w:highlight w:val="none"/>
          <w:lang w:eastAsia="zh-CN"/>
        </w:rPr>
        <w:t>西安市未央区凤城五路与明光路十字天朗经开中心10楼11002室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eastAsia="zh-CN"/>
        </w:rPr>
        <w:t>联系方式：</w:t>
      </w:r>
      <w:r>
        <w:rPr>
          <w:rFonts w:hint="eastAsia" w:ascii="宋体" w:hAnsi="宋体" w:cs="宋体"/>
          <w:color w:val="000000"/>
          <w:kern w:val="0"/>
          <w:sz w:val="24"/>
          <w:highlight w:val="none"/>
          <w:lang w:val="en-US" w:eastAsia="zh-CN"/>
        </w:rPr>
        <w:t>029-89351397</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3、项目联系方式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项目联系人：</w:t>
      </w:r>
      <w:r>
        <w:rPr>
          <w:rFonts w:hint="eastAsia" w:ascii="宋体" w:hAnsi="宋体" w:cs="宋体"/>
          <w:color w:val="000000"/>
          <w:kern w:val="0"/>
          <w:sz w:val="24"/>
          <w:highlight w:val="none"/>
          <w:lang w:val="en-US" w:eastAsia="zh-CN"/>
        </w:rPr>
        <w:t>张荷</w:t>
      </w:r>
    </w:p>
    <w:p>
      <w:pPr>
        <w:snapToGrid w:val="0"/>
        <w:spacing w:before="0" w:beforeAutospacing="0" w:after="0" w:afterAutospacing="0" w:line="360" w:lineRule="auto"/>
        <w:ind w:firstLine="480" w:firstLineChars="200"/>
        <w:jc w:val="left"/>
        <w:textAlignment w:val="baseline"/>
        <w:rPr>
          <w:rStyle w:val="25"/>
          <w:rFonts w:hint="default" w:ascii="宋体" w:hAnsi="宋体"/>
          <w:b w:val="0"/>
          <w:i w:val="0"/>
          <w:caps w:val="0"/>
          <w:spacing w:val="0"/>
          <w:w w:val="100"/>
          <w:kern w:val="2"/>
          <w:sz w:val="24"/>
          <w:szCs w:val="24"/>
          <w:highlight w:val="none"/>
          <w:lang w:val="en-US" w:eastAsia="zh-CN" w:bidi="ar-SA"/>
        </w:rPr>
        <w:sectPr>
          <w:headerReference r:id="rId9" w:type="first"/>
          <w:footerReference r:id="rId11" w:type="first"/>
          <w:headerReference r:id="rId8" w:type="default"/>
          <w:footerReference r:id="rId10" w:type="default"/>
          <w:pgSz w:w="11906" w:h="16838"/>
          <w:pgMar w:top="1440" w:right="1440" w:bottom="1440" w:left="1440" w:header="1077" w:footer="397" w:gutter="0"/>
          <w:pgBorders>
            <w:top w:val="none" w:sz="0" w:space="0"/>
            <w:left w:val="none" w:sz="0" w:space="0"/>
            <w:bottom w:val="none" w:sz="0" w:space="0"/>
            <w:right w:val="none" w:sz="0" w:space="0"/>
          </w:pgBorders>
          <w:lnNumType w:countBy="0"/>
          <w:pgNumType w:fmt="decimal"/>
          <w:cols w:space="425" w:num="1"/>
          <w:titlePg/>
          <w:vAlign w:val="top"/>
          <w:docGrid w:type="lines" w:linePitch="312" w:charSpace="0"/>
        </w:sectPr>
      </w:pPr>
      <w:r>
        <w:rPr>
          <w:rFonts w:hint="eastAsia" w:ascii="宋体" w:hAnsi="宋体" w:eastAsia="宋体" w:cs="宋体"/>
          <w:color w:val="000000"/>
          <w:kern w:val="0"/>
          <w:sz w:val="24"/>
          <w:highlight w:val="none"/>
          <w:lang w:eastAsia="zh-CN"/>
        </w:rPr>
        <w:t>电 话：</w:t>
      </w:r>
      <w:r>
        <w:rPr>
          <w:rStyle w:val="25"/>
          <w:rFonts w:hint="eastAsia" w:ascii="宋体" w:hAnsi="宋体"/>
          <w:b w:val="0"/>
          <w:i w:val="0"/>
          <w:caps w:val="0"/>
          <w:spacing w:val="0"/>
          <w:w w:val="100"/>
          <w:kern w:val="2"/>
          <w:sz w:val="24"/>
          <w:szCs w:val="24"/>
          <w:highlight w:val="none"/>
          <w:lang w:val="en-US" w:eastAsia="zh-CN" w:bidi="ar-SA"/>
        </w:rPr>
        <w:t>029-89351397</w:t>
      </w:r>
    </w:p>
    <w:p>
      <w:pPr>
        <w:pStyle w:val="30"/>
        <w:rPr>
          <w:lang w:val="en-US" w:eastAsia="zh-CN"/>
        </w:rPr>
      </w:pPr>
    </w:p>
    <w:p>
      <w:pPr>
        <w:snapToGrid w:val="0"/>
        <w:spacing w:before="156" w:beforeAutospacing="0" w:after="156" w:afterAutospacing="0" w:line="360" w:lineRule="auto"/>
        <w:ind w:firstLine="643" w:firstLineChars="200"/>
        <w:jc w:val="center"/>
        <w:textAlignment w:val="baseline"/>
        <w:outlineLvl w:val="0"/>
        <w:rPr>
          <w:rStyle w:val="25"/>
          <w:rFonts w:ascii="宋体" w:hAnsi="宋体" w:eastAsia="宋体"/>
          <w:b w:val="0"/>
          <w:i w:val="0"/>
          <w:caps w:val="0"/>
          <w:spacing w:val="0"/>
          <w:w w:val="100"/>
          <w:kern w:val="2"/>
          <w:sz w:val="21"/>
          <w:szCs w:val="24"/>
          <w:highlight w:val="none"/>
          <w:lang w:val="en-US" w:eastAsia="zh-CN" w:bidi="ar-SA"/>
        </w:rPr>
      </w:pPr>
      <w:bookmarkStart w:id="5" w:name="_Toc32234"/>
      <w:r>
        <w:rPr>
          <w:rStyle w:val="41"/>
          <w:rFonts w:ascii="宋体" w:hAnsi="宋体" w:eastAsia="宋体" w:cs="宋体"/>
          <w:b/>
          <w:bCs/>
          <w:i w:val="0"/>
          <w:caps w:val="0"/>
          <w:spacing w:val="0"/>
          <w:w w:val="100"/>
          <w:kern w:val="44"/>
          <w:sz w:val="32"/>
          <w:szCs w:val="44"/>
          <w:highlight w:val="none"/>
          <w:lang w:val="en-US" w:eastAsia="zh-CN" w:bidi="ar-SA"/>
        </w:rPr>
        <w:t>第二部分 磋商供应商须知</w:t>
      </w:r>
      <w:bookmarkEnd w:id="5"/>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2"/>
          <w:sz w:val="28"/>
          <w:szCs w:val="28"/>
          <w:highlight w:val="none"/>
          <w:lang w:val="en-US" w:eastAsia="zh-CN" w:bidi="ar-SA"/>
        </w:rPr>
      </w:pPr>
      <w:r>
        <w:rPr>
          <w:rStyle w:val="25"/>
          <w:rFonts w:ascii="宋体" w:hAnsi="宋体" w:eastAsia="宋体"/>
          <w:b/>
          <w:i w:val="0"/>
          <w:caps w:val="0"/>
          <w:spacing w:val="0"/>
          <w:w w:val="100"/>
          <w:kern w:val="2"/>
          <w:sz w:val="28"/>
          <w:szCs w:val="28"/>
          <w:highlight w:val="none"/>
          <w:lang w:val="en-US" w:eastAsia="zh-CN" w:bidi="ar-SA"/>
        </w:rPr>
        <w:t>供应商须知前附表</w:t>
      </w:r>
    </w:p>
    <w:tbl>
      <w:tblPr>
        <w:tblStyle w:val="21"/>
        <w:tblW w:w="97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6"/>
        <w:gridCol w:w="1955"/>
        <w:gridCol w:w="7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0"/>
                <w:szCs w:val="22"/>
                <w:highlight w:val="none"/>
                <w:lang w:val="en-US" w:eastAsia="zh-CN" w:bidi="ar-SA"/>
              </w:rPr>
            </w:pPr>
            <w:r>
              <w:rPr>
                <w:rStyle w:val="25"/>
                <w:rFonts w:ascii="宋体" w:hAnsi="宋体" w:eastAsia="宋体"/>
                <w:b/>
                <w:i w:val="0"/>
                <w:caps w:val="0"/>
                <w:spacing w:val="0"/>
                <w:w w:val="100"/>
                <w:kern w:val="2"/>
                <w:sz w:val="24"/>
                <w:szCs w:val="24"/>
                <w:highlight w:val="none"/>
                <w:lang w:val="en-US" w:eastAsia="zh-CN" w:bidi="ar-SA"/>
              </w:rPr>
              <w:t>序号</w:t>
            </w:r>
          </w:p>
        </w:tc>
        <w:tc>
          <w:tcPr>
            <w:tcW w:w="19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0"/>
                <w:szCs w:val="22"/>
                <w:highlight w:val="none"/>
                <w:lang w:val="en-US" w:eastAsia="zh-CN" w:bidi="ar-SA"/>
              </w:rPr>
            </w:pPr>
            <w:r>
              <w:rPr>
                <w:rStyle w:val="25"/>
                <w:rFonts w:ascii="宋体" w:hAnsi="宋体" w:eastAsia="宋体"/>
                <w:b/>
                <w:i w:val="0"/>
                <w:caps w:val="0"/>
                <w:spacing w:val="0"/>
                <w:w w:val="100"/>
                <w:kern w:val="2"/>
                <w:sz w:val="24"/>
                <w:szCs w:val="24"/>
                <w:highlight w:val="none"/>
                <w:lang w:val="en-US" w:eastAsia="zh-CN" w:bidi="ar-SA"/>
              </w:rPr>
              <w:t>条款名称</w:t>
            </w:r>
          </w:p>
        </w:tc>
        <w:tc>
          <w:tcPr>
            <w:tcW w:w="70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0"/>
                <w:szCs w:val="22"/>
                <w:highlight w:val="none"/>
                <w:lang w:val="en-US" w:eastAsia="zh-CN" w:bidi="ar-SA"/>
              </w:rPr>
            </w:pPr>
            <w:r>
              <w:rPr>
                <w:rStyle w:val="25"/>
                <w:rFonts w:ascii="宋体" w:hAnsi="宋体" w:eastAsia="宋体"/>
                <w:b/>
                <w:i w:val="0"/>
                <w:caps w:val="0"/>
                <w:spacing w:val="0"/>
                <w:w w:val="100"/>
                <w:kern w:val="2"/>
                <w:sz w:val="24"/>
                <w:szCs w:val="24"/>
                <w:highlight w:val="none"/>
                <w:lang w:val="en-US" w:eastAsia="zh-CN" w:bidi="ar-SA"/>
              </w:rPr>
              <w:t>说明和要求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w:t>
            </w:r>
          </w:p>
        </w:tc>
        <w:tc>
          <w:tcPr>
            <w:tcW w:w="19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采购人</w:t>
            </w:r>
          </w:p>
        </w:tc>
        <w:tc>
          <w:tcPr>
            <w:tcW w:w="70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采购人名称：</w:t>
            </w:r>
            <w:r>
              <w:rPr>
                <w:rStyle w:val="25"/>
                <w:rFonts w:hint="eastAsia" w:ascii="宋体" w:hAnsi="宋体"/>
                <w:b w:val="0"/>
                <w:i w:val="0"/>
                <w:caps w:val="0"/>
                <w:spacing w:val="0"/>
                <w:w w:val="100"/>
                <w:kern w:val="2"/>
                <w:sz w:val="24"/>
                <w:szCs w:val="24"/>
                <w:highlight w:val="none"/>
                <w:lang w:val="en-US" w:eastAsia="zh-CN" w:bidi="ar-SA"/>
              </w:rPr>
              <w:t>西安市鄠邑区文物管理所</w:t>
            </w:r>
          </w:p>
          <w:p>
            <w:pPr>
              <w:snapToGrid w:val="0"/>
              <w:spacing w:before="0" w:beforeAutospacing="0" w:after="0" w:afterAutospacing="0" w:line="360" w:lineRule="auto"/>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地      址：</w:t>
            </w:r>
            <w:r>
              <w:rPr>
                <w:rStyle w:val="25"/>
                <w:rFonts w:hint="eastAsia" w:ascii="宋体" w:hAnsi="宋体"/>
                <w:b w:val="0"/>
                <w:i w:val="0"/>
                <w:caps w:val="0"/>
                <w:spacing w:val="0"/>
                <w:w w:val="100"/>
                <w:kern w:val="2"/>
                <w:sz w:val="24"/>
                <w:szCs w:val="24"/>
                <w:highlight w:val="none"/>
                <w:lang w:val="en-US" w:eastAsia="zh-CN" w:bidi="ar-SA"/>
              </w:rPr>
              <w:t>鄠邑区东大街5号</w:t>
            </w:r>
          </w:p>
          <w:p>
            <w:pPr>
              <w:snapToGrid w:val="0"/>
              <w:spacing w:before="0" w:beforeAutospacing="0" w:after="0" w:afterAutospacing="0" w:line="360" w:lineRule="auto"/>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  系  人：</w:t>
            </w:r>
            <w:r>
              <w:rPr>
                <w:rStyle w:val="25"/>
                <w:rFonts w:hint="eastAsia" w:ascii="宋体" w:hAnsi="宋体"/>
                <w:b w:val="0"/>
                <w:i w:val="0"/>
                <w:caps w:val="0"/>
                <w:color w:val="000000"/>
                <w:spacing w:val="0"/>
                <w:w w:val="100"/>
                <w:kern w:val="0"/>
                <w:sz w:val="24"/>
                <w:szCs w:val="24"/>
                <w:highlight w:val="none"/>
                <w:lang w:val="en-US" w:eastAsia="zh-CN" w:bidi="ar-SA"/>
              </w:rPr>
              <w:t>赵老师</w:t>
            </w:r>
          </w:p>
          <w:p>
            <w:pPr>
              <w:snapToGrid w:val="0"/>
              <w:spacing w:before="0" w:beforeAutospacing="0" w:after="0" w:afterAutospacing="0" w:line="360" w:lineRule="auto"/>
              <w:jc w:val="left"/>
              <w:textAlignment w:val="baseline"/>
              <w:rPr>
                <w:rStyle w:val="25"/>
                <w:rFonts w:hint="eastAsia"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 系 方 式：</w:t>
            </w:r>
            <w:r>
              <w:rPr>
                <w:rFonts w:hint="eastAsia" w:ascii="宋体" w:hAnsi="宋体" w:cs="宋体"/>
                <w:i w:val="0"/>
                <w:iCs w:val="0"/>
                <w:caps w:val="0"/>
                <w:color w:val="auto"/>
                <w:spacing w:val="0"/>
                <w:sz w:val="24"/>
                <w:szCs w:val="24"/>
                <w:lang w:eastAsia="zh-CN"/>
              </w:rPr>
              <w:t>029-84812505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w:t>
            </w:r>
          </w:p>
        </w:tc>
        <w:tc>
          <w:tcPr>
            <w:tcW w:w="19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采购代理机构</w:t>
            </w:r>
          </w:p>
        </w:tc>
        <w:tc>
          <w:tcPr>
            <w:tcW w:w="70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名称：</w:t>
            </w:r>
            <w:r>
              <w:rPr>
                <w:rStyle w:val="25"/>
                <w:rFonts w:hint="eastAsia" w:ascii="宋体" w:hAnsi="宋体"/>
                <w:b w:val="0"/>
                <w:i w:val="0"/>
                <w:caps w:val="0"/>
                <w:spacing w:val="0"/>
                <w:w w:val="100"/>
                <w:kern w:val="2"/>
                <w:sz w:val="24"/>
                <w:szCs w:val="24"/>
                <w:highlight w:val="none"/>
                <w:lang w:val="en-US" w:eastAsia="zh-CN" w:bidi="ar-SA"/>
              </w:rPr>
              <w:t>陕西嘉唐建设项目管理有限公司</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地址：</w:t>
            </w:r>
            <w:r>
              <w:rPr>
                <w:rFonts w:hint="eastAsia" w:ascii="宋体" w:hAnsi="宋体" w:cs="宋体"/>
                <w:color w:val="000000"/>
                <w:kern w:val="0"/>
                <w:sz w:val="24"/>
                <w:highlight w:val="none"/>
                <w:lang w:eastAsia="zh-CN"/>
              </w:rPr>
              <w:t>西安市未央区凤城五路与明光路十字天朗经开中心10楼11002室</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联系人：</w:t>
            </w:r>
            <w:r>
              <w:rPr>
                <w:rStyle w:val="25"/>
                <w:rFonts w:hint="eastAsia" w:ascii="宋体" w:hAnsi="宋体"/>
                <w:b w:val="0"/>
                <w:i w:val="0"/>
                <w:caps w:val="0"/>
                <w:spacing w:val="0"/>
                <w:w w:val="100"/>
                <w:kern w:val="2"/>
                <w:sz w:val="24"/>
                <w:szCs w:val="24"/>
                <w:highlight w:val="none"/>
                <w:lang w:val="en-US" w:eastAsia="zh-CN" w:bidi="ar-SA"/>
              </w:rPr>
              <w:t>张荷</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联系方式：</w:t>
            </w:r>
            <w:r>
              <w:rPr>
                <w:rStyle w:val="25"/>
                <w:rFonts w:hint="eastAsia" w:ascii="宋体" w:hAnsi="宋体"/>
                <w:b w:val="0"/>
                <w:i w:val="0"/>
                <w:caps w:val="0"/>
                <w:spacing w:val="0"/>
                <w:w w:val="100"/>
                <w:kern w:val="2"/>
                <w:sz w:val="24"/>
                <w:szCs w:val="24"/>
                <w:highlight w:val="none"/>
                <w:lang w:val="en-US" w:eastAsia="zh-CN" w:bidi="ar-SA"/>
              </w:rPr>
              <w:t>029-89351397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w:t>
            </w:r>
          </w:p>
        </w:tc>
        <w:tc>
          <w:tcPr>
            <w:tcW w:w="19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项目名称</w:t>
            </w:r>
          </w:p>
        </w:tc>
        <w:tc>
          <w:tcPr>
            <w:tcW w:w="7000" w:type="dxa"/>
            <w:tcBorders>
              <w:top w:val="single" w:color="000000" w:sz="4" w:space="0"/>
              <w:left w:val="single" w:color="000000" w:sz="4" w:space="0"/>
              <w:bottom w:val="single" w:color="000000" w:sz="4" w:space="0"/>
              <w:right w:val="single" w:color="000000" w:sz="4" w:space="0"/>
            </w:tcBorders>
            <w:vAlign w:val="bottom"/>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hint="eastAsia" w:ascii="宋体" w:hAnsi="宋体"/>
                <w:b w:val="0"/>
                <w:i w:val="0"/>
                <w:caps w:val="0"/>
                <w:spacing w:val="0"/>
                <w:w w:val="100"/>
                <w:kern w:val="2"/>
                <w:sz w:val="24"/>
                <w:szCs w:val="24"/>
                <w:highlight w:val="none"/>
                <w:lang w:val="en-US" w:eastAsia="zh-CN" w:bidi="ar-SA"/>
              </w:rPr>
              <w:t>户县文庙安防工程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4</w:t>
            </w:r>
          </w:p>
        </w:tc>
        <w:tc>
          <w:tcPr>
            <w:tcW w:w="19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项目编号</w:t>
            </w:r>
          </w:p>
        </w:tc>
        <w:tc>
          <w:tcPr>
            <w:tcW w:w="7000" w:type="dxa"/>
            <w:tcBorders>
              <w:top w:val="single" w:color="000000" w:sz="4" w:space="0"/>
              <w:left w:val="single" w:color="000000" w:sz="4" w:space="0"/>
              <w:bottom w:val="single" w:color="000000" w:sz="4" w:space="0"/>
              <w:right w:val="single" w:color="000000" w:sz="4" w:space="0"/>
            </w:tcBorders>
            <w:vAlign w:val="center"/>
          </w:tcPr>
          <w:p>
            <w:pPr>
              <w:tabs>
                <w:tab w:val="left" w:pos="2331"/>
              </w:tabs>
              <w:snapToGrid w:val="0"/>
              <w:spacing w:before="0" w:beforeAutospacing="0" w:after="0" w:afterAutospacing="0" w:line="24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hint="eastAsia" w:ascii="宋体" w:hAnsi="宋体"/>
                <w:b w:val="0"/>
                <w:i w:val="0"/>
                <w:caps w:val="0"/>
                <w:spacing w:val="0"/>
                <w:w w:val="100"/>
                <w:kern w:val="2"/>
                <w:sz w:val="24"/>
                <w:szCs w:val="24"/>
                <w:highlight w:val="none"/>
                <w:lang w:val="en-US" w:eastAsia="zh-CN" w:bidi="ar-SA"/>
              </w:rPr>
              <w:t>SXJTZB-ZC-CS20230421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5</w:t>
            </w:r>
          </w:p>
        </w:tc>
        <w:tc>
          <w:tcPr>
            <w:tcW w:w="19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项目性质</w:t>
            </w:r>
          </w:p>
        </w:tc>
        <w:tc>
          <w:tcPr>
            <w:tcW w:w="70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6</w:t>
            </w:r>
          </w:p>
        </w:tc>
        <w:tc>
          <w:tcPr>
            <w:tcW w:w="19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资金落实情况</w:t>
            </w:r>
          </w:p>
        </w:tc>
        <w:tc>
          <w:tcPr>
            <w:tcW w:w="70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7</w:t>
            </w:r>
          </w:p>
        </w:tc>
        <w:tc>
          <w:tcPr>
            <w:tcW w:w="19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最高限价</w:t>
            </w:r>
          </w:p>
        </w:tc>
        <w:tc>
          <w:tcPr>
            <w:tcW w:w="70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本项目最高限价为：</w:t>
            </w:r>
            <w:r>
              <w:rPr>
                <w:rStyle w:val="25"/>
                <w:rFonts w:hint="eastAsia" w:ascii="宋体" w:hAnsi="宋体"/>
                <w:b w:val="0"/>
                <w:i w:val="0"/>
                <w:caps w:val="0"/>
                <w:spacing w:val="0"/>
                <w:w w:val="100"/>
                <w:kern w:val="2"/>
                <w:sz w:val="24"/>
                <w:szCs w:val="24"/>
                <w:highlight w:val="none"/>
                <w:lang w:val="en-US" w:eastAsia="zh-CN" w:bidi="ar-SA"/>
              </w:rPr>
              <w:t>451559.08</w:t>
            </w:r>
            <w:r>
              <w:rPr>
                <w:rStyle w:val="25"/>
                <w:rFonts w:hint="eastAsia" w:ascii="宋体" w:hAnsi="宋体" w:eastAsia="宋体"/>
                <w:b w:val="0"/>
                <w:i w:val="0"/>
                <w:caps w:val="0"/>
                <w:spacing w:val="0"/>
                <w:w w:val="100"/>
                <w:kern w:val="2"/>
                <w:sz w:val="24"/>
                <w:szCs w:val="24"/>
                <w:highlight w:val="none"/>
                <w:lang w:val="en-US" w:eastAsia="zh-CN" w:bidi="ar-SA"/>
              </w:rPr>
              <w:t>元</w:t>
            </w:r>
            <w:r>
              <w:rPr>
                <w:rStyle w:val="25"/>
                <w:rFonts w:ascii="宋体" w:hAnsi="宋体" w:eastAsia="宋体"/>
                <w:b w:val="0"/>
                <w:i w:val="0"/>
                <w:caps w:val="0"/>
                <w:spacing w:val="0"/>
                <w:w w:val="100"/>
                <w:kern w:val="2"/>
                <w:sz w:val="24"/>
                <w:szCs w:val="24"/>
                <w:highlight w:val="none"/>
                <w:lang w:val="en-US" w:eastAsia="zh-CN" w:bidi="ar-SA"/>
              </w:rPr>
              <w:t>。供应商报价超出最高限价，作为不实质性磋商响应文件，按无效响应文件处理。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8</w:t>
            </w:r>
          </w:p>
        </w:tc>
        <w:tc>
          <w:tcPr>
            <w:tcW w:w="19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项目用途</w:t>
            </w:r>
          </w:p>
        </w:tc>
        <w:tc>
          <w:tcPr>
            <w:tcW w:w="70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hint="eastAsia" w:ascii="宋体" w:hAnsi="宋体"/>
                <w:b w:val="0"/>
                <w:i w:val="0"/>
                <w:caps w:val="0"/>
                <w:spacing w:val="0"/>
                <w:w w:val="100"/>
                <w:kern w:val="2"/>
                <w:sz w:val="24"/>
                <w:szCs w:val="24"/>
                <w:highlight w:val="none"/>
                <w:lang w:val="en-US" w:eastAsia="zh-CN" w:bidi="ar-SA"/>
              </w:rPr>
              <w:t>户县文庙安防工程</w:t>
            </w:r>
            <w:r>
              <w:rPr>
                <w:rStyle w:val="25"/>
                <w:rFonts w:ascii="宋体" w:hAnsi="宋体" w:eastAsia="宋体"/>
                <w:b w:val="0"/>
                <w:i w:val="0"/>
                <w:caps w:val="0"/>
                <w:spacing w:val="0"/>
                <w:w w:val="100"/>
                <w:kern w:val="2"/>
                <w:sz w:val="24"/>
                <w:szCs w:val="24"/>
                <w:highlight w:val="none"/>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9</w:t>
            </w:r>
          </w:p>
        </w:tc>
        <w:tc>
          <w:tcPr>
            <w:tcW w:w="19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采购内容</w:t>
            </w:r>
          </w:p>
        </w:tc>
        <w:tc>
          <w:tcPr>
            <w:tcW w:w="70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hint="eastAsia" w:ascii="宋体" w:hAnsi="宋体"/>
                <w:b w:val="0"/>
                <w:i w:val="0"/>
                <w:caps w:val="0"/>
                <w:spacing w:val="0"/>
                <w:w w:val="100"/>
                <w:kern w:val="2"/>
                <w:sz w:val="24"/>
                <w:szCs w:val="24"/>
                <w:highlight w:val="none"/>
                <w:lang w:val="en-US" w:eastAsia="zh-CN" w:bidi="ar-SA"/>
              </w:rPr>
              <w:t>户县文庙安防工程</w:t>
            </w:r>
            <w:r>
              <w:rPr>
                <w:rStyle w:val="25"/>
                <w:rFonts w:ascii="宋体" w:hAnsi="宋体" w:eastAsia="宋体"/>
                <w:b w:val="0"/>
                <w:i w:val="0"/>
                <w:caps w:val="0"/>
                <w:color w:val="000000"/>
                <w:spacing w:val="0"/>
                <w:w w:val="100"/>
                <w:kern w:val="0"/>
                <w:sz w:val="24"/>
                <w:szCs w:val="24"/>
                <w:highlight w:val="none"/>
                <w:lang w:val="en-US" w:eastAsia="zh-CN" w:bidi="ar-SA"/>
              </w:rPr>
              <w:t>，具体内容详见磋商文件采购内容与技术要求。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10</w:t>
            </w:r>
          </w:p>
        </w:tc>
        <w:tc>
          <w:tcPr>
            <w:tcW w:w="19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工期、地点</w:t>
            </w:r>
          </w:p>
        </w:tc>
        <w:tc>
          <w:tcPr>
            <w:tcW w:w="70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工期：</w:t>
            </w:r>
            <w:r>
              <w:rPr>
                <w:rStyle w:val="25"/>
                <w:rFonts w:hint="eastAsia" w:ascii="宋体" w:hAnsi="宋体"/>
                <w:b w:val="0"/>
                <w:i w:val="0"/>
                <w:caps w:val="0"/>
                <w:color w:val="000000"/>
                <w:spacing w:val="0"/>
                <w:w w:val="100"/>
                <w:kern w:val="2"/>
                <w:sz w:val="24"/>
                <w:szCs w:val="24"/>
                <w:highlight w:val="none"/>
                <w:u w:val="none" w:color="auto"/>
                <w:lang w:val="en-US" w:eastAsia="zh-CN" w:bidi="ar-SA"/>
              </w:rPr>
              <w:t>自合同签订之日起20天</w:t>
            </w:r>
            <w:r>
              <w:rPr>
                <w:rStyle w:val="25"/>
                <w:rFonts w:ascii="宋体" w:hAnsi="宋体" w:eastAsia="宋体"/>
                <w:b w:val="0"/>
                <w:i w:val="0"/>
                <w:caps w:val="0"/>
                <w:color w:val="000000"/>
                <w:spacing w:val="0"/>
                <w:w w:val="100"/>
                <w:kern w:val="2"/>
                <w:sz w:val="24"/>
                <w:szCs w:val="24"/>
                <w:highlight w:val="none"/>
                <w:lang w:val="en-US" w:eastAsia="zh-CN" w:bidi="ar-SA"/>
              </w:rPr>
              <w:t>。</w:t>
            </w:r>
          </w:p>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地点：</w:t>
            </w:r>
            <w:r>
              <w:rPr>
                <w:rStyle w:val="25"/>
                <w:rFonts w:ascii="宋体" w:hAnsi="宋体" w:eastAsia="宋体"/>
                <w:b w:val="0"/>
                <w:i w:val="0"/>
                <w:caps w:val="0"/>
                <w:spacing w:val="0"/>
                <w:w w:val="100"/>
                <w:kern w:val="2"/>
                <w:sz w:val="24"/>
                <w:szCs w:val="24"/>
                <w:highlight w:val="none"/>
                <w:lang w:val="en-US" w:eastAsia="zh-CN" w:bidi="ar-SA"/>
              </w:rPr>
              <w:t>采购人指定地点。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11</w:t>
            </w:r>
          </w:p>
        </w:tc>
        <w:tc>
          <w:tcPr>
            <w:tcW w:w="19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磋商文件</w:t>
            </w:r>
            <w:r>
              <w:rPr>
                <w:rStyle w:val="25"/>
                <w:rFonts w:hint="eastAsia" w:ascii="宋体" w:hAnsi="宋体"/>
                <w:b w:val="0"/>
                <w:i w:val="0"/>
                <w:caps w:val="0"/>
                <w:spacing w:val="0"/>
                <w:w w:val="100"/>
                <w:kern w:val="2"/>
                <w:sz w:val="24"/>
                <w:szCs w:val="24"/>
                <w:highlight w:val="none"/>
                <w:lang w:val="en-US" w:eastAsia="zh-CN" w:bidi="ar-SA"/>
              </w:rPr>
              <w:t>领取</w:t>
            </w:r>
          </w:p>
        </w:tc>
        <w:tc>
          <w:tcPr>
            <w:tcW w:w="70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hint="eastAsia" w:ascii="宋体" w:hAnsi="宋体"/>
                <w:b w:val="0"/>
                <w:i w:val="0"/>
                <w:caps w:val="0"/>
                <w:color w:val="000000"/>
                <w:spacing w:val="0"/>
                <w:w w:val="100"/>
                <w:kern w:val="2"/>
                <w:sz w:val="24"/>
                <w:szCs w:val="24"/>
                <w:highlight w:val="none"/>
                <w:lang w:val="en-US" w:eastAsia="zh-CN" w:bidi="ar-SA"/>
              </w:rPr>
              <w:t>领取</w:t>
            </w:r>
            <w:r>
              <w:rPr>
                <w:rStyle w:val="25"/>
                <w:rFonts w:ascii="宋体" w:hAnsi="宋体" w:eastAsia="宋体"/>
                <w:b w:val="0"/>
                <w:i w:val="0"/>
                <w:caps w:val="0"/>
                <w:color w:val="000000"/>
                <w:spacing w:val="0"/>
                <w:w w:val="100"/>
                <w:kern w:val="2"/>
                <w:sz w:val="24"/>
                <w:szCs w:val="24"/>
                <w:highlight w:val="none"/>
                <w:lang w:val="en-US" w:eastAsia="zh-CN" w:bidi="ar-SA"/>
              </w:rPr>
              <w:t>时间：</w:t>
            </w:r>
            <w:r>
              <w:rPr>
                <w:rFonts w:hint="eastAsia" w:ascii="宋体" w:hAnsi="宋体" w:cs="宋体"/>
                <w:color w:val="000000"/>
                <w:kern w:val="0"/>
                <w:sz w:val="24"/>
                <w:highlight w:val="none"/>
                <w:lang w:val="en-US" w:eastAsia="zh-CN"/>
              </w:rPr>
              <w:t>2023</w:t>
            </w:r>
            <w:r>
              <w:rPr>
                <w:rFonts w:hint="eastAsia" w:ascii="宋体" w:hAnsi="宋体" w:eastAsia="宋体" w:cs="宋体"/>
                <w:color w:val="000000"/>
                <w:kern w:val="0"/>
                <w:sz w:val="24"/>
                <w:highlight w:val="none"/>
                <w:lang w:eastAsia="zh-CN"/>
              </w:rPr>
              <w:t>年</w:t>
            </w:r>
            <w:r>
              <w:rPr>
                <w:rFonts w:hint="eastAsia" w:ascii="宋体" w:hAnsi="宋体" w:cs="宋体"/>
                <w:color w:val="000000"/>
                <w:kern w:val="0"/>
                <w:sz w:val="24"/>
                <w:highlight w:val="none"/>
                <w:lang w:val="en-US" w:eastAsia="zh-CN"/>
              </w:rPr>
              <w:t>05</w:t>
            </w:r>
            <w:r>
              <w:rPr>
                <w:rFonts w:hint="eastAsia" w:ascii="宋体" w:hAnsi="宋体" w:eastAsia="宋体" w:cs="宋体"/>
                <w:color w:val="000000"/>
                <w:kern w:val="0"/>
                <w:sz w:val="24"/>
                <w:highlight w:val="none"/>
                <w:lang w:eastAsia="zh-CN"/>
              </w:rPr>
              <w:t>月</w:t>
            </w:r>
            <w:r>
              <w:rPr>
                <w:rFonts w:hint="eastAsia" w:ascii="宋体" w:hAnsi="宋体" w:cs="宋体"/>
                <w:color w:val="000000"/>
                <w:kern w:val="0"/>
                <w:sz w:val="24"/>
                <w:highlight w:val="none"/>
                <w:lang w:val="en-US" w:eastAsia="zh-CN"/>
              </w:rPr>
              <w:t>31</w:t>
            </w:r>
            <w:r>
              <w:rPr>
                <w:rFonts w:hint="eastAsia" w:ascii="宋体" w:hAnsi="宋体" w:eastAsia="宋体" w:cs="宋体"/>
                <w:color w:val="000000"/>
                <w:kern w:val="0"/>
                <w:sz w:val="24"/>
                <w:highlight w:val="none"/>
                <w:lang w:eastAsia="zh-CN"/>
              </w:rPr>
              <w:t>日至</w:t>
            </w:r>
            <w:r>
              <w:rPr>
                <w:rFonts w:hint="eastAsia" w:ascii="宋体" w:hAnsi="宋体" w:cs="宋体"/>
                <w:color w:val="000000"/>
                <w:kern w:val="0"/>
                <w:sz w:val="24"/>
                <w:highlight w:val="none"/>
                <w:lang w:val="en-US" w:eastAsia="zh-CN"/>
              </w:rPr>
              <w:t>2023</w:t>
            </w:r>
            <w:r>
              <w:rPr>
                <w:rFonts w:hint="eastAsia" w:ascii="宋体" w:hAnsi="宋体" w:eastAsia="宋体" w:cs="宋体"/>
                <w:color w:val="000000"/>
                <w:kern w:val="0"/>
                <w:sz w:val="24"/>
                <w:highlight w:val="none"/>
                <w:lang w:eastAsia="zh-CN"/>
              </w:rPr>
              <w:t>年</w:t>
            </w:r>
            <w:r>
              <w:rPr>
                <w:rFonts w:hint="eastAsia" w:ascii="宋体" w:hAnsi="宋体" w:cs="宋体"/>
                <w:color w:val="000000"/>
                <w:kern w:val="0"/>
                <w:sz w:val="24"/>
                <w:highlight w:val="none"/>
                <w:lang w:val="en-US" w:eastAsia="zh-CN"/>
              </w:rPr>
              <w:t>06</w:t>
            </w:r>
            <w:r>
              <w:rPr>
                <w:rFonts w:hint="eastAsia" w:ascii="宋体" w:hAnsi="宋体" w:eastAsia="宋体" w:cs="宋体"/>
                <w:color w:val="000000"/>
                <w:kern w:val="0"/>
                <w:sz w:val="24"/>
                <w:highlight w:val="none"/>
                <w:lang w:eastAsia="zh-CN"/>
              </w:rPr>
              <w:t>月</w:t>
            </w:r>
            <w:r>
              <w:rPr>
                <w:rFonts w:hint="eastAsia" w:ascii="宋体" w:hAnsi="宋体" w:cs="宋体"/>
                <w:color w:val="000000"/>
                <w:kern w:val="0"/>
                <w:sz w:val="24"/>
                <w:highlight w:val="none"/>
                <w:lang w:val="en-US" w:eastAsia="zh-CN"/>
              </w:rPr>
              <w:t>06</w:t>
            </w:r>
            <w:r>
              <w:rPr>
                <w:rFonts w:hint="eastAsia" w:ascii="宋体" w:hAnsi="宋体" w:eastAsia="宋体" w:cs="宋体"/>
                <w:color w:val="000000"/>
                <w:kern w:val="0"/>
                <w:sz w:val="24"/>
                <w:highlight w:val="none"/>
                <w:lang w:eastAsia="zh-CN"/>
              </w:rPr>
              <w:t>日，每天上午09:00:00至12:00:00，下午</w:t>
            </w:r>
            <w:r>
              <w:rPr>
                <w:rFonts w:hint="eastAsia" w:ascii="宋体" w:hAnsi="宋体" w:cs="宋体"/>
                <w:color w:val="000000"/>
                <w:kern w:val="0"/>
                <w:sz w:val="24"/>
                <w:highlight w:val="none"/>
                <w:lang w:val="en-US" w:eastAsia="zh-CN"/>
              </w:rPr>
              <w:t>14</w:t>
            </w:r>
            <w:r>
              <w:rPr>
                <w:rFonts w:hint="eastAsia" w:ascii="宋体" w:hAnsi="宋体" w:eastAsia="宋体" w:cs="宋体"/>
                <w:color w:val="000000"/>
                <w:kern w:val="0"/>
                <w:sz w:val="24"/>
                <w:highlight w:val="none"/>
                <w:lang w:eastAsia="zh-CN"/>
              </w:rPr>
              <w:t>:00:00 至 1</w:t>
            </w:r>
            <w:r>
              <w:rPr>
                <w:rFonts w:hint="eastAsia" w:ascii="宋体" w:hAnsi="宋体" w:cs="宋体"/>
                <w:color w:val="000000"/>
                <w:kern w:val="0"/>
                <w:sz w:val="24"/>
                <w:highlight w:val="none"/>
                <w:lang w:val="en-US" w:eastAsia="zh-CN"/>
              </w:rPr>
              <w:t>8</w:t>
            </w:r>
            <w:r>
              <w:rPr>
                <w:rFonts w:hint="eastAsia" w:ascii="宋体" w:hAnsi="宋体" w:eastAsia="宋体" w:cs="宋体"/>
                <w:color w:val="000000"/>
                <w:kern w:val="0"/>
                <w:sz w:val="24"/>
                <w:highlight w:val="none"/>
                <w:lang w:eastAsia="zh-CN"/>
              </w:rPr>
              <w:t>:</w:t>
            </w:r>
            <w:r>
              <w:rPr>
                <w:rFonts w:hint="eastAsia" w:ascii="宋体" w:hAnsi="宋体" w:cs="宋体"/>
                <w:color w:val="000000"/>
                <w:kern w:val="0"/>
                <w:sz w:val="24"/>
                <w:highlight w:val="none"/>
                <w:lang w:val="en-US" w:eastAsia="zh-CN"/>
              </w:rPr>
              <w:t>0</w:t>
            </w:r>
            <w:r>
              <w:rPr>
                <w:rFonts w:hint="eastAsia" w:ascii="宋体" w:hAnsi="宋体" w:eastAsia="宋体" w:cs="宋体"/>
                <w:color w:val="000000"/>
                <w:kern w:val="0"/>
                <w:sz w:val="24"/>
                <w:highlight w:val="none"/>
                <w:lang w:eastAsia="zh-CN"/>
              </w:rPr>
              <w:t>0:00 （北京时间,法定节假日除外）</w:t>
            </w:r>
          </w:p>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hint="eastAsia" w:ascii="宋体" w:hAnsi="宋体"/>
                <w:b w:val="0"/>
                <w:i w:val="0"/>
                <w:caps w:val="0"/>
                <w:color w:val="000000"/>
                <w:spacing w:val="0"/>
                <w:w w:val="100"/>
                <w:kern w:val="2"/>
                <w:sz w:val="24"/>
                <w:szCs w:val="24"/>
                <w:highlight w:val="none"/>
                <w:lang w:val="en-US" w:eastAsia="zh-CN" w:bidi="ar-SA"/>
              </w:rPr>
              <w:t>领取</w:t>
            </w:r>
            <w:r>
              <w:rPr>
                <w:rStyle w:val="25"/>
                <w:rFonts w:ascii="宋体" w:hAnsi="宋体" w:eastAsia="宋体"/>
                <w:b w:val="0"/>
                <w:i w:val="0"/>
                <w:caps w:val="0"/>
                <w:color w:val="000000"/>
                <w:spacing w:val="0"/>
                <w:w w:val="100"/>
                <w:kern w:val="2"/>
                <w:sz w:val="24"/>
                <w:szCs w:val="24"/>
                <w:highlight w:val="none"/>
                <w:lang w:val="en-US" w:eastAsia="zh-CN" w:bidi="ar-SA"/>
              </w:rPr>
              <w:t>地点：</w:t>
            </w:r>
            <w:r>
              <w:rPr>
                <w:rStyle w:val="25"/>
                <w:rFonts w:hint="eastAsia" w:ascii="宋体" w:hAnsi="宋体" w:eastAsia="宋体"/>
                <w:b w:val="0"/>
                <w:i w:val="0"/>
                <w:caps w:val="0"/>
                <w:color w:val="000000"/>
                <w:spacing w:val="0"/>
                <w:w w:val="100"/>
                <w:kern w:val="2"/>
                <w:sz w:val="24"/>
                <w:szCs w:val="24"/>
                <w:highlight w:val="none"/>
                <w:lang w:val="en-US" w:eastAsia="zh-CN" w:bidi="ar-SA"/>
              </w:rPr>
              <w:t>西安市未央区凤城五路与明光路十字天朗经开中心10楼11002室</w:t>
            </w:r>
            <w:r>
              <w:rPr>
                <w:rStyle w:val="25"/>
                <w:rFonts w:ascii="宋体" w:hAnsi="宋体" w:eastAsia="宋体"/>
                <w:b w:val="0"/>
                <w:i w:val="0"/>
                <w:caps w:val="0"/>
                <w:color w:val="000000"/>
                <w:spacing w:val="0"/>
                <w:w w:val="100"/>
                <w:kern w:val="2"/>
                <w:sz w:val="24"/>
                <w:szCs w:val="24"/>
                <w:highlight w:val="none"/>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12</w:t>
            </w:r>
          </w:p>
        </w:tc>
        <w:tc>
          <w:tcPr>
            <w:tcW w:w="19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联合体磋商</w:t>
            </w:r>
          </w:p>
        </w:tc>
        <w:tc>
          <w:tcPr>
            <w:tcW w:w="70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13</w:t>
            </w:r>
          </w:p>
        </w:tc>
        <w:tc>
          <w:tcPr>
            <w:tcW w:w="19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zh-CN" w:eastAsia="zh-CN" w:bidi="ar-SA"/>
              </w:rPr>
              <w:t>考察现场、标前答疑会</w:t>
            </w:r>
          </w:p>
        </w:tc>
        <w:tc>
          <w:tcPr>
            <w:tcW w:w="70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zh-CN" w:eastAsia="zh-CN" w:bidi="ar-SA"/>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14</w:t>
            </w:r>
          </w:p>
        </w:tc>
        <w:tc>
          <w:tcPr>
            <w:tcW w:w="19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供应商对磋商文件提出问题的截止时间</w:t>
            </w:r>
          </w:p>
        </w:tc>
        <w:tc>
          <w:tcPr>
            <w:tcW w:w="70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磋商文件递交截止时间3日前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15</w:t>
            </w:r>
          </w:p>
        </w:tc>
        <w:tc>
          <w:tcPr>
            <w:tcW w:w="19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采购代理机构答疑的时间</w:t>
            </w:r>
          </w:p>
        </w:tc>
        <w:tc>
          <w:tcPr>
            <w:tcW w:w="70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自收到供应商疑问2日内答疑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16</w:t>
            </w:r>
          </w:p>
        </w:tc>
        <w:tc>
          <w:tcPr>
            <w:tcW w:w="19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构成磋商文件的其他文件</w:t>
            </w:r>
          </w:p>
        </w:tc>
        <w:tc>
          <w:tcPr>
            <w:tcW w:w="70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磋商文件的澄清、修改书及有关补充通知为磋商文件的有效组成部分。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17</w:t>
            </w:r>
          </w:p>
        </w:tc>
        <w:tc>
          <w:tcPr>
            <w:tcW w:w="1955" w:type="dxa"/>
            <w:tcBorders>
              <w:top w:val="single" w:color="000000" w:sz="4" w:space="0"/>
              <w:left w:val="single" w:color="000000" w:sz="4" w:space="0"/>
              <w:bottom w:val="single" w:color="000000" w:sz="4" w:space="0"/>
              <w:right w:val="single" w:color="000000" w:sz="4" w:space="0"/>
            </w:tcBorders>
            <w:vAlign w:val="center"/>
          </w:tcPr>
          <w:p>
            <w:pPr>
              <w:pStyle w:val="168"/>
              <w:widowControl/>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磋商文件递交截止时间和地点</w:t>
            </w:r>
          </w:p>
        </w:tc>
        <w:tc>
          <w:tcPr>
            <w:tcW w:w="70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1.磋商文件截止时间：</w:t>
            </w:r>
            <w:r>
              <w:rPr>
                <w:rStyle w:val="25"/>
                <w:rFonts w:hint="eastAsia" w:ascii="宋体" w:hAnsi="宋体"/>
                <w:b w:val="0"/>
                <w:i w:val="0"/>
                <w:caps w:val="0"/>
                <w:spacing w:val="0"/>
                <w:w w:val="100"/>
                <w:kern w:val="2"/>
                <w:sz w:val="24"/>
                <w:szCs w:val="24"/>
                <w:highlight w:val="none"/>
                <w:lang w:val="en-US" w:eastAsia="zh-CN" w:bidi="ar-SA"/>
              </w:rPr>
              <w:t>2023</w:t>
            </w:r>
            <w:r>
              <w:rPr>
                <w:rStyle w:val="25"/>
                <w:rFonts w:hint="eastAsia" w:ascii="宋体" w:hAnsi="宋体" w:eastAsia="宋体"/>
                <w:b w:val="0"/>
                <w:i w:val="0"/>
                <w:caps w:val="0"/>
                <w:spacing w:val="0"/>
                <w:w w:val="100"/>
                <w:kern w:val="2"/>
                <w:sz w:val="24"/>
                <w:szCs w:val="24"/>
                <w:highlight w:val="none"/>
                <w:lang w:val="en-US" w:eastAsia="zh-CN" w:bidi="ar-SA"/>
              </w:rPr>
              <w:t>年</w:t>
            </w:r>
            <w:r>
              <w:rPr>
                <w:rStyle w:val="25"/>
                <w:rFonts w:hint="eastAsia" w:ascii="宋体" w:hAnsi="宋体"/>
                <w:b w:val="0"/>
                <w:i w:val="0"/>
                <w:caps w:val="0"/>
                <w:spacing w:val="0"/>
                <w:w w:val="100"/>
                <w:kern w:val="2"/>
                <w:sz w:val="24"/>
                <w:szCs w:val="24"/>
                <w:highlight w:val="none"/>
                <w:lang w:val="en-US" w:eastAsia="zh-CN" w:bidi="ar-SA"/>
              </w:rPr>
              <w:t>06</w:t>
            </w:r>
            <w:r>
              <w:rPr>
                <w:rStyle w:val="25"/>
                <w:rFonts w:hint="eastAsia" w:ascii="宋体" w:hAnsi="宋体" w:eastAsia="宋体"/>
                <w:b w:val="0"/>
                <w:i w:val="0"/>
                <w:caps w:val="0"/>
                <w:spacing w:val="0"/>
                <w:w w:val="100"/>
                <w:kern w:val="2"/>
                <w:sz w:val="24"/>
                <w:szCs w:val="24"/>
                <w:highlight w:val="none"/>
                <w:lang w:val="en-US" w:eastAsia="zh-CN" w:bidi="ar-SA"/>
              </w:rPr>
              <w:t>月</w:t>
            </w:r>
            <w:r>
              <w:rPr>
                <w:rStyle w:val="25"/>
                <w:rFonts w:hint="eastAsia" w:ascii="宋体" w:hAnsi="宋体"/>
                <w:b w:val="0"/>
                <w:i w:val="0"/>
                <w:caps w:val="0"/>
                <w:spacing w:val="0"/>
                <w:w w:val="100"/>
                <w:kern w:val="2"/>
                <w:sz w:val="24"/>
                <w:szCs w:val="24"/>
                <w:highlight w:val="none"/>
                <w:lang w:val="en-US" w:eastAsia="zh-CN" w:bidi="ar-SA"/>
              </w:rPr>
              <w:t>13</w:t>
            </w:r>
            <w:r>
              <w:rPr>
                <w:rStyle w:val="25"/>
                <w:rFonts w:hint="eastAsia" w:ascii="宋体" w:hAnsi="宋体" w:eastAsia="宋体"/>
                <w:b w:val="0"/>
                <w:i w:val="0"/>
                <w:caps w:val="0"/>
                <w:spacing w:val="0"/>
                <w:w w:val="100"/>
                <w:kern w:val="2"/>
                <w:sz w:val="24"/>
                <w:szCs w:val="24"/>
                <w:highlight w:val="none"/>
                <w:lang w:val="en-US" w:eastAsia="zh-CN" w:bidi="ar-SA"/>
              </w:rPr>
              <w:t>日</w:t>
            </w:r>
            <w:r>
              <w:rPr>
                <w:rStyle w:val="25"/>
                <w:rFonts w:hint="eastAsia" w:ascii="宋体" w:hAnsi="宋体"/>
                <w:b w:val="0"/>
                <w:i w:val="0"/>
                <w:caps w:val="0"/>
                <w:spacing w:val="0"/>
                <w:w w:val="100"/>
                <w:kern w:val="2"/>
                <w:sz w:val="24"/>
                <w:szCs w:val="24"/>
                <w:highlight w:val="none"/>
                <w:lang w:val="en-US" w:eastAsia="zh-CN" w:bidi="ar-SA"/>
              </w:rPr>
              <w:t>09</w:t>
            </w:r>
            <w:r>
              <w:rPr>
                <w:rStyle w:val="25"/>
                <w:rFonts w:hint="eastAsia" w:ascii="宋体" w:hAnsi="宋体" w:eastAsia="宋体"/>
                <w:b w:val="0"/>
                <w:i w:val="0"/>
                <w:caps w:val="0"/>
                <w:spacing w:val="0"/>
                <w:w w:val="100"/>
                <w:kern w:val="2"/>
                <w:sz w:val="24"/>
                <w:szCs w:val="24"/>
                <w:highlight w:val="none"/>
                <w:lang w:val="en-US" w:eastAsia="zh-CN" w:bidi="ar-SA"/>
              </w:rPr>
              <w:t>时</w:t>
            </w:r>
            <w:r>
              <w:rPr>
                <w:rStyle w:val="25"/>
                <w:rFonts w:hint="eastAsia" w:ascii="宋体" w:hAnsi="宋体"/>
                <w:b w:val="0"/>
                <w:i w:val="0"/>
                <w:caps w:val="0"/>
                <w:spacing w:val="0"/>
                <w:w w:val="100"/>
                <w:kern w:val="2"/>
                <w:sz w:val="24"/>
                <w:szCs w:val="24"/>
                <w:highlight w:val="none"/>
                <w:lang w:val="en-US" w:eastAsia="zh-CN" w:bidi="ar-SA"/>
              </w:rPr>
              <w:t>30</w:t>
            </w:r>
            <w:r>
              <w:rPr>
                <w:rStyle w:val="25"/>
                <w:rFonts w:hint="eastAsia" w:ascii="宋体" w:hAnsi="宋体" w:eastAsia="宋体"/>
                <w:b w:val="0"/>
                <w:i w:val="0"/>
                <w:caps w:val="0"/>
                <w:spacing w:val="0"/>
                <w:w w:val="100"/>
                <w:kern w:val="2"/>
                <w:sz w:val="24"/>
                <w:szCs w:val="24"/>
                <w:highlight w:val="none"/>
                <w:lang w:val="en-US" w:eastAsia="zh-CN" w:bidi="ar-SA"/>
              </w:rPr>
              <w:t>分00秒（北京时间）</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2.磋商时间：</w:t>
            </w:r>
            <w:r>
              <w:rPr>
                <w:rStyle w:val="25"/>
                <w:rFonts w:hint="eastAsia" w:ascii="宋体" w:hAnsi="宋体"/>
                <w:b w:val="0"/>
                <w:i w:val="0"/>
                <w:caps w:val="0"/>
                <w:spacing w:val="0"/>
                <w:w w:val="100"/>
                <w:kern w:val="2"/>
                <w:sz w:val="24"/>
                <w:szCs w:val="24"/>
                <w:highlight w:val="none"/>
                <w:lang w:val="en-US" w:eastAsia="zh-CN" w:bidi="ar-SA"/>
              </w:rPr>
              <w:t>2023</w:t>
            </w:r>
            <w:r>
              <w:rPr>
                <w:rStyle w:val="25"/>
                <w:rFonts w:hint="eastAsia" w:ascii="宋体" w:hAnsi="宋体" w:eastAsia="宋体"/>
                <w:b w:val="0"/>
                <w:i w:val="0"/>
                <w:caps w:val="0"/>
                <w:spacing w:val="0"/>
                <w:w w:val="100"/>
                <w:kern w:val="2"/>
                <w:sz w:val="24"/>
                <w:szCs w:val="24"/>
                <w:highlight w:val="none"/>
                <w:lang w:val="en-US" w:eastAsia="zh-CN" w:bidi="ar-SA"/>
              </w:rPr>
              <w:t>年</w:t>
            </w:r>
            <w:r>
              <w:rPr>
                <w:rStyle w:val="25"/>
                <w:rFonts w:hint="eastAsia" w:ascii="宋体" w:hAnsi="宋体"/>
                <w:b w:val="0"/>
                <w:i w:val="0"/>
                <w:caps w:val="0"/>
                <w:spacing w:val="0"/>
                <w:w w:val="100"/>
                <w:kern w:val="2"/>
                <w:sz w:val="24"/>
                <w:szCs w:val="24"/>
                <w:highlight w:val="none"/>
                <w:lang w:val="en-US" w:eastAsia="zh-CN" w:bidi="ar-SA"/>
              </w:rPr>
              <w:t>06</w:t>
            </w:r>
            <w:r>
              <w:rPr>
                <w:rStyle w:val="25"/>
                <w:rFonts w:hint="eastAsia" w:ascii="宋体" w:hAnsi="宋体" w:eastAsia="宋体"/>
                <w:b w:val="0"/>
                <w:i w:val="0"/>
                <w:caps w:val="0"/>
                <w:spacing w:val="0"/>
                <w:w w:val="100"/>
                <w:kern w:val="2"/>
                <w:sz w:val="24"/>
                <w:szCs w:val="24"/>
                <w:highlight w:val="none"/>
                <w:lang w:val="en-US" w:eastAsia="zh-CN" w:bidi="ar-SA"/>
              </w:rPr>
              <w:t>月</w:t>
            </w:r>
            <w:r>
              <w:rPr>
                <w:rStyle w:val="25"/>
                <w:rFonts w:hint="eastAsia" w:ascii="宋体" w:hAnsi="宋体"/>
                <w:b w:val="0"/>
                <w:i w:val="0"/>
                <w:caps w:val="0"/>
                <w:spacing w:val="0"/>
                <w:w w:val="100"/>
                <w:kern w:val="2"/>
                <w:sz w:val="24"/>
                <w:szCs w:val="24"/>
                <w:highlight w:val="none"/>
                <w:lang w:val="en-US" w:eastAsia="zh-CN" w:bidi="ar-SA"/>
              </w:rPr>
              <w:t>13</w:t>
            </w:r>
            <w:r>
              <w:rPr>
                <w:rStyle w:val="25"/>
                <w:rFonts w:hint="eastAsia" w:ascii="宋体" w:hAnsi="宋体" w:eastAsia="宋体"/>
                <w:b w:val="0"/>
                <w:i w:val="0"/>
                <w:caps w:val="0"/>
                <w:spacing w:val="0"/>
                <w:w w:val="100"/>
                <w:kern w:val="2"/>
                <w:sz w:val="24"/>
                <w:szCs w:val="24"/>
                <w:highlight w:val="none"/>
                <w:lang w:val="en-US" w:eastAsia="zh-CN" w:bidi="ar-SA"/>
              </w:rPr>
              <w:t>日</w:t>
            </w:r>
            <w:r>
              <w:rPr>
                <w:rStyle w:val="25"/>
                <w:rFonts w:hint="eastAsia" w:ascii="宋体" w:hAnsi="宋体"/>
                <w:b w:val="0"/>
                <w:i w:val="0"/>
                <w:caps w:val="0"/>
                <w:spacing w:val="0"/>
                <w:w w:val="100"/>
                <w:kern w:val="2"/>
                <w:sz w:val="24"/>
                <w:szCs w:val="24"/>
                <w:highlight w:val="none"/>
                <w:lang w:val="en-US" w:eastAsia="zh-CN" w:bidi="ar-SA"/>
              </w:rPr>
              <w:t>09</w:t>
            </w:r>
            <w:r>
              <w:rPr>
                <w:rStyle w:val="25"/>
                <w:rFonts w:hint="eastAsia" w:ascii="宋体" w:hAnsi="宋体" w:eastAsia="宋体"/>
                <w:b w:val="0"/>
                <w:i w:val="0"/>
                <w:caps w:val="0"/>
                <w:spacing w:val="0"/>
                <w:w w:val="100"/>
                <w:kern w:val="2"/>
                <w:sz w:val="24"/>
                <w:szCs w:val="24"/>
                <w:highlight w:val="none"/>
                <w:lang w:val="en-US" w:eastAsia="zh-CN" w:bidi="ar-SA"/>
              </w:rPr>
              <w:t>时</w:t>
            </w:r>
            <w:r>
              <w:rPr>
                <w:rStyle w:val="25"/>
                <w:rFonts w:hint="eastAsia" w:ascii="宋体" w:hAnsi="宋体"/>
                <w:b w:val="0"/>
                <w:i w:val="0"/>
                <w:caps w:val="0"/>
                <w:spacing w:val="0"/>
                <w:w w:val="100"/>
                <w:kern w:val="2"/>
                <w:sz w:val="24"/>
                <w:szCs w:val="24"/>
                <w:highlight w:val="none"/>
                <w:lang w:val="en-US" w:eastAsia="zh-CN" w:bidi="ar-SA"/>
              </w:rPr>
              <w:t>30</w:t>
            </w:r>
            <w:r>
              <w:rPr>
                <w:rStyle w:val="25"/>
                <w:rFonts w:hint="eastAsia" w:ascii="宋体" w:hAnsi="宋体" w:eastAsia="宋体"/>
                <w:b w:val="0"/>
                <w:i w:val="0"/>
                <w:caps w:val="0"/>
                <w:spacing w:val="0"/>
                <w:w w:val="100"/>
                <w:kern w:val="2"/>
                <w:sz w:val="24"/>
                <w:szCs w:val="24"/>
                <w:highlight w:val="none"/>
                <w:lang w:val="en-US" w:eastAsia="zh-CN" w:bidi="ar-SA"/>
              </w:rPr>
              <w:t>分00秒（北京时间）</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3.磋商地点：</w:t>
            </w:r>
            <w:r>
              <w:rPr>
                <w:rStyle w:val="25"/>
                <w:rFonts w:hint="eastAsia" w:ascii="宋体" w:hAnsi="宋体"/>
                <w:b w:val="0"/>
                <w:i w:val="0"/>
                <w:caps w:val="0"/>
                <w:spacing w:val="0"/>
                <w:w w:val="100"/>
                <w:kern w:val="2"/>
                <w:sz w:val="24"/>
                <w:szCs w:val="24"/>
                <w:highlight w:val="none"/>
                <w:lang w:val="en-US" w:eastAsia="zh-CN" w:bidi="ar-SA"/>
              </w:rPr>
              <w:t>西安市未央区凤城五路与明光路十字天朗经开中心10楼11002室</w:t>
            </w:r>
            <w:r>
              <w:rPr>
                <w:rStyle w:val="25"/>
                <w:rFonts w:ascii="宋体" w:hAnsi="宋体" w:eastAsia="宋体"/>
                <w:b w:val="0"/>
                <w:i w:val="0"/>
                <w:caps w:val="0"/>
                <w:color w:val="000000"/>
                <w:spacing w:val="0"/>
                <w:w w:val="100"/>
                <w:kern w:val="2"/>
                <w:sz w:val="24"/>
                <w:szCs w:val="24"/>
                <w:highlight w:val="none"/>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 w:hRule="atLeast"/>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18</w:t>
            </w:r>
          </w:p>
        </w:tc>
        <w:tc>
          <w:tcPr>
            <w:tcW w:w="1955" w:type="dxa"/>
            <w:tcBorders>
              <w:top w:val="single" w:color="000000" w:sz="4" w:space="0"/>
              <w:left w:val="single" w:color="000000" w:sz="4" w:space="0"/>
              <w:bottom w:val="single" w:color="000000" w:sz="4" w:space="0"/>
              <w:right w:val="single" w:color="000000" w:sz="4" w:space="0"/>
            </w:tcBorders>
            <w:vAlign w:val="center"/>
          </w:tcPr>
          <w:p>
            <w:pPr>
              <w:pStyle w:val="168"/>
              <w:widowControl/>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磋商小组的组建</w:t>
            </w:r>
          </w:p>
        </w:tc>
        <w:tc>
          <w:tcPr>
            <w:tcW w:w="7000" w:type="dxa"/>
            <w:tcBorders>
              <w:top w:val="single" w:color="000000" w:sz="4" w:space="0"/>
              <w:left w:val="single" w:color="000000" w:sz="4" w:space="0"/>
              <w:bottom w:val="single" w:color="000000" w:sz="4" w:space="0"/>
              <w:right w:val="single" w:color="000000" w:sz="4" w:space="0"/>
            </w:tcBorders>
            <w:vAlign w:val="center"/>
          </w:tcPr>
          <w:p>
            <w:pPr>
              <w:tabs>
                <w:tab w:val="left" w:pos="1845"/>
                <w:tab w:val="right" w:pos="9014"/>
              </w:tabs>
              <w:snapToGrid w:val="0"/>
              <w:spacing w:before="0" w:beforeAutospacing="0" w:after="0" w:afterAutospacing="0" w:line="24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磋商小组构成：3人。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19</w:t>
            </w:r>
          </w:p>
        </w:tc>
        <w:tc>
          <w:tcPr>
            <w:tcW w:w="19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磋商有效期</w:t>
            </w:r>
          </w:p>
        </w:tc>
        <w:tc>
          <w:tcPr>
            <w:tcW w:w="70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磋商有效期为从提交磋商响应文件的截止时间起九十（90）个日历日；磋商响应文件中必须载明磋商有效期，磋商响应文件中载明的磋商有效期可以长于磋商文件规定的期限，但不得短于磋商文件规定的期限。否则，其磋商响应文件作为无效处理。在有效期内磋商响应文件对磋商供应商具有法律约束力，成交供应商的磋商响应文件有效期延长至合同执行完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20</w:t>
            </w:r>
          </w:p>
        </w:tc>
        <w:tc>
          <w:tcPr>
            <w:tcW w:w="19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磋商保证金</w:t>
            </w:r>
          </w:p>
        </w:tc>
        <w:tc>
          <w:tcPr>
            <w:tcW w:w="70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本项目不要求提供。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21</w:t>
            </w:r>
          </w:p>
        </w:tc>
        <w:tc>
          <w:tcPr>
            <w:tcW w:w="19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盖章签字</w:t>
            </w:r>
          </w:p>
        </w:tc>
        <w:tc>
          <w:tcPr>
            <w:tcW w:w="70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供应商必须按照磋商文件的规定和要求盖章、签字。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22</w:t>
            </w:r>
          </w:p>
        </w:tc>
        <w:tc>
          <w:tcPr>
            <w:tcW w:w="1955" w:type="dxa"/>
            <w:tcBorders>
              <w:top w:val="single" w:color="000000" w:sz="4" w:space="0"/>
              <w:left w:val="single" w:color="000000" w:sz="4" w:space="0"/>
              <w:bottom w:val="single" w:color="000000" w:sz="4" w:space="0"/>
              <w:right w:val="single" w:color="000000" w:sz="4" w:space="0"/>
            </w:tcBorders>
            <w:vAlign w:val="center"/>
          </w:tcPr>
          <w:p>
            <w:pPr>
              <w:tabs>
                <w:tab w:val="left" w:pos="586"/>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是否允许递交备选磋商文件方案</w:t>
            </w:r>
          </w:p>
        </w:tc>
        <w:tc>
          <w:tcPr>
            <w:tcW w:w="7000" w:type="dxa"/>
            <w:tcBorders>
              <w:top w:val="single" w:color="000000" w:sz="4" w:space="0"/>
              <w:left w:val="single" w:color="000000" w:sz="4" w:space="0"/>
              <w:bottom w:val="single" w:color="000000" w:sz="4" w:space="0"/>
              <w:right w:val="single" w:color="000000" w:sz="4" w:space="0"/>
            </w:tcBorders>
            <w:vAlign w:val="center"/>
          </w:tcPr>
          <w:p>
            <w:pPr>
              <w:tabs>
                <w:tab w:val="left" w:pos="7013"/>
              </w:tabs>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23</w:t>
            </w:r>
          </w:p>
        </w:tc>
        <w:tc>
          <w:tcPr>
            <w:tcW w:w="19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Style w:val="25"/>
                <w:rFonts w:ascii="宋体" w:hAnsi="宋体" w:eastAsia="宋体"/>
                <w:b w:val="0"/>
                <w:i w:val="0"/>
                <w:caps w:val="0"/>
                <w:spacing w:val="0"/>
                <w:w w:val="100"/>
                <w:kern w:val="2"/>
                <w:sz w:val="24"/>
                <w:szCs w:val="24"/>
                <w:highlight w:val="none"/>
                <w:lang w:val="en-US" w:eastAsia="zh-CN" w:bidi="ar-SA"/>
              </w:rPr>
            </w:pPr>
            <w:r>
              <w:rPr>
                <w:rFonts w:hint="eastAsia" w:ascii="宋体" w:hAnsi="宋体" w:eastAsia="宋体" w:cs="宋体"/>
                <w:sz w:val="24"/>
                <w:szCs w:val="24"/>
                <w:highlight w:val="none"/>
                <w:lang w:val="en-US" w:eastAsia="zh-CN"/>
              </w:rPr>
              <w:t>磋商响应</w:t>
            </w:r>
            <w:r>
              <w:rPr>
                <w:rFonts w:hint="eastAsia" w:ascii="宋体" w:hAnsi="宋体" w:eastAsia="宋体" w:cs="宋体"/>
                <w:sz w:val="24"/>
                <w:szCs w:val="24"/>
                <w:highlight w:val="none"/>
              </w:rPr>
              <w:t>文件的份数及要求</w:t>
            </w:r>
          </w:p>
        </w:tc>
        <w:tc>
          <w:tcPr>
            <w:tcW w:w="70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ind w:left="42" w:leftChars="2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正本的份数：</w:t>
            </w:r>
            <w:r>
              <w:rPr>
                <w:rFonts w:hint="eastAsia" w:ascii="宋体" w:hAnsi="宋体" w:eastAsia="宋体" w:cs="宋体"/>
                <w:sz w:val="24"/>
                <w:szCs w:val="24"/>
                <w:highlight w:val="none"/>
                <w:u w:val="none"/>
              </w:rPr>
              <w:t>壹</w:t>
            </w:r>
            <w:r>
              <w:rPr>
                <w:rFonts w:hint="eastAsia" w:ascii="宋体" w:hAnsi="宋体" w:eastAsia="宋体" w:cs="宋体"/>
                <w:sz w:val="24"/>
                <w:szCs w:val="24"/>
                <w:highlight w:val="none"/>
              </w:rPr>
              <w:t>份；</w:t>
            </w:r>
          </w:p>
          <w:p>
            <w:pPr>
              <w:keepNext w:val="0"/>
              <w:keepLines w:val="0"/>
              <w:pageBreakBefore w:val="0"/>
              <w:kinsoku/>
              <w:wordWrap/>
              <w:overflowPunct/>
              <w:topLinePunct w:val="0"/>
              <w:autoSpaceDE/>
              <w:autoSpaceDN/>
              <w:bidi w:val="0"/>
              <w:adjustRightInd/>
              <w:snapToGrid/>
              <w:spacing w:line="360" w:lineRule="auto"/>
              <w:ind w:left="42" w:leftChars="20"/>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副本的份数</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u w:val="none"/>
              </w:rPr>
              <w:t>贰</w:t>
            </w:r>
            <w:r>
              <w:rPr>
                <w:rFonts w:hint="eastAsia" w:ascii="宋体" w:hAnsi="宋体" w:eastAsia="宋体" w:cs="宋体"/>
                <w:sz w:val="24"/>
                <w:szCs w:val="24"/>
                <w:highlight w:val="none"/>
              </w:rPr>
              <w:t>份</w:t>
            </w:r>
            <w:r>
              <w:rPr>
                <w:rFonts w:hint="eastAsia" w:ascii="宋体" w:hAnsi="宋体" w:eastAsia="宋体" w:cs="宋体"/>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60" w:lineRule="auto"/>
              <w:ind w:left="42" w:leftChars="20"/>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报价一览表：</w:t>
            </w:r>
            <w:r>
              <w:rPr>
                <w:rFonts w:hint="eastAsia" w:ascii="宋体" w:hAnsi="宋体" w:eastAsia="宋体" w:cs="宋体"/>
                <w:sz w:val="24"/>
                <w:szCs w:val="24"/>
                <w:highlight w:val="none"/>
              </w:rPr>
              <w:t>壹</w:t>
            </w:r>
            <w:r>
              <w:rPr>
                <w:rFonts w:hint="eastAsia" w:ascii="宋体" w:hAnsi="宋体" w:eastAsia="宋体" w:cs="宋体"/>
                <w:sz w:val="24"/>
                <w:szCs w:val="24"/>
                <w:highlight w:val="none"/>
                <w:lang w:eastAsia="zh-CN"/>
              </w:rPr>
              <w:t>份；</w:t>
            </w:r>
          </w:p>
          <w:p>
            <w:pPr>
              <w:keepNext w:val="0"/>
              <w:keepLines w:val="0"/>
              <w:pageBreakBefore w:val="0"/>
              <w:kinsoku/>
              <w:wordWrap/>
              <w:overflowPunct/>
              <w:topLinePunct w:val="0"/>
              <w:autoSpaceDE/>
              <w:autoSpaceDN/>
              <w:bidi w:val="0"/>
              <w:adjustRightInd/>
              <w:snapToGrid/>
              <w:spacing w:line="360" w:lineRule="auto"/>
              <w:ind w:left="42" w:leftChars="20"/>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电子版（U盘）：</w:t>
            </w:r>
            <w:r>
              <w:rPr>
                <w:rFonts w:hint="eastAsia" w:ascii="宋体" w:hAnsi="宋体" w:eastAsia="宋体" w:cs="宋体"/>
                <w:sz w:val="24"/>
                <w:szCs w:val="24"/>
                <w:highlight w:val="none"/>
                <w:u w:val="none"/>
                <w:lang w:val="en-US" w:eastAsia="zh-CN"/>
              </w:rPr>
              <w:t>贰</w:t>
            </w:r>
            <w:r>
              <w:rPr>
                <w:rFonts w:hint="eastAsia" w:ascii="宋体" w:hAnsi="宋体" w:eastAsia="宋体" w:cs="宋体"/>
                <w:sz w:val="24"/>
                <w:szCs w:val="24"/>
                <w:highlight w:val="none"/>
                <w:lang w:eastAsia="zh-CN"/>
              </w:rPr>
              <w:t>份（需在盘面上标注</w:t>
            </w:r>
            <w:r>
              <w:rPr>
                <w:rFonts w:hint="eastAsia" w:ascii="宋体" w:hAnsi="宋体" w:eastAsia="宋体" w:cs="宋体"/>
                <w:sz w:val="24"/>
                <w:szCs w:val="24"/>
                <w:highlight w:val="none"/>
                <w:lang w:val="en-US" w:eastAsia="zh-CN"/>
              </w:rPr>
              <w:t>供应商全称、项目名称、编号）</w:t>
            </w:r>
            <w:r>
              <w:rPr>
                <w:rFonts w:hint="eastAsia" w:ascii="宋体" w:hAnsi="宋体" w:eastAsia="宋体" w:cs="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42" w:leftChars="20"/>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电子版包括：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 w:leftChars="20"/>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（1）word版磋商响应文件；</w:t>
            </w:r>
          </w:p>
          <w:p>
            <w:pPr>
              <w:keepNext w:val="0"/>
              <w:keepLines w:val="0"/>
              <w:pageBreakBefore w:val="0"/>
              <w:kinsoku/>
              <w:wordWrap/>
              <w:overflowPunct/>
              <w:topLinePunct w:val="0"/>
              <w:autoSpaceDE/>
              <w:autoSpaceDN/>
              <w:bidi w:val="0"/>
              <w:adjustRightInd/>
              <w:snapToGrid/>
              <w:spacing w:line="360" w:lineRule="auto"/>
              <w:ind w:left="42" w:leftChars="20"/>
              <w:textAlignment w:val="auto"/>
              <w:outlineLvl w:val="9"/>
              <w:rPr>
                <w:rStyle w:val="25"/>
                <w:rFonts w:ascii="宋体" w:hAnsi="宋体" w:eastAsia="宋体"/>
                <w:b w:val="0"/>
                <w:i w:val="0"/>
                <w:caps w:val="0"/>
                <w:spacing w:val="0"/>
                <w:w w:val="100"/>
                <w:kern w:val="2"/>
                <w:sz w:val="24"/>
                <w:szCs w:val="24"/>
                <w:highlight w:val="none"/>
                <w:lang w:val="en-US" w:eastAsia="zh-CN" w:bidi="ar-SA"/>
              </w:rPr>
            </w:pPr>
            <w:r>
              <w:rPr>
                <w:rFonts w:hint="eastAsia" w:ascii="宋体" w:hAnsi="宋体" w:eastAsia="宋体" w:cs="宋体"/>
                <w:b w:val="0"/>
                <w:bCs w:val="0"/>
                <w:sz w:val="24"/>
                <w:szCs w:val="24"/>
                <w:highlight w:val="none"/>
                <w:lang w:val="en-US" w:eastAsia="zh-CN"/>
              </w:rPr>
              <w:t>（2）磋商响应文件正本签字盖章后的PDF格式扫描件，与正本具有同等法律效力。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24</w:t>
            </w:r>
          </w:p>
        </w:tc>
        <w:tc>
          <w:tcPr>
            <w:tcW w:w="19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Style w:val="25"/>
                <w:rFonts w:ascii="宋体" w:hAnsi="宋体" w:eastAsia="宋体"/>
                <w:b w:val="0"/>
                <w:i w:val="0"/>
                <w:caps w:val="0"/>
                <w:spacing w:val="0"/>
                <w:w w:val="100"/>
                <w:kern w:val="2"/>
                <w:sz w:val="24"/>
                <w:szCs w:val="24"/>
                <w:highlight w:val="none"/>
                <w:lang w:val="en-US" w:eastAsia="zh-CN" w:bidi="ar-SA"/>
              </w:rPr>
            </w:pPr>
            <w:r>
              <w:rPr>
                <w:rFonts w:hint="eastAsia" w:ascii="宋体" w:hAnsi="宋体" w:eastAsia="宋体" w:cs="宋体"/>
                <w:sz w:val="24"/>
                <w:szCs w:val="24"/>
                <w:highlight w:val="none"/>
                <w:lang w:val="en-US" w:eastAsia="zh-CN"/>
              </w:rPr>
              <w:t>磋商响应</w:t>
            </w:r>
            <w:r>
              <w:rPr>
                <w:rFonts w:hint="eastAsia" w:ascii="宋体" w:hAnsi="宋体" w:eastAsia="宋体" w:cs="宋体"/>
                <w:sz w:val="24"/>
                <w:szCs w:val="24"/>
                <w:highlight w:val="none"/>
              </w:rPr>
              <w:t>文件</w:t>
            </w:r>
            <w:r>
              <w:rPr>
                <w:rFonts w:hint="eastAsia" w:ascii="宋体" w:hAnsi="宋体" w:eastAsia="宋体" w:cs="宋体"/>
                <w:sz w:val="24"/>
                <w:szCs w:val="24"/>
                <w:highlight w:val="none"/>
                <w:lang w:val="en-US" w:eastAsia="zh-CN"/>
              </w:rPr>
              <w:t>的</w:t>
            </w:r>
            <w:r>
              <w:rPr>
                <w:rFonts w:hint="eastAsia" w:ascii="宋体" w:hAnsi="宋体" w:eastAsia="宋体" w:cs="宋体"/>
                <w:sz w:val="24"/>
                <w:szCs w:val="24"/>
                <w:highlight w:val="none"/>
              </w:rPr>
              <w:t>密封</w:t>
            </w:r>
            <w:r>
              <w:rPr>
                <w:rFonts w:hint="eastAsia" w:ascii="宋体" w:hAnsi="宋体" w:eastAsia="宋体" w:cs="宋体"/>
                <w:sz w:val="24"/>
                <w:szCs w:val="24"/>
                <w:highlight w:val="none"/>
                <w:lang w:val="en-US" w:eastAsia="zh-CN"/>
              </w:rPr>
              <w:t>和标记</w:t>
            </w:r>
          </w:p>
        </w:tc>
        <w:tc>
          <w:tcPr>
            <w:tcW w:w="70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ind w:left="42" w:leftChars="2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、密封包装方式：</w:t>
            </w:r>
          </w:p>
          <w:p>
            <w:pPr>
              <w:keepNext w:val="0"/>
              <w:keepLines w:val="0"/>
              <w:pageBreakBefore w:val="0"/>
              <w:kinsoku/>
              <w:wordWrap/>
              <w:overflowPunct/>
              <w:topLinePunct w:val="0"/>
              <w:autoSpaceDE/>
              <w:autoSpaceDN/>
              <w:bidi w:val="0"/>
              <w:adjustRightInd/>
              <w:snapToGrid/>
              <w:spacing w:line="360" w:lineRule="auto"/>
              <w:ind w:left="42" w:leftChars="2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竞争性磋商响应文件正本、所有的副本、电子版本、报价一览表分开密封装在单独的封袋中（封袋不得有破损）</w:t>
            </w:r>
            <w:r>
              <w:rPr>
                <w:rFonts w:hint="eastAsia" w:ascii="宋体" w:hAnsi="宋体" w:eastAsia="宋体" w:cs="宋体"/>
                <w:sz w:val="24"/>
                <w:szCs w:val="24"/>
                <w:highlight w:val="none"/>
              </w:rPr>
              <w:t>。封袋应加贴封条，并在封线处加盖</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公章。</w:t>
            </w:r>
          </w:p>
          <w:p>
            <w:pPr>
              <w:keepNext w:val="0"/>
              <w:keepLines w:val="0"/>
              <w:pageBreakBefore w:val="0"/>
              <w:kinsoku/>
              <w:wordWrap/>
              <w:overflowPunct/>
              <w:topLinePunct w:val="0"/>
              <w:autoSpaceDE/>
              <w:autoSpaceDN/>
              <w:bidi w:val="0"/>
              <w:adjustRightInd/>
              <w:snapToGrid/>
              <w:spacing w:line="360" w:lineRule="auto"/>
              <w:ind w:left="42" w:leftChars="20"/>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、外层包装请按以下要求标记：</w:t>
            </w:r>
          </w:p>
          <w:p>
            <w:pPr>
              <w:keepNext w:val="0"/>
              <w:keepLines w:val="0"/>
              <w:pageBreakBefore w:val="0"/>
              <w:kinsoku/>
              <w:wordWrap/>
              <w:overflowPunct/>
              <w:topLinePunct w:val="0"/>
              <w:autoSpaceDE/>
              <w:autoSpaceDN/>
              <w:bidi w:val="0"/>
              <w:adjustRightInd/>
              <w:snapToGrid/>
              <w:spacing w:line="360" w:lineRule="auto"/>
              <w:ind w:left="42" w:leftChars="20"/>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 xml:space="preserve">（1) </w:t>
            </w:r>
            <w:r>
              <w:rPr>
                <w:rFonts w:hint="eastAsia" w:ascii="宋体" w:hAnsi="宋体" w:eastAsia="宋体" w:cs="宋体"/>
                <w:sz w:val="24"/>
                <w:szCs w:val="24"/>
                <w:highlight w:val="none"/>
                <w:lang w:val="en-US" w:eastAsia="zh-CN"/>
              </w:rPr>
              <w:t>磋商响应供应商</w:t>
            </w:r>
            <w:r>
              <w:rPr>
                <w:rFonts w:hint="eastAsia" w:ascii="宋体" w:hAnsi="宋体" w:eastAsia="宋体" w:cs="宋体"/>
                <w:sz w:val="24"/>
                <w:szCs w:val="24"/>
                <w:highlight w:val="none"/>
                <w:lang w:eastAsia="zh-CN"/>
              </w:rPr>
              <w:t>的全称；</w:t>
            </w:r>
          </w:p>
          <w:p>
            <w:pPr>
              <w:keepNext w:val="0"/>
              <w:keepLines w:val="0"/>
              <w:pageBreakBefore w:val="0"/>
              <w:kinsoku/>
              <w:wordWrap/>
              <w:overflowPunct/>
              <w:topLinePunct w:val="0"/>
              <w:autoSpaceDE/>
              <w:autoSpaceDN/>
              <w:bidi w:val="0"/>
              <w:adjustRightInd/>
              <w:snapToGrid/>
              <w:spacing w:line="360" w:lineRule="auto"/>
              <w:ind w:left="42" w:leftChars="20"/>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（2）磋商项目名称、项目编号；</w:t>
            </w:r>
          </w:p>
          <w:p>
            <w:pPr>
              <w:keepNext w:val="0"/>
              <w:keepLines w:val="0"/>
              <w:pageBreakBefore w:val="0"/>
              <w:kinsoku/>
              <w:wordWrap/>
              <w:overflowPunct/>
              <w:topLinePunct w:val="0"/>
              <w:autoSpaceDE/>
              <w:autoSpaceDN/>
              <w:bidi w:val="0"/>
              <w:adjustRightInd/>
              <w:snapToGrid/>
              <w:spacing w:line="360" w:lineRule="auto"/>
              <w:ind w:left="42" w:leftChars="20"/>
              <w:textAlignment w:val="auto"/>
              <w:outlineLvl w:val="9"/>
              <w:rPr>
                <w:rStyle w:val="25"/>
                <w:rFonts w:ascii="宋体" w:hAnsi="宋体" w:eastAsia="宋体"/>
                <w:b w:val="0"/>
                <w:i w:val="0"/>
                <w:caps w:val="0"/>
                <w:spacing w:val="0"/>
                <w:w w:val="100"/>
                <w:kern w:val="0"/>
                <w:sz w:val="24"/>
                <w:szCs w:val="24"/>
                <w:highlight w:val="none"/>
                <w:lang w:val="en-US" w:eastAsia="zh-CN" w:bidi="ar-SA"/>
              </w:rPr>
            </w:pPr>
            <w:r>
              <w:rPr>
                <w:rFonts w:hint="eastAsia" w:ascii="宋体" w:hAnsi="宋体" w:eastAsia="宋体" w:cs="宋体"/>
                <w:sz w:val="24"/>
                <w:szCs w:val="24"/>
                <w:highlight w:val="none"/>
                <w:lang w:eastAsia="zh-CN"/>
              </w:rPr>
              <w:t>（3）“正本”、“副本”、“电子版本”、“</w:t>
            </w:r>
            <w:r>
              <w:rPr>
                <w:rFonts w:hint="eastAsia" w:ascii="宋体" w:hAnsi="宋体" w:eastAsia="宋体" w:cs="宋体"/>
                <w:sz w:val="24"/>
                <w:szCs w:val="24"/>
                <w:highlight w:val="none"/>
                <w:lang w:val="en-US" w:eastAsia="zh-CN"/>
              </w:rPr>
              <w:t>报价</w:t>
            </w:r>
            <w:r>
              <w:rPr>
                <w:rFonts w:hint="eastAsia" w:ascii="宋体" w:hAnsi="宋体" w:eastAsia="宋体" w:cs="宋体"/>
                <w:sz w:val="24"/>
                <w:szCs w:val="24"/>
                <w:highlight w:val="none"/>
                <w:lang w:eastAsia="zh-CN"/>
              </w:rPr>
              <w:t>一览表”及“请勿在</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val="en-US" w:eastAsia="zh-CN"/>
              </w:rPr>
              <w:t>年</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val="en-US" w:eastAsia="zh-CN"/>
              </w:rPr>
              <w:t>月</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none"/>
                <w:lang w:val="en-US" w:eastAsia="zh-CN"/>
              </w:rPr>
              <w:t>日</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none"/>
                <w:lang w:val="en-US" w:eastAsia="zh-CN"/>
              </w:rPr>
              <w:t>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磋商</w:t>
            </w:r>
            <w:r>
              <w:rPr>
                <w:rFonts w:hint="eastAsia" w:ascii="宋体" w:hAnsi="宋体" w:eastAsia="宋体" w:cs="宋体"/>
                <w:sz w:val="24"/>
                <w:szCs w:val="24"/>
                <w:highlight w:val="none"/>
                <w:lang w:eastAsia="zh-CN"/>
              </w:rPr>
              <w:t>时间)之前启封”。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25</w:t>
            </w:r>
          </w:p>
        </w:tc>
        <w:tc>
          <w:tcPr>
            <w:tcW w:w="19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供应商资质条件</w:t>
            </w:r>
          </w:p>
        </w:tc>
        <w:tc>
          <w:tcPr>
            <w:tcW w:w="7000" w:type="dxa"/>
            <w:tcBorders>
              <w:top w:val="single" w:color="000000" w:sz="4" w:space="0"/>
              <w:left w:val="single" w:color="000000" w:sz="4" w:space="0"/>
              <w:bottom w:val="single" w:color="000000" w:sz="4" w:space="0"/>
              <w:right w:val="single" w:color="000000" w:sz="4" w:space="0"/>
            </w:tcBorders>
            <w:vAlign w:val="center"/>
          </w:tcPr>
          <w:p>
            <w:pPr>
              <w:pStyle w:val="8"/>
              <w:numPr>
                <w:ilvl w:val="0"/>
                <w:numId w:val="0"/>
              </w:numPr>
              <w:spacing w:line="360" w:lineRule="auto"/>
              <w:rPr>
                <w:rFonts w:hint="eastAsia" w:ascii="宋体" w:hAnsi="宋体" w:eastAsia="宋体" w:cs="宋体"/>
                <w:b/>
                <w:bCs/>
                <w:sz w:val="24"/>
                <w:highlight w:val="none"/>
              </w:rPr>
            </w:pPr>
            <w:r>
              <w:rPr>
                <w:rFonts w:hint="eastAsia" w:ascii="宋体" w:hAnsi="宋体" w:cs="宋体"/>
                <w:b/>
                <w:bCs/>
                <w:sz w:val="24"/>
                <w:highlight w:val="none"/>
                <w:lang w:eastAsia="zh-CN"/>
              </w:rPr>
              <w:t>（一）</w:t>
            </w:r>
            <w:r>
              <w:rPr>
                <w:rFonts w:hint="eastAsia" w:ascii="宋体" w:hAnsi="宋体" w:eastAsia="宋体" w:cs="宋体"/>
                <w:b/>
                <w:bCs/>
                <w:sz w:val="24"/>
                <w:highlight w:val="none"/>
              </w:rPr>
              <w:t>基本资格条件：符合《中华人民共和国政府采购法》第二十二条的规定，并提供以下资料：</w:t>
            </w:r>
          </w:p>
          <w:p>
            <w:pPr>
              <w:pStyle w:val="8"/>
              <w:spacing w:line="360" w:lineRule="auto"/>
              <w:rPr>
                <w:rFonts w:hint="eastAsia" w:ascii="宋体" w:hAnsi="宋体" w:eastAsia="宋体" w:cs="宋体"/>
                <w:sz w:val="24"/>
                <w:highlight w:val="none"/>
              </w:rPr>
            </w:pPr>
            <w:r>
              <w:rPr>
                <w:rFonts w:hint="eastAsia" w:ascii="宋体" w:hAnsi="宋体" w:eastAsia="宋体" w:cs="宋体"/>
                <w:sz w:val="24"/>
                <w:highlight w:val="none"/>
              </w:rPr>
              <w:t>（1）具有独立承担民事责任能力的法人或其他组织，提供有效存续的营业执照或事业单位法人证书或非企业专业服务机构执业许可证或民办非企业单位登记证书或自然人的身份证明；</w:t>
            </w:r>
          </w:p>
          <w:p>
            <w:pPr>
              <w:pStyle w:val="8"/>
              <w:spacing w:line="360" w:lineRule="auto"/>
              <w:rPr>
                <w:rFonts w:hint="eastAsia" w:ascii="宋体" w:hAnsi="宋体" w:eastAsia="宋体" w:cs="宋体"/>
                <w:sz w:val="24"/>
                <w:highlight w:val="none"/>
              </w:rPr>
            </w:pPr>
            <w:r>
              <w:rPr>
                <w:rFonts w:hint="eastAsia" w:ascii="宋体" w:hAnsi="宋体" w:eastAsia="宋体" w:cs="宋体"/>
                <w:sz w:val="24"/>
                <w:highlight w:val="none"/>
              </w:rPr>
              <w:t>（2）财务状况报告：提供经审计的2021年</w:t>
            </w:r>
            <w:r>
              <w:rPr>
                <w:rFonts w:hint="eastAsia" w:ascii="宋体" w:hAnsi="宋体" w:eastAsia="宋体" w:cs="宋体"/>
                <w:sz w:val="24"/>
                <w:highlight w:val="none"/>
                <w:lang w:eastAsia="zh-CN"/>
              </w:rPr>
              <w:t>或</w:t>
            </w:r>
            <w:r>
              <w:rPr>
                <w:rFonts w:hint="eastAsia" w:ascii="宋体" w:hAnsi="宋体" w:eastAsia="宋体" w:cs="宋体"/>
                <w:sz w:val="24"/>
                <w:highlight w:val="none"/>
                <w:lang w:val="en-US" w:eastAsia="zh-CN"/>
              </w:rPr>
              <w:t>2022年</w:t>
            </w:r>
            <w:r>
              <w:rPr>
                <w:rFonts w:hint="eastAsia" w:ascii="宋体" w:hAnsi="宋体" w:eastAsia="宋体" w:cs="宋体"/>
                <w:sz w:val="24"/>
                <w:highlight w:val="none"/>
              </w:rPr>
              <w:t>财务报告，包括 “四表一注”（即资产负债表、利润表、现金流量表、所有者权益变动表（没有可不提供）及其附注，成立时间至提交响应文件截止时间不足一年的可提供成立后任意时段的资产负债表）或在开标日期前六个月内其开户银行出具的资信证明，以上两种形式的资料提供任何一种即可（分支机构如无法提供财务审计报告，须出具包含分支机构的财务数据的总公司财务审计报告）；事业单位零余额账户提供相应证明；</w:t>
            </w:r>
          </w:p>
          <w:p>
            <w:pPr>
              <w:pStyle w:val="8"/>
              <w:spacing w:line="360" w:lineRule="auto"/>
              <w:rPr>
                <w:rFonts w:hint="eastAsia" w:ascii="宋体" w:hAnsi="宋体" w:eastAsia="宋体" w:cs="宋体"/>
                <w:sz w:val="24"/>
                <w:highlight w:val="none"/>
              </w:rPr>
            </w:pPr>
            <w:r>
              <w:rPr>
                <w:rFonts w:hint="eastAsia" w:ascii="宋体" w:hAnsi="宋体" w:eastAsia="宋体" w:cs="宋体"/>
                <w:sz w:val="24"/>
                <w:highlight w:val="none"/>
              </w:rPr>
              <w:t>（3）税收缴纳证明：提供已缴纳的2022年</w:t>
            </w:r>
            <w:r>
              <w:rPr>
                <w:rFonts w:hint="eastAsia" w:ascii="宋体" w:hAnsi="宋体" w:eastAsia="宋体" w:cs="宋体"/>
                <w:sz w:val="24"/>
                <w:highlight w:val="none"/>
                <w:lang w:val="en-US" w:eastAsia="zh-CN"/>
              </w:rPr>
              <w:t>4月</w:t>
            </w:r>
            <w:r>
              <w:rPr>
                <w:rFonts w:hint="eastAsia" w:ascii="宋体" w:hAnsi="宋体" w:eastAsia="宋体" w:cs="宋体"/>
                <w:sz w:val="24"/>
                <w:highlight w:val="none"/>
              </w:rPr>
              <w:t>至今任意一个月的纳税证明或完税证明，纳税证明或完税证明上应有代收机构或税务机关的公章</w:t>
            </w:r>
            <w:r>
              <w:rPr>
                <w:rFonts w:hint="eastAsia" w:ascii="宋体" w:hAnsi="宋体" w:eastAsia="宋体" w:cs="宋体"/>
                <w:sz w:val="24"/>
                <w:highlight w:val="none"/>
                <w:lang w:eastAsia="zh-CN"/>
              </w:rPr>
              <w:t>或业务专用章</w:t>
            </w:r>
            <w:r>
              <w:rPr>
                <w:rFonts w:hint="eastAsia" w:ascii="宋体" w:hAnsi="宋体" w:eastAsia="宋体" w:cs="宋体"/>
                <w:sz w:val="24"/>
                <w:highlight w:val="none"/>
              </w:rPr>
              <w:t>。依法免税的供应商应提供相关文件证明；</w:t>
            </w:r>
          </w:p>
          <w:p>
            <w:pPr>
              <w:pStyle w:val="8"/>
              <w:spacing w:line="360" w:lineRule="auto"/>
              <w:rPr>
                <w:rFonts w:hint="eastAsia" w:ascii="宋体" w:hAnsi="宋体" w:eastAsia="宋体" w:cs="宋体"/>
                <w:sz w:val="24"/>
                <w:highlight w:val="none"/>
              </w:rPr>
            </w:pPr>
            <w:r>
              <w:rPr>
                <w:rFonts w:hint="eastAsia" w:ascii="宋体" w:hAnsi="宋体" w:eastAsia="宋体" w:cs="宋体"/>
                <w:sz w:val="24"/>
                <w:highlight w:val="none"/>
              </w:rPr>
              <w:t>（4）供应商须提供具有履行合同所必需的设备和专业技术能力的承诺；</w:t>
            </w:r>
          </w:p>
          <w:p>
            <w:pPr>
              <w:pStyle w:val="8"/>
              <w:spacing w:line="360" w:lineRule="auto"/>
              <w:rPr>
                <w:rFonts w:hint="eastAsia" w:ascii="宋体" w:hAnsi="宋体" w:eastAsia="宋体" w:cs="宋体"/>
                <w:sz w:val="24"/>
                <w:highlight w:val="none"/>
              </w:rPr>
            </w:pPr>
            <w:r>
              <w:rPr>
                <w:rFonts w:hint="eastAsia" w:ascii="宋体" w:hAnsi="宋体" w:eastAsia="宋体" w:cs="宋体"/>
                <w:sz w:val="24"/>
                <w:highlight w:val="none"/>
              </w:rPr>
              <w:t>（5）社会保障资金缴纳证明：提供已缴存的2022年</w:t>
            </w:r>
            <w:r>
              <w:rPr>
                <w:rFonts w:hint="eastAsia" w:ascii="宋体" w:hAnsi="宋体" w:eastAsia="宋体" w:cs="宋体"/>
                <w:sz w:val="24"/>
                <w:highlight w:val="none"/>
                <w:lang w:val="en-US" w:eastAsia="zh-CN"/>
              </w:rPr>
              <w:t>4月</w:t>
            </w:r>
            <w:r>
              <w:rPr>
                <w:rFonts w:hint="eastAsia" w:ascii="宋体" w:hAnsi="宋体" w:eastAsia="宋体" w:cs="宋体"/>
                <w:sz w:val="24"/>
                <w:highlight w:val="none"/>
              </w:rPr>
              <w:t>至今任意一个月的社会保障资金缴存单据或社保机构开具的社会保险参保缴费情况证明，单据或证明上应有社保机构或代收机构的公章</w:t>
            </w:r>
            <w:r>
              <w:rPr>
                <w:rFonts w:hint="eastAsia" w:ascii="宋体" w:hAnsi="宋体" w:eastAsia="宋体" w:cs="宋体"/>
                <w:sz w:val="24"/>
                <w:highlight w:val="none"/>
                <w:lang w:eastAsia="zh-CN"/>
              </w:rPr>
              <w:t>或业务专用章</w:t>
            </w:r>
            <w:r>
              <w:rPr>
                <w:rFonts w:hint="eastAsia" w:ascii="宋体" w:hAnsi="宋体" w:eastAsia="宋体" w:cs="宋体"/>
                <w:sz w:val="24"/>
                <w:highlight w:val="none"/>
              </w:rPr>
              <w:t>。依法不需要缴纳社会保障资金的供应商应提供相关文件证明；</w:t>
            </w:r>
          </w:p>
          <w:p>
            <w:pPr>
              <w:pStyle w:val="8"/>
              <w:spacing w:line="360" w:lineRule="auto"/>
              <w:rPr>
                <w:rFonts w:hint="eastAsia" w:ascii="宋体" w:hAnsi="宋体" w:eastAsia="宋体" w:cs="宋体"/>
                <w:sz w:val="24"/>
                <w:highlight w:val="none"/>
              </w:rPr>
            </w:pPr>
            <w:r>
              <w:rPr>
                <w:rFonts w:hint="eastAsia" w:ascii="宋体" w:hAnsi="宋体" w:eastAsia="宋体" w:cs="宋体"/>
                <w:sz w:val="24"/>
                <w:highlight w:val="none"/>
              </w:rPr>
              <w:t>（6）出具参加本次政府采购活动前三年内在经营活动中没有重大违法记录（包括但不限于未被列入失信被执行人、重大税收违法失信主体、政府采购严重违法失信行为记录名单）的书面声明；</w:t>
            </w:r>
          </w:p>
          <w:p>
            <w:pPr>
              <w:snapToGrid w:val="0"/>
              <w:spacing w:line="360" w:lineRule="auto"/>
              <w:textAlignment w:val="baseline"/>
              <w:rPr>
                <w:rStyle w:val="25"/>
                <w:rFonts w:hint="eastAsia" w:hAnsi="宋体" w:cs="宋体"/>
                <w:b/>
                <w:bCs/>
                <w:color w:val="000000"/>
                <w:szCs w:val="24"/>
                <w:highlight w:val="none"/>
              </w:rPr>
            </w:pPr>
            <w:r>
              <w:rPr>
                <w:rFonts w:hint="eastAsia" w:ascii="宋体" w:hAnsi="宋体" w:eastAsia="宋体" w:cs="宋体"/>
                <w:b/>
                <w:bCs/>
                <w:kern w:val="0"/>
                <w:sz w:val="24"/>
                <w:szCs w:val="20"/>
                <w:highlight w:val="none"/>
                <w:lang w:val="en-US" w:eastAsia="zh-CN" w:bidi="ar-SA"/>
              </w:rPr>
              <w:t>（二）落实政府采购政策需满足的资格要求如下:</w:t>
            </w:r>
          </w:p>
          <w:p>
            <w:pPr>
              <w:snapToGrid w:val="0"/>
              <w:spacing w:line="360" w:lineRule="auto"/>
              <w:ind w:firstLine="480" w:firstLineChars="200"/>
              <w:textAlignment w:val="baseline"/>
              <w:rPr>
                <w:rFonts w:hint="eastAsia" w:ascii="宋体" w:hAnsi="宋体" w:eastAsia="宋体" w:cstheme="minorBidi"/>
                <w:kern w:val="0"/>
                <w:sz w:val="24"/>
                <w:szCs w:val="24"/>
                <w:highlight w:val="none"/>
                <w:lang w:val="en-US" w:eastAsia="zh-CN" w:bidi="ar"/>
              </w:rPr>
            </w:pPr>
            <w:r>
              <w:rPr>
                <w:rFonts w:hint="eastAsia" w:ascii="宋体" w:hAnsi="宋体" w:eastAsia="宋体" w:cstheme="minorBidi"/>
                <w:kern w:val="0"/>
                <w:sz w:val="24"/>
                <w:szCs w:val="24"/>
                <w:highlight w:val="none"/>
                <w:lang w:val="en-US" w:eastAsia="zh-CN" w:bidi="ar"/>
              </w:rPr>
              <w:t>本项目专门面向中小企业采购（残疾人福利性单位及监狱企业视同小型、微型企业）（提供声明函）。</w:t>
            </w:r>
          </w:p>
          <w:p>
            <w:pPr>
              <w:numPr>
                <w:ilvl w:val="0"/>
                <w:numId w:val="0"/>
              </w:numPr>
              <w:snapToGrid w:val="0"/>
              <w:spacing w:line="360" w:lineRule="auto"/>
              <w:ind w:leftChars="0"/>
              <w:textAlignment w:val="baseline"/>
              <w:rPr>
                <w:rFonts w:hint="eastAsia" w:ascii="宋体" w:hAnsi="宋体" w:eastAsia="宋体" w:cs="宋体"/>
                <w:b/>
                <w:bCs/>
                <w:kern w:val="0"/>
                <w:sz w:val="24"/>
                <w:szCs w:val="20"/>
                <w:highlight w:val="none"/>
                <w:lang w:val="en-US" w:eastAsia="zh-CN" w:bidi="ar-SA"/>
              </w:rPr>
            </w:pPr>
            <w:r>
              <w:rPr>
                <w:rFonts w:hint="eastAsia" w:ascii="宋体" w:hAnsi="宋体" w:cs="宋体"/>
                <w:b/>
                <w:bCs/>
                <w:kern w:val="0"/>
                <w:sz w:val="24"/>
                <w:szCs w:val="20"/>
                <w:highlight w:val="none"/>
                <w:lang w:val="en-US" w:eastAsia="zh-CN" w:bidi="ar-SA"/>
              </w:rPr>
              <w:t>（三）</w:t>
            </w:r>
            <w:r>
              <w:rPr>
                <w:rFonts w:hint="eastAsia" w:ascii="宋体" w:hAnsi="宋体" w:eastAsia="宋体" w:cs="宋体"/>
                <w:b/>
                <w:bCs/>
                <w:kern w:val="0"/>
                <w:sz w:val="24"/>
                <w:szCs w:val="20"/>
                <w:highlight w:val="none"/>
                <w:lang w:val="en-US" w:eastAsia="zh-CN" w:bidi="ar-SA"/>
              </w:rPr>
              <w:t>特定资格条件：</w:t>
            </w:r>
          </w:p>
          <w:p>
            <w:pPr>
              <w:snapToGrid w:val="0"/>
              <w:spacing w:line="360" w:lineRule="auto"/>
              <w:ind w:firstLine="480" w:firstLineChars="200"/>
              <w:textAlignment w:val="baseline"/>
              <w:rPr>
                <w:rFonts w:hint="eastAsia" w:ascii="宋体" w:hAnsi="宋体" w:eastAsia="宋体" w:cstheme="minorBidi"/>
                <w:kern w:val="0"/>
                <w:sz w:val="24"/>
                <w:szCs w:val="24"/>
                <w:highlight w:val="none"/>
                <w:lang w:val="en-US" w:eastAsia="zh-CN" w:bidi="ar"/>
              </w:rPr>
            </w:pPr>
            <w:r>
              <w:rPr>
                <w:rFonts w:hint="eastAsia" w:ascii="宋体" w:hAnsi="宋体" w:cstheme="minorBidi"/>
                <w:kern w:val="0"/>
                <w:sz w:val="24"/>
                <w:szCs w:val="24"/>
                <w:highlight w:val="none"/>
                <w:lang w:val="en-US" w:eastAsia="zh-CN" w:bidi="ar"/>
              </w:rPr>
              <w:t>(1)</w:t>
            </w:r>
            <w:r>
              <w:rPr>
                <w:rFonts w:hint="eastAsia" w:ascii="宋体" w:hAnsi="宋体" w:eastAsia="宋体" w:cstheme="minorBidi"/>
                <w:kern w:val="0"/>
                <w:sz w:val="24"/>
                <w:szCs w:val="24"/>
                <w:highlight w:val="none"/>
                <w:lang w:val="en-US" w:eastAsia="zh-CN" w:bidi="ar"/>
              </w:rPr>
              <w:t>法定代表人参加磋商的提供法定代表人身份证明及身份证，委托代理人参加磋商的提供授权委托书及委托代理人身份证；自然人只需提供身份证；备注：分支机构由分支机构负责人授权即可；</w:t>
            </w:r>
          </w:p>
          <w:p>
            <w:pPr>
              <w:snapToGrid w:val="0"/>
              <w:spacing w:line="360" w:lineRule="auto"/>
              <w:ind w:firstLine="480" w:firstLineChars="200"/>
              <w:textAlignment w:val="baseline"/>
              <w:rPr>
                <w:rFonts w:hint="eastAsia" w:ascii="宋体" w:hAnsi="宋体" w:eastAsia="宋体" w:cstheme="minorBidi"/>
                <w:kern w:val="0"/>
                <w:sz w:val="24"/>
                <w:szCs w:val="24"/>
                <w:highlight w:val="none"/>
                <w:lang w:val="en-US" w:eastAsia="zh-CN" w:bidi="ar"/>
              </w:rPr>
            </w:pPr>
            <w:r>
              <w:rPr>
                <w:rFonts w:hint="eastAsia" w:ascii="宋体" w:hAnsi="宋体" w:cstheme="minorBidi"/>
                <w:kern w:val="0"/>
                <w:sz w:val="24"/>
                <w:szCs w:val="24"/>
                <w:highlight w:val="none"/>
                <w:lang w:val="en-US" w:eastAsia="zh-CN" w:bidi="ar"/>
              </w:rPr>
              <w:t>(2)</w:t>
            </w:r>
            <w:r>
              <w:rPr>
                <w:rFonts w:hint="eastAsia" w:ascii="宋体" w:hAnsi="宋体" w:eastAsia="宋体" w:cstheme="minorBidi"/>
                <w:kern w:val="0"/>
                <w:sz w:val="24"/>
                <w:szCs w:val="24"/>
                <w:highlight w:val="none"/>
                <w:lang w:val="en-US" w:eastAsia="zh-CN" w:bidi="ar"/>
              </w:rPr>
              <w:t>供应商须具有电子与智能化专业承包二级及以上资质、并具备有效的安全生产许可证；</w:t>
            </w:r>
          </w:p>
          <w:p>
            <w:pPr>
              <w:snapToGrid w:val="0"/>
              <w:spacing w:line="360" w:lineRule="auto"/>
              <w:ind w:firstLine="480" w:firstLineChars="200"/>
              <w:textAlignment w:val="baseline"/>
              <w:rPr>
                <w:rFonts w:hint="eastAsia" w:ascii="宋体" w:hAnsi="宋体" w:eastAsia="宋体" w:cstheme="minorBidi"/>
                <w:kern w:val="0"/>
                <w:sz w:val="24"/>
                <w:szCs w:val="24"/>
                <w:highlight w:val="none"/>
                <w:lang w:val="en-US" w:eastAsia="zh-CN" w:bidi="ar"/>
              </w:rPr>
            </w:pPr>
            <w:r>
              <w:rPr>
                <w:rFonts w:hint="eastAsia" w:ascii="宋体" w:hAnsi="宋体" w:cstheme="minorBidi"/>
                <w:kern w:val="0"/>
                <w:sz w:val="24"/>
                <w:szCs w:val="24"/>
                <w:highlight w:val="none"/>
                <w:lang w:val="en-US" w:eastAsia="zh-CN" w:bidi="ar"/>
              </w:rPr>
              <w:t>(3)</w:t>
            </w:r>
            <w:r>
              <w:rPr>
                <w:rFonts w:hint="eastAsia" w:ascii="宋体" w:hAnsi="宋体" w:eastAsia="宋体" w:cs="宋体"/>
                <w:sz w:val="24"/>
                <w:highlight w:val="none"/>
                <w:lang w:eastAsia="zh-CN"/>
              </w:rPr>
              <w:t>拟派项目经理须具备机电</w:t>
            </w:r>
            <w:r>
              <w:rPr>
                <w:rFonts w:hint="eastAsia" w:ascii="宋体" w:hAnsi="宋体" w:cs="宋体"/>
                <w:sz w:val="24"/>
                <w:highlight w:val="none"/>
                <w:lang w:val="en-US" w:eastAsia="zh-CN"/>
              </w:rPr>
              <w:t>工程</w:t>
            </w:r>
            <w:r>
              <w:rPr>
                <w:rFonts w:hint="eastAsia" w:ascii="宋体" w:hAnsi="宋体" w:eastAsia="宋体" w:cs="宋体"/>
                <w:sz w:val="24"/>
                <w:highlight w:val="none"/>
                <w:lang w:eastAsia="zh-CN"/>
              </w:rPr>
              <w:t>专业二级及以上建造师证书（且在本单位注册）及有效的安全生产考核合格证书（B证）</w:t>
            </w:r>
            <w:r>
              <w:rPr>
                <w:rFonts w:hint="eastAsia" w:ascii="宋体" w:hAnsi="宋体" w:cs="宋体"/>
                <w:sz w:val="24"/>
                <w:highlight w:val="none"/>
                <w:lang w:eastAsia="zh-CN"/>
              </w:rPr>
              <w:t>，</w:t>
            </w:r>
            <w:r>
              <w:rPr>
                <w:rFonts w:hint="eastAsia" w:ascii="宋体" w:hAnsi="宋体" w:eastAsia="宋体" w:cstheme="minorBidi"/>
                <w:kern w:val="0"/>
                <w:sz w:val="24"/>
                <w:szCs w:val="24"/>
                <w:highlight w:val="none"/>
                <w:lang w:val="en-US" w:eastAsia="zh-CN" w:bidi="ar"/>
              </w:rPr>
              <w:t>且无不良信用记录，无在建工程（提供承诺书）；</w:t>
            </w:r>
          </w:p>
          <w:p>
            <w:pPr>
              <w:snapToGrid w:val="0"/>
              <w:spacing w:line="360" w:lineRule="auto"/>
              <w:ind w:firstLine="480" w:firstLineChars="200"/>
              <w:textAlignment w:val="baseline"/>
              <w:rPr>
                <w:rStyle w:val="25"/>
                <w:rFonts w:eastAsia="宋体"/>
                <w:b w:val="0"/>
                <w:i w:val="0"/>
                <w:caps w:val="0"/>
                <w:spacing w:val="0"/>
                <w:w w:val="100"/>
                <w:kern w:val="2"/>
                <w:sz w:val="21"/>
                <w:szCs w:val="24"/>
                <w:highlight w:val="none"/>
                <w:lang w:val="en-US" w:eastAsia="zh-CN" w:bidi="ar-SA"/>
              </w:rPr>
            </w:pPr>
            <w:r>
              <w:rPr>
                <w:rFonts w:hint="eastAsia" w:ascii="宋体" w:hAnsi="宋体" w:cstheme="minorBidi"/>
                <w:kern w:val="0"/>
                <w:sz w:val="24"/>
                <w:szCs w:val="24"/>
                <w:highlight w:val="none"/>
                <w:lang w:val="en-US" w:eastAsia="zh-CN" w:bidi="ar"/>
              </w:rPr>
              <w:t>(4)</w:t>
            </w:r>
            <w:r>
              <w:rPr>
                <w:rFonts w:hint="eastAsia" w:ascii="宋体" w:hAnsi="宋体" w:eastAsia="宋体" w:cstheme="minorBidi"/>
                <w:kern w:val="0"/>
                <w:sz w:val="24"/>
                <w:szCs w:val="24"/>
                <w:highlight w:val="none"/>
                <w:lang w:val="en-US" w:eastAsia="zh-CN" w:bidi="ar"/>
              </w:rPr>
              <w:t>本项目不接受联合体磋商（提供书面声明材料）。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26</w:t>
            </w:r>
          </w:p>
        </w:tc>
        <w:tc>
          <w:tcPr>
            <w:tcW w:w="1955" w:type="dxa"/>
            <w:tcBorders>
              <w:top w:val="single" w:color="000000" w:sz="4" w:space="0"/>
              <w:left w:val="single" w:color="000000" w:sz="4" w:space="0"/>
              <w:bottom w:val="single" w:color="000000" w:sz="4" w:space="0"/>
              <w:right w:val="single" w:color="000000" w:sz="4" w:space="0"/>
            </w:tcBorders>
            <w:vAlign w:val="center"/>
          </w:tcPr>
          <w:p>
            <w:pPr>
              <w:pStyle w:val="168"/>
              <w:widowControl/>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磋商企业的政府采购政策</w:t>
            </w:r>
          </w:p>
        </w:tc>
        <w:tc>
          <w:tcPr>
            <w:tcW w:w="7000" w:type="dxa"/>
            <w:tcBorders>
              <w:top w:val="single" w:color="000000" w:sz="4" w:space="0"/>
              <w:left w:val="single" w:color="000000" w:sz="4" w:space="0"/>
              <w:bottom w:val="single" w:color="000000" w:sz="4" w:space="0"/>
              <w:right w:val="single" w:color="000000" w:sz="4" w:space="0"/>
            </w:tcBorders>
            <w:vAlign w:val="center"/>
          </w:tcPr>
          <w:p>
            <w:pPr>
              <w:pStyle w:val="17"/>
              <w:numPr>
                <w:ilvl w:val="0"/>
                <w:numId w:val="0"/>
              </w:numPr>
              <w:shd w:val="clear" w:color="auto" w:fill="FFFFFF"/>
              <w:spacing w:before="0" w:beforeAutospacing="0" w:after="0" w:afterAutospacing="0" w:line="360" w:lineRule="auto"/>
              <w:ind w:right="0" w:rightChars="0" w:firstLine="480" w:firstLineChars="200"/>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依据《中华人民共和国政府采购法》和《中华人民共和国政府采购法实施条例》的有关规定，落实政府采购政策，详见竞争性磋商文件。</w:t>
            </w:r>
            <w:r>
              <w:rPr>
                <w:rStyle w:val="25"/>
                <w:rFonts w:hint="eastAsia" w:ascii="宋体" w:hAnsi="宋体" w:eastAsia="宋体"/>
                <w:b w:val="0"/>
                <w:i w:val="0"/>
                <w:caps w:val="0"/>
                <w:color w:val="000000"/>
                <w:spacing w:val="0"/>
                <w:w w:val="100"/>
                <w:kern w:val="0"/>
                <w:sz w:val="24"/>
                <w:szCs w:val="24"/>
                <w:highlight w:val="none"/>
                <w:lang w:val="en-US" w:eastAsia="zh-CN" w:bidi="ar-SA"/>
              </w:rPr>
              <w:t>）（1）《政府采购促进中小企业发展管理办法》（财库〔2020〕46号）；（2）《关于进一步加大政府采购支持中小企业力度的通知》（财库〔2022〕19号）；（3）《财政部司法部关于政府采购支持监狱企业发展有关问题的通知》（财库〔2014〕68号）；（4）《财政部民政部中国残疾人联合会关于促进残疾人就业政府采购政策的通知》（财库〔2017〕141号）；（5）《财政部国家发展改革委关于印发(节能产品政府采购实施意见)的通知》(财库〔2004〕185号)；（6）《国务院办公厅关于建立政府强制采购节能产品制度的通知》(国办发〔2007〕51号)；（7）《财政部环保总局关于环境标志产品政府采购实施的意见》(财库〔2006〕90号)；（8）《财政部发展改革委生态环境部市场监管总局关于调整优化节能产品、环境标志产品政府采购执行机制的通知》（财库〔2019〕9号）；（9）《关于印发环境标志产品政府采购品目清单的通知》（财库〔2019〕18号）；（10）《关于印发节能产品政府采购品目清单的通知》（财库〔2019〕19号）；（11）《财政部农业农村部国家乡村振兴局关于运用政府采购政策支持乡村产业振兴的通知》（财库〔2021〕19号）；（12）《陕西省财政厅关于印发陕西省中小企业政府采购信用融资办法》（陕财办采〔2018〕23号）；（13）《陕西省财政厅关于加快推进我省中小企业政府采购信用融资工作的通知》（陕财办采〔2020〕15号）。若享受以上政策优惠的企业，提供相应声明函或产品目录。如有最新颁发的政府采购政策，按最新的文件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27</w:t>
            </w:r>
          </w:p>
        </w:tc>
        <w:tc>
          <w:tcPr>
            <w:tcW w:w="19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代理费</w:t>
            </w:r>
          </w:p>
        </w:tc>
        <w:tc>
          <w:tcPr>
            <w:tcW w:w="7000" w:type="dxa"/>
            <w:tcBorders>
              <w:top w:val="single" w:color="000000" w:sz="4" w:space="0"/>
              <w:left w:val="single" w:color="000000" w:sz="4" w:space="0"/>
              <w:bottom w:val="single" w:color="000000" w:sz="4" w:space="0"/>
              <w:right w:val="single" w:color="000000" w:sz="4" w:space="0"/>
            </w:tcBorders>
            <w:vAlign w:val="center"/>
          </w:tcPr>
          <w:p>
            <w:pPr>
              <w:pStyle w:val="168"/>
              <w:widowControl/>
              <w:snapToGrid w:val="0"/>
              <w:spacing w:before="0" w:beforeAutospacing="0" w:after="0" w:afterAutospacing="0" w:line="360" w:lineRule="auto"/>
              <w:jc w:val="both"/>
              <w:textAlignment w:val="baseline"/>
              <w:rPr>
                <w:rStyle w:val="25"/>
                <w:rFonts w:hint="eastAsia" w:ascii="宋体" w:hAnsi="宋体" w:eastAsia="宋体"/>
                <w:b w:val="0"/>
                <w:i w:val="0"/>
                <w:caps w:val="0"/>
                <w:color w:val="000000"/>
                <w:spacing w:val="0"/>
                <w:w w:val="100"/>
                <w:kern w:val="0"/>
                <w:sz w:val="24"/>
                <w:szCs w:val="24"/>
                <w:highlight w:val="none"/>
                <w:lang w:val="en-US" w:eastAsia="zh-CN" w:bidi="ar-SA"/>
              </w:rPr>
            </w:pPr>
            <w:r>
              <w:rPr>
                <w:rStyle w:val="25"/>
                <w:rFonts w:hint="eastAsia" w:ascii="宋体" w:hAnsi="宋体" w:eastAsia="宋体"/>
                <w:b w:val="0"/>
                <w:i w:val="0"/>
                <w:caps w:val="0"/>
                <w:color w:val="000000"/>
                <w:spacing w:val="0"/>
                <w:w w:val="100"/>
                <w:kern w:val="0"/>
                <w:sz w:val="24"/>
                <w:szCs w:val="24"/>
                <w:highlight w:val="none"/>
                <w:lang w:val="en-US" w:eastAsia="zh-CN" w:bidi="ar-SA"/>
              </w:rPr>
              <w:t>参照国家计委</w:t>
            </w:r>
            <w:r>
              <w:rPr>
                <w:rStyle w:val="25"/>
                <w:rFonts w:hint="eastAsia" w:ascii="宋体" w:hAnsi="宋体"/>
                <w:b w:val="0"/>
                <w:i w:val="0"/>
                <w:caps w:val="0"/>
                <w:color w:val="000000"/>
                <w:spacing w:val="0"/>
                <w:w w:val="100"/>
                <w:kern w:val="0"/>
                <w:sz w:val="24"/>
                <w:szCs w:val="24"/>
                <w:highlight w:val="none"/>
                <w:lang w:val="en-US" w:eastAsia="zh-CN" w:bidi="ar-SA"/>
              </w:rPr>
              <w:t>印发</w:t>
            </w:r>
            <w:r>
              <w:rPr>
                <w:rStyle w:val="25"/>
                <w:rFonts w:hint="eastAsia" w:ascii="宋体" w:hAnsi="宋体" w:eastAsia="宋体"/>
                <w:b w:val="0"/>
                <w:i w:val="0"/>
                <w:caps w:val="0"/>
                <w:color w:val="000000"/>
                <w:spacing w:val="0"/>
                <w:w w:val="100"/>
                <w:kern w:val="0"/>
                <w:sz w:val="24"/>
                <w:szCs w:val="24"/>
                <w:highlight w:val="none"/>
                <w:lang w:val="en-US" w:eastAsia="zh-CN" w:bidi="ar-SA"/>
              </w:rPr>
              <w:t>的《招标代理服务收费管理暂行办法》（计价格[2002]1980号）和国家发展改革委员会办公厅</w:t>
            </w:r>
            <w:r>
              <w:rPr>
                <w:rStyle w:val="25"/>
                <w:rFonts w:hint="eastAsia" w:ascii="宋体" w:hAnsi="宋体"/>
                <w:b w:val="0"/>
                <w:i w:val="0"/>
                <w:caps w:val="0"/>
                <w:color w:val="000000"/>
                <w:spacing w:val="0"/>
                <w:w w:val="100"/>
                <w:kern w:val="0"/>
                <w:sz w:val="24"/>
                <w:szCs w:val="24"/>
                <w:highlight w:val="none"/>
                <w:lang w:val="en-US" w:eastAsia="zh-CN" w:bidi="ar-SA"/>
              </w:rPr>
              <w:t>印发</w:t>
            </w:r>
            <w:r>
              <w:rPr>
                <w:rStyle w:val="25"/>
                <w:rFonts w:hint="eastAsia" w:ascii="宋体" w:hAnsi="宋体" w:eastAsia="宋体"/>
                <w:b w:val="0"/>
                <w:i w:val="0"/>
                <w:caps w:val="0"/>
                <w:color w:val="000000"/>
                <w:spacing w:val="0"/>
                <w:w w:val="100"/>
                <w:kern w:val="0"/>
                <w:sz w:val="24"/>
                <w:szCs w:val="24"/>
                <w:highlight w:val="none"/>
                <w:lang w:val="en-US" w:eastAsia="zh-CN" w:bidi="ar-SA"/>
              </w:rPr>
              <w:t>的《关于招标代理服务收费有关问题的通知》（发改办价格[2003]857号）的有关规定执行</w:t>
            </w:r>
            <w:r>
              <w:rPr>
                <w:rStyle w:val="25"/>
                <w:rFonts w:hint="eastAsia" w:ascii="宋体" w:hAnsi="宋体"/>
                <w:b w:val="0"/>
                <w:i w:val="0"/>
                <w:caps w:val="0"/>
                <w:color w:val="000000"/>
                <w:spacing w:val="0"/>
                <w:w w:val="100"/>
                <w:kern w:val="0"/>
                <w:sz w:val="24"/>
                <w:szCs w:val="24"/>
                <w:highlight w:val="none"/>
                <w:lang w:val="en-US" w:eastAsia="zh-CN" w:bidi="ar-SA"/>
              </w:rPr>
              <w:t>，不足壹万元按壹万元收取</w:t>
            </w:r>
            <w:r>
              <w:rPr>
                <w:rStyle w:val="25"/>
                <w:rFonts w:hint="eastAsia" w:ascii="宋体" w:hAnsi="宋体" w:eastAsia="宋体"/>
                <w:b w:val="0"/>
                <w:i w:val="0"/>
                <w:caps w:val="0"/>
                <w:color w:val="000000"/>
                <w:spacing w:val="0"/>
                <w:w w:val="100"/>
                <w:kern w:val="0"/>
                <w:sz w:val="24"/>
                <w:szCs w:val="24"/>
                <w:highlight w:val="none"/>
                <w:lang w:val="en-US" w:eastAsia="zh-CN" w:bidi="ar-SA"/>
              </w:rPr>
              <w:t>。</w:t>
            </w:r>
          </w:p>
          <w:p>
            <w:pPr>
              <w:pStyle w:val="168"/>
              <w:widowControl/>
              <w:snapToGrid w:val="0"/>
              <w:spacing w:before="0" w:beforeAutospacing="0" w:after="0" w:afterAutospacing="0" w:line="360" w:lineRule="auto"/>
              <w:jc w:val="both"/>
              <w:textAlignment w:val="baseline"/>
              <w:rPr>
                <w:rStyle w:val="25"/>
                <w:rFonts w:hint="eastAsia" w:ascii="宋体" w:hAnsi="宋体" w:eastAsia="宋体"/>
                <w:b w:val="0"/>
                <w:i w:val="0"/>
                <w:caps w:val="0"/>
                <w:color w:val="000000"/>
                <w:spacing w:val="0"/>
                <w:w w:val="100"/>
                <w:kern w:val="0"/>
                <w:sz w:val="24"/>
                <w:szCs w:val="24"/>
                <w:highlight w:val="none"/>
                <w:lang w:val="en-US" w:eastAsia="zh-CN" w:bidi="ar-SA"/>
              </w:rPr>
            </w:pPr>
            <w:r>
              <w:rPr>
                <w:rStyle w:val="25"/>
                <w:rFonts w:hint="eastAsia" w:ascii="宋体" w:hAnsi="宋体" w:eastAsia="宋体"/>
                <w:b w:val="0"/>
                <w:i w:val="0"/>
                <w:caps w:val="0"/>
                <w:color w:val="000000"/>
                <w:spacing w:val="0"/>
                <w:w w:val="100"/>
                <w:kern w:val="0"/>
                <w:sz w:val="24"/>
                <w:szCs w:val="24"/>
                <w:highlight w:val="none"/>
                <w:lang w:val="en-US" w:eastAsia="zh-CN" w:bidi="ar-SA"/>
              </w:rPr>
              <w:t>成交单位在领取成交通知书前，须向采购代理机构一次性支付代理服务费。</w:t>
            </w:r>
          </w:p>
          <w:p>
            <w:pPr>
              <w:pStyle w:val="168"/>
              <w:widowControl/>
              <w:snapToGrid w:val="0"/>
              <w:spacing w:before="0" w:beforeAutospacing="0" w:after="0" w:afterAutospacing="0" w:line="360" w:lineRule="auto"/>
              <w:jc w:val="both"/>
              <w:textAlignment w:val="baseline"/>
              <w:rPr>
                <w:rStyle w:val="25"/>
                <w:rFonts w:hint="eastAsia" w:ascii="宋体" w:hAnsi="宋体" w:eastAsia="宋体"/>
                <w:b w:val="0"/>
                <w:i w:val="0"/>
                <w:caps w:val="0"/>
                <w:color w:val="000000"/>
                <w:spacing w:val="0"/>
                <w:w w:val="100"/>
                <w:kern w:val="0"/>
                <w:sz w:val="24"/>
                <w:szCs w:val="24"/>
                <w:highlight w:val="none"/>
                <w:lang w:val="en-US" w:eastAsia="zh-CN" w:bidi="ar-SA"/>
              </w:rPr>
            </w:pPr>
            <w:r>
              <w:rPr>
                <w:rStyle w:val="25"/>
                <w:rFonts w:hint="eastAsia" w:ascii="宋体" w:hAnsi="宋体" w:eastAsia="宋体"/>
                <w:b w:val="0"/>
                <w:i w:val="0"/>
                <w:caps w:val="0"/>
                <w:color w:val="000000"/>
                <w:spacing w:val="0"/>
                <w:w w:val="100"/>
                <w:kern w:val="0"/>
                <w:sz w:val="24"/>
                <w:szCs w:val="24"/>
                <w:highlight w:val="none"/>
                <w:lang w:val="en-US" w:eastAsia="zh-CN" w:bidi="ar-SA"/>
              </w:rPr>
              <w:t xml:space="preserve">服务费交纳信息： </w:t>
            </w:r>
          </w:p>
          <w:p>
            <w:pPr>
              <w:pStyle w:val="168"/>
              <w:widowControl/>
              <w:snapToGrid w:val="0"/>
              <w:spacing w:before="0" w:beforeAutospacing="0" w:after="0" w:afterAutospacing="0" w:line="360" w:lineRule="auto"/>
              <w:jc w:val="both"/>
              <w:textAlignment w:val="baseline"/>
              <w:rPr>
                <w:rStyle w:val="25"/>
                <w:rFonts w:hint="eastAsia" w:ascii="宋体" w:hAnsi="宋体" w:eastAsia="宋体"/>
                <w:b w:val="0"/>
                <w:i w:val="0"/>
                <w:caps w:val="0"/>
                <w:color w:val="000000"/>
                <w:spacing w:val="0"/>
                <w:w w:val="100"/>
                <w:kern w:val="0"/>
                <w:sz w:val="24"/>
                <w:szCs w:val="24"/>
                <w:highlight w:val="none"/>
                <w:lang w:val="en-US" w:eastAsia="zh-CN" w:bidi="ar-SA"/>
              </w:rPr>
            </w:pPr>
            <w:r>
              <w:rPr>
                <w:rStyle w:val="25"/>
                <w:rFonts w:hint="eastAsia" w:ascii="宋体" w:hAnsi="宋体" w:eastAsia="宋体"/>
                <w:b w:val="0"/>
                <w:i w:val="0"/>
                <w:caps w:val="0"/>
                <w:color w:val="000000"/>
                <w:spacing w:val="0"/>
                <w:w w:val="100"/>
                <w:kern w:val="0"/>
                <w:sz w:val="24"/>
                <w:szCs w:val="24"/>
                <w:highlight w:val="none"/>
                <w:lang w:val="en-US" w:eastAsia="zh-CN" w:bidi="ar-SA"/>
              </w:rPr>
              <w:t>银行户名：陕西嘉唐建设项目管理有限公司</w:t>
            </w:r>
            <w:r>
              <w:rPr>
                <w:rStyle w:val="25"/>
                <w:rFonts w:hint="eastAsia" w:ascii="宋体" w:hAnsi="宋体" w:eastAsia="宋体"/>
                <w:b w:val="0"/>
                <w:i w:val="0"/>
                <w:caps w:val="0"/>
                <w:color w:val="000000"/>
                <w:spacing w:val="0"/>
                <w:w w:val="100"/>
                <w:kern w:val="0"/>
                <w:sz w:val="24"/>
                <w:szCs w:val="24"/>
                <w:highlight w:val="none"/>
                <w:lang w:val="en-US" w:eastAsia="zh-CN" w:bidi="ar-SA"/>
              </w:rPr>
              <w:tab/>
            </w:r>
          </w:p>
          <w:p>
            <w:pPr>
              <w:pStyle w:val="168"/>
              <w:widowControl/>
              <w:snapToGrid w:val="0"/>
              <w:spacing w:before="0" w:beforeAutospacing="0" w:after="0" w:afterAutospacing="0" w:line="360" w:lineRule="auto"/>
              <w:jc w:val="both"/>
              <w:textAlignment w:val="baseline"/>
              <w:rPr>
                <w:rStyle w:val="25"/>
                <w:rFonts w:hint="eastAsia" w:ascii="宋体" w:hAnsi="宋体" w:eastAsia="宋体"/>
                <w:b w:val="0"/>
                <w:i w:val="0"/>
                <w:caps w:val="0"/>
                <w:color w:val="000000"/>
                <w:spacing w:val="0"/>
                <w:w w:val="100"/>
                <w:kern w:val="0"/>
                <w:sz w:val="24"/>
                <w:szCs w:val="24"/>
                <w:highlight w:val="none"/>
                <w:lang w:val="en-US" w:eastAsia="zh-CN" w:bidi="ar-SA"/>
              </w:rPr>
            </w:pPr>
            <w:r>
              <w:rPr>
                <w:rStyle w:val="25"/>
                <w:rFonts w:hint="eastAsia" w:ascii="宋体" w:hAnsi="宋体" w:eastAsia="宋体"/>
                <w:b w:val="0"/>
                <w:i w:val="0"/>
                <w:caps w:val="0"/>
                <w:color w:val="000000"/>
                <w:spacing w:val="0"/>
                <w:w w:val="100"/>
                <w:kern w:val="0"/>
                <w:sz w:val="24"/>
                <w:szCs w:val="24"/>
                <w:highlight w:val="none"/>
                <w:lang w:val="en-US" w:eastAsia="zh-CN" w:bidi="ar-SA"/>
              </w:rPr>
              <w:t>开户银行：西安银行股份有限公司含光门支行</w:t>
            </w:r>
          </w:p>
          <w:p>
            <w:pPr>
              <w:pStyle w:val="168"/>
              <w:widowControl/>
              <w:snapToGrid w:val="0"/>
              <w:spacing w:before="0" w:beforeAutospacing="0" w:after="0" w:afterAutospacing="0" w:line="360" w:lineRule="auto"/>
              <w:jc w:val="both"/>
              <w:textAlignment w:val="baseline"/>
              <w:rPr>
                <w:rStyle w:val="25"/>
                <w:rFonts w:hint="eastAsia" w:ascii="宋体" w:hAnsi="宋体" w:eastAsia="宋体"/>
                <w:b w:val="0"/>
                <w:i w:val="0"/>
                <w:caps w:val="0"/>
                <w:color w:val="000000"/>
                <w:spacing w:val="0"/>
                <w:w w:val="100"/>
                <w:kern w:val="0"/>
                <w:sz w:val="24"/>
                <w:szCs w:val="24"/>
                <w:highlight w:val="none"/>
                <w:lang w:val="en-US" w:eastAsia="zh-CN" w:bidi="ar-SA"/>
              </w:rPr>
            </w:pPr>
            <w:r>
              <w:rPr>
                <w:rStyle w:val="25"/>
                <w:rFonts w:hint="eastAsia" w:ascii="宋体" w:hAnsi="宋体" w:eastAsia="宋体"/>
                <w:b w:val="0"/>
                <w:i w:val="0"/>
                <w:caps w:val="0"/>
                <w:color w:val="000000"/>
                <w:spacing w:val="0"/>
                <w:w w:val="100"/>
                <w:kern w:val="0"/>
                <w:sz w:val="24"/>
                <w:szCs w:val="24"/>
                <w:highlight w:val="none"/>
                <w:lang w:val="en-US" w:eastAsia="zh-CN" w:bidi="ar-SA"/>
              </w:rPr>
              <w:t xml:space="preserve">账    号：112011580000141313 </w:t>
            </w:r>
          </w:p>
          <w:p>
            <w:pPr>
              <w:pStyle w:val="168"/>
              <w:widowControl/>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0"/>
                <w:sz w:val="24"/>
                <w:szCs w:val="24"/>
                <w:highlight w:val="none"/>
                <w:lang w:val="en-US" w:eastAsia="zh-CN" w:bidi="ar-SA"/>
              </w:rPr>
            </w:pPr>
            <w:r>
              <w:rPr>
                <w:rStyle w:val="25"/>
                <w:rFonts w:hint="eastAsia" w:ascii="宋体" w:hAnsi="宋体" w:eastAsia="宋体"/>
                <w:b w:val="0"/>
                <w:i w:val="0"/>
                <w:caps w:val="0"/>
                <w:color w:val="000000"/>
                <w:spacing w:val="0"/>
                <w:w w:val="100"/>
                <w:kern w:val="0"/>
                <w:sz w:val="24"/>
                <w:szCs w:val="24"/>
                <w:highlight w:val="none"/>
                <w:lang w:val="en-US" w:eastAsia="zh-CN" w:bidi="ar-SA"/>
              </w:rPr>
              <w:t>联 系 人：王工          联系电话：029-89351397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28</w:t>
            </w:r>
          </w:p>
        </w:tc>
        <w:tc>
          <w:tcPr>
            <w:tcW w:w="19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履约担保</w:t>
            </w:r>
          </w:p>
        </w:tc>
        <w:tc>
          <w:tcPr>
            <w:tcW w:w="7000" w:type="dxa"/>
            <w:tcBorders>
              <w:top w:val="single" w:color="000000" w:sz="4" w:space="0"/>
              <w:left w:val="single" w:color="000000" w:sz="4" w:space="0"/>
              <w:bottom w:val="single" w:color="000000" w:sz="4" w:space="0"/>
              <w:right w:val="single" w:color="000000" w:sz="4" w:space="0"/>
            </w:tcBorders>
            <w:vAlign w:val="center"/>
          </w:tcPr>
          <w:p>
            <w:pPr>
              <w:pStyle w:val="168"/>
              <w:widowControl/>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本项目不要求提供。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29</w:t>
            </w:r>
          </w:p>
        </w:tc>
        <w:tc>
          <w:tcPr>
            <w:tcW w:w="1955" w:type="dxa"/>
            <w:tcBorders>
              <w:top w:val="single" w:color="000000" w:sz="4" w:space="0"/>
              <w:left w:val="single" w:color="000000" w:sz="4" w:space="0"/>
              <w:bottom w:val="single" w:color="000000" w:sz="4" w:space="0"/>
              <w:right w:val="single" w:color="000000" w:sz="4" w:space="0"/>
            </w:tcBorders>
            <w:vAlign w:val="center"/>
          </w:tcPr>
          <w:p>
            <w:pPr>
              <w:pStyle w:val="168"/>
              <w:widowControl/>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政府采购信用融资政策</w:t>
            </w:r>
          </w:p>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p>
        </w:tc>
        <w:tc>
          <w:tcPr>
            <w:tcW w:w="7000" w:type="dxa"/>
            <w:tcBorders>
              <w:top w:val="single" w:color="000000" w:sz="4" w:space="0"/>
              <w:left w:val="single" w:color="000000" w:sz="4" w:space="0"/>
              <w:bottom w:val="single" w:color="000000" w:sz="4" w:space="0"/>
              <w:right w:val="single" w:color="000000" w:sz="4" w:space="0"/>
            </w:tcBorders>
            <w:vAlign w:val="center"/>
          </w:tcPr>
          <w:p>
            <w:pPr>
              <w:pStyle w:val="168"/>
              <w:widowControl/>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w:t>
            </w:r>
          </w:p>
          <w:p>
            <w:pPr>
              <w:pStyle w:val="174"/>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宋体" w:hAnsi="宋体" w:eastAsia="宋体" w:cs="宋体"/>
                <w:color w:val="auto"/>
                <w:szCs w:val="24"/>
                <w:highlight w:val="none"/>
              </w:rPr>
            </w:pPr>
            <w:r>
              <w:rPr>
                <w:rFonts w:hint="eastAsia" w:ascii="宋体" w:hAnsi="宋体" w:eastAsia="宋体" w:cs="宋体"/>
                <w:sz w:val="24"/>
                <w:highlight w:val="none"/>
              </w:rPr>
              <w:t>根据《陕西省财政厅关于加快推进我省中小企业政府采购信用融资工作的通知》陕财办采</w:t>
            </w:r>
            <w:r>
              <w:rPr>
                <w:rFonts w:hint="eastAsia" w:ascii="宋体" w:hAnsi="宋体" w:cs="宋体"/>
                <w:sz w:val="24"/>
                <w:highlight w:val="none"/>
              </w:rPr>
              <w:t>〔</w:t>
            </w:r>
            <w:r>
              <w:rPr>
                <w:rFonts w:hint="eastAsia" w:ascii="宋体" w:hAnsi="宋体" w:eastAsia="宋体" w:cs="宋体"/>
                <w:sz w:val="24"/>
                <w:highlight w:val="none"/>
              </w:rPr>
              <w:t>2020</w:t>
            </w:r>
            <w:r>
              <w:rPr>
                <w:rStyle w:val="25"/>
                <w:rFonts w:hint="eastAsia" w:ascii="宋体" w:hAnsi="宋体" w:eastAsia="宋体" w:cs="宋体"/>
                <w:color w:val="000000"/>
                <w:szCs w:val="24"/>
                <w:highlight w:val="none"/>
              </w:rPr>
              <w:t>〕</w:t>
            </w:r>
            <w:r>
              <w:rPr>
                <w:rFonts w:hint="eastAsia" w:ascii="宋体" w:hAnsi="宋体" w:eastAsia="宋体" w:cs="宋体"/>
                <w:sz w:val="24"/>
                <w:highlight w:val="none"/>
              </w:rPr>
              <w:t>15号文件精神，有融资需求的供应商可根据自身情况，在陕西省政府采购信用融资平台（含各市分平台）自主选择金融机构及其融资产品，凭政府采购中标（成交）通知书或政府采购合同向金融机构提出融资申请。</w:t>
            </w:r>
          </w:p>
          <w:p>
            <w:pPr>
              <w:pStyle w:val="168"/>
              <w:widowControl/>
              <w:snapToGrid w:val="0"/>
              <w:spacing w:before="0" w:beforeAutospacing="0" w:after="0" w:afterAutospacing="0" w:line="360" w:lineRule="auto"/>
              <w:jc w:val="left"/>
              <w:textAlignment w:val="baseline"/>
              <w:rPr>
                <w:rStyle w:val="25"/>
                <w:rFonts w:ascii="宋体" w:hAnsi="宋体" w:eastAsia="宋体"/>
                <w:b w:val="0"/>
                <w:i w:val="0"/>
                <w:caps w:val="0"/>
                <w:color w:val="000000"/>
                <w:spacing w:val="0"/>
                <w:w w:val="100"/>
                <w:kern w:val="0"/>
                <w:sz w:val="24"/>
                <w:szCs w:val="24"/>
                <w:highlight w:val="none"/>
                <w:lang w:val="en-US" w:eastAsia="zh-CN" w:bidi="ar-SA"/>
              </w:rPr>
            </w:pPr>
            <w:r>
              <w:rPr>
                <w:rFonts w:hint="eastAsia" w:ascii="宋体" w:hAnsi="宋体" w:eastAsia="宋体" w:cs="宋体"/>
                <w:sz w:val="24"/>
                <w:highlight w:val="none"/>
              </w:rPr>
              <w:t>网址：http://www.ccgp-shaanxi.gov.cn/zcdservice/zcd/shanxi/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hint="default" w:ascii="宋体" w:hAnsi="宋体" w:eastAsia="宋体"/>
                <w:b w:val="0"/>
                <w:i w:val="0"/>
                <w:caps w:val="0"/>
                <w:spacing w:val="0"/>
                <w:w w:val="100"/>
                <w:kern w:val="2"/>
                <w:sz w:val="24"/>
                <w:szCs w:val="24"/>
                <w:highlight w:val="none"/>
                <w:lang w:val="en-US" w:eastAsia="zh-CN" w:bidi="ar-SA"/>
              </w:rPr>
            </w:pPr>
            <w:r>
              <w:rPr>
                <w:rStyle w:val="25"/>
                <w:rFonts w:hint="eastAsia" w:ascii="宋体" w:hAnsi="宋体"/>
                <w:b w:val="0"/>
                <w:i w:val="0"/>
                <w:caps w:val="0"/>
                <w:spacing w:val="0"/>
                <w:w w:val="100"/>
                <w:kern w:val="2"/>
                <w:sz w:val="24"/>
                <w:szCs w:val="24"/>
                <w:highlight w:val="none"/>
                <w:lang w:val="en-US" w:eastAsia="zh-CN" w:bidi="ar-SA"/>
              </w:rPr>
              <w:t>30</w:t>
            </w:r>
          </w:p>
        </w:tc>
        <w:tc>
          <w:tcPr>
            <w:tcW w:w="19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hint="eastAsia" w:ascii="宋体" w:hAnsi="宋体"/>
                <w:b w:val="0"/>
                <w:i w:val="0"/>
                <w:caps w:val="0"/>
                <w:spacing w:val="0"/>
                <w:w w:val="100"/>
                <w:kern w:val="2"/>
                <w:sz w:val="24"/>
                <w:szCs w:val="24"/>
                <w:highlight w:val="none"/>
                <w:lang w:val="en-US" w:eastAsia="zh-CN" w:bidi="ar-SA"/>
              </w:rPr>
              <w:t>其他</w:t>
            </w:r>
          </w:p>
        </w:tc>
        <w:tc>
          <w:tcPr>
            <w:tcW w:w="700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napToGrid w:val="0"/>
              <w:spacing w:line="360" w:lineRule="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1.提交磋商响应文件时需要提供以下原件：法定代表人授权书（附法定代表人身份证复印件）及被授权人身份证原件及复印件（法定代表人直接参加磋商只须提供法定代表人身份证原件）。</w:t>
            </w:r>
          </w:p>
          <w:p>
            <w:pPr>
              <w:numPr>
                <w:ilvl w:val="0"/>
                <w:numId w:val="0"/>
              </w:numPr>
              <w:snapToGrid w:val="0"/>
              <w:spacing w:line="360" w:lineRule="auto"/>
              <w:rPr>
                <w:rFonts w:hint="eastAsia" w:ascii="宋体" w:hAnsi="宋体" w:cs="宋体"/>
                <w:sz w:val="24"/>
                <w:szCs w:val="24"/>
                <w:highlight w:val="none"/>
              </w:rPr>
            </w:pPr>
            <w:r>
              <w:rPr>
                <w:rFonts w:hint="eastAsia" w:ascii="宋体" w:hAnsi="宋体" w:cs="宋体"/>
                <w:sz w:val="24"/>
                <w:szCs w:val="24"/>
                <w:highlight w:val="none"/>
                <w:lang w:val="en-US" w:eastAsia="zh-CN"/>
              </w:rPr>
              <w:t>2.</w:t>
            </w:r>
            <w:r>
              <w:rPr>
                <w:rFonts w:hint="eastAsia" w:ascii="宋体" w:hAnsi="宋体" w:cs="宋体"/>
                <w:sz w:val="24"/>
                <w:szCs w:val="24"/>
                <w:highlight w:val="none"/>
              </w:rPr>
              <w:t>本项目采购标的所属行业为</w:t>
            </w:r>
            <w:r>
              <w:rPr>
                <w:rFonts w:hint="eastAsia" w:ascii="宋体" w:hAnsi="宋体" w:cs="宋体"/>
                <w:b/>
                <w:bCs/>
                <w:sz w:val="24"/>
                <w:szCs w:val="24"/>
                <w:highlight w:val="none"/>
                <w:lang w:eastAsia="zh-CN"/>
              </w:rPr>
              <w:t>建筑业</w:t>
            </w:r>
            <w:r>
              <w:rPr>
                <w:rFonts w:hint="eastAsia" w:ascii="宋体" w:hAnsi="宋体" w:cs="宋体"/>
                <w:sz w:val="24"/>
                <w:szCs w:val="24"/>
                <w:highlight w:val="none"/>
              </w:rPr>
              <w:t>。</w:t>
            </w:r>
          </w:p>
          <w:p>
            <w:pPr>
              <w:snapToGrid w:val="0"/>
              <w:spacing w:line="360" w:lineRule="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3.本项目属性为</w:t>
            </w:r>
            <w:r>
              <w:rPr>
                <w:rFonts w:hint="eastAsia" w:ascii="宋体" w:hAnsi="宋体" w:cs="宋体"/>
                <w:b/>
                <w:bCs/>
                <w:sz w:val="24"/>
                <w:szCs w:val="24"/>
                <w:highlight w:val="none"/>
                <w:lang w:val="en-US" w:eastAsia="zh-CN"/>
              </w:rPr>
              <w:t>工程</w:t>
            </w:r>
            <w:r>
              <w:rPr>
                <w:rFonts w:hint="eastAsia" w:ascii="宋体" w:hAnsi="宋体" w:cs="宋体"/>
                <w:sz w:val="24"/>
                <w:szCs w:val="24"/>
                <w:highlight w:val="none"/>
                <w:lang w:val="en-US" w:eastAsia="zh-CN"/>
              </w:rPr>
              <w:t>。</w:t>
            </w:r>
          </w:p>
          <w:p>
            <w:pPr>
              <w:snapToGrid w:val="0"/>
              <w:spacing w:line="360" w:lineRule="auto"/>
              <w:rPr>
                <w:rFonts w:hint="eastAsia" w:ascii="宋体" w:hAnsi="宋体" w:cs="宋体"/>
                <w:sz w:val="24"/>
                <w:highlight w:val="none"/>
              </w:rPr>
            </w:pPr>
            <w:r>
              <w:rPr>
                <w:rFonts w:hint="eastAsia" w:ascii="宋体" w:hAnsi="宋体" w:cs="宋体"/>
                <w:sz w:val="24"/>
                <w:szCs w:val="24"/>
                <w:highlight w:val="none"/>
                <w:lang w:val="en-US" w:eastAsia="zh-CN"/>
              </w:rPr>
              <w:t>4.</w:t>
            </w:r>
            <w:r>
              <w:rPr>
                <w:rFonts w:hint="eastAsia" w:ascii="宋体" w:hAnsi="宋体" w:cs="宋体"/>
                <w:sz w:val="24"/>
                <w:szCs w:val="24"/>
                <w:highlight w:val="none"/>
              </w:rPr>
              <w:t>按照</w:t>
            </w:r>
            <w:r>
              <w:rPr>
                <w:rFonts w:hint="eastAsia" w:ascii="宋体" w:hAnsi="宋体" w:cs="宋体"/>
                <w:sz w:val="24"/>
                <w:highlight w:val="none"/>
              </w:rPr>
              <w:t>《西安市财政局关于促进政府采购公平竞争优化营商环境的通知》（市财函〔2021</w:t>
            </w:r>
            <w:r>
              <w:rPr>
                <w:rStyle w:val="25"/>
                <w:rFonts w:hint="eastAsia" w:ascii="宋体" w:hAnsi="宋体" w:eastAsia="宋体" w:cs="宋体"/>
                <w:color w:val="000000"/>
                <w:szCs w:val="24"/>
                <w:highlight w:val="none"/>
              </w:rPr>
              <w:t>〕</w:t>
            </w:r>
            <w:r>
              <w:rPr>
                <w:rFonts w:hint="eastAsia" w:ascii="宋体" w:hAnsi="宋体" w:cs="宋体"/>
                <w:sz w:val="24"/>
                <w:highlight w:val="none"/>
              </w:rPr>
              <w:t>431号）规定：供应商登记免费领取</w:t>
            </w:r>
            <w:r>
              <w:rPr>
                <w:rFonts w:hint="eastAsia" w:ascii="宋体" w:hAnsi="宋体" w:cs="宋体"/>
                <w:sz w:val="24"/>
                <w:highlight w:val="none"/>
                <w:lang w:val="en-US" w:eastAsia="zh-CN"/>
              </w:rPr>
              <w:t>采购</w:t>
            </w:r>
            <w:r>
              <w:rPr>
                <w:rFonts w:hint="eastAsia" w:ascii="宋体" w:hAnsi="宋体" w:cs="宋体"/>
                <w:sz w:val="24"/>
                <w:highlight w:val="none"/>
              </w:rPr>
              <w:t>文件的，如不参与项目投标，应在递交</w:t>
            </w:r>
            <w:r>
              <w:rPr>
                <w:rFonts w:hint="eastAsia" w:ascii="宋体" w:hAnsi="宋体" w:cs="宋体"/>
                <w:sz w:val="24"/>
                <w:highlight w:val="none"/>
                <w:lang w:val="en-US" w:eastAsia="zh-CN"/>
              </w:rPr>
              <w:t>响应</w:t>
            </w:r>
            <w:r>
              <w:rPr>
                <w:rFonts w:hint="eastAsia" w:ascii="宋体" w:hAnsi="宋体" w:cs="宋体"/>
                <w:sz w:val="24"/>
                <w:highlight w:val="none"/>
              </w:rPr>
              <w:t>文件截止时间前一日以书面形式（格式如下，签字盖章后发回代理机构邮箱</w:t>
            </w:r>
            <w:r>
              <w:rPr>
                <w:rFonts w:hint="eastAsia" w:ascii="宋体" w:hAnsi="宋体" w:cs="宋体"/>
                <w:sz w:val="24"/>
                <w:highlight w:val="none"/>
                <w:lang w:val="en-US" w:eastAsia="zh-CN"/>
              </w:rPr>
              <w:t>shanxijiatang</w:t>
            </w:r>
            <w:r>
              <w:rPr>
                <w:rFonts w:hint="eastAsia" w:ascii="宋体" w:hAnsi="宋体" w:cs="宋体"/>
                <w:sz w:val="24"/>
                <w:highlight w:val="none"/>
              </w:rPr>
              <w:t>@163.com即可）告知釆购代理机构。否则，采购代理机构可以向财政部门反映情况并提供相应的佐证。供应商一年内累计出现三次该情形，将被监管部门记录为失信行为。</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不参与投标告知函</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（招标代理机构名称）：</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经研究决定，由于</w:t>
            </w:r>
            <w:r>
              <w:rPr>
                <w:rFonts w:hint="eastAsia" w:ascii="宋体" w:hAnsi="宋体" w:cs="宋体"/>
                <w:sz w:val="24"/>
                <w:highlight w:val="none"/>
                <w:u w:val="single"/>
              </w:rPr>
              <w:t xml:space="preserve">    </w:t>
            </w:r>
            <w:r>
              <w:rPr>
                <w:rFonts w:hint="eastAsia" w:ascii="宋体" w:hAnsi="宋体" w:cs="宋体"/>
                <w:sz w:val="24"/>
                <w:highlight w:val="none"/>
              </w:rPr>
              <w:t>（不参与原因），我单位                  （单位名称）确认不参与关于</w:t>
            </w:r>
            <w:r>
              <w:rPr>
                <w:rFonts w:hint="eastAsia" w:ascii="宋体" w:hAnsi="宋体" w:cs="宋体"/>
                <w:sz w:val="24"/>
                <w:highlight w:val="none"/>
                <w:u w:val="single"/>
              </w:rPr>
              <w:t xml:space="preserve">           </w:t>
            </w:r>
            <w:r>
              <w:rPr>
                <w:rFonts w:hint="eastAsia" w:ascii="宋体" w:hAnsi="宋体" w:cs="宋体"/>
                <w:sz w:val="24"/>
                <w:highlight w:val="none"/>
              </w:rPr>
              <w:t>（项目名称）的投标活动。</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特此说明！</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单位名称（盖章）：</w:t>
            </w:r>
          </w:p>
          <w:p>
            <w:pPr>
              <w:pStyle w:val="168"/>
              <w:widowControl/>
              <w:snapToGrid w:val="0"/>
              <w:spacing w:before="0" w:beforeAutospacing="0" w:after="0" w:afterAutospacing="0" w:line="360" w:lineRule="auto"/>
              <w:jc w:val="left"/>
              <w:textAlignment w:val="baseline"/>
              <w:rPr>
                <w:rFonts w:hint="eastAsia" w:ascii="宋体" w:hAnsi="宋体" w:eastAsia="宋体" w:cs="宋体"/>
                <w:sz w:val="24"/>
                <w:highlight w:val="none"/>
              </w:rPr>
            </w:pPr>
            <w:r>
              <w:rPr>
                <w:rFonts w:hint="eastAsia" w:ascii="宋体" w:hAnsi="宋体" w:cs="宋体"/>
                <w:sz w:val="24"/>
                <w:highlight w:val="none"/>
              </w:rPr>
              <w:t>法定代表人或授权代表（签字或盖章）：</w:t>
            </w:r>
          </w:p>
        </w:tc>
      </w:tr>
    </w:tbl>
    <w:p>
      <w:pPr>
        <w:snapToGrid w:val="0"/>
        <w:spacing w:before="312" w:beforeAutospacing="0" w:after="0" w:afterAutospacing="0" w:line="360" w:lineRule="auto"/>
        <w:jc w:val="center"/>
        <w:textAlignment w:val="baseline"/>
        <w:rPr>
          <w:rStyle w:val="25"/>
          <w:rFonts w:ascii="宋体" w:hAnsi="宋体" w:eastAsia="宋体"/>
          <w:b/>
          <w:i w:val="0"/>
          <w:caps w:val="0"/>
          <w:color w:val="000000"/>
          <w:spacing w:val="0"/>
          <w:w w:val="100"/>
          <w:kern w:val="2"/>
          <w:sz w:val="30"/>
          <w:szCs w:val="30"/>
          <w:highlight w:val="none"/>
          <w:lang w:val="en-US" w:eastAsia="zh-CN" w:bidi="ar-SA"/>
        </w:rPr>
        <w:sectPr>
          <w:pgSz w:w="11906" w:h="16838"/>
          <w:pgMar w:top="1440" w:right="1440" w:bottom="1440" w:left="1440" w:header="1077" w:footer="397" w:gutter="0"/>
          <w:pgBorders>
            <w:top w:val="none" w:sz="0" w:space="0"/>
            <w:left w:val="none" w:sz="0" w:space="0"/>
            <w:bottom w:val="none" w:sz="0" w:space="0"/>
            <w:right w:val="none" w:sz="0" w:space="0"/>
          </w:pgBorders>
          <w:lnNumType w:countBy="0"/>
          <w:pgNumType w:fmt="decimal"/>
          <w:cols w:space="425" w:num="1"/>
          <w:titlePg/>
          <w:vAlign w:val="top"/>
          <w:docGrid w:type="lines" w:linePitch="312" w:charSpace="0"/>
        </w:sectPr>
      </w:pPr>
    </w:p>
    <w:p>
      <w:pPr>
        <w:pStyle w:val="30"/>
        <w:rPr>
          <w:lang w:val="en-US" w:eastAsia="zh-CN"/>
        </w:rPr>
      </w:pPr>
    </w:p>
    <w:p>
      <w:pPr>
        <w:snapToGrid w:val="0"/>
        <w:spacing w:before="312" w:beforeAutospacing="0" w:after="0" w:afterAutospacing="0" w:line="360" w:lineRule="auto"/>
        <w:jc w:val="center"/>
        <w:textAlignment w:val="baseline"/>
        <w:rPr>
          <w:rStyle w:val="25"/>
          <w:rFonts w:ascii="宋体" w:hAnsi="宋体" w:eastAsia="宋体"/>
          <w:b/>
          <w:i w:val="0"/>
          <w:caps w:val="0"/>
          <w:color w:val="000000"/>
          <w:spacing w:val="0"/>
          <w:w w:val="100"/>
          <w:kern w:val="2"/>
          <w:sz w:val="32"/>
          <w:szCs w:val="32"/>
          <w:highlight w:val="none"/>
          <w:lang w:val="en-US" w:eastAsia="zh-CN" w:bidi="ar-SA"/>
        </w:rPr>
      </w:pPr>
      <w:r>
        <w:rPr>
          <w:rStyle w:val="25"/>
          <w:rFonts w:ascii="宋体" w:hAnsi="宋体" w:eastAsia="宋体"/>
          <w:b/>
          <w:i w:val="0"/>
          <w:caps w:val="0"/>
          <w:color w:val="000000"/>
          <w:spacing w:val="0"/>
          <w:w w:val="100"/>
          <w:kern w:val="2"/>
          <w:sz w:val="30"/>
          <w:szCs w:val="30"/>
          <w:highlight w:val="none"/>
          <w:lang w:val="en-US" w:eastAsia="zh-CN" w:bidi="ar-SA"/>
        </w:rPr>
        <w:t>磋商供应商须知正文</w:t>
      </w:r>
    </w:p>
    <w:p>
      <w:pPr>
        <w:snapToGrid w:val="0"/>
        <w:spacing w:before="0" w:beforeAutospacing="0" w:after="0" w:afterAutospacing="0" w:line="360" w:lineRule="auto"/>
        <w:jc w:val="left"/>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一、名词解释</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1.采购人：</w:t>
      </w:r>
      <w:r>
        <w:rPr>
          <w:rStyle w:val="25"/>
          <w:rFonts w:hint="eastAsia" w:ascii="宋体" w:hAnsi="宋体"/>
          <w:b w:val="0"/>
          <w:i w:val="0"/>
          <w:caps w:val="0"/>
          <w:color w:val="000000"/>
          <w:spacing w:val="0"/>
          <w:w w:val="100"/>
          <w:kern w:val="2"/>
          <w:sz w:val="24"/>
          <w:szCs w:val="24"/>
          <w:highlight w:val="none"/>
          <w:lang w:val="en-US" w:eastAsia="zh-CN" w:bidi="ar-SA"/>
        </w:rPr>
        <w:t>西安市鄠邑区文物管理所</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2.监督机构：</w:t>
      </w:r>
      <w:r>
        <w:rPr>
          <w:rStyle w:val="25"/>
          <w:rFonts w:hint="eastAsia" w:ascii="宋体" w:hAnsi="宋体" w:eastAsia="宋体"/>
          <w:b w:val="0"/>
          <w:i w:val="0"/>
          <w:caps w:val="0"/>
          <w:color w:val="000000"/>
          <w:spacing w:val="0"/>
          <w:w w:val="100"/>
          <w:kern w:val="2"/>
          <w:sz w:val="24"/>
          <w:szCs w:val="24"/>
          <w:highlight w:val="none"/>
          <w:lang w:val="en-US" w:eastAsia="zh-CN" w:bidi="ar-SA"/>
        </w:rPr>
        <w:t>同级财政部门及有关部门</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3.采购代理机构：</w:t>
      </w:r>
      <w:r>
        <w:rPr>
          <w:rStyle w:val="25"/>
          <w:rFonts w:hint="eastAsia" w:ascii="宋体" w:hAnsi="宋体"/>
          <w:b w:val="0"/>
          <w:i w:val="0"/>
          <w:caps w:val="0"/>
          <w:color w:val="000000"/>
          <w:spacing w:val="0"/>
          <w:w w:val="100"/>
          <w:kern w:val="2"/>
          <w:sz w:val="24"/>
          <w:szCs w:val="24"/>
          <w:highlight w:val="none"/>
          <w:lang w:val="en-US" w:eastAsia="zh-CN" w:bidi="ar-SA"/>
        </w:rPr>
        <w:t>陕西嘉唐建设项目管理有限公司</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4.磋商供应商：满足本次磋商要求具有相应资质和完成项目能力的供应商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5.成交供应商：由磋商小组推荐经采购人确认的磋商供应商</w:t>
      </w:r>
    </w:p>
    <w:p>
      <w:pPr>
        <w:snapToGrid w:val="0"/>
        <w:spacing w:before="0" w:beforeAutospacing="0" w:after="0" w:afterAutospacing="0" w:line="360" w:lineRule="auto"/>
        <w:jc w:val="left"/>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二、供应商</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1.合格磋商供应商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（1）具有独立承担民事责任的能力；</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（2）具有良好的商业信誉和健全的财务会计制度；</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（3）具有履行合同所必需的设备和专业技术能力；</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（4）有依法缴纳税收和社会保障资金的良好记录；</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（5）参加政府采购活动前三年内，在经营活动中没有重大违法记录；</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（6）法律、行政法规规定的其它条件。</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2.磋商委托</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如磋商供应商代表不是法定代表人，须持有《法定代表人授权书》。</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3.磋商费用</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无论磋商结果如何，磋商供应商自行承担参加磋商相关的全部费用。</w:t>
      </w:r>
    </w:p>
    <w:p>
      <w:pPr>
        <w:snapToGrid w:val="0"/>
        <w:spacing w:before="0" w:beforeAutospacing="0" w:after="0" w:afterAutospacing="0" w:line="360" w:lineRule="auto"/>
        <w:ind w:firstLine="482" w:firstLineChars="200"/>
        <w:jc w:val="both"/>
        <w:textAlignment w:val="baseline"/>
        <w:rPr>
          <w:rStyle w:val="25"/>
          <w:rFonts w:hint="eastAsia" w:ascii="宋体" w:hAnsi="宋体" w:eastAsia="宋体" w:cs="Times New Roman"/>
          <w:b/>
          <w:i w:val="0"/>
          <w:caps w:val="0"/>
          <w:color w:val="000000"/>
          <w:spacing w:val="0"/>
          <w:w w:val="100"/>
          <w:kern w:val="2"/>
          <w:sz w:val="24"/>
          <w:szCs w:val="24"/>
          <w:highlight w:val="none"/>
          <w:lang w:val="en-US" w:eastAsia="zh-CN" w:bidi="ar-SA"/>
        </w:rPr>
      </w:pPr>
      <w:r>
        <w:rPr>
          <w:rStyle w:val="25"/>
          <w:rFonts w:hint="eastAsia" w:ascii="宋体" w:hAnsi="宋体" w:eastAsia="宋体" w:cs="Times New Roman"/>
          <w:b/>
          <w:bCs/>
          <w:i w:val="0"/>
          <w:caps w:val="0"/>
          <w:color w:val="000000"/>
          <w:spacing w:val="0"/>
          <w:w w:val="100"/>
          <w:kern w:val="2"/>
          <w:sz w:val="24"/>
          <w:szCs w:val="24"/>
          <w:highlight w:val="none"/>
          <w:lang w:val="en-US" w:eastAsia="zh-CN" w:bidi="ar-SA"/>
        </w:rPr>
        <w:t>4.供</w:t>
      </w:r>
      <w:r>
        <w:rPr>
          <w:rStyle w:val="25"/>
          <w:rFonts w:hint="eastAsia" w:ascii="宋体" w:hAnsi="宋体" w:eastAsia="宋体" w:cs="Times New Roman"/>
          <w:b/>
          <w:i w:val="0"/>
          <w:caps w:val="0"/>
          <w:color w:val="000000"/>
          <w:spacing w:val="0"/>
          <w:w w:val="100"/>
          <w:kern w:val="2"/>
          <w:sz w:val="24"/>
          <w:szCs w:val="24"/>
          <w:highlight w:val="none"/>
          <w:lang w:val="en-US" w:eastAsia="zh-CN" w:bidi="ar-SA"/>
        </w:rPr>
        <w:t>应商信用信息</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Times New Roman"/>
          <w:b w:val="0"/>
          <w:i w:val="0"/>
          <w:caps w:val="0"/>
          <w:color w:val="000000"/>
          <w:spacing w:val="0"/>
          <w:w w:val="100"/>
          <w:kern w:val="2"/>
          <w:sz w:val="24"/>
          <w:szCs w:val="24"/>
          <w:highlight w:val="none"/>
          <w:lang w:val="en-US" w:eastAsia="zh-CN" w:bidi="ar-SA"/>
        </w:rPr>
      </w:pPr>
      <w:r>
        <w:rPr>
          <w:rStyle w:val="25"/>
          <w:rFonts w:hint="eastAsia" w:ascii="宋体" w:hAnsi="宋体" w:eastAsia="宋体" w:cs="Times New Roman"/>
          <w:b w:val="0"/>
          <w:i w:val="0"/>
          <w:caps w:val="0"/>
          <w:color w:val="000000"/>
          <w:spacing w:val="0"/>
          <w:w w:val="100"/>
          <w:kern w:val="2"/>
          <w:sz w:val="24"/>
          <w:szCs w:val="24"/>
          <w:highlight w:val="none"/>
          <w:lang w:val="en-US" w:eastAsia="zh-CN" w:bidi="ar-SA"/>
        </w:rPr>
        <w:t>（1）查询渠道：通过“信用中国”网站(www.creditchina.gov.cn)、中国政府采购网(www.ccgp.gov.cn)等渠道查询相关主体信用记录；</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Times New Roman"/>
          <w:b w:val="0"/>
          <w:i w:val="0"/>
          <w:caps w:val="0"/>
          <w:color w:val="000000"/>
          <w:spacing w:val="0"/>
          <w:w w:val="100"/>
          <w:kern w:val="2"/>
          <w:sz w:val="24"/>
          <w:szCs w:val="24"/>
          <w:highlight w:val="none"/>
          <w:lang w:val="en-US" w:eastAsia="zh-CN" w:bidi="ar-SA"/>
        </w:rPr>
      </w:pPr>
      <w:r>
        <w:rPr>
          <w:rStyle w:val="25"/>
          <w:rFonts w:hint="eastAsia" w:ascii="宋体" w:hAnsi="宋体" w:eastAsia="宋体" w:cs="Times New Roman"/>
          <w:b w:val="0"/>
          <w:i w:val="0"/>
          <w:caps w:val="0"/>
          <w:color w:val="000000"/>
          <w:spacing w:val="0"/>
          <w:w w:val="100"/>
          <w:kern w:val="2"/>
          <w:sz w:val="24"/>
          <w:szCs w:val="24"/>
          <w:highlight w:val="none"/>
          <w:lang w:val="en-US" w:eastAsia="zh-CN" w:bidi="ar-SA"/>
        </w:rPr>
        <w:t>（2）查询截止时点：响应文件递交截止时间后 2 小时</w:t>
      </w:r>
      <w:r>
        <w:rPr>
          <w:rStyle w:val="25"/>
          <w:rFonts w:hint="eastAsia" w:ascii="宋体" w:hAnsi="宋体" w:cs="Times New Roman"/>
          <w:b w:val="0"/>
          <w:i w:val="0"/>
          <w:caps w:val="0"/>
          <w:color w:val="000000"/>
          <w:spacing w:val="0"/>
          <w:w w:val="100"/>
          <w:kern w:val="2"/>
          <w:sz w:val="24"/>
          <w:szCs w:val="24"/>
          <w:highlight w:val="none"/>
          <w:lang w:val="en-US" w:eastAsia="zh-CN" w:bidi="ar-SA"/>
        </w:rPr>
        <w:t>内查询</w:t>
      </w:r>
      <w:r>
        <w:rPr>
          <w:rStyle w:val="25"/>
          <w:rFonts w:hint="eastAsia" w:ascii="宋体" w:hAnsi="宋体" w:eastAsia="宋体" w:cs="Times New Roman"/>
          <w:b w:val="0"/>
          <w:i w:val="0"/>
          <w:caps w:val="0"/>
          <w:color w:val="000000"/>
          <w:spacing w:val="0"/>
          <w:w w:val="100"/>
          <w:kern w:val="2"/>
          <w:sz w:val="24"/>
          <w:szCs w:val="24"/>
          <w:highlight w:val="none"/>
          <w:lang w:val="en-US" w:eastAsia="zh-CN" w:bidi="ar-SA"/>
        </w:rPr>
        <w:t>；</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Times New Roman"/>
          <w:b w:val="0"/>
          <w:i w:val="0"/>
          <w:caps w:val="0"/>
          <w:color w:val="000000"/>
          <w:spacing w:val="0"/>
          <w:w w:val="100"/>
          <w:kern w:val="2"/>
          <w:sz w:val="24"/>
          <w:szCs w:val="24"/>
          <w:highlight w:val="none"/>
          <w:lang w:val="en-US" w:eastAsia="zh-CN" w:bidi="ar-SA"/>
        </w:rPr>
      </w:pPr>
      <w:r>
        <w:rPr>
          <w:rStyle w:val="25"/>
          <w:rFonts w:hint="eastAsia" w:ascii="宋体" w:hAnsi="宋体" w:eastAsia="宋体" w:cs="Times New Roman"/>
          <w:b w:val="0"/>
          <w:i w:val="0"/>
          <w:caps w:val="0"/>
          <w:color w:val="000000"/>
          <w:spacing w:val="0"/>
          <w:w w:val="100"/>
          <w:kern w:val="2"/>
          <w:sz w:val="24"/>
          <w:szCs w:val="24"/>
          <w:highlight w:val="none"/>
          <w:lang w:val="en-US" w:eastAsia="zh-CN" w:bidi="ar-SA"/>
        </w:rPr>
        <w:t>（3）查询记录和证据留存方式：（代理机构网站截图留存）；</w:t>
      </w:r>
    </w:p>
    <w:p>
      <w:pPr>
        <w:snapToGrid w:val="0"/>
        <w:spacing w:before="0" w:beforeAutospacing="0" w:after="0" w:afterAutospacing="0" w:line="360" w:lineRule="auto"/>
        <w:ind w:firstLine="480" w:firstLineChars="200"/>
        <w:jc w:val="both"/>
        <w:textAlignment w:val="baseline"/>
        <w:rPr>
          <w:rStyle w:val="25"/>
          <w:rFonts w:hint="default" w:ascii="宋体" w:hAnsi="宋体" w:eastAsia="宋体" w:cs="Times New Roman"/>
          <w:b w:val="0"/>
          <w:i w:val="0"/>
          <w:caps w:val="0"/>
          <w:color w:val="000000"/>
          <w:spacing w:val="0"/>
          <w:w w:val="100"/>
          <w:kern w:val="2"/>
          <w:sz w:val="24"/>
          <w:szCs w:val="24"/>
          <w:highlight w:val="none"/>
          <w:lang w:val="en-US" w:eastAsia="zh-CN" w:bidi="ar-SA"/>
        </w:rPr>
      </w:pPr>
      <w:r>
        <w:rPr>
          <w:rStyle w:val="25"/>
          <w:rFonts w:hint="eastAsia" w:ascii="宋体" w:hAnsi="宋体" w:eastAsia="宋体" w:cs="Times New Roman"/>
          <w:b w:val="0"/>
          <w:i w:val="0"/>
          <w:caps w:val="0"/>
          <w:color w:val="000000"/>
          <w:spacing w:val="0"/>
          <w:w w:val="100"/>
          <w:kern w:val="2"/>
          <w:sz w:val="24"/>
          <w:szCs w:val="24"/>
          <w:highlight w:val="none"/>
          <w:lang w:val="en-US" w:eastAsia="zh-CN" w:bidi="ar-SA"/>
        </w:rPr>
        <w:t>（4）使用规则：对列入失信被执行人、重大税收违法失信主体、政府采购严重违法失信行为记录名单的供应商，其</w:t>
      </w:r>
      <w:r>
        <w:rPr>
          <w:rStyle w:val="25"/>
          <w:rFonts w:hint="eastAsia" w:ascii="宋体" w:hAnsi="宋体" w:cs="Times New Roman"/>
          <w:b w:val="0"/>
          <w:i w:val="0"/>
          <w:caps w:val="0"/>
          <w:color w:val="000000"/>
          <w:spacing w:val="0"/>
          <w:w w:val="100"/>
          <w:kern w:val="2"/>
          <w:sz w:val="24"/>
          <w:szCs w:val="24"/>
          <w:highlight w:val="none"/>
          <w:lang w:val="en-US" w:eastAsia="zh-CN" w:bidi="ar-SA"/>
        </w:rPr>
        <w:t>磋商响应</w:t>
      </w:r>
      <w:r>
        <w:rPr>
          <w:rStyle w:val="25"/>
          <w:rFonts w:hint="eastAsia" w:ascii="宋体" w:hAnsi="宋体" w:eastAsia="宋体" w:cs="Times New Roman"/>
          <w:b w:val="0"/>
          <w:i w:val="0"/>
          <w:caps w:val="0"/>
          <w:color w:val="000000"/>
          <w:spacing w:val="0"/>
          <w:w w:val="100"/>
          <w:kern w:val="2"/>
          <w:sz w:val="24"/>
          <w:szCs w:val="24"/>
          <w:highlight w:val="none"/>
          <w:lang w:val="en-US" w:eastAsia="zh-CN" w:bidi="ar-SA"/>
        </w:rPr>
        <w:t>无效；</w:t>
      </w:r>
    </w:p>
    <w:p>
      <w:pPr>
        <w:snapToGrid w:val="0"/>
        <w:spacing w:before="0" w:beforeAutospacing="0" w:after="0" w:afterAutospacing="0" w:line="360" w:lineRule="auto"/>
        <w:jc w:val="left"/>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三、磋商文件</w:t>
      </w:r>
    </w:p>
    <w:p>
      <w:pPr>
        <w:snapToGrid w:val="0"/>
        <w:spacing w:before="0" w:beforeAutospacing="0" w:after="0" w:afterAutospacing="0" w:line="360" w:lineRule="auto"/>
        <w:ind w:firstLine="241" w:firstLineChars="100"/>
        <w:jc w:val="both"/>
        <w:textAlignment w:val="baseline"/>
        <w:rPr>
          <w:rStyle w:val="25"/>
          <w:rFonts w:ascii="宋体" w:hAnsi="宋体" w:eastAsia="宋体"/>
          <w:b/>
          <w:i w:val="0"/>
          <w:caps w:val="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1.磋商文件</w:t>
      </w:r>
    </w:p>
    <w:p>
      <w:pPr>
        <w:snapToGrid w:val="0"/>
        <w:spacing w:before="0" w:beforeAutospacing="0" w:after="0" w:afterAutospacing="0" w:line="360" w:lineRule="auto"/>
        <w:ind w:firstLine="240" w:firstLineChars="1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 xml:space="preserve">（1）磋商文件由磋商文件总目录所列内容组成；磋商供应商应详细阅读磋商文件中所有的事项、格式、条款和规范要求,在磋商响应文件中对磋商文件的各方面都应做出实质性的响应，按照磋商文件的要求提交全部资料，或没有对磋商文件做出实质性响应，应作废标处理。 </w:t>
      </w:r>
    </w:p>
    <w:p>
      <w:pPr>
        <w:snapToGrid w:val="0"/>
        <w:spacing w:before="0" w:beforeAutospacing="0" w:after="0" w:afterAutospacing="0" w:line="360" w:lineRule="auto"/>
        <w:ind w:firstLine="240" w:firstLineChars="100"/>
        <w:jc w:val="both"/>
        <w:textAlignment w:val="baseline"/>
        <w:rPr>
          <w:rStyle w:val="25"/>
          <w:rFonts w:ascii="宋体" w:hAnsi="宋体" w:eastAsia="宋体" w:cs="Times New Roman"/>
          <w:b w:val="0"/>
          <w:i w:val="0"/>
          <w:caps w:val="0"/>
          <w:spacing w:val="0"/>
          <w:w w:val="100"/>
          <w:kern w:val="2"/>
          <w:sz w:val="24"/>
          <w:szCs w:val="24"/>
          <w:highlight w:val="none"/>
          <w:lang w:val="en-US" w:eastAsia="zh-CN" w:bidi="ar-SA"/>
        </w:rPr>
      </w:pPr>
      <w:r>
        <w:rPr>
          <w:rStyle w:val="25"/>
          <w:rFonts w:ascii="宋体" w:hAnsi="宋体" w:eastAsia="宋体" w:cs="Times New Roman"/>
          <w:b w:val="0"/>
          <w:i w:val="0"/>
          <w:caps w:val="0"/>
          <w:spacing w:val="0"/>
          <w:w w:val="100"/>
          <w:kern w:val="2"/>
          <w:sz w:val="24"/>
          <w:szCs w:val="24"/>
          <w:highlight w:val="none"/>
          <w:lang w:val="en-US" w:eastAsia="zh-CN" w:bidi="ar-SA"/>
        </w:rPr>
        <w:t xml:space="preserve">（2）采购项目需要落实的政府采购政策：依据《中华人民共和国政府采购法》和《中华人民共和国政府采购实施条例》的有关规定，落实政府采购政策：详见公告要求。 </w:t>
      </w:r>
    </w:p>
    <w:p>
      <w:pPr>
        <w:snapToGrid w:val="0"/>
        <w:spacing w:before="0" w:beforeAutospacing="0" w:after="0" w:afterAutospacing="0" w:line="360" w:lineRule="auto"/>
        <w:ind w:firstLine="240" w:firstLineChars="100"/>
        <w:jc w:val="both"/>
        <w:textAlignment w:val="baseline"/>
        <w:rPr>
          <w:rStyle w:val="25"/>
          <w:rFonts w:ascii="宋体" w:hAnsi="宋体" w:eastAsia="宋体" w:cs="Times New Roman"/>
          <w:b w:val="0"/>
          <w:i w:val="0"/>
          <w:caps w:val="0"/>
          <w:spacing w:val="0"/>
          <w:w w:val="100"/>
          <w:kern w:val="2"/>
          <w:sz w:val="24"/>
          <w:szCs w:val="24"/>
          <w:highlight w:val="none"/>
          <w:lang w:val="en-US" w:eastAsia="zh-CN" w:bidi="ar-SA"/>
        </w:rPr>
      </w:pPr>
      <w:r>
        <w:rPr>
          <w:rStyle w:val="25"/>
          <w:rFonts w:ascii="宋体" w:hAnsi="宋体" w:eastAsia="宋体" w:cs="Times New Roman"/>
          <w:b w:val="0"/>
          <w:i w:val="0"/>
          <w:caps w:val="0"/>
          <w:spacing w:val="0"/>
          <w:w w:val="100"/>
          <w:kern w:val="2"/>
          <w:sz w:val="24"/>
          <w:szCs w:val="24"/>
          <w:highlight w:val="none"/>
          <w:lang w:val="en-US" w:eastAsia="zh-CN" w:bidi="ar-SA"/>
        </w:rPr>
        <w:t>（3）在磋商采购中，有《中华人民共和国政府采购法》第三十六条第一款第（二）至第（四）项规定情形之一的，磋商组织机构应当予以废标，并将废标理由通知所有磋商供应商。</w:t>
      </w:r>
    </w:p>
    <w:p>
      <w:pPr>
        <w:snapToGrid w:val="0"/>
        <w:spacing w:before="0" w:beforeAutospacing="0" w:after="0" w:afterAutospacing="0" w:line="360" w:lineRule="auto"/>
        <w:ind w:firstLine="241" w:firstLineChars="100"/>
        <w:jc w:val="both"/>
        <w:textAlignment w:val="baseline"/>
        <w:rPr>
          <w:rStyle w:val="25"/>
          <w:rFonts w:ascii="宋体" w:hAnsi="宋体" w:eastAsia="宋体" w:cs="Times New Roman"/>
          <w:b/>
          <w:i w:val="0"/>
          <w:caps w:val="0"/>
          <w:color w:val="000000"/>
          <w:spacing w:val="0"/>
          <w:w w:val="100"/>
          <w:kern w:val="2"/>
          <w:sz w:val="24"/>
          <w:szCs w:val="24"/>
          <w:highlight w:val="none"/>
          <w:lang w:val="en-US" w:eastAsia="zh-CN" w:bidi="ar-SA"/>
        </w:rPr>
      </w:pPr>
      <w:r>
        <w:rPr>
          <w:rStyle w:val="25"/>
          <w:rFonts w:ascii="宋体" w:hAnsi="宋体" w:eastAsia="宋体" w:cs="Times New Roman"/>
          <w:b/>
          <w:i w:val="0"/>
          <w:caps w:val="0"/>
          <w:color w:val="000000"/>
          <w:spacing w:val="0"/>
          <w:w w:val="100"/>
          <w:kern w:val="2"/>
          <w:sz w:val="24"/>
          <w:szCs w:val="24"/>
          <w:highlight w:val="none"/>
          <w:lang w:val="en-US" w:eastAsia="zh-CN" w:bidi="ar-SA"/>
        </w:rPr>
        <w:t>2.磋商文件的澄清：</w:t>
      </w:r>
    </w:p>
    <w:p>
      <w:pPr>
        <w:snapToGrid w:val="0"/>
        <w:spacing w:before="0" w:beforeAutospacing="0" w:after="0" w:afterAutospacing="0" w:line="360" w:lineRule="auto"/>
        <w:ind w:firstLine="480"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任何要求对磋商文件进行澄清的磋商供应商，均应在磋商截止期三日前按磋商文件中的通讯地址以书面形式通知采购代理机构，采购代理机构对收到的书面澄清将以书面形式在磋商截止期前予以答复，并通知其它购买磋商文件的磋商供应商。</w:t>
      </w:r>
      <w:r>
        <w:rPr>
          <w:rStyle w:val="25"/>
          <w:rFonts w:ascii="宋体" w:hAnsi="宋体" w:eastAsia="宋体"/>
          <w:b/>
          <w:i w:val="0"/>
          <w:caps w:val="0"/>
          <w:color w:val="000000"/>
          <w:spacing w:val="0"/>
          <w:w w:val="100"/>
          <w:kern w:val="2"/>
          <w:sz w:val="24"/>
          <w:szCs w:val="24"/>
          <w:highlight w:val="none"/>
          <w:lang w:val="en-US" w:eastAsia="zh-CN" w:bidi="ar-SA"/>
        </w:rPr>
        <w:t>对磋商文件中有难以理解或参数有疑义的内容，须在规定时间内提交书面资料，否则视为对磋商文件再无疑义，因此带来的一切不利后果由磋商供应商自负。</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2.1质疑和投诉（供应商须在法定质疑期内一次性提出针对同一采购程序环节的质疑）。</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供应商如果认为采购文件中涉及的采购需求（包括供应商资格条件、评审要素及分值设置、采购内容和要求、合同条款等）使自身的合法权益受到损害，可以在法定期限内，以书面形式向采购人提出质疑；供应商如果认为采购程序、采购过程或成交结果使自身的合法权益受到损害，可以在法定期限内，以书面形式向代理机构提出质疑。</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2.2、质疑函应当包括以下主要内容：供应商的姓名或者名称、地址、邮编、联系人及联系电话；质疑项目的名称、编号；具体、明确的质疑事项和与质疑事项相关的请求；事实依据；必要的法律依据；提出质疑的日期。</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2.3、质疑人为自然人的，应当由本人签字；质疑人为法人或者其他组织的，应当由法定代表人、主要负责人，或者其授权代表签字或者盖章，并加盖公章。授权代表办理质疑事项时，除提交质疑函外，还应当提交授权委托书及授权代表的有效身份证明，授权委托书应当载明委托代理的具体权限和事项。</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2.4、有下列情形之一的，属于无效质疑，代理机构和采购人不予受理：</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（1）质疑人不是参与本次政府采购项目的供应商或潜在供应商；</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（2）质疑人与质疑事项不存在利害关系的；</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（3）未在法定期限内提出质疑的；</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（4）质疑未以书面形式提出，或质疑函主要内容构成不完整的，或缺乏必要的证明材料及证明材料不完整的；</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（5）质疑函没有合法有效的签字、盖章或授权的；</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（6）以非法手段取得证据、材料的；</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（7）质疑答复后，同一质疑人就同一事项再次提出质疑的；</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（8）不符合法律、法规、规章和政府采购监管机构规定的其他条件的。</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2.5、代理机构或采购人将在收到书面质疑后7个工作日内做出答复，并以书面形式通知质疑人和其他有关供应商。</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2.6、质疑人对代理机构或采购人的答复不满意，以及代理机构或采购人未在规定时间内做出答复的，可以在答复期满后15个工作日内向政府采购监管机构提出投诉。</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2.7、供应商投诉的事项不得超出已质疑事项的范围。</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2.8、对捏造事实、提供虚假材料进行质疑、投诉的行为予以严肃处理：</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依据《中华人民共和国政府采购法》及其实施条例、《中华人民共和国招标投标法》及其实施条例、《政府采购供应商投诉处理办法》等法律法规的规定，供应商质疑、投诉应当有明确的请求和必要的证明材料。对于捏造事实、提供虚假材料或者以非法手段取得证明材料进行投诉的，财政部门应当予以驳回，并将其列入不良行为记录名单，禁止其一至三年内参加政府采购活动。</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2.9、对捏造事实诬告陷害他人、诽谤他人的法律适用：</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《中华人民共和国刑法》第243条【诬告陷害罪】捏造事实诬告陷害他人，意图使他人受刑事追究，情节严重的，处三年以下有期徒刑、拘役或者管制；造成严重后果的，处三年以上十年以下有期徒刑。</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《中华人民共和国刑法》第246条【侮辱罪、诽谤罪】以暴力或者其他方法公然侮辱他人或者捏造事实诽谤他人，情节严重的，处三年以下有期徒刑、拘役、管制或者剥夺政治权利。</w:t>
      </w:r>
    </w:p>
    <w:p>
      <w:pPr>
        <w:snapToGrid w:val="0"/>
        <w:spacing w:before="0" w:beforeAutospacing="0" w:after="0" w:afterAutospacing="0" w:line="360" w:lineRule="auto"/>
        <w:jc w:val="center"/>
        <w:textAlignment w:val="baseline"/>
        <w:rPr>
          <w:rStyle w:val="25"/>
          <w:rFonts w:ascii="宋体" w:hAnsi="宋体" w:eastAsia="宋体" w:cs="宋体"/>
          <w:b/>
          <w:bCs/>
          <w:i w:val="0"/>
          <w:caps w:val="0"/>
          <w:spacing w:val="0"/>
          <w:w w:val="100"/>
          <w:kern w:val="2"/>
          <w:sz w:val="28"/>
          <w:szCs w:val="28"/>
          <w:highlight w:val="none"/>
          <w:lang w:val="en-US" w:eastAsia="zh-CN" w:bidi="ar-SA"/>
        </w:rPr>
        <w:sectPr>
          <w:pgSz w:w="11906" w:h="16838"/>
          <w:pgMar w:top="1440" w:right="1440" w:bottom="1440" w:left="1440" w:header="1077" w:footer="397" w:gutter="0"/>
          <w:pgBorders>
            <w:top w:val="none" w:sz="0" w:space="0"/>
            <w:left w:val="none" w:sz="0" w:space="0"/>
            <w:bottom w:val="none" w:sz="0" w:space="0"/>
            <w:right w:val="none" w:sz="0" w:space="0"/>
          </w:pgBorders>
          <w:lnNumType w:countBy="0"/>
          <w:pgNumType w:fmt="decimal"/>
          <w:cols w:space="425" w:num="1"/>
          <w:titlePg/>
          <w:vAlign w:val="top"/>
          <w:docGrid w:type="lines" w:linePitch="312" w:charSpace="0"/>
        </w:sectPr>
      </w:pPr>
    </w:p>
    <w:p>
      <w:pPr>
        <w:snapToGrid w:val="0"/>
        <w:spacing w:before="0" w:beforeAutospacing="0" w:after="0" w:afterAutospacing="0" w:line="360" w:lineRule="auto"/>
        <w:jc w:val="both"/>
        <w:textAlignment w:val="baseline"/>
        <w:rPr>
          <w:rStyle w:val="25"/>
          <w:rFonts w:ascii="宋体" w:hAnsi="宋体" w:eastAsia="宋体" w:cs="宋体"/>
          <w:b/>
          <w:bCs/>
          <w:i w:val="0"/>
          <w:caps w:val="0"/>
          <w:spacing w:val="0"/>
          <w:w w:val="100"/>
          <w:kern w:val="2"/>
          <w:sz w:val="28"/>
          <w:szCs w:val="28"/>
          <w:highlight w:val="none"/>
          <w:lang w:val="en-US" w:eastAsia="zh-CN" w:bidi="ar-SA"/>
        </w:rPr>
      </w:pPr>
      <w:r>
        <w:rPr>
          <w:rStyle w:val="25"/>
          <w:rFonts w:ascii="宋体" w:hAnsi="宋体" w:eastAsia="宋体" w:cs="宋体"/>
          <w:b/>
          <w:bCs/>
          <w:i w:val="0"/>
          <w:caps w:val="0"/>
          <w:spacing w:val="0"/>
          <w:w w:val="100"/>
          <w:kern w:val="2"/>
          <w:sz w:val="28"/>
          <w:szCs w:val="28"/>
          <w:highlight w:val="none"/>
          <w:lang w:val="en-US" w:eastAsia="zh-CN" w:bidi="ar-SA"/>
        </w:rPr>
        <w:t>附件：质疑函范本</w:t>
      </w:r>
    </w:p>
    <w:tbl>
      <w:tblPr>
        <w:tblStyle w:val="21"/>
        <w:tblW w:w="92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6" w:hRule="atLeast"/>
          <w:jc w:val="center"/>
        </w:trPr>
        <w:tc>
          <w:tcPr>
            <w:tcW w:w="9280" w:type="dxa"/>
            <w:tcBorders>
              <w:top w:val="single" w:color="000000" w:sz="4" w:space="0"/>
              <w:left w:val="single" w:color="000000" w:sz="4" w:space="0"/>
              <w:bottom w:val="single" w:color="000000" w:sz="4" w:space="0"/>
              <w:right w:val="single" w:color="000000" w:sz="4" w:space="0"/>
            </w:tcBorders>
            <w:vAlign w:val="top"/>
          </w:tcPr>
          <w:p>
            <w:pPr>
              <w:pStyle w:val="58"/>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一、质疑供应商基本信息</w:t>
            </w:r>
          </w:p>
          <w:p>
            <w:pPr>
              <w:pStyle w:val="58"/>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质疑供应商</w:t>
            </w:r>
          </w:p>
          <w:p>
            <w:pPr>
              <w:pStyle w:val="58"/>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地址：                                       邮编：</w:t>
            </w:r>
          </w:p>
          <w:p>
            <w:pPr>
              <w:pStyle w:val="58"/>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联系人：                                     联系电话</w:t>
            </w:r>
          </w:p>
          <w:p>
            <w:pPr>
              <w:pStyle w:val="58"/>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授权代表：</w:t>
            </w:r>
          </w:p>
          <w:p>
            <w:pPr>
              <w:pStyle w:val="58"/>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联系电话：</w:t>
            </w:r>
          </w:p>
          <w:p>
            <w:pPr>
              <w:pStyle w:val="58"/>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地址：                                       邮编：</w:t>
            </w:r>
          </w:p>
          <w:p>
            <w:pPr>
              <w:pStyle w:val="58"/>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二、质疑项目基本情况</w:t>
            </w:r>
          </w:p>
          <w:p>
            <w:pPr>
              <w:pStyle w:val="58"/>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质疑项目的名称：</w:t>
            </w:r>
          </w:p>
          <w:p>
            <w:pPr>
              <w:pStyle w:val="58"/>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质疑项目的编号：</w:t>
            </w:r>
          </w:p>
          <w:p>
            <w:pPr>
              <w:pStyle w:val="58"/>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包号：</w:t>
            </w:r>
          </w:p>
          <w:p>
            <w:pPr>
              <w:pStyle w:val="58"/>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采购人名称：</w:t>
            </w:r>
          </w:p>
          <w:p>
            <w:pPr>
              <w:pStyle w:val="58"/>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采购文件获取日期：</w:t>
            </w:r>
          </w:p>
          <w:p>
            <w:pPr>
              <w:pStyle w:val="58"/>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三、质疑项目具体内容</w:t>
            </w:r>
          </w:p>
          <w:p>
            <w:pPr>
              <w:pStyle w:val="58"/>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质疑事项1：</w:t>
            </w:r>
          </w:p>
          <w:p>
            <w:pPr>
              <w:pStyle w:val="58"/>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事实依据：</w:t>
            </w:r>
          </w:p>
          <w:p>
            <w:pPr>
              <w:pStyle w:val="58"/>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法律依据</w:t>
            </w:r>
          </w:p>
          <w:p>
            <w:pPr>
              <w:pStyle w:val="58"/>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质疑事项2：</w:t>
            </w:r>
          </w:p>
          <w:p>
            <w:pPr>
              <w:pStyle w:val="58"/>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四、与质疑事项相关的质疑请求</w:t>
            </w:r>
          </w:p>
          <w:p>
            <w:pPr>
              <w:pStyle w:val="58"/>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请求：</w:t>
            </w:r>
          </w:p>
          <w:p>
            <w:pPr>
              <w:pStyle w:val="58"/>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签字（签章）：                          公章：</w:t>
            </w:r>
          </w:p>
          <w:p>
            <w:pPr>
              <w:pStyle w:val="58"/>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日期：</w:t>
            </w:r>
          </w:p>
        </w:tc>
      </w:tr>
    </w:tbl>
    <w:p>
      <w:pPr>
        <w:rPr>
          <w:highlight w:val="none"/>
          <w:lang w:val="en-US" w:eastAsia="zh-CN"/>
        </w:rPr>
      </w:pPr>
      <w:r>
        <w:rPr>
          <w:rStyle w:val="25"/>
          <w:rFonts w:ascii="宋体" w:hAnsi="宋体" w:eastAsia="宋体"/>
          <w:b/>
          <w:i w:val="0"/>
          <w:caps w:val="0"/>
          <w:color w:val="000000"/>
          <w:spacing w:val="0"/>
          <w:w w:val="100"/>
          <w:kern w:val="2"/>
          <w:sz w:val="24"/>
          <w:szCs w:val="24"/>
          <w:highlight w:val="none"/>
          <w:lang w:val="en-US" w:eastAsia="zh-CN" w:bidi="ar-SA"/>
        </w:rPr>
        <w:br w:type="page"/>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3.磋商文件的修改：</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（1）采购代理机构对已发出的磋商文件进行必要澄清或者修改的，在磋商文件要求提交磋商响应文件截止时间五日前，以书面形式通知所有</w:t>
      </w:r>
      <w:r>
        <w:rPr>
          <w:rStyle w:val="25"/>
          <w:rFonts w:hint="eastAsia" w:ascii="宋体" w:hAnsi="宋体" w:cs="宋体"/>
          <w:b w:val="0"/>
          <w:bCs/>
          <w:i w:val="0"/>
          <w:caps w:val="0"/>
          <w:color w:val="000000"/>
          <w:spacing w:val="0"/>
          <w:w w:val="100"/>
          <w:kern w:val="2"/>
          <w:sz w:val="24"/>
          <w:szCs w:val="24"/>
          <w:highlight w:val="none"/>
          <w:lang w:val="en-US" w:eastAsia="zh-CN" w:bidi="ar-SA"/>
        </w:rPr>
        <w:t>领取</w:t>
      </w:r>
      <w:r>
        <w:rPr>
          <w:rStyle w:val="25"/>
          <w:rFonts w:ascii="宋体" w:hAnsi="宋体" w:eastAsia="宋体" w:cs="宋体"/>
          <w:b w:val="0"/>
          <w:bCs/>
          <w:i w:val="0"/>
          <w:caps w:val="0"/>
          <w:color w:val="000000"/>
          <w:spacing w:val="0"/>
          <w:w w:val="100"/>
          <w:kern w:val="2"/>
          <w:sz w:val="24"/>
          <w:szCs w:val="24"/>
          <w:highlight w:val="none"/>
          <w:lang w:val="en-US" w:eastAsia="zh-CN" w:bidi="ar-SA"/>
        </w:rPr>
        <w:t>磋商文件的磋商供应商，该澄清或者修改的内容作为磋商文件的组成部分，与其具有同等法律效力；</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（2）为方便供应商对磋商文件修改或澄清内容有充分的时间进行补充修改，采购代理机构可延长磋商截止时间和磋商时间，均应在磋商文件要求提交磋商响应文件的截止时间五日前，将变更时间书面通知所有</w:t>
      </w:r>
      <w:r>
        <w:rPr>
          <w:rStyle w:val="25"/>
          <w:rFonts w:hint="eastAsia" w:ascii="宋体" w:hAnsi="宋体" w:cs="宋体"/>
          <w:b w:val="0"/>
          <w:bCs/>
          <w:i w:val="0"/>
          <w:caps w:val="0"/>
          <w:color w:val="000000"/>
          <w:spacing w:val="0"/>
          <w:w w:val="100"/>
          <w:kern w:val="2"/>
          <w:sz w:val="24"/>
          <w:szCs w:val="24"/>
          <w:highlight w:val="none"/>
          <w:lang w:val="en-US" w:eastAsia="zh-CN" w:bidi="ar-SA"/>
        </w:rPr>
        <w:t>领取</w:t>
      </w:r>
      <w:r>
        <w:rPr>
          <w:rStyle w:val="25"/>
          <w:rFonts w:ascii="宋体" w:hAnsi="宋体" w:eastAsia="宋体" w:cs="宋体"/>
          <w:b w:val="0"/>
          <w:bCs/>
          <w:i w:val="0"/>
          <w:caps w:val="0"/>
          <w:color w:val="000000"/>
          <w:spacing w:val="0"/>
          <w:w w:val="100"/>
          <w:kern w:val="2"/>
          <w:sz w:val="24"/>
          <w:szCs w:val="24"/>
          <w:highlight w:val="none"/>
          <w:lang w:val="en-US" w:eastAsia="zh-CN" w:bidi="ar-SA"/>
        </w:rPr>
        <w:t>磋商文件的供应商。</w:t>
      </w:r>
    </w:p>
    <w:p>
      <w:pPr>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4.磋商文件的领取</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供应商必须从采购代理机构领取磋商文件，供应商自行转让或复制的磋商文件视为无效文件；仅作为本次磋商使用。</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5.磋商的处理依据</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根据《中华人民共和国政府采购法》和《政府采购竞争性磋商采购方式管理暂行办法》的条款，本着公开、公平、公正的原则进行处理。</w:t>
      </w:r>
    </w:p>
    <w:p>
      <w:pPr>
        <w:snapToGrid w:val="0"/>
        <w:spacing w:before="0" w:beforeAutospacing="0" w:after="0" w:afterAutospacing="0" w:line="360" w:lineRule="auto"/>
        <w:jc w:val="left"/>
        <w:textAlignment w:val="baseline"/>
        <w:rPr>
          <w:rStyle w:val="25"/>
          <w:rFonts w:ascii="宋体" w:hAnsi="宋体" w:eastAsia="宋体"/>
          <w:b/>
          <w:i w:val="0"/>
          <w:caps w:val="0"/>
          <w:spacing w:val="0"/>
          <w:w w:val="100"/>
          <w:kern w:val="2"/>
          <w:sz w:val="24"/>
          <w:szCs w:val="24"/>
          <w:highlight w:val="none"/>
          <w:lang w:val="en-US" w:eastAsia="zh-CN" w:bidi="ar-SA"/>
        </w:rPr>
      </w:pPr>
      <w:r>
        <w:rPr>
          <w:rStyle w:val="25"/>
          <w:rFonts w:ascii="宋体" w:hAnsi="宋体" w:eastAsia="宋体"/>
          <w:b/>
          <w:i w:val="0"/>
          <w:caps w:val="0"/>
          <w:spacing w:val="0"/>
          <w:w w:val="100"/>
          <w:kern w:val="2"/>
          <w:sz w:val="24"/>
          <w:szCs w:val="24"/>
          <w:highlight w:val="none"/>
          <w:lang w:val="en-US" w:eastAsia="zh-CN" w:bidi="ar-SA"/>
        </w:rPr>
        <w:t>四、磋商要求</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1.磋商内容</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本次磋商为：</w:t>
      </w:r>
      <w:r>
        <w:rPr>
          <w:rStyle w:val="25"/>
          <w:rFonts w:hint="eastAsia" w:ascii="宋体" w:hAnsi="宋体"/>
          <w:b w:val="0"/>
          <w:i w:val="0"/>
          <w:caps w:val="0"/>
          <w:spacing w:val="0"/>
          <w:w w:val="100"/>
          <w:kern w:val="2"/>
          <w:sz w:val="24"/>
          <w:szCs w:val="24"/>
          <w:highlight w:val="none"/>
          <w:lang w:val="en-US" w:eastAsia="zh-CN" w:bidi="ar-SA"/>
        </w:rPr>
        <w:t>户县文庙安防工程</w:t>
      </w:r>
      <w:r>
        <w:rPr>
          <w:rStyle w:val="25"/>
          <w:rFonts w:ascii="宋体" w:hAnsi="宋体" w:eastAsia="宋体" w:cs="宋体"/>
          <w:b w:val="0"/>
          <w:bCs/>
          <w:i w:val="0"/>
          <w:caps w:val="0"/>
          <w:color w:val="000000"/>
          <w:spacing w:val="0"/>
          <w:w w:val="100"/>
          <w:kern w:val="2"/>
          <w:sz w:val="24"/>
          <w:szCs w:val="24"/>
          <w:highlight w:val="none"/>
          <w:lang w:val="en-US" w:eastAsia="zh-CN" w:bidi="ar-SA"/>
        </w:rPr>
        <w:t>。供应商可根据自身的资质情况和经营范围对项目进行磋商，不得将其子目再行分解或只响应其中的一部分内容，否则磋商无效；开标、阅标、磋商、成交、签订合同均以项目为单位进行。</w:t>
      </w:r>
    </w:p>
    <w:p>
      <w:pPr>
        <w:snapToGrid w:val="0"/>
        <w:spacing w:before="0" w:beforeAutospacing="0" w:after="0" w:afterAutospacing="0" w:line="360" w:lineRule="auto"/>
        <w:ind w:firstLine="482" w:firstLineChars="200"/>
        <w:jc w:val="both"/>
        <w:textAlignment w:val="baseline"/>
        <w:rPr>
          <w:rStyle w:val="25"/>
          <w:rFonts w:hint="eastAsia" w:ascii="宋体" w:hAnsi="宋体" w:eastAsia="宋体" w:cs="宋体"/>
          <w:b/>
          <w:bCs w:val="0"/>
          <w:i w:val="0"/>
          <w:caps w:val="0"/>
          <w:color w:val="000000"/>
          <w:spacing w:val="0"/>
          <w:w w:val="100"/>
          <w:kern w:val="2"/>
          <w:sz w:val="24"/>
          <w:szCs w:val="24"/>
          <w:highlight w:val="none"/>
          <w:lang w:val="en-US" w:eastAsia="zh-CN" w:bidi="ar-SA"/>
        </w:rPr>
      </w:pPr>
      <w:r>
        <w:rPr>
          <w:rStyle w:val="25"/>
          <w:rFonts w:ascii="宋体" w:hAnsi="宋体" w:eastAsia="宋体"/>
          <w:b/>
          <w:bCs w:val="0"/>
          <w:i w:val="0"/>
          <w:caps w:val="0"/>
          <w:color w:val="000000"/>
          <w:spacing w:val="0"/>
          <w:w w:val="100"/>
          <w:kern w:val="2"/>
          <w:sz w:val="24"/>
          <w:szCs w:val="24"/>
          <w:highlight w:val="none"/>
          <w:lang w:val="en-US" w:eastAsia="zh-CN" w:bidi="ar-SA"/>
        </w:rPr>
        <w:t>2.</w:t>
      </w:r>
      <w:r>
        <w:rPr>
          <w:rStyle w:val="25"/>
          <w:rFonts w:hint="eastAsia" w:ascii="宋体" w:hAnsi="宋体" w:eastAsia="宋体"/>
          <w:b/>
          <w:bCs w:val="0"/>
          <w:i w:val="0"/>
          <w:caps w:val="0"/>
          <w:color w:val="000000"/>
          <w:spacing w:val="0"/>
          <w:w w:val="100"/>
          <w:kern w:val="2"/>
          <w:sz w:val="24"/>
          <w:szCs w:val="24"/>
          <w:highlight w:val="none"/>
          <w:lang w:val="en-US" w:eastAsia="zh-CN" w:bidi="ar-SA"/>
        </w:rPr>
        <w:t>基本资格条件：符合《中华人民共和国政府采购法》第二十二条的规定，并提供以下资料</w:t>
      </w:r>
      <w:r>
        <w:rPr>
          <w:rStyle w:val="25"/>
          <w:rFonts w:hint="eastAsia" w:ascii="宋体" w:hAnsi="宋体" w:eastAsia="宋体" w:cs="宋体"/>
          <w:b/>
          <w:bCs w:val="0"/>
          <w:i w:val="0"/>
          <w:caps w:val="0"/>
          <w:color w:val="000000"/>
          <w:spacing w:val="0"/>
          <w:w w:val="100"/>
          <w:kern w:val="2"/>
          <w:sz w:val="24"/>
          <w:szCs w:val="24"/>
          <w:highlight w:val="none"/>
          <w:lang w:val="en-US" w:eastAsia="zh-CN" w:bidi="ar-SA"/>
        </w:rPr>
        <w:t>：</w:t>
      </w:r>
    </w:p>
    <w:p>
      <w:pPr>
        <w:pStyle w:val="8"/>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（1）具有独立承担民事责任能力的法人或其他组织，提供有效存续的营业执照或事业单位法人证书或非企业专业服务机构执业许可证或民办非企业单位登记证书或自然人的身份证明；</w:t>
      </w:r>
    </w:p>
    <w:p>
      <w:pPr>
        <w:pStyle w:val="8"/>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（2）财务状况报告：提供经审计的2021年</w:t>
      </w:r>
      <w:r>
        <w:rPr>
          <w:rFonts w:hint="eastAsia" w:ascii="宋体" w:hAnsi="宋体" w:eastAsia="宋体" w:cs="宋体"/>
          <w:sz w:val="24"/>
          <w:highlight w:val="none"/>
          <w:lang w:eastAsia="zh-CN"/>
        </w:rPr>
        <w:t>或</w:t>
      </w:r>
      <w:r>
        <w:rPr>
          <w:rFonts w:hint="eastAsia" w:ascii="宋体" w:hAnsi="宋体" w:eastAsia="宋体" w:cs="宋体"/>
          <w:sz w:val="24"/>
          <w:highlight w:val="none"/>
          <w:lang w:val="en-US" w:eastAsia="zh-CN"/>
        </w:rPr>
        <w:t>2022年</w:t>
      </w:r>
      <w:r>
        <w:rPr>
          <w:rFonts w:hint="eastAsia" w:ascii="宋体" w:hAnsi="宋体" w:eastAsia="宋体" w:cs="宋体"/>
          <w:sz w:val="24"/>
          <w:highlight w:val="none"/>
        </w:rPr>
        <w:t>财务报告，包括 “四表一注”（即资产负债表、利润表、现金流量表、所有者权益变动表（没有可不提供）及其附注，成立时间至提交响应文件截止时间不足一年的可提供成立后任意时段的资产负债表）或在开标日期前六个月内其开户银行出具的资信证明，以上两种形式的资料提供任何一种即可（分支机构如无法提供财务审计报告，须出具包含分支机构的财务数据的总公司财务审计报告）；事业单位零余额账户提供相应证明；</w:t>
      </w:r>
    </w:p>
    <w:p>
      <w:pPr>
        <w:pStyle w:val="8"/>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（3）税收缴纳证明：提供已缴纳的2022年</w:t>
      </w:r>
      <w:r>
        <w:rPr>
          <w:rFonts w:hint="eastAsia" w:ascii="宋体" w:hAnsi="宋体" w:eastAsia="宋体" w:cs="宋体"/>
          <w:sz w:val="24"/>
          <w:highlight w:val="none"/>
          <w:lang w:val="en-US" w:eastAsia="zh-CN"/>
        </w:rPr>
        <w:t>4月</w:t>
      </w:r>
      <w:r>
        <w:rPr>
          <w:rFonts w:hint="eastAsia" w:ascii="宋体" w:hAnsi="宋体" w:eastAsia="宋体" w:cs="宋体"/>
          <w:sz w:val="24"/>
          <w:highlight w:val="none"/>
        </w:rPr>
        <w:t>至今任意一个月的纳税证明或完税证明，纳税证明或完税证明上应有代收机构或税务机关的公章</w:t>
      </w:r>
      <w:r>
        <w:rPr>
          <w:rFonts w:hint="eastAsia" w:ascii="宋体" w:hAnsi="宋体" w:eastAsia="宋体" w:cs="宋体"/>
          <w:sz w:val="24"/>
          <w:highlight w:val="none"/>
          <w:lang w:eastAsia="zh-CN"/>
        </w:rPr>
        <w:t>或业务专用章</w:t>
      </w:r>
      <w:r>
        <w:rPr>
          <w:rFonts w:hint="eastAsia" w:ascii="宋体" w:hAnsi="宋体" w:eastAsia="宋体" w:cs="宋体"/>
          <w:sz w:val="24"/>
          <w:highlight w:val="none"/>
        </w:rPr>
        <w:t>。依法免税的供应商应提供相关文件证明；</w:t>
      </w:r>
    </w:p>
    <w:p>
      <w:pPr>
        <w:pStyle w:val="8"/>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（4）供应商须提供具有履行合同所必需的设备和专业技术能力的承诺；</w:t>
      </w:r>
    </w:p>
    <w:p>
      <w:pPr>
        <w:pStyle w:val="8"/>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（5）社会保障资金缴纳证明：提供已缴存的2022年</w:t>
      </w:r>
      <w:r>
        <w:rPr>
          <w:rFonts w:hint="eastAsia" w:ascii="宋体" w:hAnsi="宋体" w:eastAsia="宋体" w:cs="宋体"/>
          <w:sz w:val="24"/>
          <w:highlight w:val="none"/>
          <w:lang w:val="en-US" w:eastAsia="zh-CN"/>
        </w:rPr>
        <w:t>4月</w:t>
      </w:r>
      <w:r>
        <w:rPr>
          <w:rFonts w:hint="eastAsia" w:ascii="宋体" w:hAnsi="宋体" w:eastAsia="宋体" w:cs="宋体"/>
          <w:sz w:val="24"/>
          <w:highlight w:val="none"/>
        </w:rPr>
        <w:t>至今任意一个月的社会保障资金缴存单据或社保机构开具的社会保险参保缴费情况证明，单据或证明上应有社保机构或代收机构的公章</w:t>
      </w:r>
      <w:r>
        <w:rPr>
          <w:rFonts w:hint="eastAsia" w:ascii="宋体" w:hAnsi="宋体" w:eastAsia="宋体" w:cs="宋体"/>
          <w:sz w:val="24"/>
          <w:highlight w:val="none"/>
          <w:lang w:eastAsia="zh-CN"/>
        </w:rPr>
        <w:t>或业务专用章</w:t>
      </w:r>
      <w:r>
        <w:rPr>
          <w:rFonts w:hint="eastAsia" w:ascii="宋体" w:hAnsi="宋体" w:eastAsia="宋体" w:cs="宋体"/>
          <w:sz w:val="24"/>
          <w:highlight w:val="none"/>
        </w:rPr>
        <w:t>。依法不需要缴纳社会保障资金的供应商应提供相关文件证明；</w:t>
      </w:r>
    </w:p>
    <w:p>
      <w:pPr>
        <w:pStyle w:val="8"/>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（6）出具参加本次政府采购活动前三年内在经营活动中没有重大违法记录（包括但不限于未被列入失信被执行人、重大税收违法失信主体、政府采购严重违法失信行为记录名单）的书面声明；</w:t>
      </w:r>
    </w:p>
    <w:p>
      <w:pPr>
        <w:snapToGrid w:val="0"/>
        <w:spacing w:before="0" w:beforeAutospacing="0" w:after="0" w:afterAutospacing="0" w:line="360" w:lineRule="auto"/>
        <w:jc w:val="both"/>
        <w:textAlignment w:val="baseline"/>
        <w:rPr>
          <w:rStyle w:val="25"/>
          <w:rFonts w:hint="eastAsia" w:ascii="宋体" w:hAnsi="宋体" w:eastAsia="宋体" w:cs="宋体"/>
          <w:b/>
          <w:bCs/>
          <w:i w:val="0"/>
          <w:caps w:val="0"/>
          <w:color w:val="000000"/>
          <w:spacing w:val="0"/>
          <w:w w:val="100"/>
          <w:kern w:val="2"/>
          <w:sz w:val="24"/>
          <w:szCs w:val="24"/>
          <w:highlight w:val="none"/>
          <w:lang w:val="en-US" w:eastAsia="zh-CN" w:bidi="ar-SA"/>
        </w:rPr>
      </w:pPr>
      <w:r>
        <w:rPr>
          <w:rStyle w:val="25"/>
          <w:rFonts w:hint="eastAsia" w:ascii="宋体" w:hAnsi="宋体" w:eastAsia="宋体" w:cs="宋体"/>
          <w:b/>
          <w:bCs/>
          <w:i w:val="0"/>
          <w:caps w:val="0"/>
          <w:color w:val="000000"/>
          <w:spacing w:val="0"/>
          <w:w w:val="100"/>
          <w:kern w:val="2"/>
          <w:sz w:val="24"/>
          <w:szCs w:val="24"/>
          <w:highlight w:val="none"/>
          <w:lang w:val="en-US" w:eastAsia="zh-CN" w:bidi="ar-SA"/>
        </w:rPr>
        <w:t>2.1落实政府采购政策需满足的资格要求如下:</w:t>
      </w:r>
    </w:p>
    <w:p>
      <w:pPr>
        <w:snapToGrid w:val="0"/>
        <w:spacing w:line="360" w:lineRule="auto"/>
        <w:ind w:firstLine="480" w:firstLineChars="200"/>
        <w:textAlignment w:val="baseline"/>
        <w:rPr>
          <w:rFonts w:hint="eastAsia" w:ascii="宋体" w:hAnsi="宋体" w:eastAsia="宋体" w:cstheme="minorBidi"/>
          <w:kern w:val="0"/>
          <w:sz w:val="24"/>
          <w:szCs w:val="24"/>
          <w:highlight w:val="none"/>
          <w:lang w:val="en-US" w:eastAsia="zh-CN" w:bidi="ar"/>
        </w:rPr>
      </w:pPr>
      <w:r>
        <w:rPr>
          <w:rFonts w:hint="eastAsia" w:ascii="宋体" w:hAnsi="宋体" w:eastAsia="宋体" w:cstheme="minorBidi"/>
          <w:kern w:val="0"/>
          <w:sz w:val="24"/>
          <w:szCs w:val="24"/>
          <w:highlight w:val="none"/>
          <w:lang w:val="en-US" w:eastAsia="zh-CN" w:bidi="ar"/>
        </w:rPr>
        <w:t>本项目专门面向中小企业采购（残疾人福利性单位及监狱企业视同小型、微型企业）（提供声明函）。</w:t>
      </w:r>
    </w:p>
    <w:p>
      <w:pPr>
        <w:numPr>
          <w:ilvl w:val="0"/>
          <w:numId w:val="0"/>
        </w:numPr>
        <w:snapToGrid w:val="0"/>
        <w:spacing w:line="360" w:lineRule="auto"/>
        <w:ind w:leftChars="0"/>
        <w:textAlignment w:val="baseline"/>
        <w:rPr>
          <w:rFonts w:hint="eastAsia" w:ascii="宋体" w:hAnsi="宋体" w:eastAsia="宋体" w:cs="宋体"/>
          <w:b/>
          <w:bCs/>
          <w:kern w:val="0"/>
          <w:sz w:val="24"/>
          <w:szCs w:val="20"/>
          <w:highlight w:val="none"/>
          <w:lang w:val="en-US" w:eastAsia="zh-CN" w:bidi="ar-SA"/>
        </w:rPr>
      </w:pPr>
      <w:r>
        <w:rPr>
          <w:rFonts w:hint="eastAsia" w:ascii="宋体" w:hAnsi="宋体" w:cs="宋体"/>
          <w:b/>
          <w:bCs/>
          <w:kern w:val="0"/>
          <w:sz w:val="24"/>
          <w:szCs w:val="20"/>
          <w:highlight w:val="none"/>
          <w:lang w:val="en-US" w:eastAsia="zh-CN" w:bidi="ar-SA"/>
        </w:rPr>
        <w:t>2.2特</w:t>
      </w:r>
      <w:r>
        <w:rPr>
          <w:rFonts w:hint="eastAsia" w:ascii="宋体" w:hAnsi="宋体" w:eastAsia="宋体" w:cs="宋体"/>
          <w:b/>
          <w:bCs/>
          <w:kern w:val="0"/>
          <w:sz w:val="24"/>
          <w:szCs w:val="20"/>
          <w:highlight w:val="none"/>
          <w:lang w:val="en-US" w:eastAsia="zh-CN" w:bidi="ar-SA"/>
        </w:rPr>
        <w:t>定资格条件：</w:t>
      </w:r>
    </w:p>
    <w:p>
      <w:pPr>
        <w:snapToGrid w:val="0"/>
        <w:spacing w:line="360" w:lineRule="auto"/>
        <w:ind w:firstLine="480" w:firstLineChars="200"/>
        <w:textAlignment w:val="baseline"/>
        <w:rPr>
          <w:rFonts w:hint="eastAsia" w:ascii="宋体" w:hAnsi="宋体" w:eastAsia="宋体" w:cstheme="minorBidi"/>
          <w:kern w:val="0"/>
          <w:sz w:val="24"/>
          <w:szCs w:val="24"/>
          <w:highlight w:val="none"/>
          <w:lang w:val="en-US" w:eastAsia="zh-CN" w:bidi="ar"/>
        </w:rPr>
      </w:pPr>
      <w:r>
        <w:rPr>
          <w:rFonts w:hint="eastAsia" w:ascii="宋体" w:hAnsi="宋体" w:cstheme="minorBidi"/>
          <w:kern w:val="0"/>
          <w:sz w:val="24"/>
          <w:szCs w:val="24"/>
          <w:highlight w:val="none"/>
          <w:lang w:val="en-US" w:eastAsia="zh-CN" w:bidi="ar"/>
        </w:rPr>
        <w:t>（1)</w:t>
      </w:r>
      <w:r>
        <w:rPr>
          <w:rFonts w:hint="eastAsia" w:ascii="宋体" w:hAnsi="宋体" w:eastAsia="宋体" w:cstheme="minorBidi"/>
          <w:kern w:val="0"/>
          <w:sz w:val="24"/>
          <w:szCs w:val="24"/>
          <w:highlight w:val="none"/>
          <w:lang w:val="en-US" w:eastAsia="zh-CN" w:bidi="ar"/>
        </w:rPr>
        <w:t>法定代表人参加磋商的提供法定代表人身份证明及身份证，委托代理人参加磋商的提供授权委托书及委托代理人身份证；自然人只需提供身份证；备注：分支机构由分支机构负责人授权即可；</w:t>
      </w:r>
    </w:p>
    <w:p>
      <w:pPr>
        <w:snapToGrid w:val="0"/>
        <w:spacing w:line="360" w:lineRule="auto"/>
        <w:ind w:firstLine="480" w:firstLineChars="200"/>
        <w:textAlignment w:val="baseline"/>
        <w:rPr>
          <w:rFonts w:hint="eastAsia" w:ascii="宋体" w:hAnsi="宋体" w:eastAsia="宋体" w:cstheme="minorBidi"/>
          <w:kern w:val="0"/>
          <w:sz w:val="24"/>
          <w:szCs w:val="24"/>
          <w:highlight w:val="none"/>
          <w:lang w:val="en-US" w:eastAsia="zh-CN" w:bidi="ar"/>
        </w:rPr>
      </w:pPr>
      <w:r>
        <w:rPr>
          <w:rFonts w:hint="eastAsia" w:ascii="宋体" w:hAnsi="宋体" w:cstheme="minorBidi"/>
          <w:kern w:val="0"/>
          <w:sz w:val="24"/>
          <w:szCs w:val="24"/>
          <w:highlight w:val="none"/>
          <w:lang w:val="en-US" w:eastAsia="zh-CN" w:bidi="ar"/>
        </w:rPr>
        <w:t>(2)</w:t>
      </w:r>
      <w:r>
        <w:rPr>
          <w:rFonts w:hint="eastAsia" w:ascii="宋体" w:hAnsi="宋体" w:eastAsia="宋体" w:cstheme="minorBidi"/>
          <w:kern w:val="0"/>
          <w:sz w:val="24"/>
          <w:szCs w:val="24"/>
          <w:highlight w:val="none"/>
          <w:lang w:val="en-US" w:eastAsia="zh-CN" w:bidi="ar"/>
        </w:rPr>
        <w:t>供应商须具有电子与智能化专业承包二级及以上资质、并具备有效的安全生产许可证；</w:t>
      </w:r>
    </w:p>
    <w:p>
      <w:pPr>
        <w:snapToGrid w:val="0"/>
        <w:spacing w:line="360" w:lineRule="auto"/>
        <w:ind w:firstLine="480" w:firstLineChars="200"/>
        <w:textAlignment w:val="baseline"/>
        <w:rPr>
          <w:rFonts w:hint="eastAsia" w:ascii="宋体" w:hAnsi="宋体" w:eastAsia="宋体" w:cstheme="minorBidi"/>
          <w:kern w:val="0"/>
          <w:sz w:val="24"/>
          <w:szCs w:val="24"/>
          <w:highlight w:val="none"/>
          <w:lang w:val="en-US" w:eastAsia="zh-CN" w:bidi="ar"/>
        </w:rPr>
      </w:pPr>
      <w:r>
        <w:rPr>
          <w:rFonts w:hint="eastAsia" w:ascii="宋体" w:hAnsi="宋体" w:cstheme="minorBidi"/>
          <w:kern w:val="0"/>
          <w:sz w:val="24"/>
          <w:szCs w:val="24"/>
          <w:highlight w:val="none"/>
          <w:lang w:val="en-US" w:eastAsia="zh-CN" w:bidi="ar"/>
        </w:rPr>
        <w:t>(3)</w:t>
      </w:r>
      <w:r>
        <w:rPr>
          <w:rFonts w:hint="eastAsia" w:ascii="宋体" w:hAnsi="宋体" w:eastAsia="宋体" w:cs="宋体"/>
          <w:sz w:val="24"/>
          <w:highlight w:val="none"/>
          <w:lang w:eastAsia="zh-CN"/>
        </w:rPr>
        <w:t>拟派项目经理须具备机电</w:t>
      </w:r>
      <w:r>
        <w:rPr>
          <w:rFonts w:hint="eastAsia" w:ascii="宋体" w:hAnsi="宋体" w:cs="宋体"/>
          <w:sz w:val="24"/>
          <w:highlight w:val="none"/>
          <w:lang w:val="en-US" w:eastAsia="zh-CN"/>
        </w:rPr>
        <w:t>工程</w:t>
      </w:r>
      <w:r>
        <w:rPr>
          <w:rFonts w:hint="eastAsia" w:ascii="宋体" w:hAnsi="宋体" w:eastAsia="宋体" w:cs="宋体"/>
          <w:sz w:val="24"/>
          <w:highlight w:val="none"/>
          <w:lang w:eastAsia="zh-CN"/>
        </w:rPr>
        <w:t>专业二级及以上建造师证书（且在本单位注册）及有效的安全生产考核合格证书（B证）</w:t>
      </w:r>
      <w:r>
        <w:rPr>
          <w:rFonts w:hint="eastAsia" w:ascii="宋体" w:hAnsi="宋体" w:eastAsia="宋体" w:cstheme="minorBidi"/>
          <w:kern w:val="0"/>
          <w:sz w:val="24"/>
          <w:szCs w:val="24"/>
          <w:highlight w:val="none"/>
          <w:lang w:val="en-US" w:eastAsia="zh-CN" w:bidi="ar"/>
        </w:rPr>
        <w:t>，且无不良信用记录，无在建工程（提供承诺书）；</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Fonts w:hint="eastAsia" w:ascii="宋体" w:hAnsi="宋体" w:cstheme="minorBidi"/>
          <w:kern w:val="0"/>
          <w:sz w:val="24"/>
          <w:szCs w:val="24"/>
          <w:highlight w:val="none"/>
          <w:lang w:val="en-US" w:eastAsia="zh-CN" w:bidi="ar"/>
        </w:rPr>
        <w:t>(4)</w:t>
      </w:r>
      <w:r>
        <w:rPr>
          <w:rFonts w:hint="eastAsia" w:ascii="宋体" w:hAnsi="宋体" w:eastAsia="宋体" w:cstheme="minorBidi"/>
          <w:kern w:val="0"/>
          <w:sz w:val="24"/>
          <w:szCs w:val="24"/>
          <w:highlight w:val="none"/>
          <w:lang w:val="en-US" w:eastAsia="zh-CN" w:bidi="ar"/>
        </w:rPr>
        <w:t>本项目不接受联合体磋商（提供书面声明材料）</w:t>
      </w:r>
      <w:r>
        <w:rPr>
          <w:rFonts w:hint="eastAsia" w:ascii="宋体" w:hAnsi="宋体" w:cstheme="minorBidi"/>
          <w:kern w:val="0"/>
          <w:sz w:val="24"/>
          <w:szCs w:val="24"/>
          <w:highlight w:val="none"/>
          <w:lang w:val="en-US" w:eastAsia="zh-CN" w:bidi="ar"/>
        </w:rPr>
        <w:t>。</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spacing w:val="0"/>
          <w:w w:val="100"/>
          <w:kern w:val="2"/>
          <w:sz w:val="24"/>
          <w:szCs w:val="24"/>
          <w:highlight w:val="none"/>
          <w:lang w:val="en-US" w:eastAsia="zh-CN" w:bidi="ar-SA"/>
        </w:rPr>
      </w:pPr>
      <w:r>
        <w:rPr>
          <w:rStyle w:val="25"/>
          <w:rFonts w:ascii="宋体" w:hAnsi="宋体" w:eastAsia="宋体" w:cs="宋体"/>
          <w:b/>
          <w:bCs/>
          <w:i w:val="0"/>
          <w:caps w:val="0"/>
          <w:color w:val="000000"/>
          <w:spacing w:val="0"/>
          <w:w w:val="100"/>
          <w:kern w:val="2"/>
          <w:sz w:val="24"/>
          <w:szCs w:val="24"/>
          <w:highlight w:val="none"/>
          <w:lang w:val="en-US" w:eastAsia="zh-CN" w:bidi="ar-SA"/>
        </w:rPr>
        <w:t>3.磋商响应文件的编制</w:t>
      </w:r>
    </w:p>
    <w:p>
      <w:pPr>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color w:val="000000"/>
          <w:spacing w:val="0"/>
          <w:w w:val="100"/>
          <w:kern w:val="2"/>
          <w:sz w:val="24"/>
          <w:szCs w:val="24"/>
          <w:highlight w:val="none"/>
          <w:lang w:val="en-US" w:eastAsia="zh-CN" w:bidi="ar-SA"/>
        </w:rPr>
      </w:pPr>
      <w:r>
        <w:rPr>
          <w:rStyle w:val="25"/>
          <w:rFonts w:ascii="宋体" w:hAnsi="宋体" w:eastAsia="宋体" w:cs="宋体"/>
          <w:b/>
          <w:bCs/>
          <w:i w:val="0"/>
          <w:caps w:val="0"/>
          <w:color w:val="000000"/>
          <w:spacing w:val="0"/>
          <w:w w:val="100"/>
          <w:kern w:val="2"/>
          <w:sz w:val="24"/>
          <w:szCs w:val="24"/>
          <w:highlight w:val="none"/>
          <w:lang w:val="en-US" w:eastAsia="zh-CN" w:bidi="ar-SA"/>
        </w:rPr>
        <w:t>磋商响应文件由商务部分和技术部分组成，磋商响应文件的商务部分与技术部分应编制在同一本文件中。</w:t>
      </w:r>
    </w:p>
    <w:p>
      <w:pPr>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0"/>
          <w:sz w:val="24"/>
          <w:szCs w:val="24"/>
          <w:highlight w:val="none"/>
          <w:lang w:val="en-US" w:eastAsia="zh-CN" w:bidi="ar-SA"/>
        </w:rPr>
        <w:t>（1）</w:t>
      </w:r>
      <w:r>
        <w:rPr>
          <w:rStyle w:val="25"/>
          <w:rFonts w:ascii="宋体" w:hAnsi="宋体" w:eastAsia="宋体" w:cs="宋体"/>
          <w:b/>
          <w:bCs/>
          <w:i w:val="0"/>
          <w:caps w:val="0"/>
          <w:spacing w:val="0"/>
          <w:w w:val="100"/>
          <w:kern w:val="2"/>
          <w:sz w:val="24"/>
          <w:szCs w:val="24"/>
          <w:highlight w:val="none"/>
          <w:lang w:val="en-US" w:eastAsia="zh-CN" w:bidi="ar-SA"/>
        </w:rPr>
        <w:t>商务部分</w:t>
      </w:r>
    </w:p>
    <w:p>
      <w:pPr>
        <w:tabs>
          <w:tab w:val="left" w:pos="0"/>
        </w:tabs>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供应商按照磋商文件要求，针对本项目的商务要求作出实质性响应，不得出现重大负偏离。包含以下内容：</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1）磋商函；</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2）法人代表</w:t>
      </w:r>
      <w:r>
        <w:rPr>
          <w:rStyle w:val="25"/>
          <w:rFonts w:hint="eastAsia" w:ascii="宋体" w:hAnsi="宋体"/>
          <w:b w:val="0"/>
          <w:i w:val="0"/>
          <w:caps w:val="0"/>
          <w:spacing w:val="0"/>
          <w:w w:val="100"/>
          <w:kern w:val="0"/>
          <w:sz w:val="24"/>
          <w:szCs w:val="24"/>
          <w:highlight w:val="none"/>
          <w:lang w:val="en-US" w:eastAsia="zh-CN" w:bidi="ar-SA"/>
        </w:rPr>
        <w:t>人</w:t>
      </w:r>
      <w:r>
        <w:rPr>
          <w:rStyle w:val="25"/>
          <w:rFonts w:ascii="宋体" w:hAnsi="宋体" w:eastAsia="宋体"/>
          <w:b w:val="0"/>
          <w:i w:val="0"/>
          <w:caps w:val="0"/>
          <w:spacing w:val="0"/>
          <w:w w:val="100"/>
          <w:kern w:val="0"/>
          <w:sz w:val="24"/>
          <w:szCs w:val="24"/>
          <w:highlight w:val="none"/>
          <w:lang w:val="en-US" w:eastAsia="zh-CN" w:bidi="ar-SA"/>
        </w:rPr>
        <w:t>身份证明书；</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3）法定代表人授权</w:t>
      </w:r>
      <w:r>
        <w:rPr>
          <w:rStyle w:val="25"/>
          <w:rFonts w:hint="eastAsia" w:ascii="宋体" w:hAnsi="宋体"/>
          <w:b w:val="0"/>
          <w:i w:val="0"/>
          <w:caps w:val="0"/>
          <w:spacing w:val="0"/>
          <w:w w:val="100"/>
          <w:kern w:val="0"/>
          <w:sz w:val="24"/>
          <w:szCs w:val="24"/>
          <w:highlight w:val="none"/>
          <w:lang w:val="en-US" w:eastAsia="zh-CN" w:bidi="ar-SA"/>
        </w:rPr>
        <w:t>书</w:t>
      </w:r>
      <w:r>
        <w:rPr>
          <w:rStyle w:val="25"/>
          <w:rFonts w:ascii="宋体" w:hAnsi="宋体" w:eastAsia="宋体"/>
          <w:b w:val="0"/>
          <w:i w:val="0"/>
          <w:caps w:val="0"/>
          <w:spacing w:val="0"/>
          <w:w w:val="100"/>
          <w:kern w:val="0"/>
          <w:sz w:val="24"/>
          <w:szCs w:val="24"/>
          <w:highlight w:val="none"/>
          <w:lang w:val="en-US" w:eastAsia="zh-CN" w:bidi="ar-SA"/>
        </w:rPr>
        <w:t>；</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4）报价一览表；</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5）对磋商文件及合同条款的承诺；</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6）已标价工程量清单；</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7）必备资格证明文件；</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8）</w:t>
      </w:r>
      <w:r>
        <w:rPr>
          <w:rStyle w:val="25"/>
          <w:rFonts w:ascii="宋体" w:hAnsi="宋体" w:eastAsia="宋体"/>
          <w:b w:val="0"/>
          <w:i w:val="0"/>
          <w:caps w:val="0"/>
          <w:spacing w:val="0"/>
          <w:w w:val="100"/>
          <w:kern w:val="2"/>
          <w:sz w:val="24"/>
          <w:szCs w:val="24"/>
          <w:highlight w:val="none"/>
          <w:lang w:val="en-US" w:eastAsia="zh-CN" w:bidi="ar-SA"/>
        </w:rPr>
        <w:t>业绩；</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9）陕西省政府采购供应商拒绝政府采购领域商业贿赂承诺书；</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10）</w:t>
      </w:r>
      <w:r>
        <w:rPr>
          <w:rStyle w:val="25"/>
          <w:rFonts w:ascii="宋体" w:hAnsi="宋体" w:eastAsia="宋体"/>
          <w:b w:val="0"/>
          <w:i w:val="0"/>
          <w:caps w:val="0"/>
          <w:spacing w:val="0"/>
          <w:w w:val="100"/>
          <w:kern w:val="0"/>
          <w:sz w:val="24"/>
          <w:szCs w:val="24"/>
          <w:highlight w:val="none"/>
          <w:lang w:val="en-US" w:eastAsia="zh-CN" w:bidi="ar-SA"/>
        </w:rPr>
        <w:t>其他证明文件</w:t>
      </w:r>
      <w:r>
        <w:rPr>
          <w:rStyle w:val="25"/>
          <w:rFonts w:hint="eastAsia" w:ascii="宋体" w:hAnsi="宋体"/>
          <w:b w:val="0"/>
          <w:i w:val="0"/>
          <w:caps w:val="0"/>
          <w:spacing w:val="0"/>
          <w:w w:val="100"/>
          <w:kern w:val="0"/>
          <w:sz w:val="24"/>
          <w:szCs w:val="24"/>
          <w:highlight w:val="none"/>
          <w:lang w:val="en-US" w:eastAsia="zh-CN" w:bidi="ar-SA"/>
        </w:rPr>
        <w:t>（如有）</w:t>
      </w:r>
      <w:r>
        <w:rPr>
          <w:rStyle w:val="25"/>
          <w:rFonts w:ascii="宋体" w:hAnsi="宋体" w:eastAsia="宋体"/>
          <w:b w:val="0"/>
          <w:i w:val="0"/>
          <w:caps w:val="0"/>
          <w:spacing w:val="0"/>
          <w:w w:val="100"/>
          <w:kern w:val="0"/>
          <w:sz w:val="24"/>
          <w:szCs w:val="24"/>
          <w:highlight w:val="none"/>
          <w:lang w:val="en-US" w:eastAsia="zh-CN" w:bidi="ar-SA"/>
        </w:rPr>
        <w:t>。</w:t>
      </w:r>
    </w:p>
    <w:p>
      <w:pPr>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0"/>
          <w:sz w:val="24"/>
          <w:szCs w:val="24"/>
          <w:highlight w:val="none"/>
          <w:lang w:val="en-US" w:eastAsia="zh-CN" w:bidi="ar-SA"/>
        </w:rPr>
        <w:t>（2）</w:t>
      </w:r>
      <w:r>
        <w:rPr>
          <w:rStyle w:val="25"/>
          <w:rFonts w:ascii="宋体" w:hAnsi="宋体" w:eastAsia="宋体" w:cs="宋体"/>
          <w:b/>
          <w:bCs/>
          <w:i w:val="0"/>
          <w:caps w:val="0"/>
          <w:spacing w:val="0"/>
          <w:w w:val="100"/>
          <w:kern w:val="2"/>
          <w:sz w:val="24"/>
          <w:szCs w:val="24"/>
          <w:highlight w:val="none"/>
          <w:lang w:val="en-US" w:eastAsia="zh-CN" w:bidi="ar-SA"/>
        </w:rPr>
        <w:t>技术部分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①施工总体方案；</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②确保工程质量的技术组织措施；</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 xml:space="preserve">③确保安全生产的技术组织措施； </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④确保文明施工的技术组织措施；</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⑤确保环境保护的技术组织措施；</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⑥确保工期的技术组织措施；</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⑦</w:t>
      </w:r>
      <w:r>
        <w:rPr>
          <w:rStyle w:val="25"/>
          <w:rFonts w:hint="eastAsia" w:ascii="宋体" w:hAnsi="宋体"/>
          <w:b w:val="0"/>
          <w:i w:val="0"/>
          <w:caps w:val="0"/>
          <w:color w:val="000000"/>
          <w:spacing w:val="0"/>
          <w:w w:val="100"/>
          <w:kern w:val="2"/>
          <w:sz w:val="24"/>
          <w:szCs w:val="24"/>
          <w:highlight w:val="none"/>
          <w:lang w:val="en-US" w:eastAsia="zh-CN" w:bidi="ar-SA"/>
        </w:rPr>
        <w:t>施工组织、项目管理机构与劳动力安排计划</w:t>
      </w:r>
      <w:r>
        <w:rPr>
          <w:rStyle w:val="25"/>
          <w:rFonts w:ascii="宋体" w:hAnsi="宋体" w:eastAsia="宋体"/>
          <w:b w:val="0"/>
          <w:i w:val="0"/>
          <w:caps w:val="0"/>
          <w:color w:val="000000"/>
          <w:spacing w:val="0"/>
          <w:w w:val="100"/>
          <w:kern w:val="2"/>
          <w:sz w:val="24"/>
          <w:szCs w:val="24"/>
          <w:highlight w:val="none"/>
          <w:lang w:val="en-US" w:eastAsia="zh-CN" w:bidi="ar-SA"/>
        </w:rPr>
        <w:t>；</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⑧</w:t>
      </w:r>
      <w:r>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t>新技术、新产品、新工艺、新材料应用、施工现场扬尘预防措施</w:t>
      </w:r>
      <w:r>
        <w:rPr>
          <w:rStyle w:val="25"/>
          <w:rFonts w:ascii="宋体" w:hAnsi="宋体" w:eastAsia="宋体"/>
          <w:b w:val="0"/>
          <w:i w:val="0"/>
          <w:caps w:val="0"/>
          <w:color w:val="000000"/>
          <w:spacing w:val="0"/>
          <w:w w:val="100"/>
          <w:kern w:val="2"/>
          <w:sz w:val="24"/>
          <w:szCs w:val="24"/>
          <w:highlight w:val="none"/>
          <w:lang w:val="en-US" w:eastAsia="zh-CN" w:bidi="ar-SA"/>
        </w:rPr>
        <w:t>；</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⑨施工机械配备和材料投入计划；</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（3）供应商不得以他人名义投标和串通投标。</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（4）磋商内容填写说明</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1）磋商响应文件格式：供应商提交的磋商响应文件应当使用磋商文件规定的全部格式（表格可以按同样格式扩展）填写，装订成册。</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color w:val="000000"/>
          <w:spacing w:val="-4"/>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2）磋商响应报价表的内容，要求按格式填写。</w:t>
      </w:r>
      <w:r>
        <w:rPr>
          <w:rStyle w:val="25"/>
          <w:rFonts w:ascii="宋体" w:hAnsi="宋体" w:eastAsia="宋体"/>
          <w:b w:val="0"/>
          <w:i w:val="0"/>
          <w:caps w:val="0"/>
          <w:color w:val="000000"/>
          <w:spacing w:val="-4"/>
          <w:w w:val="100"/>
          <w:kern w:val="2"/>
          <w:sz w:val="24"/>
          <w:szCs w:val="24"/>
          <w:highlight w:val="none"/>
          <w:lang w:val="en-US" w:eastAsia="zh-CN" w:bidi="ar-SA"/>
        </w:rPr>
        <w:t>若供应商填写有误，采购代理机构将默认为磋商文件要求格式。</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（5）磋商响应文件的计量单位</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FF000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磋商响应文件中所使用的计量单位，除有特殊要求外，均采用国家法定计量单位。</w:t>
      </w:r>
    </w:p>
    <w:p>
      <w:pPr>
        <w:snapToGrid w:val="0"/>
        <w:spacing w:before="0" w:beforeAutospacing="0" w:after="0" w:afterAutospacing="0" w:line="360" w:lineRule="auto"/>
        <w:ind w:firstLine="482"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4.磋商报价</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1）磋商报价，应依据采购人提供的采购清单结合自身企业情况与市场情况自主报价,但不得低于成本报价。报价包括人工费、材料费、机械费、措施费、运输费、安装费、检测费、缺陷修复费、管理费、利润、税金、招标代理服务费等完成全部工作内容的全部费用，在合同实施期间,综合单价不因市场变化因素而变动。</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（2）供应商应在磋商响应文件中的响应报价表上，标明费用组成；任何有选择的报价不予接受；</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（3）磋商货币：人民币；单位：元（精确到小数点后两位）；</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（4）响应报价表应有法定代表人或被授权人的签字；</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（5）合同价格：经磋商小组确认的某一供应商的最终报价，在合同执行过程中是固定不变的，不受外汇汇率及市场价格变化的影响；</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（6）凡因供应商对磋商文件阅读不深、理解不透、误解、疏漏、或因市场行情了解不清造成的后果和风险均由供应商自负；</w:t>
      </w:r>
    </w:p>
    <w:p>
      <w:pPr>
        <w:snapToGrid w:val="0"/>
        <w:spacing w:before="0" w:beforeAutospacing="0" w:after="0" w:afterAutospacing="0" w:line="360" w:lineRule="auto"/>
        <w:ind w:firstLine="480"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7）供应商不得以低于成本的报价参加磋商。当磋商小组认为某个供应商的磋商价或者某些分项报价明显不合理或者低于成本，有可能影响设计质量和不能诚信履约的，可要求该供应商在规定的期限内提供书面文件予以解释说明，并提交相关证明材料；否则，磋商小组可以取消该供应商的成交候选资格。</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5.磋商保证金：无</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6.磋商响应文件的有效期</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磋商有效期为从提交磋商响应文件的截止时间起九十（90）个日历日；磋商响应文件中必须载明磋商有效期，磋商响应文件中载明的磋商有效期可以长于磋商文件规定的期限，但不得短于磋商文件规定的期限。否则，其磋商响应文件作为无效处理。在有效期内磋商响应文件对供应商具有法律约束力，成交供应商的磋商响应文件有效期延长至合同执行完毕。</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7.磋商响应文件的签署及规定</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（1）供应商须依据磋商文件内容和磋商响应文件格式的要求编制磋商响应文件；</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（2）磋商响应文件的正本和所有的副本均需打印或用不褪色的蓝（黑）墨水填写，注明“正本/副本”字样。当副本和正本不一致时，以正本为准。统一胶装、编码，在每一页的正下方清楚标明页码；</w:t>
      </w:r>
    </w:p>
    <w:p>
      <w:pPr>
        <w:snapToGrid w:val="0"/>
        <w:spacing w:before="0" w:beforeAutospacing="0" w:after="0" w:afterAutospacing="0" w:line="360" w:lineRule="auto"/>
        <w:ind w:firstLine="480" w:firstLineChars="200"/>
        <w:jc w:val="both"/>
        <w:textAlignment w:val="baseline"/>
        <w:rPr>
          <w:rStyle w:val="25"/>
          <w:rFonts w:ascii="宋体" w:hAnsi="宋体" w:eastAsia="宋体"/>
          <w:b/>
          <w:i w:val="0"/>
          <w:caps w:val="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w:t>
      </w:r>
      <w:r>
        <w:rPr>
          <w:rStyle w:val="25"/>
          <w:rFonts w:ascii="宋体" w:hAnsi="宋体" w:eastAsia="宋体" w:cs="宋体"/>
          <w:b w:val="0"/>
          <w:bCs/>
          <w:i w:val="0"/>
          <w:caps w:val="0"/>
          <w:spacing w:val="0"/>
          <w:w w:val="100"/>
          <w:kern w:val="2"/>
          <w:sz w:val="24"/>
          <w:szCs w:val="24"/>
          <w:highlight w:val="none"/>
          <w:lang w:val="en-US" w:eastAsia="zh-CN" w:bidi="ar-SA"/>
        </w:rPr>
        <w:t>磋商响应文件一律采用书籍（胶装）方式装订。</w:t>
      </w:r>
      <w:r>
        <w:rPr>
          <w:rStyle w:val="25"/>
          <w:rFonts w:ascii="宋体" w:hAnsi="宋体" w:eastAsia="宋体"/>
          <w:b/>
          <w:i w:val="0"/>
          <w:caps w:val="0"/>
          <w:spacing w:val="0"/>
          <w:w w:val="100"/>
          <w:kern w:val="2"/>
          <w:sz w:val="24"/>
          <w:szCs w:val="24"/>
          <w:highlight w:val="none"/>
          <w:lang w:val="en-US" w:eastAsia="zh-CN" w:bidi="ar-SA"/>
        </w:rPr>
        <w:t>磋商响应文件正本壹份、副本贰份、</w:t>
      </w:r>
      <w:r>
        <w:rPr>
          <w:rStyle w:val="25"/>
          <w:rFonts w:hint="eastAsia" w:ascii="宋体" w:hAnsi="宋体"/>
          <w:b/>
          <w:i w:val="0"/>
          <w:caps w:val="0"/>
          <w:spacing w:val="0"/>
          <w:w w:val="100"/>
          <w:kern w:val="2"/>
          <w:sz w:val="24"/>
          <w:szCs w:val="24"/>
          <w:highlight w:val="none"/>
          <w:lang w:val="en-US" w:eastAsia="zh-CN" w:bidi="ar-SA"/>
        </w:rPr>
        <w:t>报价一览表壹份、</w:t>
      </w:r>
      <w:r>
        <w:rPr>
          <w:rStyle w:val="25"/>
          <w:rFonts w:ascii="宋体" w:hAnsi="宋体" w:eastAsia="宋体"/>
          <w:b/>
          <w:i w:val="0"/>
          <w:caps w:val="0"/>
          <w:spacing w:val="0"/>
          <w:w w:val="100"/>
          <w:kern w:val="2"/>
          <w:sz w:val="24"/>
          <w:szCs w:val="24"/>
          <w:highlight w:val="none"/>
          <w:lang w:val="en-US" w:eastAsia="zh-CN" w:bidi="ar-SA"/>
        </w:rPr>
        <w:t>电子版（U盘）贰份（U盘储存word及PDF格式各1份，包含磋商响应文件所有内容）。</w:t>
      </w:r>
      <w:r>
        <w:rPr>
          <w:rStyle w:val="25"/>
          <w:rFonts w:ascii="宋体" w:hAnsi="宋体" w:eastAsia="宋体" w:cs="宋体"/>
          <w:b w:val="0"/>
          <w:bCs/>
          <w:i w:val="0"/>
          <w:caps w:val="0"/>
          <w:spacing w:val="0"/>
          <w:w w:val="100"/>
          <w:kern w:val="2"/>
          <w:sz w:val="24"/>
          <w:szCs w:val="24"/>
          <w:highlight w:val="none"/>
          <w:lang w:val="en-US" w:eastAsia="zh-CN" w:bidi="ar-SA"/>
        </w:rPr>
        <w:t>纸质磋商响应文件正、副本分别各自装订成册并编制目录和页码，</w:t>
      </w:r>
      <w:r>
        <w:rPr>
          <w:rStyle w:val="25"/>
          <w:rFonts w:ascii="宋体" w:hAnsi="宋体" w:eastAsia="宋体"/>
          <w:b w:val="0"/>
          <w:i w:val="0"/>
          <w:caps w:val="0"/>
          <w:color w:val="000000"/>
          <w:spacing w:val="0"/>
          <w:w w:val="100"/>
          <w:kern w:val="2"/>
          <w:sz w:val="24"/>
          <w:szCs w:val="24"/>
          <w:highlight w:val="none"/>
          <w:lang w:val="en-US" w:eastAsia="zh-CN" w:bidi="ar-SA"/>
        </w:rPr>
        <w:t>正本、所有副本</w:t>
      </w:r>
      <w:r>
        <w:rPr>
          <w:rStyle w:val="25"/>
          <w:rFonts w:ascii="宋体" w:hAnsi="宋体" w:eastAsia="宋体"/>
          <w:b w:val="0"/>
          <w:i w:val="0"/>
          <w:caps w:val="0"/>
          <w:spacing w:val="0"/>
          <w:w w:val="100"/>
          <w:kern w:val="2"/>
          <w:sz w:val="24"/>
          <w:szCs w:val="24"/>
          <w:highlight w:val="none"/>
          <w:lang w:val="en-US" w:eastAsia="zh-CN" w:bidi="ar-SA"/>
        </w:rPr>
        <w:t>单独密封。电子版单独密封并加贴不掉标贴，注写磋商供应商名称。</w:t>
      </w:r>
      <w:r>
        <w:rPr>
          <w:rStyle w:val="25"/>
          <w:rFonts w:ascii="宋体" w:hAnsi="宋体" w:eastAsia="宋体" w:cs="宋体"/>
          <w:b w:val="0"/>
          <w:bCs/>
          <w:i w:val="0"/>
          <w:caps w:val="0"/>
          <w:spacing w:val="0"/>
          <w:w w:val="100"/>
          <w:kern w:val="2"/>
          <w:sz w:val="24"/>
          <w:szCs w:val="24"/>
          <w:highlight w:val="none"/>
          <w:lang w:val="en-US" w:eastAsia="zh-CN" w:bidi="ar-SA"/>
        </w:rPr>
        <w:t>对未按磋商文件要求方式装订和递交的磋商响应文件，将作为无效文件处理。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（4）供应商在磋商响应文件中指定的页面落款处，必须按磋商文件要求加盖印章或签字</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（5）供应商名称应填写全称，同时加盖公章；</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（6）磋商响应文件的任何行间插字、涂改和增删，必须由法定代表人或被授权人在改动处旁签字方为有效；</w:t>
      </w:r>
    </w:p>
    <w:p>
      <w:pPr>
        <w:snapToGrid w:val="0"/>
        <w:spacing w:before="0" w:beforeAutospacing="0" w:after="0" w:afterAutospacing="0" w:line="360" w:lineRule="auto"/>
        <w:ind w:firstLine="480"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（7）磋商响应文件因字迹潦草或表达不清所引起的后果由供应商负责。</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8.文字要求</w:t>
      </w:r>
    </w:p>
    <w:p>
      <w:pPr>
        <w:snapToGrid w:val="0"/>
        <w:spacing w:before="0" w:beforeAutospacing="0" w:after="0" w:afterAutospacing="0" w:line="360" w:lineRule="auto"/>
        <w:ind w:firstLine="360" w:firstLineChars="15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本次磋商只接受简体中</w:t>
      </w:r>
      <w:r>
        <w:rPr>
          <w:rStyle w:val="25"/>
          <w:rFonts w:hint="eastAsia" w:ascii="宋体" w:hAnsi="宋体"/>
          <w:b w:val="0"/>
          <w:i w:val="0"/>
          <w:caps w:val="0"/>
          <w:color w:val="000000"/>
          <w:spacing w:val="0"/>
          <w:w w:val="100"/>
          <w:kern w:val="2"/>
          <w:sz w:val="24"/>
          <w:szCs w:val="24"/>
          <w:highlight w:val="none"/>
          <w:lang w:val="en-US" w:eastAsia="zh-CN" w:bidi="ar-SA"/>
        </w:rPr>
        <w:t>文文</w:t>
      </w:r>
      <w:r>
        <w:rPr>
          <w:rStyle w:val="25"/>
          <w:rFonts w:ascii="宋体" w:hAnsi="宋体" w:eastAsia="宋体"/>
          <w:b w:val="0"/>
          <w:i w:val="0"/>
          <w:caps w:val="0"/>
          <w:color w:val="000000"/>
          <w:spacing w:val="0"/>
          <w:w w:val="100"/>
          <w:kern w:val="2"/>
          <w:sz w:val="24"/>
          <w:szCs w:val="24"/>
          <w:highlight w:val="none"/>
          <w:lang w:val="en-US" w:eastAsia="zh-CN" w:bidi="ar-SA"/>
        </w:rPr>
        <w:t>字的磋商响应文件。</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9.联合磋商</w:t>
      </w:r>
    </w:p>
    <w:p>
      <w:pPr>
        <w:snapToGrid w:val="0"/>
        <w:spacing w:before="0" w:beforeAutospacing="0" w:after="0" w:afterAutospacing="0" w:line="360" w:lineRule="auto"/>
        <w:ind w:firstLine="360" w:firstLineChars="15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本项目不接受联合体磋商。</w:t>
      </w:r>
    </w:p>
    <w:p>
      <w:pPr>
        <w:snapToGrid w:val="0"/>
        <w:spacing w:before="0" w:beforeAutospacing="0" w:after="0" w:afterAutospacing="0" w:line="360" w:lineRule="auto"/>
        <w:jc w:val="left"/>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五、磋商响应文件封装、递交</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1.磋商响应文件的封装及标记</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（1）磋商响应文件应按以下要求封装：</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color w:val="000000"/>
          <w:spacing w:val="6"/>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A.</w:t>
      </w:r>
      <w:r>
        <w:rPr>
          <w:rStyle w:val="25"/>
          <w:rFonts w:ascii="宋体" w:hAnsi="宋体" w:eastAsia="宋体"/>
          <w:b w:val="0"/>
          <w:i w:val="0"/>
          <w:caps w:val="0"/>
          <w:color w:val="000000"/>
          <w:spacing w:val="6"/>
          <w:w w:val="100"/>
          <w:kern w:val="2"/>
          <w:sz w:val="24"/>
          <w:szCs w:val="24"/>
          <w:highlight w:val="none"/>
          <w:lang w:val="en-US" w:eastAsia="zh-CN" w:bidi="ar-SA"/>
        </w:rPr>
        <w:t>供应商应将磋商响应文件的正本、所有副本、电子版标书（U盘）应单独密封（封袋不得有破损），在封袋上标明“正本/副本/电子版”字样，封线处加盖供应商公章，封袋正面要粘贴标识。磋商响应文件中资质证明文件为复印件加盖供应商公章；</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B.封袋</w:t>
      </w:r>
      <w:r>
        <w:rPr>
          <w:rStyle w:val="25"/>
          <w:rFonts w:ascii="宋体" w:hAnsi="宋体" w:eastAsia="宋体"/>
          <w:b w:val="0"/>
          <w:i w:val="0"/>
          <w:caps w:val="0"/>
          <w:color w:val="000000"/>
          <w:spacing w:val="6"/>
          <w:w w:val="100"/>
          <w:kern w:val="2"/>
          <w:sz w:val="24"/>
          <w:szCs w:val="24"/>
          <w:highlight w:val="none"/>
          <w:lang w:val="en-US" w:eastAsia="zh-CN" w:bidi="ar-SA"/>
        </w:rPr>
        <w:t>正面</w:t>
      </w:r>
      <w:r>
        <w:rPr>
          <w:rStyle w:val="25"/>
          <w:rFonts w:ascii="宋体" w:hAnsi="宋体" w:eastAsia="宋体"/>
          <w:b w:val="0"/>
          <w:i w:val="0"/>
          <w:caps w:val="0"/>
          <w:spacing w:val="0"/>
          <w:w w:val="100"/>
          <w:kern w:val="2"/>
          <w:sz w:val="24"/>
          <w:szCs w:val="24"/>
          <w:highlight w:val="none"/>
          <w:lang w:val="en-US" w:eastAsia="zh-CN" w:bidi="ar-SA"/>
        </w:rPr>
        <w:t>标识式样（参见格式A）。</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如果供应商未按上述要求封装及加写标记，误投或过早启封的磋商响应文件，出现此类情况的磋商响应文件，采购代理机构将拒绝接收，并退回供应商。采购代理机构对磋商响应文件的误投和提前启封概不负责。</w:t>
      </w:r>
    </w:p>
    <w:p>
      <w:pPr>
        <w:snapToGrid w:val="0"/>
        <w:spacing w:before="0" w:beforeAutospacing="0" w:after="0" w:afterAutospacing="0" w:line="360" w:lineRule="auto"/>
        <w:ind w:firstLine="482"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2.磋商响应文件递交</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（1）供应商必须在磋商文件规定的时间和地点，将全部磋商响应文件递交至采购代理机构项目承办人；</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（2）采购代理机构项目承办人在磋商文件规定的磋商响应文件递交截止时间前，只负责磋商响应文件的接收、清点、造册登记工作，并请法定代表人或被授权人签字确认，对其有效性不负任何责任；</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（3）采购代理机构在宣布递交磋商响应文件时间截止之后，拒绝接收任何人送达、递交的磋商响应文件；</w:t>
      </w:r>
    </w:p>
    <w:p>
      <w:pPr>
        <w:snapToGrid w:val="0"/>
        <w:spacing w:before="0" w:beforeAutospacing="0" w:after="0" w:afterAutospacing="0" w:line="360" w:lineRule="auto"/>
        <w:ind w:firstLine="480"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（4）无论供应商成交与否或者废标，其磋商响应文件恕不退还。</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3.磋商响应文件递交截止时间</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（1）磋商供应商</w:t>
      </w:r>
      <w:r>
        <w:rPr>
          <w:rStyle w:val="25"/>
          <w:rFonts w:ascii="宋体" w:hAnsi="宋体" w:eastAsia="宋体"/>
          <w:b w:val="0"/>
          <w:i w:val="0"/>
          <w:caps w:val="0"/>
          <w:color w:val="000000"/>
          <w:spacing w:val="6"/>
          <w:w w:val="100"/>
          <w:kern w:val="2"/>
          <w:sz w:val="24"/>
          <w:szCs w:val="24"/>
          <w:highlight w:val="none"/>
          <w:lang w:val="en-US" w:eastAsia="zh-CN" w:bidi="ar-SA"/>
        </w:rPr>
        <w:t>必须在磋商文件规定的递交截止时间之前递交磋商响应文件，</w:t>
      </w:r>
      <w:r>
        <w:rPr>
          <w:rStyle w:val="25"/>
          <w:rFonts w:ascii="宋体" w:hAnsi="宋体" w:eastAsia="宋体"/>
          <w:b w:val="0"/>
          <w:i w:val="0"/>
          <w:caps w:val="0"/>
          <w:color w:val="000000"/>
          <w:spacing w:val="0"/>
          <w:w w:val="100"/>
          <w:kern w:val="2"/>
          <w:sz w:val="24"/>
          <w:szCs w:val="24"/>
          <w:highlight w:val="none"/>
          <w:lang w:val="en-US" w:eastAsia="zh-CN" w:bidi="ar-SA"/>
        </w:rPr>
        <w:t>采购代理机构在截止时间后拒绝接收任何磋商响应文件。</w:t>
      </w:r>
    </w:p>
    <w:p>
      <w:pPr>
        <w:snapToGrid w:val="0"/>
        <w:spacing w:before="0" w:beforeAutospacing="0" w:after="0" w:afterAutospacing="0" w:line="360" w:lineRule="auto"/>
        <w:ind w:firstLine="480"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（2）采购代理机构因采购人推迟磋商截止时间时，应以书面的形式，通知所有供应商；在这种情况下，采购代理机构和磋商供应商的权利和义务将受到新的截止期的约束。</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4.磋商响应文件的修改和撤回</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（1）磋商响应文件递交后，如果供应商提出书面修改和撤回磋商响应文件要求，在磋商截止时间前以书面形式送达采购代理机构；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（2）供应商修改磋商响应文件的书面材料，须密封送达采购代理机构，修改或补充的内容应按磋商文件要求签署、盖章、密封、标记，并作为磋商响应文件的组成部分；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（3）撤回磋商响应文件应以书面的形式通知采购代理机构，撤回磋商响应文件的时间以送达采购代理机构到达日期为准；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（4）在磋商截止时间后到磋商文件规定的磋商有效期满之间的这段时间内，供应商不得撤回其磋商响应文件；</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（5）供应商在磋商响应文件递交截止时间后，不得对其磋商响应文件做任何修改。</w:t>
      </w:r>
    </w:p>
    <w:p>
      <w:pPr>
        <w:snapToGrid w:val="0"/>
        <w:spacing w:before="0" w:beforeAutospacing="0" w:after="0" w:afterAutospacing="0" w:line="360" w:lineRule="auto"/>
        <w:jc w:val="left"/>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六、磋商、澄清、成交</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1.磋商方法</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bCs/>
          <w:i w:val="0"/>
          <w:caps w:val="0"/>
          <w:color w:val="FF0000"/>
          <w:spacing w:val="0"/>
          <w:w w:val="100"/>
          <w:kern w:val="2"/>
          <w:sz w:val="24"/>
          <w:szCs w:val="24"/>
          <w:highlight w:val="none"/>
          <w:u w:val="single" w:color="FF0000"/>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（1）磋商方法：</w:t>
      </w:r>
      <w:r>
        <w:rPr>
          <w:rStyle w:val="25"/>
          <w:rFonts w:ascii="宋体" w:hAnsi="宋体" w:eastAsia="宋体"/>
          <w:b w:val="0"/>
          <w:i w:val="0"/>
          <w:caps w:val="0"/>
          <w:spacing w:val="0"/>
          <w:w w:val="100"/>
          <w:kern w:val="2"/>
          <w:sz w:val="24"/>
          <w:szCs w:val="24"/>
          <w:highlight w:val="none"/>
          <w:lang w:val="en-US" w:eastAsia="zh-CN" w:bidi="ar-SA"/>
        </w:rPr>
        <w:t>采用综合评分法</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（2）磋商程序：采购代理机构宣布大会开始，宣布会场纪律，介绍参会人员情况，响应单位点到，查验响应文件密封情况，拆封响应文件，</w:t>
      </w:r>
      <w:r>
        <w:rPr>
          <w:rStyle w:val="25"/>
          <w:rFonts w:hint="eastAsia" w:ascii="宋体" w:hAnsi="宋体"/>
          <w:b w:val="0"/>
          <w:i w:val="0"/>
          <w:caps w:val="0"/>
          <w:color w:val="000000"/>
          <w:spacing w:val="0"/>
          <w:w w:val="100"/>
          <w:kern w:val="2"/>
          <w:sz w:val="24"/>
          <w:szCs w:val="24"/>
          <w:highlight w:val="none"/>
          <w:lang w:val="en-US" w:eastAsia="zh-CN" w:bidi="ar-SA"/>
        </w:rPr>
        <w:t>采购单位对</w:t>
      </w:r>
      <w:r>
        <w:rPr>
          <w:rStyle w:val="25"/>
          <w:rFonts w:ascii="宋体" w:hAnsi="宋体" w:eastAsia="宋体"/>
          <w:b w:val="0"/>
          <w:i w:val="0"/>
          <w:caps w:val="0"/>
          <w:color w:val="000000"/>
          <w:spacing w:val="0"/>
          <w:w w:val="100"/>
          <w:kern w:val="2"/>
          <w:sz w:val="24"/>
          <w:szCs w:val="24"/>
          <w:highlight w:val="none"/>
          <w:lang w:val="en-US" w:eastAsia="zh-CN" w:bidi="ar-SA"/>
        </w:rPr>
        <w:t>响应单位资格审查，对响应文件的有效性、符合性审查，对参加磋商的磋商供应商分别进行磋商，磋商小组推荐1-3名供应商。</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2.磋商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hint="eastAsia" w:ascii="宋体" w:hAnsi="宋体"/>
          <w:b w:val="0"/>
          <w:i w:val="0"/>
          <w:caps w:val="0"/>
          <w:color w:val="000000"/>
          <w:spacing w:val="0"/>
          <w:w w:val="100"/>
          <w:kern w:val="2"/>
          <w:sz w:val="24"/>
          <w:szCs w:val="24"/>
          <w:highlight w:val="none"/>
          <w:lang w:val="en-US" w:eastAsia="zh-CN" w:bidi="ar-SA"/>
        </w:rPr>
        <w:t>（1）</w:t>
      </w:r>
      <w:r>
        <w:rPr>
          <w:rStyle w:val="25"/>
          <w:rFonts w:ascii="宋体" w:hAnsi="宋体" w:eastAsia="宋体"/>
          <w:b w:val="0"/>
          <w:i w:val="0"/>
          <w:caps w:val="0"/>
          <w:color w:val="000000"/>
          <w:spacing w:val="0"/>
          <w:w w:val="100"/>
          <w:kern w:val="2"/>
          <w:sz w:val="24"/>
          <w:szCs w:val="24"/>
          <w:highlight w:val="none"/>
          <w:lang w:val="en-US" w:eastAsia="zh-CN" w:bidi="ar-SA"/>
        </w:rPr>
        <w:t>采购代理机构按竞争性磋商采购邀请书规定的时间、地点组织磋商；磋商大会由采购人代表、磋商小组成员、监督机构代表、供应商代表及采购代理机构工作人员参加，参会代表应签名报到，以证明其出席；</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为确保磋商工作公开、公平、公正，依法成立磋商小组。磋商小组由有关专家组成，其中技术、经济等方面的专家不少于磋商小组成员总数的三分之二，专家名单由有关人员在陕西省财政厅政府采购专家库中随机抽取，磋商小组成员应当遵守并履行下列责任和义务：</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A.要严格遵守政府采购相关法律制度，依法履行各自职责，公正、客观、审慎地组织和参与评审工作；</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B.对磋商响应文件进行资格性、符合性检查，并做出评价；</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 xml:space="preserve">C.按竞争性磋商采购邀请书规定的评审方法和标准，进行比较和评价； </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D.要求供应商对磋商响应文件有关事项作出解释或澄清；</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E.要依法独立评审，按照竞争性磋商采购邀请书的要求和评标标准进行评标，推荐成交候选供应商名单，对评审意见承担个人责任；</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 xml:space="preserve">F.对需要共同认定的事项存在争议的，按照少数服从多数的原则做出结论。持不同意见的磋商小组成员应当在评审报告上签署不同意见并说明理由，否则视为同意； </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G.对评审情况以及在评审过程中获悉的国家秘密、商业秘密负有保密责任；</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H.配合财政部门的投诉处理工作；</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I.配合采购人、采购代理机构答复供应商提出的质疑。</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3.</w:t>
      </w:r>
      <w:r>
        <w:rPr>
          <w:rStyle w:val="25"/>
          <w:rFonts w:ascii="宋体" w:hAnsi="宋体" w:eastAsia="宋体"/>
          <w:b/>
          <w:i w:val="0"/>
          <w:caps w:val="0"/>
          <w:spacing w:val="0"/>
          <w:w w:val="100"/>
          <w:kern w:val="2"/>
          <w:sz w:val="24"/>
          <w:szCs w:val="24"/>
          <w:highlight w:val="none"/>
          <w:lang w:val="en-US" w:eastAsia="zh-CN" w:bidi="ar-SA"/>
        </w:rPr>
        <w:t>1竞争性磋商响应文件初审（含资格性审查和符合性审查）</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竞争性磋商响应文件初审分为资格性审查和符合性审查。分别按照以下内容对响应文件进行检查，一项不合格即按照无效响应处理。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竞争性磋商响应文件审查合格的为实质性响应磋商文件要求的供应商。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（1）资格性审查：</w:t>
      </w:r>
      <w:r>
        <w:rPr>
          <w:rStyle w:val="25"/>
          <w:rFonts w:hint="eastAsia" w:ascii="宋体" w:hAnsi="宋体"/>
          <w:b w:val="0"/>
          <w:i w:val="0"/>
          <w:caps w:val="0"/>
          <w:color w:val="000000"/>
          <w:spacing w:val="0"/>
          <w:w w:val="100"/>
          <w:kern w:val="2"/>
          <w:sz w:val="24"/>
          <w:szCs w:val="24"/>
          <w:highlight w:val="none"/>
          <w:lang w:val="en-US" w:eastAsia="zh-CN" w:bidi="ar-SA"/>
        </w:rPr>
        <w:t>采购人</w:t>
      </w:r>
      <w:r>
        <w:rPr>
          <w:rStyle w:val="25"/>
          <w:rFonts w:ascii="宋体" w:hAnsi="宋体" w:eastAsia="宋体"/>
          <w:b w:val="0"/>
          <w:i w:val="0"/>
          <w:caps w:val="0"/>
          <w:color w:val="000000"/>
          <w:spacing w:val="0"/>
          <w:w w:val="100"/>
          <w:kern w:val="2"/>
          <w:sz w:val="24"/>
          <w:szCs w:val="24"/>
          <w:highlight w:val="none"/>
          <w:lang w:val="en-US" w:eastAsia="zh-CN" w:bidi="ar-SA"/>
        </w:rPr>
        <w:t>对资格证明文件进行审查，资审合格的供应商将进行符合性审查阶段，资审不合格的供应商经磋商小组确认后按无效磋商执行。</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（2）符合性审查：磋商小组将对资格审查合格的供应商进行以下审查</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①响应文件的完整性(按要求编制)；</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②响应文件的有效性(按要求签署盖章)；</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③响应文件的响应性(实质上响应磋商文件，磋商文件允许偏离的除外)；</w:t>
      </w:r>
    </w:p>
    <w:p>
      <w:pPr>
        <w:pStyle w:val="58"/>
        <w:widowControl/>
        <w:snapToGrid w:val="0"/>
        <w:spacing w:before="0" w:beforeAutospacing="0" w:after="120" w:afterAutospacing="0" w:line="24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④磋商报价是否超过最高限价。</w:t>
      </w:r>
    </w:p>
    <w:p>
      <w:pPr>
        <w:snapToGrid w:val="0"/>
        <w:spacing w:before="0" w:beforeAutospacing="0" w:after="0" w:afterAutospacing="0" w:line="360" w:lineRule="auto"/>
        <w:ind w:firstLine="482"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cs="宋体"/>
          <w:b/>
          <w:bCs/>
          <w:i w:val="0"/>
          <w:caps w:val="0"/>
          <w:color w:val="000000"/>
          <w:spacing w:val="0"/>
          <w:w w:val="100"/>
          <w:kern w:val="2"/>
          <w:sz w:val="24"/>
          <w:szCs w:val="24"/>
          <w:highlight w:val="none"/>
          <w:lang w:val="en-US" w:eastAsia="zh-CN" w:bidi="ar-SA"/>
        </w:rPr>
        <w:t>3.2</w:t>
      </w:r>
      <w:r>
        <w:rPr>
          <w:rStyle w:val="25"/>
          <w:rFonts w:ascii="宋体" w:hAnsi="宋体" w:eastAsia="宋体"/>
          <w:b w:val="0"/>
          <w:i w:val="0"/>
          <w:caps w:val="0"/>
          <w:color w:val="000000"/>
          <w:spacing w:val="0"/>
          <w:w w:val="100"/>
          <w:kern w:val="2"/>
          <w:sz w:val="24"/>
          <w:szCs w:val="24"/>
          <w:highlight w:val="none"/>
          <w:lang w:val="en-US" w:eastAsia="zh-CN" w:bidi="ar-SA"/>
        </w:rPr>
        <w:t>在详细评审之前，根据3.3</w:t>
      </w:r>
      <w:r>
        <w:rPr>
          <w:rStyle w:val="25"/>
          <w:rFonts w:ascii="宋体" w:hAnsi="宋体" w:eastAsia="宋体" w:cs="宋体"/>
          <w:b/>
          <w:bCs/>
          <w:i w:val="0"/>
          <w:caps w:val="0"/>
          <w:color w:val="000000"/>
          <w:spacing w:val="0"/>
          <w:w w:val="100"/>
          <w:kern w:val="2"/>
          <w:sz w:val="24"/>
          <w:szCs w:val="24"/>
          <w:highlight w:val="none"/>
          <w:lang w:val="en-US" w:eastAsia="zh-CN" w:bidi="ar-SA"/>
        </w:rPr>
        <w:t>无效磋商或磋商无效</w:t>
      </w:r>
      <w:r>
        <w:rPr>
          <w:rStyle w:val="25"/>
          <w:rFonts w:ascii="宋体" w:hAnsi="宋体" w:eastAsia="宋体"/>
          <w:b w:val="0"/>
          <w:i w:val="0"/>
          <w:caps w:val="0"/>
          <w:color w:val="000000"/>
          <w:spacing w:val="0"/>
          <w:w w:val="100"/>
          <w:kern w:val="2"/>
          <w:sz w:val="24"/>
          <w:szCs w:val="24"/>
          <w:highlight w:val="none"/>
          <w:lang w:val="en-US" w:eastAsia="zh-CN" w:bidi="ar-SA"/>
        </w:rPr>
        <w:t>的规定，磋商小组要审查每份竞争性磋商响应文件是否实质上响应了竞争性磋商文件的要求。实质上响应的磋商应该是与竞争性磋商文件要求的全部条款、条件和规格参数相符，没有重大偏离的磋商。对关键条文的偏离、保留或反对将被认为是实质上的偏离。磋商小组决定磋商的响应性只根据磋商响应文件本身的内容，而不寻求外部的证据。</w:t>
      </w:r>
    </w:p>
    <w:p>
      <w:pPr>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color w:val="000000"/>
          <w:spacing w:val="0"/>
          <w:w w:val="100"/>
          <w:kern w:val="2"/>
          <w:sz w:val="24"/>
          <w:szCs w:val="24"/>
          <w:highlight w:val="none"/>
          <w:lang w:val="en-US" w:eastAsia="zh-CN" w:bidi="ar-SA"/>
        </w:rPr>
      </w:pPr>
      <w:r>
        <w:rPr>
          <w:rStyle w:val="25"/>
          <w:rFonts w:ascii="宋体" w:hAnsi="宋体" w:eastAsia="宋体" w:cs="宋体"/>
          <w:b/>
          <w:bCs/>
          <w:i w:val="0"/>
          <w:caps w:val="0"/>
          <w:color w:val="000000"/>
          <w:spacing w:val="0"/>
          <w:w w:val="100"/>
          <w:kern w:val="2"/>
          <w:sz w:val="24"/>
          <w:szCs w:val="24"/>
          <w:highlight w:val="none"/>
          <w:lang w:val="en-US" w:eastAsia="zh-CN" w:bidi="ar-SA"/>
        </w:rPr>
        <w:t>3.3无效磋商或磋商无效</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实质上没有响应竞争性磋商文件要求的磋商将被拒绝。供应商不得通过修正或撤销不合要求的偏离从而使其磋商成为实质性响应的磋商。如发现下列情况之一的，其磋商将构成非实质性响应，按无效磋商处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1）没有按照竞争性磋商文件要求提供的竞争性磋商响应文件或竞争性磋商响应文件构成有重大缺项；</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2）竞争性磋商响应文件未按竞争性磋商文件要求密封、签署、盖章的；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3）资格证明文件不全的或无效的，或不符合国家规定的；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4）竞争性磋商响应文件无供应商公章、无法定代表人签字或签字人无法定代表人有效委托书的；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5）无磋商有效期或有效期达不到竞争性磋商文件要求的；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6）供应商在同一份竞争性磋商响应文件中，有两个或多个报价的；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7）存在有重大缺漏项和重大偏离的；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8）供应商有串通磋商、以他人名义磋商、行贿、提供虚假证明（包括第三方提供的虚假证明），开具虚假资质，出现虚假应答的，除按无效文件处理外，还将按照招投标的有关规定进行处罚；</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9）磋商报价低于成本</w:t>
      </w:r>
      <w:r>
        <w:rPr>
          <w:rStyle w:val="25"/>
          <w:rFonts w:ascii="宋体" w:hAnsi="宋体" w:eastAsia="宋体" w:cs="宋体"/>
          <w:b w:val="0"/>
          <w:bCs/>
          <w:i w:val="0"/>
          <w:caps w:val="0"/>
          <w:spacing w:val="0"/>
          <w:w w:val="100"/>
          <w:kern w:val="2"/>
          <w:sz w:val="24"/>
          <w:szCs w:val="24"/>
          <w:highlight w:val="none"/>
          <w:lang w:val="en-US" w:eastAsia="zh-CN" w:bidi="ar-SA"/>
        </w:rPr>
        <w:t>价，涉嫌不正当竞争；（如果磋商小组认为某磋商报价明显不合理或者低于成本，应当要求该供应商在评审现场合理时间内作出书面说明并提供相关证明材料；供应商不能证明其报价合理性的，磋商小组应当将其作为无效磋商或者无效响应处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10）磋商</w:t>
      </w:r>
      <w:r>
        <w:rPr>
          <w:rStyle w:val="25"/>
          <w:rFonts w:ascii="宋体" w:hAnsi="宋体" w:eastAsia="宋体"/>
          <w:b w:val="0"/>
          <w:i w:val="0"/>
          <w:caps w:val="0"/>
          <w:spacing w:val="0"/>
          <w:w w:val="100"/>
          <w:kern w:val="2"/>
          <w:sz w:val="24"/>
          <w:szCs w:val="24"/>
          <w:highlight w:val="none"/>
          <w:lang w:val="en-US" w:eastAsia="zh-CN" w:bidi="ar-SA"/>
        </w:rPr>
        <w:t>报价超过磋商文件中规定的预算金额或者最高限价的；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11）竞争性磋商响应文件含有采购人不能接受的附加条件的；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12）竞争性磋商响应文件不符合法律法规要求的。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（2）供应商有下列情形之一的，视为供应商串通磋商，其磋商无效：</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1）不同供应商的响应文件由同一单位或者个人编制；</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2）不同供应商委托同一单位或者个人办理磋商事宜；</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3）不同供应商的响应文件载明的项目管理成员或者联系人员为同一人；</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4）不同供应商的响应文件异常一致或者磋商报价呈规律性差异；</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5）不同供应商的响应文件相互混装；</w:t>
      </w:r>
    </w:p>
    <w:p>
      <w:pPr>
        <w:snapToGrid w:val="0"/>
        <w:spacing w:before="0" w:beforeAutospacing="0" w:after="0" w:afterAutospacing="0" w:line="360" w:lineRule="auto"/>
        <w:ind w:firstLine="480"/>
        <w:jc w:val="both"/>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6）不同供应商的单位负责人为同一人或者存在控股、管理关系的不同单位，参与同一“包/标段”或者未划分“包/标段”的同一磋商项目。</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spacing w:val="0"/>
          <w:w w:val="100"/>
          <w:kern w:val="2"/>
          <w:sz w:val="24"/>
          <w:szCs w:val="24"/>
          <w:highlight w:val="none"/>
          <w:lang w:val="en-US" w:eastAsia="zh-CN" w:bidi="ar-SA"/>
        </w:rPr>
        <w:t>3.4在资格性审查阶段，不符合磋商文件要求的，不得进入符合性审查，在符合性审查时未通过的，不得进入后续评审环节。</w:t>
      </w:r>
    </w:p>
    <w:p>
      <w:pPr>
        <w:snapToGrid w:val="0"/>
        <w:spacing w:before="0" w:beforeAutospacing="0" w:after="0" w:afterAutospacing="0" w:line="360" w:lineRule="auto"/>
        <w:ind w:firstLine="482"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4.磋商澄清</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（1）磋商小组有权就磋商响应文件中含混之处向上述步骤初审合格的磋商供应商提出询问或澄清要求；磋商供应商将有关询标澄清、补正、说明的内容应以书面形式提交；</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竞争性磋商公告、磋商响应文件作为磋商的依据，澄清、补正、说明的内容只作为磋商参考。磋商澄清时磋商供应商只作说明和解释，不得借此对磋商报价、交货期、主要技术指标等实质性内容做任何修改；如澄清、补正、说明的内容与磋商响应文件内容有重大相悖或矛盾，将被认定为无效文件；</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（3）供应商对磋商响应文件的澄清不得改变磋商报价及实质内容。</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磋商时，磋商响应文件中出现下列情况，修正原则为：</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A.磋商响应文件中响应报价表内容与磋商响应文件中明细内容不一致的，以响应报价表为准；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B.磋商报价的大写金额和小写金额不一致的，以大写金额为准；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C.总价金额与按单价汇总金额不一致的，以单价金额计算结果为准；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D.单价金额小数点有明显错位的，以总价为准，并修改单价；</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E.磋商响应文件正本与副本不一致的，以正本为准；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F.多处内容交叉不符时，以磋商小组成员会评审结果为准；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G.文字与图表不符时以文字为准；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按上述修正错误的原则及方法调整或修正磋商响应文件的报价，磋商供应商同意后，调整后的报价对磋商供应商起约束作用。如果磋商供应商不接受修正后的报价，则其磋商活动将被拒绝，并且其磋商保证金也将被没收。</w:t>
      </w:r>
    </w:p>
    <w:p>
      <w:pPr>
        <w:snapToGrid w:val="0"/>
        <w:spacing w:before="0" w:beforeAutospacing="0" w:after="0" w:afterAutospacing="0" w:line="360" w:lineRule="auto"/>
        <w:ind w:firstLine="482"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5.评审方法及内容</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采用综合评分法：最后报价为最终报价，最终报价后按照磋商文件中规定的各项因素进行综合评审后，以磋商总得分最高的供应商作为成交供应商的磋商方法。若有两个或两个以上最高得分相同，推荐其中报价最低的供应商为成交候选供应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磋商程序：采购代理机构宣布大会开始，宣布会场纪律，介绍参会人员情况，响应单位点到，查验响应文件密封情况，拆封响应文件，对响应单位资格审查，对响应文件的有效性、符合性审查，对参加磋商的磋商供应商分别进行磋商，磋商小组推荐成交供应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（3）磋商小组根据以下内容进行综合比较，自主打分，按最后得分由高到低汇总排序，推荐成交候选供应商；磋商小组根据磋商结果写出磋商意见。</w:t>
      </w:r>
    </w:p>
    <w:p>
      <w:pPr>
        <w:snapToGrid w:val="0"/>
        <w:spacing w:before="0" w:beforeAutospacing="0" w:after="0" w:afterAutospacing="0" w:line="460" w:lineRule="atLeast"/>
        <w:ind w:firstLine="240" w:firstLineChars="100"/>
        <w:jc w:val="both"/>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w:t>
      </w:r>
      <w:r>
        <w:rPr>
          <w:rStyle w:val="25"/>
          <w:rFonts w:hint="eastAsia" w:ascii="宋体" w:hAnsi="宋体"/>
          <w:b w:val="0"/>
          <w:i w:val="0"/>
          <w:caps w:val="0"/>
          <w:spacing w:val="0"/>
          <w:w w:val="100"/>
          <w:kern w:val="2"/>
          <w:sz w:val="24"/>
          <w:szCs w:val="24"/>
          <w:highlight w:val="none"/>
          <w:lang w:val="en-US" w:eastAsia="zh-CN" w:bidi="ar-SA"/>
        </w:rPr>
        <w:t>4</w:t>
      </w:r>
      <w:r>
        <w:rPr>
          <w:rStyle w:val="25"/>
          <w:rFonts w:ascii="宋体" w:hAnsi="宋体" w:eastAsia="宋体"/>
          <w:b w:val="0"/>
          <w:i w:val="0"/>
          <w:caps w:val="0"/>
          <w:spacing w:val="0"/>
          <w:w w:val="100"/>
          <w:kern w:val="2"/>
          <w:sz w:val="24"/>
          <w:szCs w:val="24"/>
          <w:highlight w:val="none"/>
          <w:lang w:val="en-US" w:eastAsia="zh-CN" w:bidi="ar-SA"/>
        </w:rPr>
        <w:t>）评审指标分值构成（总计100分）</w:t>
      </w:r>
    </w:p>
    <w:tbl>
      <w:tblPr>
        <w:tblStyle w:val="21"/>
        <w:tblW w:w="9045" w:type="dxa"/>
        <w:tblInd w:w="2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5"/>
        <w:gridCol w:w="2305"/>
        <w:gridCol w:w="5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9045"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r>
              <w:rPr>
                <w:rStyle w:val="25"/>
                <w:rFonts w:ascii="宋体" w:hAnsi="宋体" w:cs="Times New Roman"/>
                <w:b/>
                <w:bCs/>
                <w:i w:val="0"/>
                <w:caps w:val="0"/>
                <w:color w:val="000000"/>
                <w:spacing w:val="0"/>
                <w:w w:val="100"/>
                <w:kern w:val="2"/>
                <w:sz w:val="24"/>
                <w:szCs w:val="24"/>
                <w:highlight w:val="none"/>
                <w:lang w:val="en-US" w:eastAsia="zh-CN" w:bidi="ar-SA"/>
              </w:rPr>
              <w:t>投标报价（30分）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111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Times New Roman"/>
                <w:b w:val="0"/>
                <w:bCs/>
                <w:i w:val="0"/>
                <w:caps w:val="0"/>
                <w:color w:val="000000"/>
                <w:spacing w:val="0"/>
                <w:w w:val="100"/>
                <w:kern w:val="2"/>
                <w:sz w:val="24"/>
                <w:szCs w:val="24"/>
                <w:highlight w:val="none"/>
                <w:lang w:val="en-US" w:eastAsia="zh-CN" w:bidi="ar-SA"/>
              </w:rPr>
            </w:pPr>
            <w:r>
              <w:rPr>
                <w:rStyle w:val="25"/>
                <w:rFonts w:ascii="宋体" w:hAnsi="宋体" w:cs="Times New Roman"/>
                <w:b w:val="0"/>
                <w:bCs/>
                <w:i w:val="0"/>
                <w:caps w:val="0"/>
                <w:color w:val="000000"/>
                <w:spacing w:val="0"/>
                <w:w w:val="100"/>
                <w:kern w:val="2"/>
                <w:sz w:val="24"/>
                <w:szCs w:val="24"/>
                <w:highlight w:val="none"/>
                <w:lang w:val="en-US" w:eastAsia="zh-CN" w:bidi="ar-SA"/>
              </w:rPr>
              <w:t>报价评分标准</w:t>
            </w: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r>
              <w:rPr>
                <w:rStyle w:val="25"/>
                <w:rFonts w:ascii="宋体" w:hAnsi="宋体" w:cs="Times New Roman"/>
                <w:b w:val="0"/>
                <w:bCs/>
                <w:i w:val="0"/>
                <w:caps w:val="0"/>
                <w:color w:val="000000"/>
                <w:spacing w:val="0"/>
                <w:w w:val="100"/>
                <w:kern w:val="2"/>
                <w:sz w:val="24"/>
                <w:szCs w:val="24"/>
                <w:highlight w:val="none"/>
                <w:lang w:val="en-US" w:eastAsia="zh-CN" w:bidi="ar-SA"/>
              </w:rPr>
              <w:t>磋商总报价</w:t>
            </w:r>
          </w:p>
          <w:p>
            <w:pPr>
              <w:snapToGrid w:val="0"/>
              <w:spacing w:before="0" w:beforeAutospacing="0" w:after="0" w:afterAutospacing="0" w:line="360" w:lineRule="auto"/>
              <w:jc w:val="center"/>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r>
              <w:rPr>
                <w:rStyle w:val="25"/>
                <w:rFonts w:ascii="宋体" w:hAnsi="宋体" w:cs="Times New Roman"/>
                <w:b w:val="0"/>
                <w:bCs/>
                <w:i w:val="0"/>
                <w:caps w:val="0"/>
                <w:color w:val="000000"/>
                <w:spacing w:val="0"/>
                <w:w w:val="100"/>
                <w:kern w:val="2"/>
                <w:sz w:val="24"/>
                <w:szCs w:val="24"/>
                <w:highlight w:val="none"/>
                <w:lang w:val="en-US" w:eastAsia="zh-CN" w:bidi="ar-SA"/>
              </w:rPr>
              <w:t>（30分）</w:t>
            </w:r>
          </w:p>
        </w:tc>
        <w:tc>
          <w:tcPr>
            <w:tcW w:w="562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（1）本次</w:t>
            </w:r>
            <w:r>
              <w:rPr>
                <w:rStyle w:val="25"/>
                <w:rFonts w:hint="eastAsia" w:ascii="宋体" w:hAnsi="宋体"/>
                <w:b w:val="0"/>
                <w:i w:val="0"/>
                <w:caps w:val="0"/>
                <w:color w:val="000000"/>
                <w:spacing w:val="0"/>
                <w:w w:val="100"/>
                <w:kern w:val="2"/>
                <w:sz w:val="24"/>
                <w:szCs w:val="24"/>
                <w:highlight w:val="none"/>
                <w:lang w:val="en-US" w:eastAsia="zh-CN" w:bidi="ar-SA"/>
              </w:rPr>
              <w:t>磋商</w:t>
            </w:r>
            <w:r>
              <w:rPr>
                <w:rStyle w:val="25"/>
                <w:rFonts w:ascii="宋体" w:hAnsi="宋体" w:eastAsia="宋体"/>
                <w:b w:val="0"/>
                <w:i w:val="0"/>
                <w:caps w:val="0"/>
                <w:color w:val="000000"/>
                <w:spacing w:val="0"/>
                <w:w w:val="100"/>
                <w:kern w:val="2"/>
                <w:sz w:val="24"/>
                <w:szCs w:val="24"/>
                <w:highlight w:val="none"/>
                <w:lang w:val="en-US" w:eastAsia="zh-CN" w:bidi="ar-SA"/>
              </w:rPr>
              <w:t>设最高限价。供应商的</w:t>
            </w:r>
            <w:r>
              <w:rPr>
                <w:rStyle w:val="25"/>
                <w:rFonts w:hint="eastAsia" w:ascii="宋体" w:hAnsi="宋体"/>
                <w:b w:val="0"/>
                <w:i w:val="0"/>
                <w:caps w:val="0"/>
                <w:color w:val="000000"/>
                <w:spacing w:val="0"/>
                <w:w w:val="100"/>
                <w:kern w:val="2"/>
                <w:sz w:val="24"/>
                <w:szCs w:val="24"/>
                <w:highlight w:val="none"/>
                <w:lang w:val="en-US" w:eastAsia="zh-CN" w:bidi="ar-SA"/>
              </w:rPr>
              <w:t>磋商</w:t>
            </w:r>
            <w:r>
              <w:rPr>
                <w:rStyle w:val="25"/>
                <w:rFonts w:ascii="宋体" w:hAnsi="宋体" w:eastAsia="宋体"/>
                <w:b w:val="0"/>
                <w:i w:val="0"/>
                <w:caps w:val="0"/>
                <w:color w:val="000000"/>
                <w:spacing w:val="0"/>
                <w:w w:val="100"/>
                <w:kern w:val="2"/>
                <w:sz w:val="24"/>
                <w:szCs w:val="24"/>
                <w:highlight w:val="none"/>
                <w:lang w:val="en-US" w:eastAsia="zh-CN" w:bidi="ar-SA"/>
              </w:rPr>
              <w:t>总</w:t>
            </w:r>
            <w:r>
              <w:rPr>
                <w:rStyle w:val="25"/>
                <w:rFonts w:hint="eastAsia" w:ascii="宋体" w:hAnsi="宋体"/>
                <w:b w:val="0"/>
                <w:i w:val="0"/>
                <w:caps w:val="0"/>
                <w:color w:val="000000"/>
                <w:spacing w:val="0"/>
                <w:w w:val="100"/>
                <w:kern w:val="2"/>
                <w:sz w:val="24"/>
                <w:szCs w:val="24"/>
                <w:highlight w:val="none"/>
                <w:lang w:val="en-US" w:eastAsia="zh-CN" w:bidi="ar-SA"/>
              </w:rPr>
              <w:t>报</w:t>
            </w:r>
            <w:r>
              <w:rPr>
                <w:rStyle w:val="25"/>
                <w:rFonts w:ascii="宋体" w:hAnsi="宋体" w:eastAsia="宋体"/>
                <w:b w:val="0"/>
                <w:i w:val="0"/>
                <w:caps w:val="0"/>
                <w:color w:val="000000"/>
                <w:spacing w:val="0"/>
                <w:w w:val="100"/>
                <w:kern w:val="2"/>
                <w:sz w:val="24"/>
                <w:szCs w:val="24"/>
                <w:highlight w:val="none"/>
                <w:lang w:val="en-US" w:eastAsia="zh-CN" w:bidi="ar-SA"/>
              </w:rPr>
              <w:t>价超过最高限价的视为无效</w:t>
            </w:r>
            <w:r>
              <w:rPr>
                <w:rStyle w:val="25"/>
                <w:rFonts w:hint="eastAsia" w:ascii="宋体" w:hAnsi="宋体"/>
                <w:b w:val="0"/>
                <w:i w:val="0"/>
                <w:caps w:val="0"/>
                <w:color w:val="000000"/>
                <w:spacing w:val="0"/>
                <w:w w:val="100"/>
                <w:kern w:val="2"/>
                <w:sz w:val="24"/>
                <w:szCs w:val="24"/>
                <w:highlight w:val="none"/>
                <w:lang w:val="en-US" w:eastAsia="zh-CN" w:bidi="ar-SA"/>
              </w:rPr>
              <w:t>磋商</w:t>
            </w:r>
            <w:r>
              <w:rPr>
                <w:rStyle w:val="25"/>
                <w:rFonts w:ascii="宋体" w:hAnsi="宋体" w:eastAsia="宋体"/>
                <w:b w:val="0"/>
                <w:i w:val="0"/>
                <w:caps w:val="0"/>
                <w:color w:val="000000"/>
                <w:spacing w:val="0"/>
                <w:w w:val="100"/>
                <w:kern w:val="2"/>
                <w:sz w:val="24"/>
                <w:szCs w:val="24"/>
                <w:highlight w:val="none"/>
                <w:lang w:val="en-US" w:eastAsia="zh-CN" w:bidi="ar-SA"/>
              </w:rPr>
              <w:t>，不再参与下一步评审。</w:t>
            </w:r>
          </w:p>
          <w:p>
            <w:pPr>
              <w:snapToGrid w:val="0"/>
              <w:spacing w:before="0" w:beforeAutospacing="0" w:after="0" w:afterAutospacing="0" w:line="360" w:lineRule="auto"/>
              <w:jc w:val="both"/>
              <w:textAlignment w:val="baseline"/>
              <w:rPr>
                <w:rStyle w:val="25"/>
                <w:rFonts w:hint="eastAsia" w:ascii="宋体" w:hAnsi="宋体" w:eastAsia="宋体" w:cs="Times New Roman"/>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w:t>
            </w:r>
            <w:r>
              <w:rPr>
                <w:rStyle w:val="25"/>
                <w:rFonts w:hint="eastAsia" w:ascii="宋体" w:hAnsi="宋体" w:eastAsia="宋体"/>
                <w:b w:val="0"/>
                <w:i w:val="0"/>
                <w:caps w:val="0"/>
                <w:color w:val="000000"/>
                <w:spacing w:val="0"/>
                <w:w w:val="100"/>
                <w:kern w:val="2"/>
                <w:sz w:val="24"/>
                <w:szCs w:val="24"/>
                <w:highlight w:val="none"/>
                <w:lang w:val="en-US" w:eastAsia="zh-CN" w:bidi="ar-SA"/>
              </w:rPr>
              <w:t>2</w:t>
            </w:r>
            <w:r>
              <w:rPr>
                <w:rStyle w:val="25"/>
                <w:rFonts w:ascii="宋体" w:hAnsi="宋体" w:eastAsia="宋体"/>
                <w:b w:val="0"/>
                <w:i w:val="0"/>
                <w:caps w:val="0"/>
                <w:color w:val="000000"/>
                <w:spacing w:val="0"/>
                <w:w w:val="100"/>
                <w:kern w:val="2"/>
                <w:sz w:val="24"/>
                <w:szCs w:val="24"/>
                <w:highlight w:val="none"/>
                <w:lang w:val="en-US" w:eastAsia="zh-CN" w:bidi="ar-SA"/>
              </w:rPr>
              <w:t>）</w:t>
            </w:r>
            <w:r>
              <w:rPr>
                <w:rStyle w:val="25"/>
                <w:rFonts w:hint="eastAsia" w:ascii="宋体" w:hAnsi="宋体" w:eastAsia="宋体" w:cs="Times New Roman"/>
                <w:b w:val="0"/>
                <w:i w:val="0"/>
                <w:caps w:val="0"/>
                <w:color w:val="000000"/>
                <w:spacing w:val="0"/>
                <w:w w:val="100"/>
                <w:kern w:val="2"/>
                <w:sz w:val="24"/>
                <w:szCs w:val="24"/>
                <w:highlight w:val="none"/>
                <w:lang w:val="en-US" w:eastAsia="zh-CN" w:bidi="ar-SA"/>
              </w:rPr>
              <w:t>满足磋商文件实质性要求且最终报价最低的供应商的价格为磋商基准价，其价格分为满分30分。</w:t>
            </w:r>
          </w:p>
          <w:p>
            <w:pPr>
              <w:snapToGrid w:val="0"/>
              <w:spacing w:before="0" w:beforeAutospacing="0" w:after="0" w:afterAutospacing="0" w:line="360" w:lineRule="auto"/>
              <w:jc w:val="both"/>
              <w:textAlignment w:val="baseline"/>
              <w:rPr>
                <w:rStyle w:val="25"/>
                <w:rFonts w:hint="eastAsia" w:ascii="宋体" w:hAnsi="宋体" w:eastAsia="宋体" w:cs="Times New Roman"/>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w:t>
            </w:r>
            <w:r>
              <w:rPr>
                <w:rStyle w:val="25"/>
                <w:rFonts w:hint="eastAsia" w:ascii="宋体" w:hAnsi="宋体" w:eastAsia="宋体"/>
                <w:b w:val="0"/>
                <w:i w:val="0"/>
                <w:caps w:val="0"/>
                <w:color w:val="000000"/>
                <w:spacing w:val="0"/>
                <w:w w:val="100"/>
                <w:kern w:val="2"/>
                <w:sz w:val="24"/>
                <w:szCs w:val="24"/>
                <w:highlight w:val="none"/>
                <w:lang w:val="en-US" w:eastAsia="zh-CN" w:bidi="ar-SA"/>
              </w:rPr>
              <w:t>3</w:t>
            </w:r>
            <w:r>
              <w:rPr>
                <w:rStyle w:val="25"/>
                <w:rFonts w:ascii="宋体" w:hAnsi="宋体" w:eastAsia="宋体"/>
                <w:b w:val="0"/>
                <w:i w:val="0"/>
                <w:caps w:val="0"/>
                <w:color w:val="000000"/>
                <w:spacing w:val="0"/>
                <w:w w:val="100"/>
                <w:kern w:val="2"/>
                <w:sz w:val="24"/>
                <w:szCs w:val="24"/>
                <w:highlight w:val="none"/>
                <w:lang w:val="en-US" w:eastAsia="zh-CN" w:bidi="ar-SA"/>
              </w:rPr>
              <w:t>）</w:t>
            </w:r>
            <w:r>
              <w:rPr>
                <w:rStyle w:val="25"/>
                <w:rFonts w:hint="eastAsia" w:ascii="宋体" w:hAnsi="宋体" w:eastAsia="宋体" w:cs="Times New Roman"/>
                <w:b w:val="0"/>
                <w:i w:val="0"/>
                <w:caps w:val="0"/>
                <w:color w:val="000000"/>
                <w:spacing w:val="0"/>
                <w:w w:val="100"/>
                <w:kern w:val="2"/>
                <w:sz w:val="24"/>
                <w:szCs w:val="24"/>
                <w:highlight w:val="none"/>
                <w:lang w:val="en-US" w:eastAsia="zh-CN" w:bidi="ar-SA"/>
              </w:rPr>
              <w:t>磋商报价得分=（磋商基准价/最终磋商报价）×30。</w:t>
            </w:r>
          </w:p>
          <w:p>
            <w:pPr>
              <w:snapToGrid w:val="0"/>
              <w:spacing w:before="0" w:beforeAutospacing="0" w:after="0" w:afterAutospacing="0" w:line="360" w:lineRule="auto"/>
              <w:jc w:val="both"/>
              <w:textAlignment w:val="baseline"/>
              <w:rPr>
                <w:rStyle w:val="25"/>
                <w:rFonts w:ascii="Times New Roman" w:hAnsi="Times New Roman"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w:t>
            </w:r>
            <w:r>
              <w:rPr>
                <w:rStyle w:val="25"/>
                <w:rFonts w:hint="eastAsia" w:ascii="宋体" w:hAnsi="宋体" w:eastAsia="宋体"/>
                <w:b w:val="0"/>
                <w:i w:val="0"/>
                <w:caps w:val="0"/>
                <w:color w:val="000000"/>
                <w:spacing w:val="0"/>
                <w:w w:val="100"/>
                <w:kern w:val="2"/>
                <w:sz w:val="24"/>
                <w:szCs w:val="24"/>
                <w:highlight w:val="none"/>
                <w:lang w:val="en-US" w:eastAsia="zh-CN" w:bidi="ar-SA"/>
              </w:rPr>
              <w:t>4</w:t>
            </w:r>
            <w:r>
              <w:rPr>
                <w:rStyle w:val="25"/>
                <w:rFonts w:ascii="宋体" w:hAnsi="宋体" w:eastAsia="宋体"/>
                <w:b w:val="0"/>
                <w:i w:val="0"/>
                <w:caps w:val="0"/>
                <w:color w:val="000000"/>
                <w:spacing w:val="0"/>
                <w:w w:val="100"/>
                <w:kern w:val="2"/>
                <w:sz w:val="24"/>
                <w:szCs w:val="24"/>
                <w:highlight w:val="none"/>
                <w:lang w:val="en-US" w:eastAsia="zh-CN" w:bidi="ar-SA"/>
              </w:rPr>
              <w:t>）</w:t>
            </w:r>
            <w:r>
              <w:rPr>
                <w:rStyle w:val="25"/>
                <w:rFonts w:hint="eastAsia" w:ascii="宋体" w:hAnsi="宋体" w:eastAsia="宋体" w:cs="Times New Roman"/>
                <w:b w:val="0"/>
                <w:i w:val="0"/>
                <w:caps w:val="0"/>
                <w:color w:val="000000"/>
                <w:spacing w:val="0"/>
                <w:w w:val="100"/>
                <w:kern w:val="2"/>
                <w:sz w:val="24"/>
                <w:szCs w:val="24"/>
                <w:highlight w:val="none"/>
                <w:lang w:val="en-US" w:eastAsia="zh-CN" w:bidi="ar-SA"/>
              </w:rPr>
              <w:t>磋商报价不完整的，不进入磋商基准价的计算，本项得0分。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9045"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cs="Times New Roman"/>
                <w:b/>
                <w:bCs/>
                <w:i w:val="0"/>
                <w:caps w:val="0"/>
                <w:color w:val="000000"/>
                <w:spacing w:val="0"/>
                <w:w w:val="100"/>
                <w:kern w:val="2"/>
                <w:sz w:val="24"/>
                <w:szCs w:val="24"/>
                <w:highlight w:val="none"/>
                <w:lang w:val="en-US" w:eastAsia="zh-CN" w:bidi="ar-SA"/>
              </w:rPr>
            </w:pPr>
            <w:r>
              <w:rPr>
                <w:rStyle w:val="25"/>
                <w:rFonts w:ascii="宋体" w:hAnsi="宋体" w:cs="Times New Roman"/>
                <w:b/>
                <w:bCs/>
                <w:i w:val="0"/>
                <w:caps w:val="0"/>
                <w:color w:val="000000"/>
                <w:spacing w:val="0"/>
                <w:w w:val="100"/>
                <w:kern w:val="2"/>
                <w:sz w:val="24"/>
                <w:szCs w:val="24"/>
                <w:highlight w:val="none"/>
                <w:lang w:val="en-US" w:eastAsia="zh-CN" w:bidi="ar-SA"/>
              </w:rPr>
              <w:t>技术部分（54分）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1115" w:type="dxa"/>
            <w:vMerge w:val="restart"/>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r>
              <w:rPr>
                <w:rStyle w:val="25"/>
                <w:rFonts w:ascii="宋体" w:hAnsi="宋体" w:cs="Times New Roman"/>
                <w:b w:val="0"/>
                <w:bCs/>
                <w:i w:val="0"/>
                <w:caps w:val="0"/>
                <w:color w:val="000000"/>
                <w:spacing w:val="0"/>
                <w:w w:val="100"/>
                <w:kern w:val="2"/>
                <w:sz w:val="24"/>
                <w:szCs w:val="24"/>
                <w:highlight w:val="none"/>
                <w:lang w:val="en-US" w:eastAsia="zh-CN" w:bidi="ar-SA"/>
              </w:rPr>
              <w:t>技术部分评分标准</w:t>
            </w: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ascii="宋体" w:hAnsi="宋体"/>
                <w:b w:val="0"/>
                <w:i w:val="0"/>
                <w:caps w:val="0"/>
                <w:color w:val="000000"/>
                <w:spacing w:val="0"/>
                <w:w w:val="100"/>
                <w:kern w:val="2"/>
                <w:sz w:val="24"/>
                <w:szCs w:val="24"/>
                <w:highlight w:val="none"/>
                <w:lang w:val="en-US" w:eastAsia="zh-CN" w:bidi="ar-SA"/>
              </w:rPr>
            </w:pPr>
            <w:r>
              <w:rPr>
                <w:rStyle w:val="25"/>
                <w:rFonts w:ascii="宋体" w:hAnsi="宋体"/>
                <w:b w:val="0"/>
                <w:i w:val="0"/>
                <w:caps w:val="0"/>
                <w:color w:val="000000"/>
                <w:spacing w:val="0"/>
                <w:w w:val="100"/>
                <w:kern w:val="2"/>
                <w:sz w:val="24"/>
                <w:szCs w:val="24"/>
                <w:highlight w:val="none"/>
                <w:lang w:val="en-US" w:eastAsia="zh-CN" w:bidi="ar-SA"/>
              </w:rPr>
              <w:t>施工总体方案</w:t>
            </w:r>
            <w:r>
              <w:rPr>
                <w:rStyle w:val="25"/>
                <w:rFonts w:hint="eastAsia" w:ascii="宋体" w:hAnsi="宋体"/>
                <w:b w:val="0"/>
                <w:i w:val="0"/>
                <w:caps w:val="0"/>
                <w:color w:val="000000"/>
                <w:spacing w:val="0"/>
                <w:w w:val="100"/>
                <w:kern w:val="2"/>
                <w:sz w:val="24"/>
                <w:szCs w:val="24"/>
                <w:highlight w:val="none"/>
                <w:lang w:val="en-US" w:eastAsia="zh-CN" w:bidi="ar-SA"/>
              </w:rPr>
              <w:t>（10分）</w:t>
            </w:r>
          </w:p>
        </w:tc>
        <w:tc>
          <w:tcPr>
            <w:tcW w:w="5625"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napToGrid w:val="0"/>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1、方案明确、细节考虑到位，赋</w:t>
            </w:r>
            <w:r>
              <w:rPr>
                <w:rFonts w:hint="eastAsia" w:ascii="宋体" w:hAnsi="宋体" w:cs="宋体"/>
                <w:color w:val="000000"/>
                <w:sz w:val="24"/>
                <w:szCs w:val="24"/>
                <w:highlight w:val="none"/>
                <w:lang w:val="en-US" w:eastAsia="zh-CN"/>
              </w:rPr>
              <w:t>7-10</w:t>
            </w:r>
            <w:r>
              <w:rPr>
                <w:rFonts w:hint="eastAsia" w:ascii="宋体" w:hAnsi="宋体" w:eastAsia="宋体" w:cs="宋体"/>
                <w:color w:val="000000"/>
                <w:sz w:val="24"/>
                <w:szCs w:val="24"/>
                <w:highlight w:val="none"/>
              </w:rPr>
              <w:t>分；</w:t>
            </w:r>
          </w:p>
          <w:p>
            <w:pPr>
              <w:numPr>
                <w:ilvl w:val="0"/>
                <w:numId w:val="0"/>
              </w:numPr>
              <w:snapToGrid w:val="0"/>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2、方案、细节基本明确，描述</w:t>
            </w:r>
            <w:r>
              <w:rPr>
                <w:rFonts w:hint="eastAsia" w:ascii="宋体" w:hAnsi="宋体" w:cs="宋体"/>
                <w:color w:val="000000"/>
                <w:sz w:val="24"/>
                <w:szCs w:val="24"/>
                <w:highlight w:val="none"/>
                <w:lang w:eastAsia="zh-CN"/>
              </w:rPr>
              <w:t>完整</w:t>
            </w:r>
            <w:r>
              <w:rPr>
                <w:rFonts w:hint="eastAsia" w:ascii="宋体" w:hAnsi="宋体" w:eastAsia="宋体" w:cs="宋体"/>
                <w:color w:val="000000"/>
                <w:sz w:val="24"/>
                <w:szCs w:val="24"/>
                <w:highlight w:val="none"/>
              </w:rPr>
              <w:t>，赋</w:t>
            </w:r>
            <w:r>
              <w:rPr>
                <w:rFonts w:hint="eastAsia" w:ascii="宋体" w:hAnsi="宋体" w:cs="宋体"/>
                <w:color w:val="000000"/>
                <w:sz w:val="24"/>
                <w:szCs w:val="24"/>
                <w:highlight w:val="none"/>
                <w:lang w:val="en-US" w:eastAsia="zh-CN"/>
              </w:rPr>
              <w:t>3-7</w:t>
            </w:r>
            <w:r>
              <w:rPr>
                <w:rFonts w:hint="eastAsia" w:ascii="宋体" w:hAnsi="宋体" w:eastAsia="宋体" w:cs="宋体"/>
                <w:color w:val="000000"/>
                <w:sz w:val="24"/>
                <w:szCs w:val="24"/>
                <w:highlight w:val="none"/>
              </w:rPr>
              <w:t>（含）分；</w:t>
            </w:r>
          </w:p>
          <w:p>
            <w:pPr>
              <w:snapToGrid w:val="0"/>
              <w:spacing w:before="0" w:beforeAutospacing="0" w:after="0" w:afterAutospacing="0" w:line="360" w:lineRule="auto"/>
              <w:jc w:val="both"/>
              <w:textAlignment w:val="baseline"/>
              <w:rPr>
                <w:highlight w:val="none"/>
                <w:lang w:val="en-US" w:eastAsia="zh-CN"/>
              </w:rPr>
            </w:pPr>
            <w:r>
              <w:rPr>
                <w:rFonts w:hint="eastAsia" w:ascii="宋体" w:hAnsi="宋体" w:eastAsia="宋体" w:cs="宋体"/>
                <w:color w:val="000000"/>
                <w:sz w:val="24"/>
                <w:szCs w:val="24"/>
                <w:highlight w:val="none"/>
              </w:rPr>
              <w:t>3、描述符合</w:t>
            </w:r>
            <w:r>
              <w:rPr>
                <w:rFonts w:hint="eastAsia" w:ascii="宋体" w:hAnsi="宋体" w:cs="宋体"/>
                <w:color w:val="000000"/>
                <w:sz w:val="24"/>
                <w:szCs w:val="24"/>
                <w:highlight w:val="none"/>
                <w:lang w:eastAsia="zh-CN"/>
              </w:rPr>
              <w:t>磋商</w:t>
            </w:r>
            <w:r>
              <w:rPr>
                <w:rFonts w:hint="eastAsia" w:ascii="宋体" w:hAnsi="宋体" w:eastAsia="宋体" w:cs="宋体"/>
                <w:color w:val="000000"/>
                <w:sz w:val="24"/>
                <w:szCs w:val="24"/>
                <w:highlight w:val="none"/>
              </w:rPr>
              <w:t>文件要求，内容</w:t>
            </w:r>
            <w:r>
              <w:rPr>
                <w:rFonts w:hint="eastAsia" w:ascii="宋体" w:hAnsi="宋体" w:cs="宋体"/>
                <w:color w:val="000000"/>
                <w:sz w:val="24"/>
                <w:szCs w:val="24"/>
                <w:highlight w:val="none"/>
                <w:lang w:eastAsia="zh-CN"/>
              </w:rPr>
              <w:t>简单</w:t>
            </w:r>
            <w:r>
              <w:rPr>
                <w:rFonts w:hint="eastAsia" w:ascii="宋体" w:hAnsi="宋体" w:cs="宋体"/>
                <w:color w:val="000000"/>
                <w:sz w:val="24"/>
                <w:szCs w:val="24"/>
                <w:highlight w:val="none"/>
                <w:lang w:val="en-US" w:eastAsia="zh-CN"/>
              </w:rPr>
              <w:t>粗略</w:t>
            </w:r>
            <w:r>
              <w:rPr>
                <w:rFonts w:hint="eastAsia" w:ascii="宋体" w:hAnsi="宋体" w:eastAsia="宋体" w:cs="宋体"/>
                <w:color w:val="000000"/>
                <w:sz w:val="24"/>
                <w:szCs w:val="24"/>
                <w:highlight w:val="none"/>
              </w:rPr>
              <w:t>，赋</w:t>
            </w:r>
            <w:r>
              <w:rPr>
                <w:rFonts w:hint="eastAsia" w:ascii="宋体" w:hAnsi="宋体" w:cs="宋体"/>
                <w:color w:val="000000"/>
                <w:sz w:val="24"/>
                <w:szCs w:val="24"/>
                <w:highlight w:val="none"/>
                <w:lang w:val="en-US" w:eastAsia="zh-CN"/>
              </w:rPr>
              <w:t>0-3</w:t>
            </w:r>
            <w:r>
              <w:rPr>
                <w:rFonts w:hint="eastAsia" w:ascii="宋体" w:hAnsi="宋体" w:eastAsia="宋体" w:cs="宋体"/>
                <w:color w:val="000000"/>
                <w:sz w:val="24"/>
                <w:szCs w:val="24"/>
                <w:highlight w:val="none"/>
              </w:rPr>
              <w:t>（含）分</w:t>
            </w:r>
            <w:r>
              <w:rPr>
                <w:rFonts w:hint="eastAsia" w:ascii="宋体" w:hAnsi="宋体" w:cs="宋体"/>
                <w:color w:val="000000"/>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111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确保工程质量的技术组织措施（6分）</w:t>
            </w:r>
          </w:p>
        </w:tc>
        <w:tc>
          <w:tcPr>
            <w:tcW w:w="5625"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napToGrid w:val="0"/>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1、措施详尽、合理、可行性度高，赋</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分；</w:t>
            </w:r>
          </w:p>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Fonts w:hint="eastAsia" w:ascii="宋体" w:hAnsi="宋体" w:eastAsia="宋体" w:cs="宋体"/>
                <w:color w:val="000000"/>
                <w:sz w:val="24"/>
                <w:szCs w:val="24"/>
                <w:highlight w:val="none"/>
              </w:rPr>
              <w:t>2、措施</w:t>
            </w:r>
            <w:r>
              <w:rPr>
                <w:rFonts w:hint="eastAsia" w:ascii="宋体" w:hAnsi="宋体" w:cs="宋体"/>
                <w:color w:val="000000"/>
                <w:sz w:val="24"/>
                <w:szCs w:val="24"/>
                <w:highlight w:val="none"/>
                <w:lang w:val="en-US" w:eastAsia="zh-CN"/>
              </w:rPr>
              <w:t>笼统简单</w:t>
            </w:r>
            <w:r>
              <w:rPr>
                <w:rFonts w:hint="eastAsia" w:ascii="宋体" w:hAnsi="宋体" w:eastAsia="宋体" w:cs="宋体"/>
                <w:color w:val="000000"/>
                <w:sz w:val="24"/>
                <w:szCs w:val="24"/>
                <w:highlight w:val="none"/>
              </w:rPr>
              <w:t>，赋0-</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（含）分</w:t>
            </w:r>
            <w:r>
              <w:rPr>
                <w:rFonts w:hint="eastAsia" w:ascii="宋体" w:hAnsi="宋体" w:cs="宋体"/>
                <w:color w:val="000000"/>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111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t>确保安全生产的技术组织措施（6分）</w:t>
            </w:r>
          </w:p>
        </w:tc>
        <w:tc>
          <w:tcPr>
            <w:tcW w:w="5625"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napToGrid w:val="0"/>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1、措施详尽、合理、可行性度高，赋</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分；</w:t>
            </w:r>
          </w:p>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Fonts w:hint="eastAsia" w:ascii="宋体" w:hAnsi="宋体" w:eastAsia="宋体" w:cs="宋体"/>
                <w:color w:val="000000"/>
                <w:sz w:val="24"/>
                <w:szCs w:val="24"/>
                <w:highlight w:val="none"/>
              </w:rPr>
              <w:t>2、措施</w:t>
            </w:r>
            <w:r>
              <w:rPr>
                <w:rFonts w:hint="eastAsia" w:ascii="宋体" w:hAnsi="宋体" w:cs="宋体"/>
                <w:color w:val="000000"/>
                <w:sz w:val="24"/>
                <w:szCs w:val="24"/>
                <w:highlight w:val="none"/>
                <w:lang w:val="en-US" w:eastAsia="zh-CN"/>
              </w:rPr>
              <w:t>笼统简单</w:t>
            </w:r>
            <w:r>
              <w:rPr>
                <w:rFonts w:hint="eastAsia" w:ascii="宋体" w:hAnsi="宋体" w:eastAsia="宋体" w:cs="宋体"/>
                <w:color w:val="000000"/>
                <w:sz w:val="24"/>
                <w:szCs w:val="24"/>
                <w:highlight w:val="none"/>
              </w:rPr>
              <w:t>，赋0-</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（含）分</w:t>
            </w:r>
            <w:r>
              <w:rPr>
                <w:rFonts w:hint="eastAsia" w:ascii="宋体" w:hAnsi="宋体" w:cs="宋体"/>
                <w:color w:val="000000"/>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11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t>确保文明施工的技术组织措施（6分）</w:t>
            </w:r>
          </w:p>
        </w:tc>
        <w:tc>
          <w:tcPr>
            <w:tcW w:w="5625"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napToGrid w:val="0"/>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1、措施详尽、合理、可行性度高，赋</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分；</w:t>
            </w:r>
          </w:p>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Fonts w:hint="eastAsia" w:ascii="宋体" w:hAnsi="宋体" w:eastAsia="宋体" w:cs="宋体"/>
                <w:color w:val="000000"/>
                <w:sz w:val="24"/>
                <w:szCs w:val="24"/>
                <w:highlight w:val="none"/>
              </w:rPr>
              <w:t>2、措施</w:t>
            </w:r>
            <w:r>
              <w:rPr>
                <w:rFonts w:hint="eastAsia" w:ascii="宋体" w:hAnsi="宋体" w:cs="宋体"/>
                <w:color w:val="000000"/>
                <w:sz w:val="24"/>
                <w:szCs w:val="24"/>
                <w:highlight w:val="none"/>
                <w:lang w:val="en-US" w:eastAsia="zh-CN"/>
              </w:rPr>
              <w:t>笼统简单</w:t>
            </w:r>
            <w:r>
              <w:rPr>
                <w:rFonts w:hint="eastAsia" w:ascii="宋体" w:hAnsi="宋体" w:eastAsia="宋体" w:cs="宋体"/>
                <w:color w:val="000000"/>
                <w:sz w:val="24"/>
                <w:szCs w:val="24"/>
                <w:highlight w:val="none"/>
              </w:rPr>
              <w:t>，赋0-</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（含）分</w:t>
            </w:r>
            <w:r>
              <w:rPr>
                <w:rFonts w:hint="eastAsia" w:ascii="宋体" w:hAnsi="宋体" w:cs="宋体"/>
                <w:color w:val="000000"/>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11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t>确保环境保护的技术组织措施</w:t>
            </w:r>
            <w:r>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t>（6分）</w:t>
            </w:r>
          </w:p>
        </w:tc>
        <w:tc>
          <w:tcPr>
            <w:tcW w:w="5625"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napToGrid w:val="0"/>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1、措施详尽、合理、可行性度高，赋</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分；</w:t>
            </w:r>
          </w:p>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Fonts w:hint="eastAsia" w:ascii="宋体" w:hAnsi="宋体" w:eastAsia="宋体" w:cs="宋体"/>
                <w:color w:val="000000"/>
                <w:sz w:val="24"/>
                <w:szCs w:val="24"/>
                <w:highlight w:val="none"/>
              </w:rPr>
              <w:t>2、措施</w:t>
            </w:r>
            <w:r>
              <w:rPr>
                <w:rFonts w:hint="eastAsia" w:ascii="宋体" w:hAnsi="宋体" w:cs="宋体"/>
                <w:color w:val="000000"/>
                <w:sz w:val="24"/>
                <w:szCs w:val="24"/>
                <w:highlight w:val="none"/>
                <w:lang w:val="en-US" w:eastAsia="zh-CN"/>
              </w:rPr>
              <w:t>笼统简单</w:t>
            </w:r>
            <w:r>
              <w:rPr>
                <w:rFonts w:hint="eastAsia" w:ascii="宋体" w:hAnsi="宋体" w:eastAsia="宋体" w:cs="宋体"/>
                <w:color w:val="000000"/>
                <w:sz w:val="24"/>
                <w:szCs w:val="24"/>
                <w:highlight w:val="none"/>
              </w:rPr>
              <w:t>，赋0-</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（含）分</w:t>
            </w:r>
            <w:r>
              <w:rPr>
                <w:rFonts w:hint="eastAsia" w:ascii="宋体" w:hAnsi="宋体" w:cs="宋体"/>
                <w:color w:val="000000"/>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11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确保工期的技术组织措施</w:t>
            </w:r>
            <w:r>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t>（6分）</w:t>
            </w:r>
          </w:p>
        </w:tc>
        <w:tc>
          <w:tcPr>
            <w:tcW w:w="562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1、措施详尽、合理、可行性度高，赋3-6分；</w:t>
            </w:r>
          </w:p>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2、</w:t>
            </w:r>
            <w:r>
              <w:rPr>
                <w:rFonts w:hint="eastAsia" w:ascii="宋体" w:hAnsi="宋体" w:eastAsia="宋体" w:cs="宋体"/>
                <w:color w:val="000000"/>
                <w:sz w:val="24"/>
                <w:szCs w:val="24"/>
                <w:highlight w:val="none"/>
              </w:rPr>
              <w:t>措施</w:t>
            </w:r>
            <w:r>
              <w:rPr>
                <w:rFonts w:hint="eastAsia" w:ascii="宋体" w:hAnsi="宋体" w:cs="宋体"/>
                <w:color w:val="000000"/>
                <w:sz w:val="24"/>
                <w:szCs w:val="24"/>
                <w:highlight w:val="none"/>
                <w:lang w:val="en-US" w:eastAsia="zh-CN"/>
              </w:rPr>
              <w:t>笼统简单</w:t>
            </w: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，赋0-3（含）分。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11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t>施工组织、项目管理机构与劳动力安排计划</w:t>
            </w:r>
            <w:r>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t>（5分）</w:t>
            </w:r>
          </w:p>
        </w:tc>
        <w:tc>
          <w:tcPr>
            <w:tcW w:w="562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1、人员配备合理、分工明确、管理制度完善，赋3-5分；</w:t>
            </w:r>
          </w:p>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2、人员配备简单、分工模糊、管理制度粗略，赋0-3（含）分；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11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t>新技术、新产品、新工艺、新材料应用、施工现场扬尘预防措施（4分）</w:t>
            </w:r>
          </w:p>
        </w:tc>
        <w:tc>
          <w:tcPr>
            <w:tcW w:w="562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合理、可行计0-4分。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11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t>施工机械配备和材料投入计划</w:t>
            </w:r>
            <w:r>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t>（5分）</w:t>
            </w:r>
          </w:p>
        </w:tc>
        <w:tc>
          <w:tcPr>
            <w:tcW w:w="562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1、提供的证明材料齐全，满足项目要求，赋2-5分；</w:t>
            </w:r>
          </w:p>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2、提供的证明材料不足，赋0-2（含）分。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9045" w:type="dxa"/>
            <w:gridSpan w:val="3"/>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left"/>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r>
              <w:rPr>
                <w:rStyle w:val="25"/>
                <w:rFonts w:ascii="宋体" w:hAnsi="宋体" w:cs="Times New Roman"/>
                <w:b/>
                <w:bCs/>
                <w:i w:val="0"/>
                <w:caps w:val="0"/>
                <w:color w:val="000000"/>
                <w:spacing w:val="0"/>
                <w:w w:val="100"/>
                <w:kern w:val="2"/>
                <w:sz w:val="24"/>
                <w:szCs w:val="24"/>
                <w:highlight w:val="none"/>
                <w:lang w:val="en-US" w:eastAsia="zh-CN" w:bidi="ar-SA"/>
              </w:rPr>
              <w:t>商务部分（16分）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115"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商务部分评分标准</w:t>
            </w: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项目完工后的维修及保修承诺</w:t>
            </w:r>
          </w:p>
        </w:tc>
        <w:tc>
          <w:tcPr>
            <w:tcW w:w="562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t>项目完工后的维修服务及保修承诺：全面、可行、完善计7-10分，服务及承诺较详细，相关工作基本落实计3-7（含）分，服务及承诺粗略简单、无针对性计0-3（含）分。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115"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业绩</w:t>
            </w:r>
          </w:p>
        </w:tc>
        <w:tc>
          <w:tcPr>
            <w:tcW w:w="562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t>提供2020年5月1日至今类似项目（以施工合同复印件加盖公章为准）每个计3分，最高得6分。</w:t>
            </w:r>
          </w:p>
        </w:tc>
      </w:tr>
    </w:tbl>
    <w:p>
      <w:pPr>
        <w:snapToGrid w:val="0"/>
        <w:spacing w:before="0" w:beforeAutospacing="0" w:after="0" w:afterAutospacing="0" w:line="360" w:lineRule="auto"/>
        <w:ind w:left="480" w:hanging="480"/>
        <w:jc w:val="both"/>
        <w:textAlignment w:val="baseline"/>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pPr>
    </w:p>
    <w:p>
      <w:pPr>
        <w:snapToGrid w:val="0"/>
        <w:spacing w:before="0" w:beforeAutospacing="0" w:after="0" w:afterAutospacing="0" w:line="360" w:lineRule="auto"/>
        <w:ind w:left="480" w:hanging="480"/>
        <w:jc w:val="both"/>
        <w:textAlignment w:val="baseline"/>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t>注：①磋商小组打分超过得分界限或未按本方法赋分时，磋商小组的打分按废票处理</w:t>
      </w:r>
    </w:p>
    <w:p>
      <w:pPr>
        <w:snapToGrid w:val="0"/>
        <w:spacing w:before="0" w:beforeAutospacing="0" w:after="0" w:afterAutospacing="0" w:line="360" w:lineRule="auto"/>
        <w:ind w:left="479" w:leftChars="228"/>
        <w:jc w:val="both"/>
        <w:textAlignment w:val="baseline"/>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t xml:space="preserve">②各种计算数字均保留两位小数，第三位“四舍五入”。 </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6.成交</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采购代理机构在磋商结束后二个工作日内将磋商结果报告送达采购人，采购人在收到磋商结果报告后五个工作日内，按照磋商结果报告中推荐的成交候选供应商确定成交供应商，同时书面复函采购代理机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（2）采购代理机构收到采购人“成交复函”后，在财政部门指定的政府采购信息媒体上发布公告，向成交供应商发出“成交通知书”。</w:t>
      </w:r>
    </w:p>
    <w:p>
      <w:pPr>
        <w:snapToGrid w:val="0"/>
        <w:spacing w:before="0" w:beforeAutospacing="0" w:after="0" w:afterAutospacing="0" w:line="360" w:lineRule="auto"/>
        <w:jc w:val="left"/>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七、签订合同</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1.成交后，成交供应商（单位）在收到成交通知书后</w:t>
      </w:r>
      <w:r>
        <w:rPr>
          <w:rStyle w:val="25"/>
          <w:rFonts w:hint="eastAsia" w:ascii="宋体" w:hAnsi="宋体"/>
          <w:b w:val="0"/>
          <w:i w:val="0"/>
          <w:caps w:val="0"/>
          <w:color w:val="000000"/>
          <w:spacing w:val="0"/>
          <w:w w:val="100"/>
          <w:kern w:val="2"/>
          <w:sz w:val="24"/>
          <w:szCs w:val="24"/>
          <w:highlight w:val="none"/>
          <w:lang w:val="en-US" w:eastAsia="zh-CN" w:bidi="ar-SA"/>
        </w:rPr>
        <w:t>二十五</w:t>
      </w:r>
      <w:r>
        <w:rPr>
          <w:rStyle w:val="25"/>
          <w:rFonts w:ascii="宋体" w:hAnsi="宋体" w:eastAsia="宋体"/>
          <w:b w:val="0"/>
          <w:i w:val="0"/>
          <w:caps w:val="0"/>
          <w:color w:val="000000"/>
          <w:spacing w:val="0"/>
          <w:w w:val="100"/>
          <w:kern w:val="2"/>
          <w:sz w:val="24"/>
          <w:szCs w:val="24"/>
          <w:highlight w:val="none"/>
          <w:lang w:val="en-US" w:eastAsia="zh-CN" w:bidi="ar-SA"/>
        </w:rPr>
        <w:t>个日历日内，应按磋商文件的要求与采购人洽谈合同条款，并签订施工合同，同时送监督机构备案，磋商文件及成交供应商（单位）的磋商响应文件均作为合同的组成部分；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政府采购合同履行中，单位需追加与合同标的相同的货物、工程或者服务的，在不改变合同其他条款的前提下，可以与成交供应商协商签订补充合同，但所有补充合同的采购金额不得超过原合同采购金额的百分之十；</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3.根据需要，采购代理机构可会同采购人负责监督、协调和处理履约过程中出现的问题。</w:t>
      </w:r>
    </w:p>
    <w:p>
      <w:pPr>
        <w:snapToGrid w:val="0"/>
        <w:spacing w:before="0" w:beforeAutospacing="0" w:after="0" w:afterAutospacing="0" w:line="360" w:lineRule="auto"/>
        <w:jc w:val="left"/>
        <w:textAlignment w:val="baseline"/>
        <w:rPr>
          <w:rStyle w:val="25"/>
          <w:rFonts w:ascii="宋体" w:hAnsi="宋体" w:eastAsia="宋体"/>
          <w:b/>
          <w:i w:val="0"/>
          <w:caps w:val="0"/>
          <w:spacing w:val="0"/>
          <w:w w:val="100"/>
          <w:kern w:val="2"/>
          <w:sz w:val="24"/>
          <w:szCs w:val="24"/>
          <w:highlight w:val="none"/>
          <w:lang w:val="en-US" w:eastAsia="zh-CN" w:bidi="ar-SA"/>
        </w:rPr>
      </w:pPr>
      <w:r>
        <w:rPr>
          <w:rStyle w:val="25"/>
          <w:rFonts w:ascii="宋体" w:hAnsi="宋体" w:eastAsia="宋体"/>
          <w:b/>
          <w:i w:val="0"/>
          <w:caps w:val="0"/>
          <w:spacing w:val="0"/>
          <w:w w:val="100"/>
          <w:kern w:val="2"/>
          <w:sz w:val="24"/>
          <w:szCs w:val="24"/>
          <w:highlight w:val="none"/>
          <w:lang w:val="en-US" w:eastAsia="zh-CN" w:bidi="ar-SA"/>
        </w:rPr>
        <w:t>八、成交服务费</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1.招标代理服务费由成交人缴纳。</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w:t>
      </w:r>
      <w:r>
        <w:rPr>
          <w:rStyle w:val="25"/>
          <w:rFonts w:ascii="宋体" w:hAnsi="宋体" w:eastAsia="宋体"/>
          <w:b w:val="0"/>
          <w:i w:val="0"/>
          <w:caps w:val="0"/>
          <w:color w:val="000000"/>
          <w:spacing w:val="0"/>
          <w:w w:val="100"/>
          <w:kern w:val="2"/>
          <w:sz w:val="24"/>
          <w:szCs w:val="24"/>
          <w:highlight w:val="none"/>
          <w:lang w:val="en-US" w:eastAsia="zh-CN" w:bidi="ar-SA"/>
        </w:rPr>
        <w:t>成交人应依据成交金额向代理机构缴纳代理服务费，招标代理服务费收取参照国家计委</w:t>
      </w:r>
      <w:r>
        <w:rPr>
          <w:rStyle w:val="25"/>
          <w:rFonts w:hint="eastAsia" w:ascii="宋体" w:hAnsi="宋体"/>
          <w:b w:val="0"/>
          <w:i w:val="0"/>
          <w:caps w:val="0"/>
          <w:color w:val="000000"/>
          <w:spacing w:val="0"/>
          <w:w w:val="100"/>
          <w:kern w:val="2"/>
          <w:sz w:val="24"/>
          <w:szCs w:val="24"/>
          <w:highlight w:val="none"/>
          <w:lang w:val="en-US" w:eastAsia="zh-CN" w:bidi="ar-SA"/>
        </w:rPr>
        <w:t>印发</w:t>
      </w:r>
      <w:r>
        <w:rPr>
          <w:rStyle w:val="25"/>
          <w:rFonts w:ascii="宋体" w:hAnsi="宋体" w:eastAsia="宋体"/>
          <w:b w:val="0"/>
          <w:i w:val="0"/>
          <w:caps w:val="0"/>
          <w:color w:val="000000"/>
          <w:spacing w:val="0"/>
          <w:w w:val="100"/>
          <w:kern w:val="2"/>
          <w:sz w:val="24"/>
          <w:szCs w:val="24"/>
          <w:highlight w:val="none"/>
          <w:lang w:val="en-US" w:eastAsia="zh-CN" w:bidi="ar-SA"/>
        </w:rPr>
        <w:t>的《招标代理服务收费管理暂行办法》（计价格〔2002〕1980号）和（发改办价格〔2003〕857号）文收费标准计取，</w:t>
      </w:r>
      <w:r>
        <w:rPr>
          <w:rStyle w:val="25"/>
          <w:rFonts w:hint="eastAsia" w:ascii="宋体" w:hAnsi="宋体"/>
          <w:b w:val="0"/>
          <w:i w:val="0"/>
          <w:caps w:val="0"/>
          <w:color w:val="000000"/>
          <w:spacing w:val="0"/>
          <w:w w:val="100"/>
          <w:kern w:val="0"/>
          <w:sz w:val="24"/>
          <w:szCs w:val="24"/>
          <w:highlight w:val="none"/>
          <w:lang w:val="en-US" w:eastAsia="zh-CN" w:bidi="ar-SA"/>
        </w:rPr>
        <w:t>不足壹万元按壹万元收取，</w:t>
      </w:r>
      <w:r>
        <w:rPr>
          <w:rStyle w:val="25"/>
          <w:rFonts w:ascii="宋体" w:hAnsi="宋体" w:eastAsia="宋体"/>
          <w:b w:val="0"/>
          <w:i w:val="0"/>
          <w:caps w:val="0"/>
          <w:color w:val="000000"/>
          <w:spacing w:val="0"/>
          <w:w w:val="100"/>
          <w:kern w:val="2"/>
          <w:sz w:val="24"/>
          <w:szCs w:val="24"/>
          <w:highlight w:val="none"/>
          <w:lang w:val="en-US" w:eastAsia="zh-CN" w:bidi="ar-SA"/>
        </w:rPr>
        <w:t>此服务费应计入磋商报价中，但不需要单独开列。</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3.招标代理服务费交纳信息</w:t>
      </w:r>
    </w:p>
    <w:p>
      <w:pPr>
        <w:snapToGrid w:val="0"/>
        <w:spacing w:before="0" w:beforeAutospacing="0" w:after="0" w:afterAutospacing="0" w:line="360" w:lineRule="auto"/>
        <w:ind w:firstLine="720" w:firstLineChars="300"/>
        <w:jc w:val="both"/>
        <w:textAlignment w:val="baseline"/>
        <w:rPr>
          <w:rStyle w:val="25"/>
          <w:rFonts w:hint="eastAsia" w:ascii="宋体" w:hAnsi="宋体" w:eastAsia="宋体"/>
          <w:b w:val="0"/>
          <w:i w:val="0"/>
          <w:caps w:val="0"/>
          <w:color w:val="000000"/>
          <w:spacing w:val="0"/>
          <w:w w:val="100"/>
          <w:kern w:val="2"/>
          <w:sz w:val="24"/>
          <w:szCs w:val="24"/>
          <w:highlight w:val="none"/>
          <w:lang w:val="en-US" w:eastAsia="zh-CN" w:bidi="ar-SA"/>
        </w:rPr>
      </w:pPr>
      <w:r>
        <w:rPr>
          <w:rStyle w:val="25"/>
          <w:rFonts w:hint="eastAsia" w:ascii="宋体" w:hAnsi="宋体" w:eastAsia="宋体"/>
          <w:b w:val="0"/>
          <w:i w:val="0"/>
          <w:caps w:val="0"/>
          <w:color w:val="000000"/>
          <w:spacing w:val="0"/>
          <w:w w:val="100"/>
          <w:kern w:val="2"/>
          <w:sz w:val="24"/>
          <w:szCs w:val="24"/>
          <w:highlight w:val="none"/>
          <w:lang w:val="en-US" w:eastAsia="zh-CN" w:bidi="ar-SA"/>
        </w:rPr>
        <w:t>银行户名：陕西嘉唐建设项目管理有限公司</w:t>
      </w:r>
      <w:r>
        <w:rPr>
          <w:rStyle w:val="25"/>
          <w:rFonts w:hint="eastAsia" w:ascii="宋体" w:hAnsi="宋体" w:eastAsia="宋体"/>
          <w:b w:val="0"/>
          <w:i w:val="0"/>
          <w:caps w:val="0"/>
          <w:color w:val="000000"/>
          <w:spacing w:val="0"/>
          <w:w w:val="100"/>
          <w:kern w:val="2"/>
          <w:sz w:val="24"/>
          <w:szCs w:val="24"/>
          <w:highlight w:val="none"/>
          <w:lang w:val="en-US" w:eastAsia="zh-CN" w:bidi="ar-SA"/>
        </w:rPr>
        <w:tab/>
      </w:r>
    </w:p>
    <w:p>
      <w:pPr>
        <w:snapToGrid w:val="0"/>
        <w:spacing w:before="0" w:beforeAutospacing="0" w:after="0" w:afterAutospacing="0" w:line="360" w:lineRule="auto"/>
        <w:ind w:firstLine="720" w:firstLineChars="300"/>
        <w:jc w:val="both"/>
        <w:textAlignment w:val="baseline"/>
        <w:rPr>
          <w:rStyle w:val="25"/>
          <w:rFonts w:hint="eastAsia" w:ascii="宋体" w:hAnsi="宋体" w:eastAsia="宋体"/>
          <w:b w:val="0"/>
          <w:i w:val="0"/>
          <w:caps w:val="0"/>
          <w:color w:val="000000"/>
          <w:spacing w:val="0"/>
          <w:w w:val="100"/>
          <w:kern w:val="2"/>
          <w:sz w:val="24"/>
          <w:szCs w:val="24"/>
          <w:highlight w:val="none"/>
          <w:lang w:val="en-US" w:eastAsia="zh-CN" w:bidi="ar-SA"/>
        </w:rPr>
      </w:pPr>
      <w:r>
        <w:rPr>
          <w:rStyle w:val="25"/>
          <w:rFonts w:hint="eastAsia" w:ascii="宋体" w:hAnsi="宋体" w:eastAsia="宋体"/>
          <w:b w:val="0"/>
          <w:i w:val="0"/>
          <w:caps w:val="0"/>
          <w:color w:val="000000"/>
          <w:spacing w:val="0"/>
          <w:w w:val="100"/>
          <w:kern w:val="2"/>
          <w:sz w:val="24"/>
          <w:szCs w:val="24"/>
          <w:highlight w:val="none"/>
          <w:lang w:val="en-US" w:eastAsia="zh-CN" w:bidi="ar-SA"/>
        </w:rPr>
        <w:t>开户银行：西安银行股份有限公司含光门支行</w:t>
      </w:r>
    </w:p>
    <w:p>
      <w:pPr>
        <w:snapToGrid w:val="0"/>
        <w:spacing w:before="0" w:beforeAutospacing="0" w:after="0" w:afterAutospacing="0" w:line="360" w:lineRule="auto"/>
        <w:ind w:firstLine="720" w:firstLineChars="300"/>
        <w:jc w:val="both"/>
        <w:textAlignment w:val="baseline"/>
        <w:rPr>
          <w:rStyle w:val="25"/>
          <w:rFonts w:hint="eastAsia" w:ascii="宋体" w:hAnsi="宋体" w:eastAsia="宋体"/>
          <w:b w:val="0"/>
          <w:i w:val="0"/>
          <w:caps w:val="0"/>
          <w:color w:val="000000"/>
          <w:spacing w:val="0"/>
          <w:w w:val="100"/>
          <w:kern w:val="2"/>
          <w:sz w:val="24"/>
          <w:szCs w:val="24"/>
          <w:highlight w:val="none"/>
          <w:lang w:val="en-US" w:eastAsia="zh-CN" w:bidi="ar-SA"/>
        </w:rPr>
      </w:pPr>
      <w:r>
        <w:rPr>
          <w:rStyle w:val="25"/>
          <w:rFonts w:hint="eastAsia" w:ascii="宋体" w:hAnsi="宋体" w:eastAsia="宋体"/>
          <w:b w:val="0"/>
          <w:i w:val="0"/>
          <w:caps w:val="0"/>
          <w:color w:val="000000"/>
          <w:spacing w:val="0"/>
          <w:w w:val="100"/>
          <w:kern w:val="2"/>
          <w:sz w:val="24"/>
          <w:szCs w:val="24"/>
          <w:highlight w:val="none"/>
          <w:lang w:val="en-US" w:eastAsia="zh-CN" w:bidi="ar-SA"/>
        </w:rPr>
        <w:t xml:space="preserve">账    号：112011580000141313 </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hint="eastAsia" w:ascii="宋体" w:hAnsi="宋体" w:eastAsia="宋体"/>
          <w:b w:val="0"/>
          <w:i w:val="0"/>
          <w:caps w:val="0"/>
          <w:color w:val="000000"/>
          <w:spacing w:val="0"/>
          <w:w w:val="100"/>
          <w:kern w:val="2"/>
          <w:sz w:val="24"/>
          <w:szCs w:val="24"/>
          <w:highlight w:val="none"/>
          <w:lang w:val="en-US" w:eastAsia="zh-CN" w:bidi="ar-SA"/>
        </w:rPr>
        <w:t>联 系 人：王工          联系电话：029-89351397</w:t>
      </w:r>
    </w:p>
    <w:p>
      <w:pPr>
        <w:snapToGrid w:val="0"/>
        <w:spacing w:before="0" w:beforeAutospacing="0" w:after="0" w:afterAutospacing="0" w:line="360" w:lineRule="auto"/>
        <w:jc w:val="left"/>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九、其它事项</w:t>
      </w:r>
    </w:p>
    <w:p>
      <w:pPr>
        <w:snapToGrid w:val="0"/>
        <w:spacing w:before="0" w:beforeAutospacing="0" w:after="0" w:afterAutospacing="0" w:line="450" w:lineRule="exact"/>
        <w:ind w:firstLine="480" w:firstLineChars="200"/>
        <w:jc w:val="both"/>
        <w:textAlignment w:val="baseline"/>
        <w:rPr>
          <w:rStyle w:val="25"/>
          <w:rFonts w:hint="default" w:ascii="宋体" w:hAnsi="宋体" w:eastAsia="宋体"/>
          <w:b w:val="0"/>
          <w:i w:val="0"/>
          <w:caps w:val="0"/>
          <w:spacing w:val="0"/>
          <w:w w:val="100"/>
          <w:kern w:val="2"/>
          <w:sz w:val="24"/>
          <w:szCs w:val="24"/>
          <w:highlight w:val="none"/>
          <w:lang w:val="en-US" w:eastAsia="zh-CN" w:bidi="ar-SA"/>
        </w:rPr>
      </w:pPr>
      <w:r>
        <w:rPr>
          <w:rStyle w:val="25"/>
          <w:rFonts w:hint="eastAsia" w:ascii="宋体" w:hAnsi="宋体"/>
          <w:b w:val="0"/>
          <w:i w:val="0"/>
          <w:caps w:val="0"/>
          <w:spacing w:val="0"/>
          <w:w w:val="100"/>
          <w:kern w:val="2"/>
          <w:sz w:val="24"/>
          <w:szCs w:val="24"/>
          <w:highlight w:val="none"/>
          <w:lang w:val="en-US" w:eastAsia="zh-CN" w:bidi="ar-SA"/>
        </w:rPr>
        <w:t>1.磋商报价后，各供应商提供的费用组成明细表中各项报价执行同比例下浮原则。</w:t>
      </w:r>
    </w:p>
    <w:p>
      <w:pPr>
        <w:snapToGrid w:val="0"/>
        <w:spacing w:before="0" w:beforeAutospacing="0" w:after="0" w:afterAutospacing="0" w:line="450" w:lineRule="exact"/>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hint="eastAsia" w:ascii="宋体" w:hAnsi="宋体"/>
          <w:b w:val="0"/>
          <w:i w:val="0"/>
          <w:caps w:val="0"/>
          <w:spacing w:val="0"/>
          <w:w w:val="100"/>
          <w:kern w:val="2"/>
          <w:sz w:val="24"/>
          <w:szCs w:val="24"/>
          <w:highlight w:val="none"/>
          <w:lang w:val="en-US" w:eastAsia="zh-CN" w:bidi="ar-SA"/>
        </w:rPr>
        <w:t>2</w:t>
      </w:r>
      <w:r>
        <w:rPr>
          <w:rStyle w:val="25"/>
          <w:rFonts w:ascii="宋体" w:hAnsi="宋体" w:eastAsia="宋体"/>
          <w:b w:val="0"/>
          <w:i w:val="0"/>
          <w:caps w:val="0"/>
          <w:spacing w:val="0"/>
          <w:w w:val="100"/>
          <w:kern w:val="2"/>
          <w:sz w:val="24"/>
          <w:szCs w:val="24"/>
          <w:highlight w:val="none"/>
          <w:lang w:val="en-US" w:eastAsia="zh-CN" w:bidi="ar-SA"/>
        </w:rPr>
        <w:t>.磋商后，如果发生有效供应商不足三家(财库〔2015〕124号规定的情形、陕财办采资〔2018〕26号规定的特殊情形处理除外)或所有供应商的报价均超过采购预算，采购人不能支付的情况，可决定废标或选用其它采购方式进行采购。</w:t>
      </w:r>
    </w:p>
    <w:p>
      <w:pPr>
        <w:snapToGrid w:val="0"/>
        <w:spacing w:before="0" w:beforeAutospacing="0" w:after="0" w:afterAutospacing="0" w:line="450" w:lineRule="exact"/>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hint="eastAsia" w:ascii="宋体" w:hAnsi="宋体"/>
          <w:b w:val="0"/>
          <w:i w:val="0"/>
          <w:caps w:val="0"/>
          <w:spacing w:val="0"/>
          <w:w w:val="100"/>
          <w:kern w:val="2"/>
          <w:sz w:val="24"/>
          <w:szCs w:val="24"/>
          <w:highlight w:val="none"/>
          <w:lang w:val="en-US" w:eastAsia="zh-CN" w:bidi="ar-SA"/>
        </w:rPr>
        <w:t>3</w:t>
      </w:r>
      <w:r>
        <w:rPr>
          <w:rStyle w:val="25"/>
          <w:rFonts w:ascii="宋体" w:hAnsi="宋体" w:eastAsia="宋体"/>
          <w:b w:val="0"/>
          <w:i w:val="0"/>
          <w:caps w:val="0"/>
          <w:spacing w:val="0"/>
          <w:w w:val="100"/>
          <w:kern w:val="2"/>
          <w:sz w:val="24"/>
          <w:szCs w:val="24"/>
          <w:highlight w:val="none"/>
          <w:lang w:val="en-US" w:eastAsia="zh-CN" w:bidi="ar-SA"/>
        </w:rPr>
        <w:t>.成交供应商确定后，成交供应商无正当理由拖延或拒签合同的，或未能按照规定的时间提供履约担保，采购人有权取消其成交资格，并按评审顺序重新确定成交供应商。同时报请监督机构予以通报，并没收其保证金。给采购人造成损失超过磋商保证金额的，还应当对超过部分予以赔偿，并依法承担相应法律责任。</w:t>
      </w:r>
    </w:p>
    <w:p>
      <w:pPr>
        <w:snapToGrid w:val="0"/>
        <w:spacing w:before="0" w:beforeAutospacing="0" w:after="0" w:afterAutospacing="0" w:line="360" w:lineRule="auto"/>
        <w:ind w:firstLine="480" w:firstLineChars="200"/>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br w:type="page"/>
      </w:r>
    </w:p>
    <w:p>
      <w:pPr>
        <w:numPr>
          <w:ilvl w:val="0"/>
          <w:numId w:val="2"/>
        </w:numPr>
        <w:snapToGrid w:val="0"/>
        <w:spacing w:before="0" w:beforeAutospacing="0" w:after="0" w:afterAutospacing="0" w:line="360" w:lineRule="auto"/>
        <w:ind w:firstLine="480" w:firstLineChars="200"/>
        <w:jc w:val="center"/>
        <w:textAlignment w:val="baseline"/>
        <w:outlineLvl w:val="0"/>
        <w:rPr>
          <w:rStyle w:val="41"/>
          <w:rFonts w:ascii="Times New Roman" w:hAnsi="Times New Roman" w:eastAsia="宋体" w:cs="Times New Roman"/>
          <w:b/>
          <w:bCs/>
          <w:i w:val="0"/>
          <w:caps w:val="0"/>
          <w:spacing w:val="0"/>
          <w:w w:val="100"/>
          <w:kern w:val="44"/>
          <w:sz w:val="32"/>
          <w:szCs w:val="4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 xml:space="preserve"> </w:t>
      </w:r>
      <w:bookmarkStart w:id="6" w:name="_Toc9471"/>
      <w:r>
        <w:rPr>
          <w:rStyle w:val="93"/>
          <w:rFonts w:hint="eastAsia"/>
          <w:b/>
          <w:i w:val="0"/>
          <w:caps w:val="0"/>
          <w:spacing w:val="0"/>
          <w:w w:val="100"/>
          <w:kern w:val="2"/>
          <w:sz w:val="32"/>
          <w:szCs w:val="32"/>
          <w:highlight w:val="none"/>
          <w:lang w:val="en-US" w:eastAsia="zh-CN" w:bidi="ar-SA"/>
        </w:rPr>
        <w:t>工程量清单及编制说明</w:t>
      </w:r>
      <w:bookmarkEnd w:id="6"/>
    </w:p>
    <w:p>
      <w:pPr>
        <w:spacing w:before="50" w:line="620" w:lineRule="exact"/>
        <w:rPr>
          <w:rFonts w:hint="eastAsia" w:ascii="宋体" w:hAnsi="宋体" w:eastAsia="宋体" w:cs="宋体"/>
          <w:b/>
          <w:bCs/>
          <w:sz w:val="24"/>
          <w:szCs w:val="24"/>
        </w:rPr>
      </w:pPr>
      <w:r>
        <w:rPr>
          <w:rFonts w:hint="eastAsia" w:ascii="宋体" w:hAnsi="宋体" w:eastAsia="宋体" w:cs="宋体"/>
          <w:b/>
          <w:bCs/>
          <w:sz w:val="24"/>
          <w:szCs w:val="24"/>
        </w:rPr>
        <w:t>一、工程概况</w:t>
      </w:r>
    </w:p>
    <w:p>
      <w:pPr>
        <w:spacing w:before="50" w:line="6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户县文庙安防工程采购内容：建设一套适合古建筑保护的安全技术防范系统。包括：总控制中心、入侵报警系统、高清视频音频监控系统、公共广播系统、出入口控制系统、数据储存系统、供配电系统、主要设备。</w:t>
      </w:r>
    </w:p>
    <w:p>
      <w:pPr>
        <w:numPr>
          <w:ilvl w:val="0"/>
          <w:numId w:val="0"/>
        </w:numPr>
        <w:spacing w:before="50" w:line="620" w:lineRule="exact"/>
        <w:ind w:firstLine="240" w:firstLineChars="100"/>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一</w:t>
      </w:r>
      <w:r>
        <w:rPr>
          <w:rFonts w:hint="eastAsia" w:ascii="宋体" w:hAnsi="宋体" w:cs="宋体"/>
          <w:sz w:val="24"/>
          <w:szCs w:val="24"/>
          <w:lang w:eastAsia="zh-CN"/>
        </w:rPr>
        <w:t>）</w:t>
      </w:r>
      <w:r>
        <w:rPr>
          <w:rFonts w:hint="eastAsia" w:ascii="宋体" w:hAnsi="宋体" w:eastAsia="宋体" w:cs="宋体"/>
          <w:sz w:val="24"/>
          <w:szCs w:val="24"/>
        </w:rPr>
        <w:t>计价依据：</w:t>
      </w:r>
    </w:p>
    <w:p>
      <w:pPr>
        <w:numPr>
          <w:ilvl w:val="0"/>
          <w:numId w:val="0"/>
        </w:numPr>
        <w:spacing w:before="50" w:line="6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1、《陕西省建设工程工程量清单计价规则(2009)》，《陕西省安装工程消耗量定额(2004)》，《陕西省安装工程价目表》（2009），《陕西省建设工程工程量清单计价费率(2009)》及配套文件；</w:t>
      </w:r>
    </w:p>
    <w:p>
      <w:pPr>
        <w:spacing w:before="50" w:line="6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2、综合人工单价调整执行陕建发【2021】1097号文件；</w:t>
      </w:r>
    </w:p>
    <w:p>
      <w:pPr>
        <w:spacing w:before="50" w:line="6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3、税金执行陕建发【2019】45号文件；</w:t>
      </w:r>
    </w:p>
    <w:p>
      <w:pPr>
        <w:spacing w:before="50" w:line="6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4、建设工程扬尘治理专项措施费执行陕建发【2017】270号文；</w:t>
      </w:r>
    </w:p>
    <w:p>
      <w:pPr>
        <w:spacing w:before="50" w:line="6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5、安全文明施工费执行陕建发【2019】1246号文；</w:t>
      </w:r>
    </w:p>
    <w:p>
      <w:pPr>
        <w:spacing w:before="50" w:line="6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6、劳保统筹执行陕建发【2021】1021号文；</w:t>
      </w:r>
    </w:p>
    <w:p>
      <w:pPr>
        <w:spacing w:before="50" w:line="6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7、材料价格执行当期陕西省信息价及市场价；</w:t>
      </w:r>
    </w:p>
    <w:p>
      <w:pPr>
        <w:spacing w:before="50" w:line="6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8、正常施工组织设计及施工方法；</w:t>
      </w:r>
    </w:p>
    <w:p>
      <w:pPr>
        <w:spacing w:before="50" w:line="6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9、与建设工程有关的标准、规范、图集、技术资料；</w:t>
      </w:r>
    </w:p>
    <w:p>
      <w:pPr>
        <w:spacing w:before="50" w:line="62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10、其他相关资料</w:t>
      </w:r>
      <w:r>
        <w:rPr>
          <w:rFonts w:hint="eastAsia" w:ascii="宋体" w:hAnsi="宋体" w:cs="宋体"/>
          <w:sz w:val="24"/>
          <w:szCs w:val="24"/>
          <w:lang w:eastAsia="zh-CN"/>
        </w:rPr>
        <w:t>。</w:t>
      </w:r>
    </w:p>
    <w:p>
      <w:pPr>
        <w:spacing w:before="50" w:line="620" w:lineRule="exact"/>
        <w:ind w:firstLine="480" w:firstLineChars="200"/>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二</w:t>
      </w:r>
      <w:r>
        <w:rPr>
          <w:rFonts w:hint="eastAsia" w:ascii="宋体" w:hAnsi="宋体" w:cs="宋体"/>
          <w:sz w:val="24"/>
          <w:szCs w:val="24"/>
          <w:lang w:eastAsia="zh-CN"/>
        </w:rPr>
        <w:t>）</w:t>
      </w:r>
      <w:r>
        <w:rPr>
          <w:rFonts w:hint="eastAsia" w:ascii="宋体" w:hAnsi="宋体" w:eastAsia="宋体" w:cs="宋体"/>
          <w:sz w:val="24"/>
          <w:szCs w:val="24"/>
        </w:rPr>
        <w:t>工程量清单：</w:t>
      </w:r>
    </w:p>
    <w:p>
      <w:pPr>
        <w:pStyle w:val="2"/>
        <w:rPr>
          <w:rFonts w:hint="eastAsia"/>
        </w:rPr>
        <w:sectPr>
          <w:headerReference r:id="rId12" w:type="default"/>
          <w:pgSz w:w="11960" w:h="16880"/>
          <w:pgMar w:top="1440" w:right="1440" w:bottom="1440" w:left="1440" w:header="1077" w:footer="397" w:gutter="0"/>
          <w:cols w:space="720" w:num="1"/>
        </w:sectPr>
      </w:pPr>
    </w:p>
    <w:p>
      <w:pPr>
        <w:rPr>
          <w:rFonts w:hint="eastAsia"/>
        </w:rPr>
      </w:pPr>
    </w:p>
    <w:tbl>
      <w:tblPr>
        <w:tblW w:w="101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85"/>
        <w:gridCol w:w="3525"/>
        <w:gridCol w:w="2580"/>
        <w:gridCol w:w="120"/>
        <w:gridCol w:w="2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5" w:hRule="atLeast"/>
          <w:jc w:val="center"/>
        </w:trPr>
        <w:tc>
          <w:tcPr>
            <w:tcW w:w="10185" w:type="dxa"/>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单位工程造价汇总表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jc w:val="center"/>
        </w:trPr>
        <w:tc>
          <w:tcPr>
            <w:tcW w:w="4710"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工程名称：户县文庙安防工程</w:t>
            </w:r>
          </w:p>
        </w:tc>
        <w:tc>
          <w:tcPr>
            <w:tcW w:w="2700"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专业：建筑智能化系统设备安装工程</w:t>
            </w:r>
          </w:p>
        </w:tc>
        <w:tc>
          <w:tcPr>
            <w:tcW w:w="2775"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18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610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  目  名  称</w:t>
            </w:r>
          </w:p>
        </w:tc>
        <w:tc>
          <w:tcPr>
            <w:tcW w:w="2895" w:type="dxa"/>
            <w:gridSpan w:val="2"/>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造   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45" w:hRule="atLeast"/>
          <w:jc w:val="center"/>
        </w:trPr>
        <w:tc>
          <w:tcPr>
            <w:tcW w:w="11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1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分部分项工程费</w:t>
            </w:r>
          </w:p>
        </w:tc>
        <w:tc>
          <w:tcPr>
            <w:tcW w:w="289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1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61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∑(综合单价×工程量)</w:t>
            </w:r>
          </w:p>
        </w:tc>
        <w:tc>
          <w:tcPr>
            <w:tcW w:w="289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1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61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可能发生的差价</w:t>
            </w:r>
          </w:p>
        </w:tc>
        <w:tc>
          <w:tcPr>
            <w:tcW w:w="289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45" w:hRule="atLeast"/>
          <w:jc w:val="center"/>
        </w:trPr>
        <w:tc>
          <w:tcPr>
            <w:tcW w:w="11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1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措施项目费</w:t>
            </w:r>
          </w:p>
        </w:tc>
        <w:tc>
          <w:tcPr>
            <w:tcW w:w="289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1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61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∑(综合单价×工程量)</w:t>
            </w:r>
          </w:p>
        </w:tc>
        <w:tc>
          <w:tcPr>
            <w:tcW w:w="289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1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61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可能发生的差价</w:t>
            </w:r>
          </w:p>
        </w:tc>
        <w:tc>
          <w:tcPr>
            <w:tcW w:w="289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1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61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其中：安全文明施工措施费</w:t>
            </w:r>
          </w:p>
        </w:tc>
        <w:tc>
          <w:tcPr>
            <w:tcW w:w="289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1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61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其他项目费</w:t>
            </w:r>
          </w:p>
        </w:tc>
        <w:tc>
          <w:tcPr>
            <w:tcW w:w="289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1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w:t>
            </w:r>
          </w:p>
        </w:tc>
        <w:tc>
          <w:tcPr>
            <w:tcW w:w="61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∑(综合单价×工程量)</w:t>
            </w:r>
          </w:p>
        </w:tc>
        <w:tc>
          <w:tcPr>
            <w:tcW w:w="289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11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61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可能发生的差价</w:t>
            </w:r>
          </w:p>
        </w:tc>
        <w:tc>
          <w:tcPr>
            <w:tcW w:w="289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jc w:val="center"/>
        </w:trPr>
        <w:tc>
          <w:tcPr>
            <w:tcW w:w="11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1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规费</w:t>
            </w:r>
          </w:p>
        </w:tc>
        <w:tc>
          <w:tcPr>
            <w:tcW w:w="289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45" w:hRule="atLeast"/>
          <w:jc w:val="center"/>
        </w:trPr>
        <w:tc>
          <w:tcPr>
            <w:tcW w:w="11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61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不含税单位工程造价</w:t>
            </w:r>
          </w:p>
        </w:tc>
        <w:tc>
          <w:tcPr>
            <w:tcW w:w="289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45" w:hRule="atLeast"/>
          <w:jc w:val="center"/>
        </w:trPr>
        <w:tc>
          <w:tcPr>
            <w:tcW w:w="11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61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税金</w:t>
            </w:r>
          </w:p>
        </w:tc>
        <w:tc>
          <w:tcPr>
            <w:tcW w:w="289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jc w:val="center"/>
        </w:trPr>
        <w:tc>
          <w:tcPr>
            <w:tcW w:w="11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61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含税单位工程造价</w:t>
            </w:r>
          </w:p>
        </w:tc>
        <w:tc>
          <w:tcPr>
            <w:tcW w:w="289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11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61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扣除养老保险后含税单位工程造价</w:t>
            </w:r>
          </w:p>
        </w:tc>
        <w:tc>
          <w:tcPr>
            <w:tcW w:w="289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11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1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89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1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1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89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1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1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89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11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1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89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jc w:val="center"/>
        </w:trPr>
        <w:tc>
          <w:tcPr>
            <w:tcW w:w="11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1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89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1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1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89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11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1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89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11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1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89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11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1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89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45" w:hRule="atLeast"/>
          <w:jc w:val="center"/>
        </w:trPr>
        <w:tc>
          <w:tcPr>
            <w:tcW w:w="11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1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89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11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1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89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jc w:val="center"/>
        </w:trPr>
        <w:tc>
          <w:tcPr>
            <w:tcW w:w="11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1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89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1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1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89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1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1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89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11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1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89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1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1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89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1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1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895"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jc w:val="center"/>
        </w:trPr>
        <w:tc>
          <w:tcPr>
            <w:tcW w:w="7290" w:type="dxa"/>
            <w:gridSpan w:val="3"/>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      计</w:t>
            </w:r>
          </w:p>
        </w:tc>
        <w:tc>
          <w:tcPr>
            <w:tcW w:w="2895" w:type="dxa"/>
            <w:gridSpan w:val="2"/>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bl>
    <w:p>
      <w:pPr>
        <w:spacing w:line="360" w:lineRule="auto"/>
        <w:rPr>
          <w:rFonts w:hint="eastAsia" w:ascii="宋体" w:hAnsi="宋体" w:eastAsia="宋体" w:cs="宋体"/>
          <w:color w:val="auto"/>
          <w:sz w:val="32"/>
          <w:szCs w:val="32"/>
          <w:lang w:bidi="zh-TW"/>
        </w:rPr>
      </w:pPr>
    </w:p>
    <w:tbl>
      <w:tblPr>
        <w:tblW w:w="101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23"/>
        <w:gridCol w:w="1416"/>
        <w:gridCol w:w="3018"/>
        <w:gridCol w:w="534"/>
        <w:gridCol w:w="699"/>
        <w:gridCol w:w="1190"/>
        <w:gridCol w:w="271"/>
        <w:gridCol w:w="1039"/>
        <w:gridCol w:w="13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185" w:type="dxa"/>
            <w:gridSpan w:val="9"/>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分部分项工程量清单计价表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jc w:val="center"/>
        </w:trPr>
        <w:tc>
          <w:tcPr>
            <w:tcW w:w="462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工程名称：户县文庙安防工程</w:t>
            </w:r>
          </w:p>
        </w:tc>
        <w:tc>
          <w:tcPr>
            <w:tcW w:w="286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专业：建筑智能化系统设备安装工程</w:t>
            </w:r>
          </w:p>
        </w:tc>
        <w:tc>
          <w:tcPr>
            <w:tcW w:w="2700"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 1 页  共 16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13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项目编码</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7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单位</w:t>
            </w:r>
          </w:p>
        </w:tc>
        <w:tc>
          <w:tcPr>
            <w:tcW w:w="127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工程数量</w:t>
            </w:r>
          </w:p>
        </w:tc>
        <w:tc>
          <w:tcPr>
            <w:tcW w:w="3000"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综合单价</w:t>
            </w: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入侵报警系统</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2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031208002001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入侵报警控制器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1.名称:入侵报警控制器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支持RS485总线、IP有线网络独立或混合扩充总线编址模块,支持≥255个不同类型总线编址模块接入支持PSTN、LAN、4G（GPRS）等多种通信方式同步报告、分类报告或备份报告，支持不少于6个网络接警中心、2个电话线接警中心和3个短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支持不小于16个防区，通过总线编址模块扩充，支持255个报警防区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具备不小于64个子系统划分功能，支持防区归属指定子系统设置，每个子系统可独立显示工作状态、独立撤布防</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主机报警响应时间≤2s</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3.包含内容编程键盘、蓄电池:中文LCD带文字信息和系统时间日期显示屏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每台主机允许设置一个主控键盘和不少于8个分控键盘支持按系统/子系统/模块/防区查看运行状态和独立操作控制、蓄电池DC12V 7AH</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1.本体安装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2.单体调试</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030705004003</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模块(接口)</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1.名称:网络通讯模块</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2.主要技术参数:工作电源：具备反极性保护</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通信接口：485总线通信接口</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通讯协议格式：MODBUS工业控制器网络通信协议</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网络接口≥2个TCP/IP网络通讯口</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2.调试</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9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030705004001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模块(接口)</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1.名称:单防区地址模块</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2.主要技术参数:带1个2K线末电阻接线防区和1路集电极开路输出（不大于200mA）；</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工作电源：9V-25V直流，具备反极性保护；</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485地址范围：01～64；</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工作温度：-20C～50C</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2.调试</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0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030705004005</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模块(接口)</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1.名称:2防区地址模块</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2.主要技术参数:带2个2K线末电阻接线防区；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工作电源：9V-25V直流，具备反极性保护；</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485地址范围：01～64；</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5160" w:type="dxa"/>
            <w:gridSpan w:val="4"/>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本页合计</w:t>
            </w:r>
          </w:p>
        </w:tc>
        <w:tc>
          <w:tcPr>
            <w:tcW w:w="75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5" w:hRule="atLeast"/>
          <w:jc w:val="center"/>
        </w:trPr>
        <w:tc>
          <w:tcPr>
            <w:tcW w:w="10185" w:type="dxa"/>
            <w:gridSpan w:val="9"/>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分部分项工程量清单计价表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jc w:val="center"/>
        </w:trPr>
        <w:tc>
          <w:tcPr>
            <w:tcW w:w="462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工程名称：户县文庙安防工程</w:t>
            </w:r>
          </w:p>
        </w:tc>
        <w:tc>
          <w:tcPr>
            <w:tcW w:w="286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专业：建筑智能化系统设备安装工程</w:t>
            </w:r>
          </w:p>
        </w:tc>
        <w:tc>
          <w:tcPr>
            <w:tcW w:w="2700"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 2 页  共 16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13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项目编码</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7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单位</w:t>
            </w:r>
          </w:p>
        </w:tc>
        <w:tc>
          <w:tcPr>
            <w:tcW w:w="127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工程数量</w:t>
            </w:r>
          </w:p>
        </w:tc>
        <w:tc>
          <w:tcPr>
            <w:tcW w:w="3000"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综合单价</w:t>
            </w: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工作温度：-20C～50C</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2.调试</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030705004004</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模块(接口)</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1.名称:8防区地址模块</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2.主要技术参数:带8个2K线末电阻接线防区；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工作电源：9V-25V直流，具备反极性保护；</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485地址范围：01～64；</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工作温度：-20C～50C</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2.调试</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0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031208001003</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入侵探测器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1.名称:室内双鉴探测器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2.主要技术参数:微波噪音自适应处理,动态温度补偿；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工作电压：9 VDC 至15 VDC； 工作温度：-30°C 至+55°C ； 探测范围：12 米 x 12 米</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1.本体安装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2.单体调试</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0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031208001009</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入侵探测器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1.名称:玻璃破碎探测器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2.主要技术参数:探测器基于微处理器的声音分析技术 (SAT)</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工作电压：6 VDC 至15 VDC ； 工作温度： -29°C 至 +49°C；探测范围7.6 米</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1.本体安装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2.单体调试</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9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031208001005</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入侵探测器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1.名称:红外对射探测器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2.主要技术参数:三光束探测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探测距离：室内≥225米，室外：≥75 米</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操作温度： -25°C 至 +55°C</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输入电压：10.5 VDC 至 28 VDC</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3.含8个支架:L型，根据现场情况定制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1.本体安装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2.单体调试</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4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031208001010</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入侵探测器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1.名称:红外光栅探测器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2.主要技术参数:产品高度：172cm</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探测距离：≥60米</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探测方式：相邻两光束遮断检知式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光束数：十光束（互射式）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最大通讯距离：≥2000米</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光源：红外LED</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报警输出：继电器输出（开关信号）</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5160" w:type="dxa"/>
            <w:gridSpan w:val="4"/>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本页合计</w:t>
            </w:r>
          </w:p>
        </w:tc>
        <w:tc>
          <w:tcPr>
            <w:tcW w:w="75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5" w:hRule="atLeast"/>
          <w:jc w:val="center"/>
        </w:trPr>
        <w:tc>
          <w:tcPr>
            <w:tcW w:w="10185" w:type="dxa"/>
            <w:gridSpan w:val="9"/>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分部分项工程量清单计价表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jc w:val="center"/>
        </w:trPr>
        <w:tc>
          <w:tcPr>
            <w:tcW w:w="462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工程名称：户县文庙安防工程</w:t>
            </w:r>
          </w:p>
        </w:tc>
        <w:tc>
          <w:tcPr>
            <w:tcW w:w="286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专业：建筑智能化系统设备安装工程</w:t>
            </w:r>
          </w:p>
        </w:tc>
        <w:tc>
          <w:tcPr>
            <w:tcW w:w="2700"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 3 页  共 16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13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项目编码</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7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单位</w:t>
            </w:r>
          </w:p>
        </w:tc>
        <w:tc>
          <w:tcPr>
            <w:tcW w:w="127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工程数量</w:t>
            </w:r>
          </w:p>
        </w:tc>
        <w:tc>
          <w:tcPr>
            <w:tcW w:w="3000"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综合单价</w:t>
            </w: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9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工作电压：DC10~18V</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使用温度范围：-40℃至85℃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1.本体安装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2.单体调试</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1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031208001007</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入侵探测器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1.名称:紧急按钮</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2.主要技术参数:负载电流：≥1.25A</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工作电压：12VDC</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1.本体安装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2.单体调试</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1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031208003002</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报警显示设备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1.名称:声光报警器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2.主要技术参数:工作电压范围：9-15V；</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工作电流范围：﹤300mA；</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工作温度：-20℃—60℃。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1.本体安装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2.单体调试</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3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031103015001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接线箱</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1.名称:报警模块箱</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2.主要技术参数:400*300*200mm</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1.安装</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031101005002</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开关电源</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1.名称:开关电源</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2.主要技术参数:DC12V 10A</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1.开关电源安装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2.系统调测</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架</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031208018001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安全防范系统</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1.名称:入侵报警系统</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1.联调测试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2.系统试验运行</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3.验交</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系统</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分部小计</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出入口控制系统</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1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031208006001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出入口控制设备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1.名称:一体式门禁控制器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2.主要技术参数:主机应具有不小于2.8寸图文型液晶显示屏用于显示时间、日期、星期，及刷卡时显示卡号、用户名；</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主机支持Mifare卡（IC卡）、CPU卡、身份证卡序列号识别；</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主机应能对门的开启方式，卡的各种使用权限进行组合设置，实现不同场景的权限管理；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不少于1个TCP/IP接口（支持10M/100Mbps，网速自适应）；1个</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5160" w:type="dxa"/>
            <w:gridSpan w:val="4"/>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本页合计</w:t>
            </w:r>
          </w:p>
        </w:tc>
        <w:tc>
          <w:tcPr>
            <w:tcW w:w="75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5" w:hRule="atLeast"/>
          <w:jc w:val="center"/>
        </w:trPr>
        <w:tc>
          <w:tcPr>
            <w:tcW w:w="10185" w:type="dxa"/>
            <w:gridSpan w:val="9"/>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分部分项工程量清单计价表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jc w:val="center"/>
        </w:trPr>
        <w:tc>
          <w:tcPr>
            <w:tcW w:w="462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工程名称：户县文庙安防工程</w:t>
            </w:r>
          </w:p>
        </w:tc>
        <w:tc>
          <w:tcPr>
            <w:tcW w:w="286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专业：建筑智能化系统设备安装工程</w:t>
            </w:r>
          </w:p>
        </w:tc>
        <w:tc>
          <w:tcPr>
            <w:tcW w:w="2700"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 4 页  共 16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13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项目编码</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7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单位</w:t>
            </w:r>
          </w:p>
        </w:tc>
        <w:tc>
          <w:tcPr>
            <w:tcW w:w="127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工程数量</w:t>
            </w:r>
          </w:p>
        </w:tc>
        <w:tc>
          <w:tcPr>
            <w:tcW w:w="3000"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综合单价</w:t>
            </w: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7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RS485通讯接口；1个Wiegand通讯接口；1个USB2.0接口；2个报警输入接口2个；1个报警（门铃）输出接口；</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主机支持最多10万张卡片管理；支持最多30万条事件存储；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1.本体安装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2.系统调试</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1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031101005003</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门禁电源</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1.名称:门禁专用电源</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2.主要技术参数:输入电压：100-240VAC；</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输出电压：12VDC；</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1.开关电源安装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2.系统调测</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架</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8"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031208007001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出入口执行机构设备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1.名称:磁力锁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2.主要技术参数:最大静态直线拉力：280kg</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具有电锁状态指示灯（红灯为开锁状态， 绿灯为上锁状态）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3.含磁力锁支架:外壳处理：阳极硬化电镀处理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适用门型：木门、金属门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开门方式：90度内开式门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1.本体安装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2.系统调试</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2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031208007002</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出入口执行机构设备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1.名称:闭门器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2.主要技术参数:使用寿命不少于100万次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1.本体安装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2.系统调试</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1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031208005002</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出入口目标识别设备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1.名称:出门按钮</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2.主要技术参数:最大耐用电流1.25A电压250V；</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输出：常开。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1.本体安装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2.系统调试</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3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CB001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感应卡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1.名称:感应卡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2.主要技术参数:和读卡器配套</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1.调试</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8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031208005003</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出入口目标识别设备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1.名称:门禁卡发行器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2.主要技术参数:读卡频率：13.56MHz，125KHz；</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支持发卡类型：Mifare卡卡号、Mifare卡内容、CPU卡、CPU卡内</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5160" w:type="dxa"/>
            <w:gridSpan w:val="4"/>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本页合计</w:t>
            </w:r>
          </w:p>
        </w:tc>
        <w:tc>
          <w:tcPr>
            <w:tcW w:w="75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5" w:hRule="atLeast"/>
          <w:jc w:val="center"/>
        </w:trPr>
        <w:tc>
          <w:tcPr>
            <w:tcW w:w="10185" w:type="dxa"/>
            <w:gridSpan w:val="9"/>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分部分项工程量清单计价表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jc w:val="center"/>
        </w:trPr>
        <w:tc>
          <w:tcPr>
            <w:tcW w:w="462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工程名称：户县文庙安防工程</w:t>
            </w:r>
          </w:p>
        </w:tc>
        <w:tc>
          <w:tcPr>
            <w:tcW w:w="286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专业：建筑智能化系统设备安装工程</w:t>
            </w:r>
          </w:p>
        </w:tc>
        <w:tc>
          <w:tcPr>
            <w:tcW w:w="2700"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 5 页  共 16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13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项目编码</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7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单位</w:t>
            </w:r>
          </w:p>
        </w:tc>
        <w:tc>
          <w:tcPr>
            <w:tcW w:w="127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工程数量</w:t>
            </w:r>
          </w:p>
        </w:tc>
        <w:tc>
          <w:tcPr>
            <w:tcW w:w="3000"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综合单价</w:t>
            </w: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8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容、身份证序列号、ID(EM)卡卡号；</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设备支持一个USB2.0接口免驱；</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工作温度满足-20℃~+60℃。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1.本体安装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2.系统调试</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9"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031208018002</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安全防范系统</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1.名称:出入口系统调试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1.联调测试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2.系统试验运行</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3.验交</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系统</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分部小计</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视频监控系统</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2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031208008004</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电视监控摄像设备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1.名称:网络高清枪式摄像机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2.主要技术参数:≥200万 1/2.7"CMOS 变焦筒型网络摄像机，焦距: 2.7~12 mm；</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最低照度: 彩色：0.002 Lux @（F1.2，AGC ON），0 Lux with Light；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补光距离: 红外光≥50m，白光≥30m；</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最大图像尺寸:1920×1080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视频压缩标准: 主码流：H.265/H.264；</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音频:1个内置麦克风；1路输入（Line in）；1路输出（Line out）；</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报警: 1路输入，1路输出（报警输出最大支持DC12 V，30 mA）；</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启动和工作温湿度: -30 ℃~60 ℃，湿度小于95%（无凝结）；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防护等级: IP67。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3.含支架:和枪式摄像机配套</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1.本体安装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2.支架安装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3.调试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4.试运行</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2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031208008005</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电视监控摄像设备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1.名称:网络高清半球摄像机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2.主要技术参数:≥200万 星光级 1/2.7" CMOS 变焦半球型网络摄像机，焦距：2.7~12 mm；</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最低照度:彩色：0.002 Lux @（F1.2，AGC ON），黑白：0 Lux with IR；</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补光距离:≥30m；</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最大图像尺寸:1920 × 1080；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视频压缩标准:主码流：H.265/H.264</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音频: 1路输入（Line in），1路输出（Line out）；</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报警: 2路输入，2路输出（报警输出最大支持DC12 V，30 mA）；</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5160" w:type="dxa"/>
            <w:gridSpan w:val="4"/>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本页合计</w:t>
            </w:r>
          </w:p>
        </w:tc>
        <w:tc>
          <w:tcPr>
            <w:tcW w:w="75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5" w:hRule="atLeast"/>
          <w:jc w:val="center"/>
        </w:trPr>
        <w:tc>
          <w:tcPr>
            <w:tcW w:w="10185" w:type="dxa"/>
            <w:gridSpan w:val="9"/>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分部分项工程量清单计价表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jc w:val="center"/>
        </w:trPr>
        <w:tc>
          <w:tcPr>
            <w:tcW w:w="462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工程名称：户县文庙安防工程</w:t>
            </w:r>
          </w:p>
        </w:tc>
        <w:tc>
          <w:tcPr>
            <w:tcW w:w="286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专业：建筑智能化系统设备安装工程</w:t>
            </w:r>
          </w:p>
        </w:tc>
        <w:tc>
          <w:tcPr>
            <w:tcW w:w="2700"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 6 页  共 16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13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项目编码</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7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单位</w:t>
            </w:r>
          </w:p>
        </w:tc>
        <w:tc>
          <w:tcPr>
            <w:tcW w:w="127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工程数量</w:t>
            </w:r>
          </w:p>
        </w:tc>
        <w:tc>
          <w:tcPr>
            <w:tcW w:w="3000"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综合单价</w:t>
            </w: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8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启动和工作温湿度: -30 ℃~60 ℃，湿度小于95%（无凝结）；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防护等级: IP67。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1.本体安装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2.支架安装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3.调试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4.试运行</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030404036001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其他电器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1.名称:摄像机电源</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2.主要技术参数:DC12V 2A</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2.接线</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7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031208014001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显示记录设备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1.名称:硬盘录像机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2.主要技术参数:3U标准机架式，16盘位录像机；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不少于2个HDMI接口，2个VGA接口,可支持8K+1080P 或 双4K输出；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不少于2个RJ45 10M/100M/1000Mbps 网口；</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输入带宽：320Mbps</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输出带宽：256Mbps</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接入能力：32路H.264、H.265格式高清码流接入</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解码能力：最大支持24×1080P解码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1.本体安装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2.单体调试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3.试运行</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33"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031208014002</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显示记录设备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1.名称:硬盘录像机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2.主要技术参数:1U标准机架式，3盘位录像机；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不少于1个HDMI接口，1个VGA接口；</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不少于2个RJ4510M/100M/1000Mbps网口；</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输入带宽：320Mbps</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输出带宽：256Mbps</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接入能力：32路H.264、H.265格式高清码流接入</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解码能力：最大支持24×1080P解码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1.本体安装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2.单体调试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3.试运行</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1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031208013001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视频传输设备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1.名称:视频解码器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2.主要技术参数:不少于4个HDMI输出接口、1个HDMI输入接口；</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编码格式：支持H.265、H.264、MPEG4、MJPEG等主流的编码格式；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解码能力：2路2400W，或4路1200W，或8路800W，或12路500W，或20路300W，或36路1080P，或72路720P及以下分辨率同时实时解码；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输出分辨率：</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5160" w:type="dxa"/>
            <w:gridSpan w:val="4"/>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本页合计</w:t>
            </w:r>
          </w:p>
        </w:tc>
        <w:tc>
          <w:tcPr>
            <w:tcW w:w="75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5" w:hRule="atLeast"/>
          <w:jc w:val="center"/>
        </w:trPr>
        <w:tc>
          <w:tcPr>
            <w:tcW w:w="10185" w:type="dxa"/>
            <w:gridSpan w:val="9"/>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分部分项工程量清单计价表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jc w:val="center"/>
        </w:trPr>
        <w:tc>
          <w:tcPr>
            <w:tcW w:w="462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工程名称：户县文庙安防工程</w:t>
            </w:r>
          </w:p>
        </w:tc>
        <w:tc>
          <w:tcPr>
            <w:tcW w:w="286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专业：建筑智能化系统设备安装工程</w:t>
            </w:r>
          </w:p>
        </w:tc>
        <w:tc>
          <w:tcPr>
            <w:tcW w:w="2700"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 7 页  共 16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13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项目编码</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7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单位</w:t>
            </w:r>
          </w:p>
        </w:tc>
        <w:tc>
          <w:tcPr>
            <w:tcW w:w="127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工程数量</w:t>
            </w:r>
          </w:p>
        </w:tc>
        <w:tc>
          <w:tcPr>
            <w:tcW w:w="3000"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综合单价</w:t>
            </w: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6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HDMI：4K: 3840 × 2160@30 Hz(仅奇数口), 1080p: 1920 × 1080@50/60 Hz, WSXGA: 1680×1050/60Hz, UXGA: 1600 × 1200@60 Hz (仅奇数口), 720p: 1280 × 720@50 Hz/60 Hz, SXGA: 1280 × 1024@60 Hz, XGA: 1024 × 768@60 Hz；</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1.本体安装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2.单体调试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3.试运行</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031005003001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辅助存储装置</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1.名称:监控专用硬盘</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2.容量:4T</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1.本体安装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2.调试</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6"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031208001011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入侵探测器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1.名称:拾音器（室内）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2.主要技术参数:拾音范围:0 m~5 m；</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采用高灵敏度高保真麦克风，全向拾音、声音清晰、抗干扰能力强；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适合近距离拾音，最佳拾音范围在3米之内；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自带拾音距离调节旋钮，可根据现场需要调节音量。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1.本体安装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2.单体调试</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1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031104007001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避雷器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1.规格:网络电源二合一防雷器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2.主要技术参数:电源特性：Un:24VAC，In:5KA，Imax:10KA；</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网络特性：Un:5V，In:2.5KA，Imax:5KA</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1.安装</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1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031208013002</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视频传输设备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1.名称:光纤收发器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2.主要技术参数:支持≥2个100Base-T/1000Base-TX电口和≥1个1000Base-X光口</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1.本体安装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2.单体调试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3.试运行</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031202006002</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局域网交换机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1.名称:接入交换机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2.主要技术参数:端口数量：≥8个10/100/1000Base-T以太网端口，≥2个100/1000 Base-X SFP光口；</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背板带宽：≥256Gbps</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包转发率：≥30Mpps</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支持802.1Q (最大4K个VLAN)，支持基于协议的VLAN，支持基于IP子</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5160" w:type="dxa"/>
            <w:gridSpan w:val="4"/>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本页合计</w:t>
            </w:r>
          </w:p>
        </w:tc>
        <w:tc>
          <w:tcPr>
            <w:tcW w:w="75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5" w:hRule="atLeast"/>
          <w:jc w:val="center"/>
        </w:trPr>
        <w:tc>
          <w:tcPr>
            <w:tcW w:w="10185" w:type="dxa"/>
            <w:gridSpan w:val="9"/>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分部分项工程量清单计价表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jc w:val="center"/>
        </w:trPr>
        <w:tc>
          <w:tcPr>
            <w:tcW w:w="462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工程名称：户县文庙安防工程</w:t>
            </w:r>
          </w:p>
        </w:tc>
        <w:tc>
          <w:tcPr>
            <w:tcW w:w="286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专业：建筑智能化系统设备安装工程</w:t>
            </w:r>
          </w:p>
        </w:tc>
        <w:tc>
          <w:tcPr>
            <w:tcW w:w="2700"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 8 页  共 16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13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项目编码</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7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单位</w:t>
            </w:r>
          </w:p>
        </w:tc>
        <w:tc>
          <w:tcPr>
            <w:tcW w:w="127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工程数量</w:t>
            </w:r>
          </w:p>
        </w:tc>
        <w:tc>
          <w:tcPr>
            <w:tcW w:w="3000"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综合单价</w:t>
            </w: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9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网的VLAN</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3.含 6个光模块:千兆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2.单体调试</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3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031103015002</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接线箱</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1.规格:室内设备箱</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2.主要技术参数:500*400*220mm</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1.安装</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3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031103015003</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接线箱</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1.规格:室外设备箱</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2.主要技术参数:500*400*220mm</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1.安装</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031101005004</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开关电源</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1.规格:开关电源</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2.主要技术参数:DC12V 10A</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1.开关电源安装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2.系统调测</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架</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031208018003</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安全防范系统</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1.名称:视频监控系统</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[工程内容]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1.联调测试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2.系统试验运行</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3.验交</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系统</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分部小计</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联动控制系统</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030705004002</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模块(接口)</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1.名称:报警联动控制模块</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2.主要技术参数:8路可编程继电器输出；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可自动定时、通过键盘命令或软件操作任意一路开启或关闭，或通过编程实现任意对应输入防区联动输出；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2.调试</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2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030213001001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普通吸顶灯及其他灯具(市政借用)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1.名称、型号:联动LED照明灯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2.主要技术参数:20W</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1.支架制作、安装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2.组装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3.油漆</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030204019001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控制开关</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1.名称:空开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2.主要技术参数:1P</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2.焊、压接线端子</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5160" w:type="dxa"/>
            <w:gridSpan w:val="4"/>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本页合计</w:t>
            </w:r>
          </w:p>
        </w:tc>
        <w:tc>
          <w:tcPr>
            <w:tcW w:w="75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5" w:hRule="atLeast"/>
          <w:jc w:val="center"/>
        </w:trPr>
        <w:tc>
          <w:tcPr>
            <w:tcW w:w="10185" w:type="dxa"/>
            <w:gridSpan w:val="9"/>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分部分项工程量清单计价表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jc w:val="center"/>
        </w:trPr>
        <w:tc>
          <w:tcPr>
            <w:tcW w:w="462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工程名称：户县文庙安防工程</w:t>
            </w:r>
          </w:p>
        </w:tc>
        <w:tc>
          <w:tcPr>
            <w:tcW w:w="286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专业：建筑智能化系统设备安装工程</w:t>
            </w:r>
          </w:p>
        </w:tc>
        <w:tc>
          <w:tcPr>
            <w:tcW w:w="2700"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 9 页  共 16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13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项目编码</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7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单位</w:t>
            </w:r>
          </w:p>
        </w:tc>
        <w:tc>
          <w:tcPr>
            <w:tcW w:w="127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工程数量</w:t>
            </w:r>
          </w:p>
        </w:tc>
        <w:tc>
          <w:tcPr>
            <w:tcW w:w="3000"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综合单价</w:t>
            </w: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030204031001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小电器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1.名称:继电器模块</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2.主要技术参数:DC12V 2A</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2.焊、压接线端子</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分部小计</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监控中心设备</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43"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031202010001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服务器系统软件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1.名称:综合管理平台</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实时反映报警系统各设备状态和显示各种事件信息,支持通过IP网络联网管理报警系统，实现报警系统分区管理与控制、报警防区独立布撤防及旁路操作、输出设备的远程控制等;多重智能化报警联动预案，如弹出电子地图、实时语音提示、关联视频复核显示、屏幕墙视频策略显示、短信息推送、串口输出控制声光报警器等；系统具有传输监测、视频源断线自动恢复，客户端在线状态智能检测等功能。支持WEB客户端进行图像浏览和录像回放操作。支持一键配置WEB服务。可通过1/4/9/16画面任意调看图像。支持对云台、镜头的控制。支持对预置位、巡航路线的设置和调用控制。可通过权限设置设定每个登陆用户可以调看的图像。支持通过广域网络调看图像。提供OCX网页插件进行二次开发。采用动态硬盘检测技术，保证及时发现和剔除故障硬盘；采用动态工作盘分配技术，确保最长的录像文件保存时间；持多套数字矩阵系统级联及集群控制，组建超大型视频解码管控系统；具有网络视频通道代码规则自定义设计，实现视频通道的快速归类、便捷调阅及控制；动态接收网络控制指令，按需切换显示各输出通道的视频图像；支持多组切换序列设置，序列切换周期可调，支持切换序列的自动执行设置，开始于结束时间自定义可调；电子地图支持多级、分层、子图模式，具备不同图层间的快捷跳转功能；电子地图管理和设置操作简便、易用，支持系统设备图标自定义；支持鼠标悬浮实时显示设备详细信息，可通过图标快捷完成对应设备的各种操作控制，如对防区布防、撤防、旁路、打开输出、控制模拟矩阵切换、数字矩阵切换、显示网络图像或其它关联数据等等</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2.调试</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3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031208010001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控制台和监视器柜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1.名称:操作台</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5160" w:type="dxa"/>
            <w:gridSpan w:val="4"/>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本页合计</w:t>
            </w:r>
          </w:p>
        </w:tc>
        <w:tc>
          <w:tcPr>
            <w:tcW w:w="75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5" w:hRule="atLeast"/>
          <w:jc w:val="center"/>
        </w:trPr>
        <w:tc>
          <w:tcPr>
            <w:tcW w:w="10185" w:type="dxa"/>
            <w:gridSpan w:val="9"/>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分部分项工程量清单计价表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jc w:val="center"/>
        </w:trPr>
        <w:tc>
          <w:tcPr>
            <w:tcW w:w="462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工程名称：户县文庙安防工程</w:t>
            </w:r>
          </w:p>
        </w:tc>
        <w:tc>
          <w:tcPr>
            <w:tcW w:w="286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专业：建筑智能化系统设备安装工程</w:t>
            </w:r>
          </w:p>
        </w:tc>
        <w:tc>
          <w:tcPr>
            <w:tcW w:w="2700"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 10 页  共 16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13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项目编码</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7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单位</w:t>
            </w:r>
          </w:p>
        </w:tc>
        <w:tc>
          <w:tcPr>
            <w:tcW w:w="127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工程数量</w:t>
            </w:r>
          </w:p>
        </w:tc>
        <w:tc>
          <w:tcPr>
            <w:tcW w:w="3000"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综合单价</w:t>
            </w: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8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2.主要技术参数:2联，框架采用1.2-1.5mm厚一级冷轧钢板，表面静电粉末喷涂，具有任一位置走线功能；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3.含2把工作椅:可旋转，带滑轮</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1.安装</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2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031205002001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前端机柜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1.名称:机柜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2.主要技术参数:42U</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1.本体安装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2.连接电源</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3.接地</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0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020104003002</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防静电活动地板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1.名称:防静电地板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2.规格:600*600mm</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1.清理基层、抹找平层</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2.铺设填充层</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3.固定支架安装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4.活动面层安装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5.刷防护材料</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6.材料运输</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m2</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020506001001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抹灰面油漆  地面及周边墙柱面防尘漆涂刷三遍</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1.油漆品种:防尘漆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2.要求:含地面的找平处理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1.基层清理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2.刮腻子</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3.刷防护材料、油漆</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m2</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1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47</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011101005001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自流坪楼地面</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1、部位：室内地面</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2、抹灰面</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1、基层清理、修补</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2、界面剂涂刷1遍</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3、地面自流平</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4、成品保护</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m2</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0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010606012001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地板周边靠墙横向、竖向30*30角钢支撑架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1、部位：防静电地板周边靠墙立面</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2、材质：角钢架制做周长（3+7）*2米</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1、墙面打孔</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2、膨胀螺栓安装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3、30*30角钢切割</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4、焊接、打麽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5、防锈漆涂刷</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t</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0.064</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8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020105007001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金属踢脚线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1.踢脚线高度:高度80mm，含基础木板的安装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1.基层清理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2.底层抹灰</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5160" w:type="dxa"/>
            <w:gridSpan w:val="4"/>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本页合计</w:t>
            </w:r>
          </w:p>
        </w:tc>
        <w:tc>
          <w:tcPr>
            <w:tcW w:w="75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5" w:hRule="atLeast"/>
          <w:jc w:val="center"/>
        </w:trPr>
        <w:tc>
          <w:tcPr>
            <w:tcW w:w="10185" w:type="dxa"/>
            <w:gridSpan w:val="9"/>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分部分项工程量清单计价表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jc w:val="center"/>
        </w:trPr>
        <w:tc>
          <w:tcPr>
            <w:tcW w:w="462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工程名称：户县文庙安防工程</w:t>
            </w:r>
          </w:p>
        </w:tc>
        <w:tc>
          <w:tcPr>
            <w:tcW w:w="286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专业：建筑智能化系统设备安装工程</w:t>
            </w:r>
          </w:p>
        </w:tc>
        <w:tc>
          <w:tcPr>
            <w:tcW w:w="2700"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 11 页  共 16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13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项目编码</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7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单位</w:t>
            </w:r>
          </w:p>
        </w:tc>
        <w:tc>
          <w:tcPr>
            <w:tcW w:w="127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工程数量</w:t>
            </w:r>
          </w:p>
        </w:tc>
        <w:tc>
          <w:tcPr>
            <w:tcW w:w="3000"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综合单价</w:t>
            </w: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9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3.基层铺贴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4.面层铺贴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5.刷防护材料</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6.刷油漆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7.材料运输</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8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031101020001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扁钢泄流排（40*3）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1、部位：室内地面周边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2、规格：40*3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3、距地高度：100mm</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4、固定支撑间距700mm</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1、基层清理、测量、定位</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2、支撑螺栓地面打孔固定高度100mm</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3、绝缘端子安装在支撑螺栓上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4、扁钢切割、定位打Ф8.5孔</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5、扁钢安装在绝缘端子上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6、成品保护</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0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031101020002</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紫铜带泄流网40*0.3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1、部位：室内地面</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2、紫铜带：40*0.3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3、间距：600*600网状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1、基层清理、测量、定位、打眼</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2、600*600网状铺设，镙丝固定于地面</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3、接头用镙丝固定于泄流排上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4、成品保护</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031007003001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供电系统</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1.名称:UPS电源</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2.容量:6KVA</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1.本体安装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2.检查试验</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2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030205001001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蓄电池</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1.名称、型号:免维护蓄电池</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2.容量:DC12V 100AH</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1.防震支架安装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2.本体安装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3.充放电</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1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030204013001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蓄电池屏（柜）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1.名称、型号:蓄电池柜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2.主要技术参数:16节柜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1.屏（柜）安装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2.端子板安装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3.焊、压接线端子</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4.盘柜配线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5.小母线安装</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9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031202001005</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终端设备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1.名称:中心管理工作站</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 I5-11500 6C 2.7G/8G/1T+256G/DVDRW/NVS510/500W</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5160" w:type="dxa"/>
            <w:gridSpan w:val="4"/>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本页合计</w:t>
            </w:r>
          </w:p>
        </w:tc>
        <w:tc>
          <w:tcPr>
            <w:tcW w:w="75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5" w:hRule="atLeast"/>
          <w:jc w:val="center"/>
        </w:trPr>
        <w:tc>
          <w:tcPr>
            <w:tcW w:w="10185" w:type="dxa"/>
            <w:gridSpan w:val="9"/>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分部分项工程量清单计价表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jc w:val="center"/>
        </w:trPr>
        <w:tc>
          <w:tcPr>
            <w:tcW w:w="462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工程名称：户县文庙安防工程</w:t>
            </w:r>
          </w:p>
        </w:tc>
        <w:tc>
          <w:tcPr>
            <w:tcW w:w="286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专业：建筑智能化系统设备安装工程</w:t>
            </w:r>
          </w:p>
        </w:tc>
        <w:tc>
          <w:tcPr>
            <w:tcW w:w="2700"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 12 页  共 16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13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项目编码</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7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单位</w:t>
            </w:r>
          </w:p>
        </w:tc>
        <w:tc>
          <w:tcPr>
            <w:tcW w:w="127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工程数量</w:t>
            </w:r>
          </w:p>
        </w:tc>
        <w:tc>
          <w:tcPr>
            <w:tcW w:w="3000"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综合单价</w:t>
            </w: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1.本体安装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2.单体测试</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1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031208015003</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监控中心设备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1.名称:液晶显示器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2.规格:液晶显示器，屏幕尺寸≥21.5寸</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1.本体安装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2.单体调试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3.试运行</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5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57</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031208015004</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监控中心设备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1.名称:液晶监视器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2.主要技术参数:显示尺寸≥42.5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屏幕可视区域：940.896 (H) × 529.254 (V) mm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物理分辨率：1920 × 1080@60 Hz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背光源类型：LED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像素间距≤490.05 (H) um × 490.05 (V) um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亮度≥450 cd/m2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可视角≥178° （H）/ 178°（V）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对比度≥3000：1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响应时间≤8 ms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刷新率≥60 Hz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3.含2条高清视频线:HDMI 10米</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1.本体安装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2.单体调试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3.试运行</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0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58</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031202006001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局域网交换机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1.名称:交换机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2.主要技术参数:端口数量： 24个10/100/1000Base-T以太网端口，4个1000Base-X SFP千兆以太网端口</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背板带宽：598Gbps/5.98Tbps</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包转发率：222Mpps</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2.单体调试</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59</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030204018001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配电箱</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1.名称、型号:配电柜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2.规格:根据系统功耗定制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1.基础型钢制作、安装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2.箱体安装</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1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030204031002</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小电器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1.名称:电源浪涌保护器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2.主要技术参数:最大放电电流：40kA；</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最大工作电压：AC380V，DC505V；</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残压：1.8KV；</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2.焊、压接线端子</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5160" w:type="dxa"/>
            <w:gridSpan w:val="4"/>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本页合计</w:t>
            </w:r>
          </w:p>
        </w:tc>
        <w:tc>
          <w:tcPr>
            <w:tcW w:w="75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5" w:hRule="atLeast"/>
          <w:jc w:val="center"/>
        </w:trPr>
        <w:tc>
          <w:tcPr>
            <w:tcW w:w="10185" w:type="dxa"/>
            <w:gridSpan w:val="9"/>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分部分项工程量清单计价表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jc w:val="center"/>
        </w:trPr>
        <w:tc>
          <w:tcPr>
            <w:tcW w:w="462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工程名称：户县文庙安防工程</w:t>
            </w:r>
          </w:p>
        </w:tc>
        <w:tc>
          <w:tcPr>
            <w:tcW w:w="286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专业：建筑智能化系统设备安装工程</w:t>
            </w:r>
          </w:p>
        </w:tc>
        <w:tc>
          <w:tcPr>
            <w:tcW w:w="2700"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 13 页  共 16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13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项目编码</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7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单位</w:t>
            </w:r>
          </w:p>
        </w:tc>
        <w:tc>
          <w:tcPr>
            <w:tcW w:w="127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工程数量</w:t>
            </w:r>
          </w:p>
        </w:tc>
        <w:tc>
          <w:tcPr>
            <w:tcW w:w="3000"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综合单价</w:t>
            </w: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030901004001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空调器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1.名称:空调器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2.主要技术参数:2P</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2.软管接口制作、安装</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2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62</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031206001001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扩声系统设备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1.名称:监听音箱</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2.主要技术参数:有源音箱，输出功率≤8.5W，失真度≤0.5%，信噪比≥85dB</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1.安装</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3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030204019002</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控制开关</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1.名称:空开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2.主要技术参数:2P</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1.安装</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9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CB003</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监控中心消防器材、自卫武器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1.名称:监控中心消防器材、自卫武器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2.包含2个灭火器、2把防暴警棍、4个对讲机、6个PDU插排:灭火器主要参数：5KG二氧化碳；防暴警棍主要参数：输入电压：6VDC；</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功耗电流：2.5A；</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输出电压：100-400万伏。对讲机主要参数：采用锂电池；</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频率范围400-470MHZ；</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通讯距离3公里以内；PDU插排主要参数：10A 6位</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031101083001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系统打印机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1.名称:报警打印机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2.主要技术参数:打印方式：串行点阵击打式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打印宽度：85列</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可靠性：4亿次/针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接口类型：USB2.0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打印速度：中文：180汉子/秒；英文：320字符/秒</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1.调测</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分部小计</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线缆管材</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66</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030211008001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接地装置</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1.类别:机房接地</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2.主要内容:15根镀锌钢管2.5米的接地极、50米40*4mm接地扁铁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1.接地电阻测试</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组</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2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031102022001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架空光缆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1.规格:室外4芯单模光纤</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[工程内容]</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km</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5160" w:type="dxa"/>
            <w:gridSpan w:val="4"/>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本页合计</w:t>
            </w:r>
          </w:p>
        </w:tc>
        <w:tc>
          <w:tcPr>
            <w:tcW w:w="75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5" w:hRule="atLeast"/>
          <w:jc w:val="center"/>
        </w:trPr>
        <w:tc>
          <w:tcPr>
            <w:tcW w:w="10185" w:type="dxa"/>
            <w:gridSpan w:val="9"/>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分部分项工程量清单计价表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jc w:val="center"/>
        </w:trPr>
        <w:tc>
          <w:tcPr>
            <w:tcW w:w="462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工程名称：户县文庙安防工程</w:t>
            </w:r>
          </w:p>
        </w:tc>
        <w:tc>
          <w:tcPr>
            <w:tcW w:w="286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专业：建筑智能化系统设备安装工程</w:t>
            </w:r>
          </w:p>
        </w:tc>
        <w:tc>
          <w:tcPr>
            <w:tcW w:w="2700"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 14 页  共 16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13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项目编码</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7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单位</w:t>
            </w:r>
          </w:p>
        </w:tc>
        <w:tc>
          <w:tcPr>
            <w:tcW w:w="127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工程数量</w:t>
            </w:r>
          </w:p>
        </w:tc>
        <w:tc>
          <w:tcPr>
            <w:tcW w:w="3000"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综合单价</w:t>
            </w: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1.架设</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3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031103029001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光纤连接盘</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1.名称:终端盒</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2.型号:24口</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1.安装</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3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69</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031103029002</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光纤连接盘</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1.名称:终端盒</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2.型号:4口</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1.安装</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3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031103032001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光纤跳线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1.名称:尾纤</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2.型号:1.5米</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1.制作、测试</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根</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3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71</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031103032002</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光纤跳线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1.名称:光纤跳线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2.型号:3米</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1.制作、测试</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根</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031103034001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光纤链路系统测试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1.测试</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链路</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2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73</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030212003012</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电气配线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1.配线形式:设备电源线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2.导线型号、材质、规格:ZR-RVV2*1.0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1.配线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2.管内穿线</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1200</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2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74</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030212003013</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电气配线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1.配线形式:报警总线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2.导线型号、材质、规格:ZR-RVV3*1.5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1.配线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2.管内穿线</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9"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030212003003</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电气配线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1.配线形式:明配</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2.导线型号、材质、规格:ZR-RVV5*0.5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1.配线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2.管内穿线</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800</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2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76</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030208001001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电力电缆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1.型号:供电电缆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2.规格:ZR-RVV3*2.5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1.电缆敷设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2.电缆头制作、安装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3.电缆防护</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400</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5160" w:type="dxa"/>
            <w:gridSpan w:val="4"/>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本页合计</w:t>
            </w:r>
          </w:p>
        </w:tc>
        <w:tc>
          <w:tcPr>
            <w:tcW w:w="75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5" w:hRule="atLeast"/>
          <w:jc w:val="center"/>
        </w:trPr>
        <w:tc>
          <w:tcPr>
            <w:tcW w:w="10185" w:type="dxa"/>
            <w:gridSpan w:val="9"/>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分部分项工程量清单计价表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jc w:val="center"/>
        </w:trPr>
        <w:tc>
          <w:tcPr>
            <w:tcW w:w="462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工程名称：户县文庙安防工程</w:t>
            </w:r>
          </w:p>
        </w:tc>
        <w:tc>
          <w:tcPr>
            <w:tcW w:w="286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专业：建筑智能化系统设备安装工程</w:t>
            </w:r>
          </w:p>
        </w:tc>
        <w:tc>
          <w:tcPr>
            <w:tcW w:w="2700"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 15 页  共 16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13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项目编码</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7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单位</w:t>
            </w:r>
          </w:p>
        </w:tc>
        <w:tc>
          <w:tcPr>
            <w:tcW w:w="127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工程数量</w:t>
            </w:r>
          </w:p>
        </w:tc>
        <w:tc>
          <w:tcPr>
            <w:tcW w:w="3000"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综合单价</w:t>
            </w: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2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77</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030212003014</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电气配线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1.配线形式:明配</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2.导线型号、材质、规格:ZR-RVVP2*0.5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1.配线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2.管内穿线</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3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78</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031103017001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4对双绞电缆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1.规格:六类网线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1.敷设、测试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2.卡接（配线架侧）</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1800</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2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79</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030212003015</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电气配线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1.配线形式:灯控线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2.导线型号、材质、规格:ZR-RVV2*1.5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1.配线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2.管内穿线</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400</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1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030212003005</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电气配线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1.配线形式:门禁电源线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2.导线型号、材质、规格:ZR-RVV4*1.0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3.敷设部位或线制:跨屋架梁柱</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[工程内容]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1.配线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2.管内穿线</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1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030212003010</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电气配线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1.配线形式:引下线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2.导线型号、材质、规格:BVR16m㎡</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3.敷设部位或线制:沿钢支架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[工程内容]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1.配线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2.管内穿线</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82</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030212002001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线槽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1.材质:PVC线槽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2.规格:60*22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[工程内容]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2.油漆</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2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83</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030212001001</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电气配管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1.名称:KBG管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2.规格:Φ25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3.配置形式及部位:明配</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1.电线管路敷设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2.防腐油漆</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1200</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70"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84</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030212001002</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电气配管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[项目特征]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1.名称:包塑软管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[工作内容]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1.刨沟槽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2.钢索架设（拉紧装置安装）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3.支架制作、安装</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5160" w:type="dxa"/>
            <w:gridSpan w:val="4"/>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本页合计</w:t>
            </w:r>
          </w:p>
        </w:tc>
        <w:tc>
          <w:tcPr>
            <w:tcW w:w="75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5" w:hRule="atLeast"/>
          <w:jc w:val="center"/>
        </w:trPr>
        <w:tc>
          <w:tcPr>
            <w:tcW w:w="10185" w:type="dxa"/>
            <w:gridSpan w:val="9"/>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分部分项工程量清单计价表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jc w:val="center"/>
        </w:trPr>
        <w:tc>
          <w:tcPr>
            <w:tcW w:w="462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工程名称：户县文庙安防工程</w:t>
            </w:r>
          </w:p>
        </w:tc>
        <w:tc>
          <w:tcPr>
            <w:tcW w:w="286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专业：建筑智能化系统设备安装工程</w:t>
            </w:r>
          </w:p>
        </w:tc>
        <w:tc>
          <w:tcPr>
            <w:tcW w:w="2700"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 16 页  共 16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13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项目编码</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7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单位</w:t>
            </w:r>
          </w:p>
        </w:tc>
        <w:tc>
          <w:tcPr>
            <w:tcW w:w="127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工程数量</w:t>
            </w:r>
          </w:p>
        </w:tc>
        <w:tc>
          <w:tcPr>
            <w:tcW w:w="3000"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综合单价</w:t>
            </w: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9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4.电线管路敷设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5.接线盒（箱）、灯头盒、开关盒、插座盒安装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6.防腐油漆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7.接地</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分部小计</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5160"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本页合计</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5160" w:type="dxa"/>
            <w:gridSpan w:val="4"/>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合计</w:t>
            </w:r>
          </w:p>
        </w:tc>
        <w:tc>
          <w:tcPr>
            <w:tcW w:w="75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rPr>
                <w:rFonts w:hint="eastAsia" w:ascii="宋体" w:hAnsi="宋体" w:eastAsia="宋体" w:cs="宋体"/>
                <w:i w:val="0"/>
                <w:iCs w:val="0"/>
                <w:color w:val="000000"/>
                <w:sz w:val="20"/>
                <w:szCs w:val="20"/>
                <w:u w:val="none"/>
              </w:rPr>
            </w:pPr>
          </w:p>
        </w:tc>
        <w:tc>
          <w:tcPr>
            <w:tcW w:w="147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rPr>
          <w:rFonts w:hint="eastAsia"/>
        </w:rPr>
      </w:pPr>
    </w:p>
    <w:tbl>
      <w:tblPr>
        <w:tblW w:w="101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065"/>
        <w:gridCol w:w="3765"/>
        <w:gridCol w:w="135"/>
        <w:gridCol w:w="495"/>
        <w:gridCol w:w="1305"/>
        <w:gridCol w:w="810"/>
        <w:gridCol w:w="900"/>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5" w:hRule="atLeast"/>
          <w:jc w:val="center"/>
        </w:trPr>
        <w:tc>
          <w:tcPr>
            <w:tcW w:w="10185" w:type="dxa"/>
            <w:gridSpan w:val="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措施项目清单计价表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jc w:val="center"/>
        </w:trPr>
        <w:tc>
          <w:tcPr>
            <w:tcW w:w="496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工程名称：户县文庙安防工程</w:t>
            </w:r>
          </w:p>
        </w:tc>
        <w:tc>
          <w:tcPr>
            <w:tcW w:w="261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专业：建筑智能化系统设备安装工程</w:t>
            </w:r>
          </w:p>
        </w:tc>
        <w:tc>
          <w:tcPr>
            <w:tcW w:w="2610"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jc w:val="center"/>
        </w:trPr>
        <w:tc>
          <w:tcPr>
            <w:tcW w:w="106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376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  目  名  称</w:t>
            </w:r>
          </w:p>
        </w:tc>
        <w:tc>
          <w:tcPr>
            <w:tcW w:w="63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单位</w:t>
            </w:r>
          </w:p>
        </w:tc>
        <w:tc>
          <w:tcPr>
            <w:tcW w:w="130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工程数量</w:t>
            </w:r>
          </w:p>
        </w:tc>
        <w:tc>
          <w:tcPr>
            <w:tcW w:w="3420"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jc w:val="center"/>
        </w:trPr>
        <w:tc>
          <w:tcPr>
            <w:tcW w:w="106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76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3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0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综合单价</w:t>
            </w:r>
          </w:p>
        </w:tc>
        <w:tc>
          <w:tcPr>
            <w:tcW w:w="17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w:t>
            </w:r>
          </w:p>
        </w:tc>
        <w:tc>
          <w:tcPr>
            <w:tcW w:w="3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通用项目</w:t>
            </w: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3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冬雨季、夜间施工措施费</w:t>
            </w: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3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二次搬运</w:t>
            </w: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3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测量放线、定位复测、检测试验</w:t>
            </w: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3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大型机械设备进出场及安拆</w:t>
            </w: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3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施工排水</w:t>
            </w: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3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施工降水</w:t>
            </w: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jc w:val="center"/>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3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施工影响场地周边地上、地下设施及建筑物安全的临时保护设施</w:t>
            </w: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3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已完工程及设备保护</w:t>
            </w: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3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w:t>
            </w: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w:t>
            </w:r>
          </w:p>
        </w:tc>
        <w:tc>
          <w:tcPr>
            <w:tcW w:w="3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安装工程</w:t>
            </w: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3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组装平台</w:t>
            </w: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3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设备、管道施工的防冻和焊接保护措施</w:t>
            </w: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3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压力容器和高压管道的检验</w:t>
            </w: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3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焦炉施工大棚</w:t>
            </w: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3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焦炉烘炉、热态工程</w:t>
            </w: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3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管道安装后的充气保护措施</w:t>
            </w: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jc w:val="center"/>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3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隧道内施工的通风、供水、供气、供电、照明及通讯设施</w:t>
            </w: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3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现场施工围栏</w:t>
            </w: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3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长输管道临时水工保护措施</w:t>
            </w: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3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长输管道施工便道</w:t>
            </w: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3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长输管道跨越或穿越施工措施</w:t>
            </w: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3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长输管道地下穿越地上建筑物的保护措施</w:t>
            </w: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3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长输管道工程施工队伍调遣</w:t>
            </w: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3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格架式抱杆</w:t>
            </w: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3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脚手架</w:t>
            </w: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10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065"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76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  计</w:t>
            </w:r>
          </w:p>
        </w:tc>
        <w:tc>
          <w:tcPr>
            <w:tcW w:w="63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rPr>
                <w:rFonts w:hint="eastAsia" w:ascii="宋体" w:hAnsi="宋体" w:eastAsia="宋体" w:cs="宋体"/>
                <w:i w:val="0"/>
                <w:iCs w:val="0"/>
                <w:color w:val="000000"/>
                <w:sz w:val="20"/>
                <w:szCs w:val="20"/>
                <w:u w:val="none"/>
              </w:rPr>
            </w:pPr>
          </w:p>
        </w:tc>
        <w:tc>
          <w:tcPr>
            <w:tcW w:w="171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2"/>
        <w:jc w:val="center"/>
        <w:rPr>
          <w:rFonts w:hint="eastAsia"/>
        </w:rPr>
      </w:pPr>
    </w:p>
    <w:p>
      <w:pPr>
        <w:rPr>
          <w:rFonts w:hint="eastAsia"/>
        </w:rPr>
      </w:pPr>
    </w:p>
    <w:p>
      <w:pPr>
        <w:pStyle w:val="2"/>
        <w:rPr>
          <w:rFonts w:hint="eastAsia"/>
        </w:rPr>
      </w:pPr>
    </w:p>
    <w:p>
      <w:pPr>
        <w:rPr>
          <w:rFonts w:hint="eastAsia"/>
        </w:rPr>
      </w:pPr>
    </w:p>
    <w:p>
      <w:pPr>
        <w:pStyle w:val="2"/>
        <w:rPr>
          <w:rFonts w:hint="eastAsia"/>
        </w:rPr>
      </w:pPr>
    </w:p>
    <w:tbl>
      <w:tblPr>
        <w:tblW w:w="101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020"/>
        <w:gridCol w:w="3570"/>
        <w:gridCol w:w="810"/>
        <w:gridCol w:w="150"/>
        <w:gridCol w:w="1080"/>
        <w:gridCol w:w="1110"/>
        <w:gridCol w:w="660"/>
        <w:gridCol w:w="1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170" w:type="dxa"/>
            <w:gridSpan w:val="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规费、税金项目清单计价表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5" w:hRule="atLeast"/>
          <w:jc w:val="center"/>
        </w:trPr>
        <w:tc>
          <w:tcPr>
            <w:tcW w:w="540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工程名称：户县文庙安防工程</w:t>
            </w:r>
          </w:p>
        </w:tc>
        <w:tc>
          <w:tcPr>
            <w:tcW w:w="234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专业：建筑智能化系统设备安装工程</w:t>
            </w:r>
          </w:p>
        </w:tc>
        <w:tc>
          <w:tcPr>
            <w:tcW w:w="2430"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jc w:val="center"/>
        </w:trPr>
        <w:tc>
          <w:tcPr>
            <w:tcW w:w="102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357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96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计量单位</w:t>
            </w:r>
          </w:p>
        </w:tc>
        <w:tc>
          <w:tcPr>
            <w:tcW w:w="108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工程数量</w:t>
            </w:r>
          </w:p>
        </w:tc>
        <w:tc>
          <w:tcPr>
            <w:tcW w:w="3540"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  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jc w:val="center"/>
        </w:trPr>
        <w:tc>
          <w:tcPr>
            <w:tcW w:w="102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57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6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综合单价</w:t>
            </w: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  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w:t>
            </w: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规费</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社会保障费</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养老保险</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失业保险</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医疗保险</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工伤保险</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残疾人就业保险</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女工生育保险</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住房公积金</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建筑施工安全生产责任保险</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jc w:val="center"/>
        </w:trPr>
        <w:tc>
          <w:tcPr>
            <w:tcW w:w="8400" w:type="dxa"/>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规费合计</w:t>
            </w: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w:t>
            </w: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安全文明施工措施费</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jc w:val="center"/>
        </w:trPr>
        <w:tc>
          <w:tcPr>
            <w:tcW w:w="8400" w:type="dxa"/>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安全文明施工措施费合计</w:t>
            </w: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w:t>
            </w: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税金</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jc w:val="center"/>
        </w:trPr>
        <w:tc>
          <w:tcPr>
            <w:tcW w:w="8400" w:type="dxa"/>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税金合计</w:t>
            </w: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jc w:val="center"/>
        </w:trPr>
        <w:tc>
          <w:tcPr>
            <w:tcW w:w="1020"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57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6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7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7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rPr>
          <w:rFonts w:hint="eastAsia"/>
        </w:rPr>
      </w:pPr>
    </w:p>
    <w:p>
      <w:pPr>
        <w:pStyle w:val="2"/>
        <w:rPr>
          <w:rFonts w:hint="eastAsia"/>
        </w:rPr>
      </w:pPr>
    </w:p>
    <w:p>
      <w:pPr>
        <w:rPr>
          <w:rFonts w:hint="eastAsia"/>
        </w:rPr>
      </w:pPr>
    </w:p>
    <w:tbl>
      <w:tblPr>
        <w:tblW w:w="101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020"/>
        <w:gridCol w:w="3570"/>
        <w:gridCol w:w="810"/>
        <w:gridCol w:w="150"/>
        <w:gridCol w:w="1080"/>
        <w:gridCol w:w="1110"/>
        <w:gridCol w:w="660"/>
        <w:gridCol w:w="1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After w:w="0" w:type="auto"/>
          <w:trHeight w:val="795" w:hRule="atLeast"/>
        </w:trPr>
        <w:tc>
          <w:tcPr>
            <w:tcW w:w="10170" w:type="dxa"/>
            <w:gridSpan w:val="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规费、税金项目清单计价表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645" w:hRule="atLeast"/>
        </w:trPr>
        <w:tc>
          <w:tcPr>
            <w:tcW w:w="540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工程名称：户县文庙安防工程</w:t>
            </w:r>
          </w:p>
        </w:tc>
        <w:tc>
          <w:tcPr>
            <w:tcW w:w="234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专业：建筑智能化系统设备安装工程</w:t>
            </w:r>
          </w:p>
        </w:tc>
        <w:tc>
          <w:tcPr>
            <w:tcW w:w="2430"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15" w:hRule="atLeast"/>
        </w:trPr>
        <w:tc>
          <w:tcPr>
            <w:tcW w:w="102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357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96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计量单位</w:t>
            </w:r>
          </w:p>
        </w:tc>
        <w:tc>
          <w:tcPr>
            <w:tcW w:w="108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工程数量</w:t>
            </w:r>
          </w:p>
        </w:tc>
        <w:tc>
          <w:tcPr>
            <w:tcW w:w="3540"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  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15" w:hRule="atLeast"/>
        </w:trPr>
        <w:tc>
          <w:tcPr>
            <w:tcW w:w="102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57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6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综合单价</w:t>
            </w: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  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75"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w:t>
            </w: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规费</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75"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社会保障费</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75"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养老保险</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75"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失业保险</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75"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医疗保险</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75"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工伤保险</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75"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残疾人就业保险</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75"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女工生育保险</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75"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住房公积金</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75"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建筑施工安全生产责任保险</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75"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75"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75" w:hRule="atLeast"/>
        </w:trPr>
        <w:tc>
          <w:tcPr>
            <w:tcW w:w="8400" w:type="dxa"/>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规费合计</w:t>
            </w: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75"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w:t>
            </w: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安全文明施工措施费</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75"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75"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75" w:hRule="atLeast"/>
        </w:trPr>
        <w:tc>
          <w:tcPr>
            <w:tcW w:w="8400" w:type="dxa"/>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安全文明施工措施费合计</w:t>
            </w: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75"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w:t>
            </w: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增值税销项税额</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75"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四</w:t>
            </w: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附加税</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75"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000000"/>
                <w:sz w:val="20"/>
                <w:szCs w:val="20"/>
                <w:u w:val="none"/>
              </w:rPr>
            </w:pP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000000"/>
                <w:sz w:val="20"/>
                <w:szCs w:val="20"/>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000000"/>
                <w:sz w:val="20"/>
                <w:szCs w:val="20"/>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75"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000000"/>
                <w:sz w:val="18"/>
                <w:szCs w:val="18"/>
                <w:u w:val="none"/>
              </w:rPr>
            </w:pP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000000"/>
                <w:sz w:val="18"/>
                <w:szCs w:val="18"/>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75"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75"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75"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75"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75"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75" w:hRule="atLeast"/>
        </w:trPr>
        <w:tc>
          <w:tcPr>
            <w:tcW w:w="1020"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57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6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7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77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rPr>
          <w:rFonts w:hint="eastAsia"/>
        </w:rPr>
      </w:pPr>
    </w:p>
    <w:p>
      <w:pPr>
        <w:pStyle w:val="2"/>
        <w:rPr>
          <w:rFonts w:hint="eastAsia"/>
        </w:rPr>
      </w:pPr>
    </w:p>
    <w:tbl>
      <w:tblPr>
        <w:tblW w:w="101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05"/>
        <w:gridCol w:w="1260"/>
        <w:gridCol w:w="2400"/>
        <w:gridCol w:w="510"/>
        <w:gridCol w:w="1305"/>
        <w:gridCol w:w="645"/>
        <w:gridCol w:w="855"/>
        <w:gridCol w:w="1230"/>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5" w:hRule="atLeast"/>
        </w:trPr>
        <w:tc>
          <w:tcPr>
            <w:tcW w:w="10185" w:type="dxa"/>
            <w:gridSpan w:val="9"/>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主要材料价格表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5" w:hRule="atLeast"/>
        </w:trPr>
        <w:tc>
          <w:tcPr>
            <w:tcW w:w="487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工程名称：户县文庙安防工程</w:t>
            </w:r>
          </w:p>
        </w:tc>
        <w:tc>
          <w:tcPr>
            <w:tcW w:w="280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专业：建筑智能化系统设备安装工程</w:t>
            </w:r>
          </w:p>
        </w:tc>
        <w:tc>
          <w:tcPr>
            <w:tcW w:w="250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0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序号</w:t>
            </w:r>
          </w:p>
        </w:tc>
        <w:tc>
          <w:tcPr>
            <w:tcW w:w="126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编码</w:t>
            </w:r>
          </w:p>
        </w:tc>
        <w:tc>
          <w:tcPr>
            <w:tcW w:w="240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材料名称</w:t>
            </w:r>
          </w:p>
        </w:tc>
        <w:tc>
          <w:tcPr>
            <w:tcW w:w="181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型号规格</w:t>
            </w:r>
          </w:p>
        </w:tc>
        <w:tc>
          <w:tcPr>
            <w:tcW w:w="64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w:t>
            </w:r>
          </w:p>
        </w:tc>
        <w:tc>
          <w:tcPr>
            <w:tcW w:w="208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市场价</w:t>
            </w:r>
          </w:p>
        </w:tc>
        <w:tc>
          <w:tcPr>
            <w:tcW w:w="1275"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05"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0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1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bl>
    <w:p>
      <w:pPr>
        <w:rPr>
          <w:rFonts w:hint="eastAsia"/>
        </w:rPr>
      </w:pPr>
    </w:p>
    <w:p>
      <w:pPr>
        <w:sectPr>
          <w:pgSz w:w="11960" w:h="16880"/>
          <w:pgMar w:top="1440" w:right="1440" w:bottom="1440" w:left="1440" w:header="1077" w:footer="397" w:gutter="0"/>
          <w:cols w:space="720" w:num="1"/>
        </w:sectPr>
      </w:pPr>
    </w:p>
    <w:p>
      <w:pPr>
        <w:spacing w:line="174" w:lineRule="exact"/>
      </w:pPr>
    </w:p>
    <w:p>
      <w:pPr>
        <w:snapToGrid w:val="0"/>
        <w:spacing w:before="0" w:beforeAutospacing="0" w:after="0" w:afterAutospacing="0" w:line="240" w:lineRule="auto"/>
        <w:jc w:val="center"/>
        <w:textAlignment w:val="baseline"/>
        <w:outlineLvl w:val="0"/>
        <w:rPr>
          <w:rStyle w:val="41"/>
          <w:rFonts w:ascii="宋体" w:hAnsi="宋体" w:eastAsia="宋体" w:cs="宋体"/>
          <w:b/>
          <w:bCs/>
          <w:i w:val="0"/>
          <w:caps w:val="0"/>
          <w:color w:val="000000"/>
          <w:spacing w:val="0"/>
          <w:w w:val="100"/>
          <w:kern w:val="44"/>
          <w:sz w:val="32"/>
          <w:szCs w:val="44"/>
          <w:highlight w:val="none"/>
          <w:lang w:val="en-US" w:eastAsia="zh-CN" w:bidi="ar-SA"/>
        </w:rPr>
      </w:pPr>
      <w:bookmarkStart w:id="7" w:name="_Toc21688"/>
      <w:r>
        <w:rPr>
          <w:rStyle w:val="41"/>
          <w:rFonts w:ascii="宋体" w:hAnsi="宋体" w:eastAsia="宋体" w:cs="宋体"/>
          <w:b/>
          <w:bCs/>
          <w:i w:val="0"/>
          <w:caps w:val="0"/>
          <w:color w:val="000000"/>
          <w:spacing w:val="0"/>
          <w:w w:val="100"/>
          <w:kern w:val="44"/>
          <w:sz w:val="32"/>
          <w:szCs w:val="44"/>
          <w:highlight w:val="none"/>
          <w:lang w:val="en-US" w:eastAsia="zh-CN" w:bidi="ar-SA"/>
        </w:rPr>
        <w:t>第</w:t>
      </w:r>
      <w:r>
        <w:rPr>
          <w:rStyle w:val="41"/>
          <w:rFonts w:hint="eastAsia" w:ascii="宋体" w:hAnsi="宋体" w:cs="宋体"/>
          <w:b/>
          <w:bCs/>
          <w:i w:val="0"/>
          <w:caps w:val="0"/>
          <w:color w:val="000000"/>
          <w:spacing w:val="0"/>
          <w:w w:val="100"/>
          <w:kern w:val="44"/>
          <w:sz w:val="32"/>
          <w:szCs w:val="44"/>
          <w:highlight w:val="none"/>
          <w:lang w:val="en-US" w:eastAsia="zh-CN" w:bidi="ar-SA"/>
        </w:rPr>
        <w:t>四</w:t>
      </w:r>
      <w:r>
        <w:rPr>
          <w:rStyle w:val="41"/>
          <w:rFonts w:ascii="宋体" w:hAnsi="宋体" w:eastAsia="宋体" w:cs="宋体"/>
          <w:b/>
          <w:bCs/>
          <w:i w:val="0"/>
          <w:caps w:val="0"/>
          <w:color w:val="000000"/>
          <w:spacing w:val="0"/>
          <w:w w:val="100"/>
          <w:kern w:val="44"/>
          <w:sz w:val="32"/>
          <w:szCs w:val="44"/>
          <w:highlight w:val="none"/>
          <w:lang w:val="en-US" w:eastAsia="zh-CN" w:bidi="ar-SA"/>
        </w:rPr>
        <w:t>部分 商务要求合同示范文本</w:t>
      </w:r>
      <w:bookmarkEnd w:id="7"/>
    </w:p>
    <w:p>
      <w:pPr>
        <w:snapToGrid w:val="0"/>
        <w:spacing w:before="0" w:beforeAutospacing="0" w:after="0" w:afterAutospacing="0" w:line="240" w:lineRule="auto"/>
        <w:jc w:val="both"/>
        <w:textAlignment w:val="baseline"/>
        <w:rPr>
          <w:rStyle w:val="25"/>
          <w:rFonts w:ascii="宋体" w:hAnsi="宋体" w:eastAsia="宋体"/>
          <w:b w:val="0"/>
          <w:i w:val="0"/>
          <w:caps w:val="0"/>
          <w:spacing w:val="0"/>
          <w:w w:val="100"/>
          <w:kern w:val="2"/>
          <w:sz w:val="21"/>
          <w:szCs w:val="24"/>
          <w:highlight w:val="none"/>
          <w:lang w:val="en-US" w:eastAsia="zh-CN" w:bidi="ar-SA"/>
        </w:rPr>
      </w:pPr>
    </w:p>
    <w:p>
      <w:pPr>
        <w:spacing w:before="50" w:line="6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一、项目概况</w:t>
      </w:r>
    </w:p>
    <w:p>
      <w:pPr>
        <w:spacing w:before="50" w:line="6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户县文庙安防工程采购内容：建设一套适合古建筑保护的安全技术防范系统。包括：总控制中心、入侵报警系统、高清视频音频监控系统、公共广播系统、出入口控制系统、数据储存系统、供配电系统、主要设备。</w:t>
      </w:r>
    </w:p>
    <w:p>
      <w:pPr>
        <w:spacing w:before="50" w:line="6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二、工程内容和施工地点、计划工期、缺陷责任期、质量保修期</w:t>
      </w:r>
    </w:p>
    <w:p>
      <w:pPr>
        <w:spacing w:before="50" w:line="6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（一）工程内容：建设一套适合古建筑保护的安全技术防范系统。</w:t>
      </w:r>
    </w:p>
    <w:p>
      <w:pPr>
        <w:spacing w:before="50" w:line="6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（二）工程地点：</w:t>
      </w:r>
      <w:r>
        <w:rPr>
          <w:rFonts w:hint="eastAsia" w:ascii="宋体" w:hAnsi="宋体" w:eastAsia="宋体" w:cs="宋体"/>
          <w:sz w:val="24"/>
          <w:szCs w:val="24"/>
          <w:lang w:val="en-US" w:eastAsia="zh-CN"/>
        </w:rPr>
        <w:t>采购人指定地点</w:t>
      </w:r>
      <w:r>
        <w:rPr>
          <w:rFonts w:hint="eastAsia" w:ascii="宋体" w:hAnsi="宋体" w:eastAsia="宋体" w:cs="宋体"/>
          <w:sz w:val="24"/>
          <w:szCs w:val="24"/>
        </w:rPr>
        <w:t>。</w:t>
      </w:r>
    </w:p>
    <w:p>
      <w:pPr>
        <w:spacing w:before="50" w:line="6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（三）计划工期：自合同签订之日起20天。</w:t>
      </w:r>
    </w:p>
    <w:p>
      <w:pPr>
        <w:spacing w:before="50" w:line="6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（四）缺陷责任期：2年。</w:t>
      </w:r>
    </w:p>
    <w:p>
      <w:pPr>
        <w:spacing w:before="50" w:line="62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（五）质量保修期：</w:t>
      </w:r>
      <w:r>
        <w:rPr>
          <w:rFonts w:hint="eastAsia" w:ascii="宋体" w:hAnsi="宋体" w:eastAsia="宋体" w:cs="宋体"/>
          <w:sz w:val="24"/>
          <w:szCs w:val="24"/>
          <w:lang w:val="en-US" w:eastAsia="zh-CN"/>
        </w:rPr>
        <w:t>2年</w:t>
      </w:r>
      <w:r>
        <w:rPr>
          <w:rFonts w:hint="eastAsia" w:ascii="宋体" w:hAnsi="宋体" w:eastAsia="宋体" w:cs="宋体"/>
          <w:sz w:val="24"/>
          <w:szCs w:val="24"/>
        </w:rPr>
        <w:t>。</w:t>
      </w: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szCs w:val="24"/>
          <w:highlight w:val="none"/>
          <w:lang w:val="en-US" w:eastAsia="zh-CN" w:bidi="ar-SA"/>
        </w:rPr>
      </w:pPr>
      <w:r>
        <w:rPr>
          <w:rStyle w:val="25"/>
          <w:rFonts w:ascii="Times New Roman" w:hAnsi="Times New Roman" w:eastAsia="宋体"/>
          <w:b w:val="0"/>
          <w:i w:val="0"/>
          <w:caps w:val="0"/>
          <w:spacing w:val="0"/>
          <w:w w:val="100"/>
          <w:kern w:val="2"/>
          <w:sz w:val="21"/>
          <w:szCs w:val="24"/>
          <w:highlight w:val="none"/>
          <w:lang w:val="en-US" w:eastAsia="zh-CN" w:bidi="ar-SA"/>
        </w:rPr>
        <w:br w:type="page"/>
      </w:r>
    </w:p>
    <w:p>
      <w:pPr>
        <w:snapToGrid w:val="0"/>
        <w:spacing w:before="0" w:beforeAutospacing="0" w:after="0" w:afterAutospacing="0" w:line="240" w:lineRule="auto"/>
        <w:jc w:val="center"/>
        <w:textAlignment w:val="baseline"/>
        <w:rPr>
          <w:rStyle w:val="25"/>
          <w:rFonts w:ascii="Times New Roman" w:hAnsi="Times New Roman" w:eastAsia="宋体"/>
          <w:b w:val="0"/>
          <w:i w:val="0"/>
          <w:caps w:val="0"/>
          <w:spacing w:val="0"/>
          <w:w w:val="100"/>
          <w:kern w:val="2"/>
          <w:sz w:val="21"/>
          <w:szCs w:val="24"/>
          <w:highlight w:val="none"/>
          <w:lang w:val="en-US" w:eastAsia="zh-CN" w:bidi="ar-SA"/>
        </w:rPr>
      </w:pPr>
      <w:r>
        <w:rPr>
          <w:rStyle w:val="41"/>
          <w:rFonts w:ascii="宋体" w:hAnsi="宋体" w:eastAsia="宋体" w:cs="宋体"/>
          <w:b/>
          <w:bCs/>
          <w:i w:val="0"/>
          <w:caps w:val="0"/>
          <w:color w:val="000000"/>
          <w:spacing w:val="0"/>
          <w:w w:val="100"/>
          <w:kern w:val="44"/>
          <w:sz w:val="32"/>
          <w:szCs w:val="44"/>
          <w:highlight w:val="none"/>
          <w:lang w:val="en-US" w:eastAsia="zh-CN" w:bidi="ar-SA"/>
        </w:rPr>
        <w:t>合同示范文本</w:t>
      </w:r>
    </w:p>
    <w:p>
      <w:pPr>
        <w:spacing w:before="50" w:line="62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发包人（甲方）：</w:t>
      </w:r>
    </w:p>
    <w:p>
      <w:pPr>
        <w:spacing w:before="50" w:line="62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采购人（乙方）：</w:t>
      </w:r>
    </w:p>
    <w:p>
      <w:pPr>
        <w:spacing w:before="50" w:line="62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根据《中华人民共和国民法典》、《中华人民共和国政府采购法》与项目行业有关的法律法规，以及本项目</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（项目编号：SXJTZB-ZC-CS20230421）相关采购要求的规定，</w:t>
      </w:r>
      <w:r>
        <w:rPr>
          <w:rFonts w:hint="eastAsia" w:ascii="宋体" w:hAnsi="宋体" w:eastAsia="宋体" w:cs="宋体"/>
          <w:sz w:val="24"/>
          <w:highlight w:val="none"/>
        </w:rPr>
        <w:t>双方就本工程施工有关事项，</w:t>
      </w:r>
      <w:r>
        <w:rPr>
          <w:rFonts w:hint="eastAsia" w:ascii="宋体" w:hAnsi="宋体" w:eastAsia="宋体" w:cs="宋体"/>
          <w:sz w:val="24"/>
          <w:szCs w:val="24"/>
          <w:lang w:val="en-US" w:eastAsia="zh-CN"/>
        </w:rPr>
        <w:t>经协商达成一致，确立本合同。</w:t>
      </w:r>
    </w:p>
    <w:p>
      <w:pPr>
        <w:keepNext w:val="0"/>
        <w:keepLines w:val="0"/>
        <w:pageBreakBefore w:val="0"/>
        <w:widowControl w:val="0"/>
        <w:numPr>
          <w:ilvl w:val="0"/>
          <w:numId w:val="0"/>
        </w:numPr>
        <w:kinsoku/>
        <w:overflowPunct/>
        <w:autoSpaceDE/>
        <w:autoSpaceDN/>
        <w:bidi w:val="0"/>
        <w:adjustRightInd/>
        <w:snapToGrid/>
        <w:spacing w:line="560" w:lineRule="exact"/>
        <w:ind w:firstLine="482" w:firstLineChars="200"/>
        <w:textAlignment w:val="auto"/>
        <w:rPr>
          <w:rFonts w:hint="eastAsia" w:ascii="宋体" w:hAnsi="宋体" w:cs="宋体"/>
          <w:b/>
          <w:bCs/>
          <w:sz w:val="24"/>
          <w:highlight w:val="none"/>
          <w:lang w:val="en-US" w:eastAsia="zh-CN"/>
        </w:rPr>
      </w:pPr>
      <w:r>
        <w:rPr>
          <w:rFonts w:hint="eastAsia" w:ascii="宋体" w:hAnsi="宋体" w:cs="宋体"/>
          <w:b/>
          <w:bCs/>
          <w:sz w:val="24"/>
          <w:highlight w:val="none"/>
          <w:lang w:val="en-US" w:eastAsia="zh-CN"/>
        </w:rPr>
        <w:t>一、</w:t>
      </w:r>
      <w:r>
        <w:rPr>
          <w:rFonts w:hint="eastAsia" w:ascii="宋体" w:hAnsi="宋体" w:eastAsia="宋体" w:cs="宋体"/>
          <w:b/>
          <w:bCs/>
          <w:sz w:val="24"/>
          <w:highlight w:val="none"/>
        </w:rPr>
        <w:t>工程</w:t>
      </w:r>
      <w:r>
        <w:rPr>
          <w:rFonts w:hint="eastAsia" w:ascii="宋体" w:hAnsi="宋体" w:cs="宋体"/>
          <w:b/>
          <w:bCs/>
          <w:sz w:val="24"/>
          <w:highlight w:val="none"/>
          <w:lang w:val="en-US" w:eastAsia="zh-CN"/>
        </w:rPr>
        <w:t>概况：</w:t>
      </w:r>
    </w:p>
    <w:p>
      <w:pPr>
        <w:keepNext w:val="0"/>
        <w:keepLines w:val="0"/>
        <w:pageBreakBefore w:val="0"/>
        <w:widowControl w:val="0"/>
        <w:numPr>
          <w:ilvl w:val="0"/>
          <w:numId w:val="0"/>
        </w:numPr>
        <w:kinsoku/>
        <w:overflowPunct/>
        <w:autoSpaceDE/>
        <w:autoSpaceDN/>
        <w:bidi w:val="0"/>
        <w:adjustRightInd/>
        <w:snapToGrid/>
        <w:spacing w:line="560" w:lineRule="exact"/>
        <w:ind w:firstLine="480" w:firstLineChars="200"/>
        <w:textAlignment w:val="auto"/>
        <w:rPr>
          <w:rFonts w:hint="eastAsia" w:ascii="宋体" w:hAnsi="宋体" w:eastAsia="宋体" w:cs="宋体"/>
          <w:b w:val="0"/>
          <w:bCs w:val="0"/>
          <w:color w:val="auto"/>
          <w:sz w:val="24"/>
          <w:highlight w:val="none"/>
        </w:rPr>
      </w:pPr>
      <w:r>
        <w:rPr>
          <w:rFonts w:hint="eastAsia" w:ascii="宋体" w:hAnsi="宋体" w:cs="宋体"/>
          <w:b w:val="0"/>
          <w:bCs w:val="0"/>
          <w:sz w:val="24"/>
          <w:highlight w:val="none"/>
          <w:lang w:val="en-US" w:eastAsia="zh-CN"/>
        </w:rPr>
        <w:t>1、工程名称：</w:t>
      </w:r>
      <w:r>
        <w:rPr>
          <w:rFonts w:hint="eastAsia" w:ascii="宋体" w:hAnsi="宋体" w:eastAsia="宋体" w:cs="宋体"/>
          <w:b w:val="0"/>
          <w:bCs w:val="0"/>
          <w:sz w:val="24"/>
          <w:highlight w:val="none"/>
          <w:u w:val="single"/>
        </w:rPr>
        <w:t xml:space="preserve">                               </w:t>
      </w:r>
      <w:r>
        <w:rPr>
          <w:rFonts w:hint="eastAsia" w:ascii="宋体" w:hAnsi="宋体" w:cs="宋体"/>
          <w:b w:val="0"/>
          <w:bCs w:val="0"/>
          <w:sz w:val="24"/>
          <w:highlight w:val="none"/>
          <w:u w:val="single"/>
          <w:lang w:val="en-US" w:eastAsia="zh-CN"/>
        </w:rPr>
        <w:t xml:space="preserve"> </w:t>
      </w:r>
      <w:r>
        <w:rPr>
          <w:rFonts w:hint="eastAsia" w:ascii="宋体" w:hAnsi="宋体" w:eastAsia="宋体" w:cs="宋体"/>
          <w:b w:val="0"/>
          <w:bCs w:val="0"/>
          <w:color w:val="auto"/>
          <w:sz w:val="24"/>
          <w:highlight w:val="none"/>
        </w:rPr>
        <w:t xml:space="preserve"> </w:t>
      </w:r>
    </w:p>
    <w:p>
      <w:pPr>
        <w:keepNext w:val="0"/>
        <w:keepLines w:val="0"/>
        <w:pageBreakBefore w:val="0"/>
        <w:widowControl w:val="0"/>
        <w:numPr>
          <w:ilvl w:val="0"/>
          <w:numId w:val="0"/>
        </w:numPr>
        <w:kinsoku/>
        <w:overflowPunct/>
        <w:autoSpaceDE/>
        <w:autoSpaceDN/>
        <w:bidi w:val="0"/>
        <w:adjustRightInd/>
        <w:snapToGrid/>
        <w:spacing w:line="560" w:lineRule="exact"/>
        <w:ind w:firstLine="480" w:firstLineChars="200"/>
        <w:textAlignment w:val="auto"/>
        <w:rPr>
          <w:rFonts w:hint="eastAsia" w:ascii="宋体" w:hAnsi="宋体" w:eastAsia="宋体" w:cs="宋体"/>
          <w:b w:val="0"/>
          <w:bCs w:val="0"/>
          <w:color w:val="auto"/>
          <w:sz w:val="24"/>
          <w:highlight w:val="none"/>
        </w:rPr>
      </w:pPr>
      <w:r>
        <w:rPr>
          <w:rFonts w:hint="eastAsia" w:ascii="宋体" w:hAnsi="宋体" w:cs="宋体"/>
          <w:b w:val="0"/>
          <w:bCs w:val="0"/>
          <w:sz w:val="24"/>
          <w:highlight w:val="none"/>
          <w:lang w:val="en-US" w:eastAsia="zh-CN"/>
        </w:rPr>
        <w:t>2、工程地点：</w:t>
      </w:r>
      <w:r>
        <w:rPr>
          <w:rFonts w:hint="eastAsia" w:ascii="宋体" w:hAnsi="宋体" w:eastAsia="宋体" w:cs="宋体"/>
          <w:b w:val="0"/>
          <w:bCs w:val="0"/>
          <w:sz w:val="24"/>
          <w:highlight w:val="none"/>
          <w:u w:val="single"/>
        </w:rPr>
        <w:t xml:space="preserve">                               </w:t>
      </w:r>
      <w:r>
        <w:rPr>
          <w:rFonts w:hint="eastAsia" w:ascii="宋体" w:hAnsi="宋体" w:cs="宋体"/>
          <w:b w:val="0"/>
          <w:bCs w:val="0"/>
          <w:sz w:val="24"/>
          <w:highlight w:val="none"/>
          <w:u w:val="single"/>
          <w:lang w:val="en-US" w:eastAsia="zh-CN"/>
        </w:rPr>
        <w:t xml:space="preserve"> </w:t>
      </w:r>
      <w:r>
        <w:rPr>
          <w:rFonts w:hint="eastAsia" w:ascii="宋体" w:hAnsi="宋体" w:eastAsia="宋体" w:cs="宋体"/>
          <w:b w:val="0"/>
          <w:bCs w:val="0"/>
          <w:color w:val="auto"/>
          <w:sz w:val="24"/>
          <w:highlight w:val="none"/>
        </w:rPr>
        <w:t xml:space="preserve"> </w:t>
      </w:r>
    </w:p>
    <w:p>
      <w:pPr>
        <w:keepNext w:val="0"/>
        <w:keepLines w:val="0"/>
        <w:pageBreakBefore w:val="0"/>
        <w:widowControl w:val="0"/>
        <w:kinsoku/>
        <w:overflowPunct/>
        <w:autoSpaceDE/>
        <w:autoSpaceDN/>
        <w:bidi w:val="0"/>
        <w:adjustRightInd/>
        <w:snapToGrid/>
        <w:spacing w:line="560" w:lineRule="exact"/>
        <w:ind w:firstLine="482" w:firstLineChars="200"/>
        <w:textAlignment w:val="auto"/>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二、</w:t>
      </w:r>
      <w:r>
        <w:rPr>
          <w:rFonts w:hint="eastAsia" w:ascii="宋体" w:hAnsi="宋体" w:cs="宋体"/>
          <w:b/>
          <w:bCs/>
          <w:color w:val="auto"/>
          <w:sz w:val="24"/>
          <w:highlight w:val="none"/>
          <w:lang w:val="en-US" w:eastAsia="zh-CN"/>
        </w:rPr>
        <w:t>合同工期</w:t>
      </w:r>
      <w:r>
        <w:rPr>
          <w:rFonts w:hint="eastAsia" w:ascii="宋体" w:hAnsi="宋体" w:eastAsia="宋体" w:cs="宋体"/>
          <w:b/>
          <w:bCs/>
          <w:color w:val="auto"/>
          <w:sz w:val="24"/>
          <w:highlight w:val="none"/>
        </w:rPr>
        <w:t>：</w:t>
      </w:r>
      <w:r>
        <w:rPr>
          <w:rFonts w:hint="eastAsia" w:ascii="宋体" w:hAnsi="宋体" w:eastAsia="宋体" w:cs="宋体"/>
          <w:color w:val="auto"/>
          <w:sz w:val="24"/>
          <w:highlight w:val="none"/>
          <w:u w:val="single"/>
        </w:rPr>
        <w:t xml:space="preserve">                       </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cs="宋体"/>
          <w:sz w:val="24"/>
          <w:highlight w:val="none"/>
          <w:lang w:val="en-US" w:eastAsia="zh-CN"/>
        </w:rPr>
        <w:t>计划开工</w:t>
      </w:r>
      <w:r>
        <w:rPr>
          <w:rFonts w:hint="eastAsia" w:ascii="宋体" w:hAnsi="宋体" w:eastAsia="宋体" w:cs="宋体"/>
          <w:sz w:val="24"/>
          <w:highlight w:val="none"/>
        </w:rPr>
        <w:t>日期：   年  月  日，</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cs="宋体"/>
          <w:sz w:val="24"/>
          <w:highlight w:val="none"/>
          <w:lang w:val="en-US" w:eastAsia="zh-CN"/>
        </w:rPr>
        <w:t>计划</w:t>
      </w:r>
      <w:r>
        <w:rPr>
          <w:rFonts w:hint="eastAsia" w:ascii="宋体" w:hAnsi="宋体" w:eastAsia="宋体" w:cs="宋体"/>
          <w:sz w:val="24"/>
          <w:highlight w:val="none"/>
        </w:rPr>
        <w:t>竣工日期：    年  月  日，</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default" w:ascii="宋体" w:hAnsi="宋体" w:eastAsia="宋体" w:cs="宋体"/>
          <w:b/>
          <w:bCs/>
          <w:color w:val="auto"/>
          <w:sz w:val="24"/>
          <w:highlight w:val="none"/>
          <w:lang w:val="en-US" w:eastAsia="zh-CN"/>
        </w:rPr>
      </w:pPr>
      <w:r>
        <w:rPr>
          <w:rFonts w:hint="eastAsia" w:ascii="宋体" w:hAnsi="宋体" w:cs="宋体"/>
          <w:sz w:val="24"/>
          <w:highlight w:val="none"/>
          <w:lang w:val="en-US" w:eastAsia="zh-CN"/>
        </w:rPr>
        <w:t>工期总日历天数：</w:t>
      </w:r>
      <w:r>
        <w:rPr>
          <w:rFonts w:hint="eastAsia" w:ascii="宋体" w:hAnsi="宋体" w:eastAsia="宋体" w:cs="宋体"/>
          <w:sz w:val="24"/>
          <w:highlight w:val="none"/>
          <w:u w:val="single"/>
          <w:lang w:val="en-US" w:eastAsia="zh-CN"/>
        </w:rPr>
        <w:t xml:space="preserve">  </w:t>
      </w:r>
      <w:r>
        <w:rPr>
          <w:rFonts w:hint="eastAsia" w:ascii="宋体" w:hAnsi="宋体" w:cs="宋体"/>
          <w:sz w:val="24"/>
          <w:highlight w:val="none"/>
          <w:u w:val="single"/>
          <w:lang w:val="en-US" w:eastAsia="zh-CN"/>
        </w:rPr>
        <w:t xml:space="preserve">     天</w:t>
      </w:r>
      <w:r>
        <w:rPr>
          <w:rFonts w:hint="eastAsia" w:ascii="宋体" w:hAnsi="宋体" w:eastAsia="宋体" w:cs="宋体"/>
          <w:sz w:val="24"/>
          <w:highlight w:val="none"/>
        </w:rPr>
        <w:t>。</w:t>
      </w:r>
      <w:r>
        <w:rPr>
          <w:rFonts w:hint="eastAsia" w:ascii="宋体" w:hAnsi="宋体" w:cs="宋体"/>
          <w:sz w:val="24"/>
          <w:highlight w:val="none"/>
          <w:lang w:val="en-US" w:eastAsia="zh-CN"/>
        </w:rPr>
        <w:t>工期总日历天数与根据前述计划开竣工日期计算的工期天数不一致的，以工期总日历天数为准。</w:t>
      </w:r>
    </w:p>
    <w:p>
      <w:pPr>
        <w:keepNext w:val="0"/>
        <w:keepLines w:val="0"/>
        <w:pageBreakBefore w:val="0"/>
        <w:widowControl w:val="0"/>
        <w:kinsoku/>
        <w:overflowPunct/>
        <w:autoSpaceDE/>
        <w:autoSpaceDN/>
        <w:bidi w:val="0"/>
        <w:adjustRightInd/>
        <w:snapToGrid/>
        <w:spacing w:line="560" w:lineRule="exact"/>
        <w:ind w:firstLine="482" w:firstLineChars="200"/>
        <w:textAlignment w:val="auto"/>
        <w:rPr>
          <w:rFonts w:hint="eastAsia" w:ascii="宋体" w:hAnsi="宋体" w:eastAsia="宋体" w:cs="宋体"/>
          <w:b/>
          <w:bCs/>
          <w:sz w:val="24"/>
          <w:highlight w:val="none"/>
        </w:rPr>
      </w:pPr>
      <w:r>
        <w:rPr>
          <w:rFonts w:hint="eastAsia" w:ascii="宋体" w:hAnsi="宋体" w:eastAsia="宋体" w:cs="宋体"/>
          <w:b/>
          <w:bCs/>
          <w:color w:val="auto"/>
          <w:sz w:val="24"/>
          <w:highlight w:val="none"/>
        </w:rPr>
        <w:t>三、</w:t>
      </w:r>
      <w:r>
        <w:rPr>
          <w:rFonts w:hint="eastAsia" w:ascii="宋体" w:hAnsi="宋体" w:eastAsia="宋体" w:cs="宋体"/>
          <w:b/>
          <w:bCs/>
          <w:sz w:val="24"/>
          <w:highlight w:val="none"/>
        </w:rPr>
        <w:t>质量标准及工程保修期</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Style w:val="25"/>
          <w:rFonts w:ascii="宋体" w:hAnsi="宋体"/>
          <w:b w:val="0"/>
          <w:i w:val="0"/>
          <w:caps w:val="0"/>
          <w:spacing w:val="0"/>
          <w:w w:val="100"/>
          <w:kern w:val="2"/>
          <w:sz w:val="24"/>
          <w:szCs w:val="24"/>
          <w:highlight w:val="none"/>
          <w:lang w:val="en-US" w:eastAsia="zh-CN" w:bidi="ar-SA"/>
        </w:rPr>
        <w:t>工程质量标准：</w:t>
      </w:r>
      <w:r>
        <w:rPr>
          <w:rStyle w:val="25"/>
          <w:rFonts w:ascii="宋体" w:hAnsi="宋体"/>
          <w:b w:val="0"/>
          <w:i w:val="0"/>
          <w:caps w:val="0"/>
          <w:spacing w:val="0"/>
          <w:w w:val="100"/>
          <w:kern w:val="2"/>
          <w:sz w:val="24"/>
          <w:szCs w:val="24"/>
          <w:highlight w:val="none"/>
          <w:u w:val="single" w:color="000000"/>
          <w:lang w:val="en-US" w:eastAsia="zh-CN" w:bidi="ar-SA"/>
        </w:rPr>
        <w:t>符合国家现行有关施工质量验收规范“合格”要求。</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color w:val="auto"/>
          <w:sz w:val="24"/>
          <w:highlight w:val="none"/>
        </w:rPr>
        <w:t>工程保修期：项目整体验收合格后</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年。</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sz w:val="24"/>
          <w:highlight w:val="none"/>
        </w:rPr>
      </w:pPr>
      <w:r>
        <w:rPr>
          <w:rFonts w:hint="eastAsia" w:ascii="宋体" w:hAnsi="宋体" w:cs="宋体"/>
          <w:b/>
          <w:bCs/>
          <w:sz w:val="24"/>
          <w:highlight w:val="none"/>
          <w:lang w:val="en-US" w:eastAsia="zh-CN"/>
        </w:rPr>
        <w:t>四</w:t>
      </w:r>
      <w:r>
        <w:rPr>
          <w:rFonts w:hint="eastAsia" w:ascii="宋体" w:hAnsi="宋体" w:eastAsia="宋体" w:cs="宋体"/>
          <w:b/>
          <w:bCs/>
          <w:sz w:val="24"/>
          <w:highlight w:val="none"/>
        </w:rPr>
        <w:t>、</w:t>
      </w:r>
      <w:r>
        <w:rPr>
          <w:rFonts w:hint="eastAsia" w:ascii="宋体" w:hAnsi="宋体" w:cs="宋体"/>
          <w:b/>
          <w:bCs/>
          <w:sz w:val="24"/>
          <w:highlight w:val="none"/>
          <w:lang w:val="en-US" w:eastAsia="zh-CN"/>
        </w:rPr>
        <w:t>签约合同价与合同价格形式</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cs="宋体"/>
          <w:sz w:val="24"/>
          <w:highlight w:val="none"/>
          <w:lang w:val="en-US" w:eastAsia="zh-CN"/>
        </w:rPr>
        <w:t>1、</w:t>
      </w:r>
      <w:r>
        <w:rPr>
          <w:rFonts w:hint="eastAsia" w:ascii="宋体" w:hAnsi="宋体" w:eastAsia="宋体" w:cs="宋体"/>
          <w:sz w:val="24"/>
          <w:highlight w:val="none"/>
        </w:rPr>
        <w:t>签约合同价为：人民币（大写）</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元)。</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宋体" w:hAnsi="宋体" w:cs="宋体"/>
          <w:sz w:val="24"/>
          <w:highlight w:val="none"/>
          <w:lang w:val="en-US" w:eastAsia="zh-CN"/>
        </w:rPr>
      </w:pPr>
      <w:r>
        <w:rPr>
          <w:rFonts w:hint="eastAsia" w:ascii="宋体" w:hAnsi="宋体" w:cs="宋体"/>
          <w:sz w:val="24"/>
          <w:highlight w:val="none"/>
          <w:lang w:val="en-US" w:eastAsia="zh-CN"/>
        </w:rPr>
        <w:t>2、合同价格形式：</w:t>
      </w:r>
      <w:r>
        <w:rPr>
          <w:rFonts w:hint="eastAsia" w:ascii="宋体" w:hAnsi="宋体" w:cs="宋体"/>
          <w:sz w:val="24"/>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480" w:firstLineChars="200"/>
        <w:jc w:val="both"/>
        <w:textAlignment w:val="baseline"/>
        <w:rPr>
          <w:rFonts w:hint="eastAsia" w:ascii="宋体" w:hAnsi="宋体" w:cs="宋体"/>
          <w:sz w:val="24"/>
          <w:highlight w:val="none"/>
          <w:lang w:val="en-US" w:eastAsia="zh-CN"/>
        </w:rPr>
      </w:pPr>
      <w:r>
        <w:rPr>
          <w:rFonts w:hint="eastAsia" w:ascii="宋体" w:hAnsi="宋体" w:cs="宋体"/>
          <w:sz w:val="24"/>
          <w:highlight w:val="none"/>
          <w:lang w:val="en-US" w:eastAsia="zh-CN"/>
        </w:rPr>
        <w:t>3、合同总价是指本次服务内容所需的全部费用，包括但不限于：人工费、材料费、施工费、管理费、税金等一切相关费用。</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482" w:firstLineChars="200"/>
        <w:jc w:val="both"/>
        <w:textAlignment w:val="baseline"/>
        <w:rPr>
          <w:rFonts w:hint="eastAsia" w:ascii="宋体" w:hAnsi="宋体" w:cs="宋体"/>
          <w:b/>
          <w:bCs/>
          <w:sz w:val="24"/>
          <w:highlight w:val="none"/>
          <w:lang w:val="en-US" w:eastAsia="zh-CN"/>
        </w:rPr>
      </w:pPr>
      <w:r>
        <w:rPr>
          <w:rFonts w:hint="eastAsia" w:ascii="宋体" w:hAnsi="宋体" w:cs="宋体"/>
          <w:b/>
          <w:bCs/>
          <w:sz w:val="24"/>
          <w:highlight w:val="none"/>
          <w:lang w:val="en-US" w:eastAsia="zh-CN"/>
        </w:rPr>
        <w:t>五、款项结算</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480" w:firstLineChars="200"/>
        <w:jc w:val="both"/>
        <w:textAlignment w:val="baseline"/>
        <w:rPr>
          <w:rStyle w:val="25"/>
          <w:rFonts w:hint="eastAsia" w:ascii="宋体" w:hAnsi="宋体"/>
          <w:b w:val="0"/>
          <w:i w:val="0"/>
          <w:caps w:val="0"/>
          <w:color w:val="000000"/>
          <w:spacing w:val="0"/>
          <w:w w:val="100"/>
          <w:kern w:val="2"/>
          <w:sz w:val="24"/>
          <w:szCs w:val="24"/>
          <w:highlight w:val="none"/>
          <w:lang w:val="en-US" w:eastAsia="zh-CN" w:bidi="ar-SA"/>
        </w:rPr>
      </w:pPr>
      <w:r>
        <w:rPr>
          <w:rStyle w:val="25"/>
          <w:rFonts w:hint="eastAsia" w:ascii="宋体" w:hAnsi="宋体"/>
          <w:b w:val="0"/>
          <w:i w:val="0"/>
          <w:caps w:val="0"/>
          <w:color w:val="000000"/>
          <w:spacing w:val="0"/>
          <w:w w:val="100"/>
          <w:kern w:val="2"/>
          <w:sz w:val="24"/>
          <w:szCs w:val="24"/>
          <w:highlight w:val="none"/>
          <w:lang w:val="en-US" w:eastAsia="zh-CN" w:bidi="ar-SA"/>
        </w:rPr>
        <w:t>付款方式：在付款前，供应商必须开具全额发票给采购人。合同签订后，进场完成付合同总额的30%，工程量过半后付至合同总额的60%，项目完工验收合格后付至合同总额的100%。</w:t>
      </w:r>
    </w:p>
    <w:p>
      <w:pPr>
        <w:keepNext w:val="0"/>
        <w:keepLines w:val="0"/>
        <w:pageBreakBefore w:val="0"/>
        <w:widowControl w:val="0"/>
        <w:kinsoku/>
        <w:overflowPunct/>
        <w:autoSpaceDE/>
        <w:autoSpaceDN/>
        <w:bidi w:val="0"/>
        <w:adjustRightInd/>
        <w:snapToGrid/>
        <w:spacing w:line="560" w:lineRule="exact"/>
        <w:ind w:firstLine="482" w:firstLineChars="200"/>
        <w:textAlignment w:val="auto"/>
        <w:rPr>
          <w:rFonts w:hint="eastAsia" w:ascii="宋体" w:hAnsi="宋体" w:eastAsia="宋体" w:cs="宋体"/>
          <w:b/>
          <w:bCs/>
          <w:sz w:val="24"/>
          <w:highlight w:val="none"/>
          <w:lang w:eastAsia="zh-CN"/>
        </w:rPr>
      </w:pPr>
      <w:r>
        <w:rPr>
          <w:rFonts w:hint="eastAsia" w:ascii="宋体" w:hAnsi="宋体" w:cs="宋体"/>
          <w:b/>
          <w:bCs/>
          <w:sz w:val="24"/>
          <w:highlight w:val="none"/>
          <w:lang w:val="en-US" w:eastAsia="zh-CN"/>
        </w:rPr>
        <w:t>六</w:t>
      </w:r>
      <w:r>
        <w:rPr>
          <w:rFonts w:hint="eastAsia" w:ascii="宋体" w:hAnsi="宋体" w:eastAsia="宋体" w:cs="宋体"/>
          <w:b/>
          <w:bCs/>
          <w:sz w:val="24"/>
          <w:highlight w:val="none"/>
        </w:rPr>
        <w:t>、</w:t>
      </w:r>
      <w:r>
        <w:rPr>
          <w:rFonts w:hint="eastAsia" w:ascii="宋体" w:hAnsi="宋体" w:cs="宋体"/>
          <w:b/>
          <w:bCs/>
          <w:sz w:val="24"/>
          <w:highlight w:val="none"/>
          <w:lang w:val="en-US" w:eastAsia="zh-CN"/>
        </w:rPr>
        <w:t>变更</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1、变更的范围</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合同履行过程中发生以下情形的，应按照本条约定进行变更；</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（1）增加或减少合同中任何工作，或追加额外的工作；</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w:t>
      </w:r>
      <w:r>
        <w:rPr>
          <w:rFonts w:hint="eastAsia" w:ascii="宋体" w:hAnsi="宋体" w:cs="宋体"/>
          <w:sz w:val="24"/>
          <w:highlight w:val="none"/>
          <w:lang w:val="en-US" w:eastAsia="zh-CN"/>
        </w:rPr>
        <w:t>2</w:t>
      </w:r>
      <w:r>
        <w:rPr>
          <w:rFonts w:hint="eastAsia" w:ascii="宋体" w:hAnsi="宋体" w:eastAsia="宋体" w:cs="宋体"/>
          <w:sz w:val="24"/>
          <w:highlight w:val="none"/>
        </w:rPr>
        <w:t>）取消合同中任何工作，但转由他人实施的工作除外；</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w:t>
      </w:r>
      <w:r>
        <w:rPr>
          <w:rFonts w:hint="eastAsia" w:ascii="宋体" w:hAnsi="宋体" w:cs="宋体"/>
          <w:sz w:val="24"/>
          <w:highlight w:val="none"/>
          <w:lang w:val="en-US" w:eastAsia="zh-CN"/>
        </w:rPr>
        <w:t>3</w:t>
      </w:r>
      <w:r>
        <w:rPr>
          <w:rFonts w:hint="eastAsia" w:ascii="宋体" w:hAnsi="宋体" w:eastAsia="宋体" w:cs="宋体"/>
          <w:sz w:val="24"/>
          <w:highlight w:val="none"/>
        </w:rPr>
        <w:t>）改变合同中任何工作的质量标准或其他特性；</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w:t>
      </w:r>
      <w:r>
        <w:rPr>
          <w:rFonts w:hint="eastAsia" w:ascii="宋体" w:hAnsi="宋体" w:cs="宋体"/>
          <w:sz w:val="24"/>
          <w:highlight w:val="none"/>
          <w:lang w:val="en-US" w:eastAsia="zh-CN"/>
        </w:rPr>
        <w:t>4</w:t>
      </w:r>
      <w:r>
        <w:rPr>
          <w:rFonts w:hint="eastAsia" w:ascii="宋体" w:hAnsi="宋体" w:eastAsia="宋体" w:cs="宋体"/>
          <w:sz w:val="24"/>
          <w:highlight w:val="none"/>
        </w:rPr>
        <w:t>）改变工程的基线、标高、位置和尺寸；</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rPr>
        <w:t>（</w:t>
      </w:r>
      <w:r>
        <w:rPr>
          <w:rFonts w:hint="eastAsia" w:ascii="宋体" w:hAnsi="宋体" w:cs="宋体"/>
          <w:sz w:val="24"/>
          <w:highlight w:val="none"/>
          <w:lang w:val="en-US" w:eastAsia="zh-CN"/>
        </w:rPr>
        <w:t>5</w:t>
      </w:r>
      <w:r>
        <w:rPr>
          <w:rFonts w:hint="eastAsia" w:ascii="宋体" w:hAnsi="宋体" w:eastAsia="宋体" w:cs="宋体"/>
          <w:sz w:val="24"/>
          <w:highlight w:val="none"/>
        </w:rPr>
        <w:t>）改变工程的时间安排或实施顺序</w:t>
      </w:r>
      <w:r>
        <w:rPr>
          <w:rFonts w:hint="eastAsia" w:ascii="宋体" w:hAnsi="宋体" w:cs="宋体"/>
          <w:sz w:val="24"/>
          <w:highlight w:val="none"/>
          <w:lang w:eastAsia="zh-CN"/>
        </w:rPr>
        <w:t>。</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2、变更程序</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default" w:ascii="宋体" w:hAnsi="宋体" w:cs="宋体"/>
          <w:sz w:val="24"/>
          <w:highlight w:val="none"/>
          <w:lang w:val="en-US" w:eastAsia="zh-CN"/>
        </w:rPr>
      </w:pPr>
      <w:r>
        <w:rPr>
          <w:rFonts w:hint="eastAsia" w:ascii="宋体" w:hAnsi="宋体" w:cs="宋体"/>
          <w:sz w:val="24"/>
          <w:highlight w:val="none"/>
          <w:lang w:val="en-US" w:eastAsia="zh-CN"/>
        </w:rPr>
        <w:t>（1）发包人提出变更</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发包人提出变更的，应向承包人发出变更指示，变更指示应说明计划变更的工程范围和变更的内容。</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default" w:ascii="宋体" w:hAnsi="宋体" w:cs="宋体"/>
          <w:sz w:val="24"/>
          <w:highlight w:val="none"/>
          <w:lang w:val="en-US" w:eastAsia="zh-CN"/>
        </w:rPr>
      </w:pPr>
      <w:r>
        <w:rPr>
          <w:rFonts w:hint="eastAsia" w:ascii="宋体" w:hAnsi="宋体" w:cs="宋体"/>
          <w:sz w:val="24"/>
          <w:highlight w:val="none"/>
          <w:lang w:val="en-US" w:eastAsia="zh-CN"/>
        </w:rPr>
        <w:t>（2）变更执行</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承包人收到发包人下达的变更指示后，认为不能执行，应立即提出不能执行该变更指示的理由。承包人认为可以执行变更的，应当书面说明实施该变更指示对合同价格和工期的影响，且合同当事人应当按照以下约定确定变更估价。</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default" w:ascii="宋体" w:hAnsi="宋体" w:cs="宋体"/>
          <w:sz w:val="24"/>
          <w:highlight w:val="none"/>
          <w:lang w:val="en-US" w:eastAsia="zh-CN"/>
        </w:rPr>
      </w:pPr>
      <w:r>
        <w:rPr>
          <w:rFonts w:hint="eastAsia" w:ascii="宋体" w:hAnsi="宋体" w:cs="宋体"/>
          <w:sz w:val="24"/>
          <w:highlight w:val="none"/>
          <w:lang w:val="en-US" w:eastAsia="zh-CN"/>
        </w:rPr>
        <w:t>①变更估价原则</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a 已标价工程量清单或预算书有相同项目的，按照相同项目单价认定；</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b 已标价工程量清单或预算书中无相同项目，但有类似项目的，参照类似项目的单价认定；</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c 变更导致实际完成的变更工程量与已标价工程量清单或预算书中列明的该项目工程量的变化幅度超过 15%的，或已标价工程量清单或预算书中无相同项目及类似项目单价的，按照合理的成本与利润构成的原则，由合同当事人协商确定变更工作的单价。</w:t>
      </w:r>
    </w:p>
    <w:p>
      <w:pPr>
        <w:keepNext w:val="0"/>
        <w:keepLines w:val="0"/>
        <w:pageBreakBefore w:val="0"/>
        <w:widowControl w:val="0"/>
        <w:numPr>
          <w:ilvl w:val="0"/>
          <w:numId w:val="0"/>
        </w:numPr>
        <w:kinsoku/>
        <w:overflowPunct/>
        <w:autoSpaceDE/>
        <w:autoSpaceDN/>
        <w:bidi w:val="0"/>
        <w:adjustRightInd/>
        <w:snapToGrid/>
        <w:spacing w:line="560" w:lineRule="exact"/>
        <w:ind w:firstLine="240" w:firstLineChars="100"/>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（3）变更估价程序</w:t>
      </w:r>
    </w:p>
    <w:p>
      <w:pPr>
        <w:keepNext w:val="0"/>
        <w:keepLines w:val="0"/>
        <w:pageBreakBefore w:val="0"/>
        <w:widowControl w:val="0"/>
        <w:numPr>
          <w:ilvl w:val="0"/>
          <w:numId w:val="0"/>
        </w:numPr>
        <w:kinsoku/>
        <w:overflowPunct/>
        <w:autoSpaceDE/>
        <w:autoSpaceDN/>
        <w:bidi w:val="0"/>
        <w:adjustRightInd/>
        <w:snapToGrid/>
        <w:spacing w:line="560" w:lineRule="exact"/>
        <w:ind w:firstLine="480" w:firstLineChars="200"/>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承包人应在收到变更指示后 14 天内，向发包人提交变更估价申请。发包人应在收到承包人提交的变更估价申请后 14 天内审批完毕。发包人逾期未完成审批或未提出异议的，视为认可承包人提交的变更估价申请。</w:t>
      </w:r>
    </w:p>
    <w:p>
      <w:pPr>
        <w:keepNext w:val="0"/>
        <w:keepLines w:val="0"/>
        <w:pageBreakBefore w:val="0"/>
        <w:widowControl w:val="0"/>
        <w:numPr>
          <w:ilvl w:val="0"/>
          <w:numId w:val="0"/>
        </w:numPr>
        <w:kinsoku/>
        <w:overflowPunct/>
        <w:autoSpaceDE/>
        <w:autoSpaceDN/>
        <w:bidi w:val="0"/>
        <w:adjustRightInd/>
        <w:snapToGrid/>
        <w:spacing w:line="560" w:lineRule="exact"/>
        <w:ind w:firstLine="480" w:firstLineChars="200"/>
        <w:textAlignment w:val="auto"/>
        <w:rPr>
          <w:rFonts w:hint="default" w:ascii="宋体" w:hAnsi="宋体" w:cs="宋体"/>
          <w:sz w:val="24"/>
          <w:highlight w:val="none"/>
          <w:lang w:val="en-US" w:eastAsia="zh-CN"/>
        </w:rPr>
      </w:pPr>
      <w:r>
        <w:rPr>
          <w:rFonts w:hint="eastAsia" w:ascii="宋体" w:hAnsi="宋体" w:cs="宋体"/>
          <w:sz w:val="24"/>
          <w:highlight w:val="none"/>
          <w:lang w:val="en-US" w:eastAsia="zh-CN"/>
        </w:rPr>
        <w:t>因变更引起的价格调整应计入最近一期的进度款中支付。</w:t>
      </w:r>
    </w:p>
    <w:p>
      <w:pPr>
        <w:keepNext w:val="0"/>
        <w:keepLines w:val="0"/>
        <w:pageBreakBefore w:val="0"/>
        <w:widowControl w:val="0"/>
        <w:kinsoku/>
        <w:overflowPunct/>
        <w:autoSpaceDE/>
        <w:autoSpaceDN/>
        <w:bidi w:val="0"/>
        <w:adjustRightInd/>
        <w:snapToGrid/>
        <w:spacing w:line="560" w:lineRule="exact"/>
        <w:ind w:firstLine="482" w:firstLineChars="200"/>
        <w:textAlignment w:val="auto"/>
        <w:rPr>
          <w:rFonts w:hint="eastAsia" w:ascii="宋体" w:hAnsi="宋体" w:eastAsia="宋体" w:cs="宋体"/>
          <w:b/>
          <w:bCs/>
          <w:sz w:val="24"/>
          <w:highlight w:val="none"/>
          <w:lang w:eastAsia="zh-CN"/>
        </w:rPr>
      </w:pPr>
      <w:r>
        <w:rPr>
          <w:rFonts w:hint="eastAsia" w:ascii="宋体" w:hAnsi="宋体" w:eastAsia="宋体" w:cs="宋体"/>
          <w:b/>
          <w:bCs/>
          <w:sz w:val="24"/>
          <w:highlight w:val="none"/>
        </w:rPr>
        <w:t>七、</w:t>
      </w:r>
      <w:r>
        <w:rPr>
          <w:rFonts w:hint="eastAsia" w:ascii="宋体" w:hAnsi="宋体" w:cs="宋体"/>
          <w:b/>
          <w:bCs/>
          <w:sz w:val="24"/>
          <w:highlight w:val="none"/>
          <w:lang w:val="en-US" w:eastAsia="zh-CN"/>
        </w:rPr>
        <w:t>项目经理</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承包人项目经理：</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姓名：                 身份证号码：</w:t>
      </w:r>
    </w:p>
    <w:p>
      <w:pPr>
        <w:keepNext w:val="0"/>
        <w:keepLines w:val="0"/>
        <w:pageBreakBefore w:val="0"/>
        <w:widowControl w:val="0"/>
        <w:numPr>
          <w:ilvl w:val="0"/>
          <w:numId w:val="0"/>
        </w:numPr>
        <w:kinsoku/>
        <w:overflowPunct/>
        <w:autoSpaceDE/>
        <w:autoSpaceDN/>
        <w:bidi w:val="0"/>
        <w:adjustRightInd/>
        <w:snapToGrid/>
        <w:spacing w:line="560" w:lineRule="exact"/>
        <w:ind w:firstLine="482" w:firstLineChars="200"/>
        <w:textAlignment w:val="auto"/>
        <w:rPr>
          <w:rFonts w:hint="eastAsia" w:ascii="宋体" w:hAnsi="宋体" w:cs="宋体"/>
          <w:b/>
          <w:bCs/>
          <w:sz w:val="24"/>
          <w:highlight w:val="none"/>
          <w:lang w:val="en-US" w:eastAsia="zh-CN"/>
        </w:rPr>
      </w:pPr>
      <w:r>
        <w:rPr>
          <w:rFonts w:hint="eastAsia" w:ascii="宋体" w:hAnsi="宋体" w:cs="宋体"/>
          <w:b/>
          <w:bCs/>
          <w:sz w:val="24"/>
          <w:highlight w:val="none"/>
          <w:lang w:val="en-US" w:eastAsia="zh-CN"/>
        </w:rPr>
        <w:t>八、合同文件构成</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本协议书与下列文件一起构成合同文件：</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（1）成交通知书；</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（2）响应函；</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（3）技术标准和要求；</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（4）其他合同文件。</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在合同订立及履行过程中形成的与合同有关的文件均构成合同文件组成部分。</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上述各项合同文件包括合同当事人就该项合同文件所作出的补充和修改，属于同一类内容的文件，应以最新签署的为准。</w:t>
      </w:r>
    </w:p>
    <w:p>
      <w:pPr>
        <w:keepNext w:val="0"/>
        <w:keepLines w:val="0"/>
        <w:pageBreakBefore w:val="0"/>
        <w:widowControl w:val="0"/>
        <w:numPr>
          <w:ilvl w:val="0"/>
          <w:numId w:val="0"/>
        </w:numPr>
        <w:kinsoku/>
        <w:overflowPunct/>
        <w:autoSpaceDE/>
        <w:autoSpaceDN/>
        <w:bidi w:val="0"/>
        <w:adjustRightInd/>
        <w:snapToGrid/>
        <w:spacing w:line="560" w:lineRule="exact"/>
        <w:ind w:firstLine="482" w:firstLineChars="200"/>
        <w:textAlignment w:val="auto"/>
        <w:rPr>
          <w:rFonts w:hint="default" w:ascii="宋体" w:hAnsi="宋体" w:cs="宋体"/>
          <w:b/>
          <w:bCs/>
          <w:sz w:val="24"/>
          <w:highlight w:val="none"/>
          <w:lang w:val="en-US" w:eastAsia="zh-CN"/>
        </w:rPr>
      </w:pPr>
      <w:r>
        <w:rPr>
          <w:rFonts w:hint="eastAsia" w:ascii="宋体" w:hAnsi="宋体" w:cs="宋体"/>
          <w:b/>
          <w:bCs/>
          <w:sz w:val="24"/>
          <w:highlight w:val="none"/>
          <w:lang w:val="en-US" w:eastAsia="zh-CN"/>
        </w:rPr>
        <w:t>九、发包人义务</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1、发包人在履行合同过程中应遵守法律，并保证承包人免于承担因发包人违反法律而引起的任何责任。</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2、提供施工场地</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2.1 发包人应在合同双方签订合同协议书后的14天内，将本合同工程的施工场地范围图提交给承包人。发包人提供的施工场地范围图应标明场地范围内永久占地与临时占地的范围和界限，以及指明提供给承包人用于施工场地布置的范围和界限及其有关资料。</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2.2 发包人提供的施工场地范围为：施工永久用地由发包人负责，承包人配合协调，范围以满足正常施工永久需要为界；提供施工用地的范围和期限在签署协议书时商定。</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2.3 承包人自行勘察的施工场地范围为：工程永久占地以外的施工临时场地及范围和时限。</w:t>
      </w:r>
    </w:p>
    <w:p>
      <w:pPr>
        <w:keepNext w:val="0"/>
        <w:keepLines w:val="0"/>
        <w:pageBreakBefore w:val="0"/>
        <w:widowControl w:val="0"/>
        <w:numPr>
          <w:ilvl w:val="0"/>
          <w:numId w:val="0"/>
        </w:numPr>
        <w:kinsoku/>
        <w:overflowPunct/>
        <w:autoSpaceDE/>
        <w:autoSpaceDN/>
        <w:bidi w:val="0"/>
        <w:adjustRightInd/>
        <w:snapToGrid/>
        <w:spacing w:line="560" w:lineRule="exact"/>
        <w:ind w:firstLine="482" w:firstLineChars="200"/>
        <w:textAlignment w:val="auto"/>
        <w:rPr>
          <w:rFonts w:hint="default" w:ascii="宋体" w:hAnsi="宋体" w:eastAsia="宋体" w:cs="宋体"/>
          <w:b/>
          <w:bCs/>
          <w:sz w:val="24"/>
          <w:highlight w:val="none"/>
          <w:lang w:val="en-US" w:eastAsia="zh-CN"/>
        </w:rPr>
      </w:pPr>
      <w:r>
        <w:rPr>
          <w:rFonts w:hint="eastAsia" w:ascii="宋体" w:hAnsi="宋体" w:cs="宋体"/>
          <w:b/>
          <w:bCs/>
          <w:sz w:val="24"/>
          <w:highlight w:val="none"/>
          <w:lang w:val="en-US" w:eastAsia="zh-CN"/>
        </w:rPr>
        <w:t>十、承包人义务</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1、承包人在履行合同过程中应遵守法律，并保证发包人免于承担因承包人违反法律而引起的任何责任。</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2、承包人应按有关法律规定纳税，应缴纳的税金包括在合同价格内。</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3、承包人应按合同约定，实施、完成全部工程，并修补工程中的任何缺陷。承包人应提供为完成合同工作所需的劳务、材料、施工设备、工程设备和其它物品，并按合同约定负责临时设施的设计、建造、运行、维护、管理和拆除。</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4、承包人应按合同约定的工作内容和施工进度要求，编制施工组织设计和施工措施计划，并对所有施工作业和施工方法的完备性和安全可靠性负责。</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5、承包人应采取施工安全措施，确保工程及其人员、材料、设备和设施的安全，防止因工程施工造成的人身伤害和财产损失。</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6、负责施工场地及其周边环境与生态的保护工作。</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7、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8、合同工程验收合格前，承包人应负责照管和维护工程。</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9、其它义务</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（1）服从现场的统一指挥，遵守现场的规章制度。</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（2）现场施工配合与协调</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承包人在实施和完成承建合同工程及修复缺陷过程中的一切作业，应保证发包人免于承担因承包人借用、占用或进出其他标段工区或影响作业等所引起的索赔、诉讼费、损害赔偿及其它开支，无条件提供与相邻标段工程施工的配合、服从监理人协调，包括</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（但不限于）：</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①工作面的安全和施工质量影响；</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②施工进度的影响；</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③及时提供或移交工作面；</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④保证相邻界面附近的结构质量；</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⑤本合同工程施工时，承包人与承担其它项目工程施工的承包人发生争议时，承包人应本着协作的精神在监理工程师的协调下共同解决施工中出现的矛盾或争议，未达成协议时，承包人应按监理人的指令无条件执行。</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（3）承包人负责</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工程永久占地以外的施工临时用地，包括临时道路、临时房建、仓库等其他临时工程占地全力配合发包人作好协调工作。</w:t>
      </w:r>
    </w:p>
    <w:p>
      <w:pPr>
        <w:keepNext w:val="0"/>
        <w:keepLines w:val="0"/>
        <w:pageBreakBefore w:val="0"/>
        <w:widowControl w:val="0"/>
        <w:numPr>
          <w:ilvl w:val="0"/>
          <w:numId w:val="0"/>
        </w:numPr>
        <w:kinsoku/>
        <w:overflowPunct/>
        <w:autoSpaceDE/>
        <w:autoSpaceDN/>
        <w:bidi w:val="0"/>
        <w:adjustRightInd/>
        <w:snapToGrid/>
        <w:spacing w:line="560" w:lineRule="exact"/>
        <w:ind w:firstLine="482" w:firstLineChars="200"/>
        <w:textAlignment w:val="auto"/>
        <w:rPr>
          <w:rFonts w:hint="eastAsia" w:ascii="宋体" w:hAnsi="宋体" w:cs="宋体"/>
          <w:b/>
          <w:bCs/>
          <w:sz w:val="24"/>
          <w:highlight w:val="none"/>
          <w:lang w:val="en-US" w:eastAsia="zh-CN"/>
        </w:rPr>
      </w:pPr>
      <w:r>
        <w:rPr>
          <w:rFonts w:hint="eastAsia" w:ascii="宋体" w:hAnsi="宋体" w:cs="宋体"/>
          <w:b/>
          <w:bCs/>
          <w:sz w:val="24"/>
          <w:highlight w:val="none"/>
          <w:lang w:val="en-US" w:eastAsia="zh-CN"/>
        </w:rPr>
        <w:t>十一、承诺</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1、发包人承诺按照法律规定履行项目审批手续、筹集工程建设资金并按照合同约定的期限和方式支付合同价款。</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2、承包人承诺按照法律规定及合同约定组织完成工程施工，确保工程质量和安全，不进行转包及违法分包，并在缺陷责任期及保修期内承担相应的工程维修责任。</w:t>
      </w:r>
    </w:p>
    <w:p>
      <w:pPr>
        <w:keepNext w:val="0"/>
        <w:keepLines w:val="0"/>
        <w:pageBreakBefore w:val="0"/>
        <w:widowControl w:val="0"/>
        <w:kinsoku/>
        <w:overflowPunct/>
        <w:autoSpaceDE/>
        <w:autoSpaceDN/>
        <w:bidi w:val="0"/>
        <w:adjustRightInd/>
        <w:snapToGrid/>
        <w:spacing w:line="560" w:lineRule="exact"/>
        <w:ind w:firstLine="482" w:firstLineChars="200"/>
        <w:textAlignment w:val="auto"/>
        <w:rPr>
          <w:rFonts w:hint="eastAsia" w:ascii="宋体" w:hAnsi="宋体" w:eastAsia="宋体" w:cs="宋体"/>
          <w:b/>
          <w:bCs/>
          <w:sz w:val="24"/>
          <w:highlight w:val="none"/>
        </w:rPr>
      </w:pPr>
      <w:r>
        <w:rPr>
          <w:rFonts w:hint="eastAsia" w:ascii="宋体" w:hAnsi="宋体" w:eastAsia="宋体" w:cs="宋体"/>
          <w:b/>
          <w:bCs/>
          <w:sz w:val="24"/>
          <w:highlight w:val="none"/>
        </w:rPr>
        <w:t>十二、分包</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本工程不得分包。</w:t>
      </w:r>
    </w:p>
    <w:p>
      <w:pPr>
        <w:keepNext w:val="0"/>
        <w:keepLines w:val="0"/>
        <w:pageBreakBefore w:val="0"/>
        <w:widowControl w:val="0"/>
        <w:kinsoku/>
        <w:overflowPunct/>
        <w:autoSpaceDE/>
        <w:autoSpaceDN/>
        <w:bidi w:val="0"/>
        <w:adjustRightInd/>
        <w:snapToGrid/>
        <w:spacing w:line="560" w:lineRule="exact"/>
        <w:ind w:firstLine="482" w:firstLineChars="200"/>
        <w:textAlignment w:val="auto"/>
        <w:rPr>
          <w:rFonts w:hint="eastAsia" w:ascii="宋体" w:hAnsi="宋体" w:eastAsia="宋体" w:cs="宋体"/>
          <w:b/>
          <w:bCs/>
          <w:sz w:val="24"/>
          <w:highlight w:val="none"/>
        </w:rPr>
      </w:pPr>
      <w:r>
        <w:rPr>
          <w:rFonts w:hint="eastAsia" w:ascii="宋体" w:hAnsi="宋体" w:eastAsia="宋体" w:cs="宋体"/>
          <w:b/>
          <w:bCs/>
          <w:sz w:val="24"/>
          <w:highlight w:val="none"/>
        </w:rPr>
        <w:t>十三、竣工验收</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1、申请竣工验收前，承包人应组织竣工验收自查，自查合格后提出验收申请。</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2、发包人在收到承包人的竣工验收申请后，组织进行竣工验收，验收符合国家</w:t>
      </w:r>
      <w:r>
        <w:rPr>
          <w:rFonts w:hint="eastAsia" w:ascii="宋体" w:hAnsi="宋体" w:cs="宋体"/>
          <w:sz w:val="24"/>
          <w:highlight w:val="none"/>
          <w:lang w:val="en-US" w:eastAsia="zh-CN"/>
        </w:rPr>
        <w:t>相关</w:t>
      </w:r>
      <w:r>
        <w:rPr>
          <w:rFonts w:hint="eastAsia" w:ascii="宋体" w:hAnsi="宋体" w:eastAsia="宋体" w:cs="宋体"/>
          <w:sz w:val="24"/>
          <w:highlight w:val="none"/>
        </w:rPr>
        <w:t>法律法规的要求。</w:t>
      </w:r>
    </w:p>
    <w:p>
      <w:pPr>
        <w:keepNext w:val="0"/>
        <w:keepLines w:val="0"/>
        <w:pageBreakBefore w:val="0"/>
        <w:widowControl w:val="0"/>
        <w:kinsoku/>
        <w:overflowPunct/>
        <w:autoSpaceDE/>
        <w:autoSpaceDN/>
        <w:bidi w:val="0"/>
        <w:adjustRightInd/>
        <w:snapToGrid/>
        <w:spacing w:line="560" w:lineRule="exact"/>
        <w:ind w:firstLine="482" w:firstLineChars="200"/>
        <w:textAlignment w:val="auto"/>
        <w:rPr>
          <w:rFonts w:hint="eastAsia" w:ascii="宋体" w:hAnsi="宋体" w:eastAsia="宋体" w:cs="宋体"/>
          <w:b/>
          <w:bCs/>
          <w:sz w:val="24"/>
          <w:highlight w:val="none"/>
        </w:rPr>
      </w:pPr>
      <w:r>
        <w:rPr>
          <w:rFonts w:hint="eastAsia" w:ascii="宋体" w:hAnsi="宋体" w:eastAsia="宋体" w:cs="宋体"/>
          <w:b/>
          <w:bCs/>
          <w:sz w:val="24"/>
          <w:highlight w:val="none"/>
        </w:rPr>
        <w:t>十四、不可抗力</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1、不可抗力是指承包人和发包人在订立合同时不可预见，在工程施工过程中不可避免发生并不能克服的自然灾害和社会性突发事件，如地震、海啸、瘟疫、水灾、骚乱、暴动、战争等非认为因素造成的其他情形。</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2、不可抗力导致的人员伤亡、财产损失、费用增加和（或）工期延误等后果，由合同双方按以下原则承担：</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(1）永久工程，包括己运至施工场地的材料和工程设备的损害，以及因工程损害造成的第三者人员伤亡和财产损失由发包人承担；</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(2）承包人设备的损坏由承包人承担；</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(3）发包人和承包人各自承担其人员伤亡和其他财产损失及其相关费用；</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(4）承包人的停工损失由承包人承担，但停工期间应监理人要求照管工程和清理、修复工程的金额由发包人承担；</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(5）不能按期竣工的，应合理延长工期，承包人不需支付逾期竣工违约金。发包人要求赶工的，承包人应采取赶工措施，赶工费用由发包人承担。</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3、合同一方当事人延迟履行，在延迟履行期间发生不可抗力的，不免除其责任。</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4、不可抗力发生后，发包人和承包人均应采取措施尽量避免和减少损失的扩大，任何一方没有采取有效措施导致损失扩大的，应对扩大的损失承担责任。</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5、合同一方当事人因不可抗力不能履行合同的，应当及时通知对方解除合同。</w:t>
      </w:r>
    </w:p>
    <w:p>
      <w:pPr>
        <w:keepNext w:val="0"/>
        <w:keepLines w:val="0"/>
        <w:pageBreakBefore w:val="0"/>
        <w:widowControl w:val="0"/>
        <w:kinsoku/>
        <w:overflowPunct/>
        <w:autoSpaceDE/>
        <w:autoSpaceDN/>
        <w:bidi w:val="0"/>
        <w:adjustRightInd/>
        <w:snapToGrid/>
        <w:spacing w:line="560" w:lineRule="exact"/>
        <w:ind w:firstLine="482" w:firstLineChars="200"/>
        <w:textAlignment w:val="auto"/>
        <w:rPr>
          <w:rFonts w:hint="eastAsia" w:ascii="宋体" w:hAnsi="宋体" w:eastAsia="宋体" w:cs="宋体"/>
          <w:b/>
          <w:bCs/>
          <w:sz w:val="24"/>
          <w:highlight w:val="none"/>
        </w:rPr>
      </w:pPr>
      <w:r>
        <w:rPr>
          <w:rFonts w:hint="eastAsia" w:ascii="宋体" w:hAnsi="宋体" w:eastAsia="宋体" w:cs="宋体"/>
          <w:b/>
          <w:bCs/>
          <w:sz w:val="24"/>
          <w:highlight w:val="none"/>
        </w:rPr>
        <w:t>十五、违约</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1、合同双方当事人中的任一方因未履行合同的约定或违反国家法律、法规及有关政策规定，受到罚款或给对方造成经济损失均由责任方承担责任，并赔偿对方因此造成的经济损失；</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2、未办理验收手续，发包人提前使用或擅自动用工程成品而造成损失的，由发包人负责；</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3、因承包人原因，造成合同无法继续履行时，承包人应及时通知发包人，办理合同终止手续，并由责任方赔偿对方相应的经济损失；</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4、由于承包人原因，工程质量达不到双方约定的质量标准，承包人负责修理，工期不予顺延；</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5、由于承包人原因致使工程延误，每延误一天向发包人支付违约金1000元。</w:t>
      </w:r>
    </w:p>
    <w:p>
      <w:pPr>
        <w:keepNext w:val="0"/>
        <w:keepLines w:val="0"/>
        <w:pageBreakBefore w:val="0"/>
        <w:widowControl w:val="0"/>
        <w:kinsoku/>
        <w:overflowPunct/>
        <w:autoSpaceDE/>
        <w:autoSpaceDN/>
        <w:bidi w:val="0"/>
        <w:adjustRightInd/>
        <w:snapToGrid/>
        <w:spacing w:line="560" w:lineRule="exact"/>
        <w:ind w:firstLine="482" w:firstLineChars="200"/>
        <w:textAlignment w:val="auto"/>
        <w:rPr>
          <w:rFonts w:hint="eastAsia" w:ascii="宋体" w:hAnsi="宋体" w:eastAsia="宋体" w:cs="宋体"/>
          <w:b/>
          <w:bCs/>
          <w:sz w:val="24"/>
          <w:highlight w:val="none"/>
        </w:rPr>
      </w:pPr>
      <w:r>
        <w:rPr>
          <w:rFonts w:hint="eastAsia" w:ascii="宋体" w:hAnsi="宋体" w:eastAsia="宋体" w:cs="宋体"/>
          <w:b/>
          <w:bCs/>
          <w:sz w:val="24"/>
          <w:highlight w:val="none"/>
        </w:rPr>
        <w:t>十六、承诺</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1、发包人承诺按照法律规定履行项目审批手续、筹集工程建设资金并按照合同约定的期限和方式支付合同价款。</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2、承包人承诺按照法律规定及合同约定组织完成工程施工，确保工程质量和安全，不进行转包及违法分包，并在缺陷责任期及保修期内承担相应的工程维修责任。</w:t>
      </w:r>
    </w:p>
    <w:p>
      <w:pPr>
        <w:keepNext w:val="0"/>
        <w:keepLines w:val="0"/>
        <w:pageBreakBefore w:val="0"/>
        <w:widowControl w:val="0"/>
        <w:kinsoku/>
        <w:overflowPunct/>
        <w:autoSpaceDE/>
        <w:autoSpaceDN/>
        <w:bidi w:val="0"/>
        <w:adjustRightInd/>
        <w:snapToGrid/>
        <w:spacing w:line="560" w:lineRule="exact"/>
        <w:ind w:firstLine="482" w:firstLineChars="200"/>
        <w:textAlignment w:val="auto"/>
        <w:rPr>
          <w:rFonts w:hint="eastAsia" w:ascii="宋体" w:hAnsi="宋体" w:eastAsia="宋体" w:cs="宋体"/>
          <w:b/>
          <w:bCs/>
          <w:sz w:val="24"/>
          <w:highlight w:val="none"/>
        </w:rPr>
      </w:pPr>
      <w:r>
        <w:rPr>
          <w:rFonts w:hint="eastAsia" w:ascii="宋体" w:hAnsi="宋体" w:eastAsia="宋体" w:cs="宋体"/>
          <w:b/>
          <w:bCs/>
          <w:sz w:val="24"/>
          <w:highlight w:val="none"/>
        </w:rPr>
        <w:t>十七、争议解决</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因合同及合同有关事项发生的争议，按下列第 （2） 种方式解决：</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（1）向</w:t>
      </w:r>
      <w:r>
        <w:rPr>
          <w:rFonts w:hint="eastAsia" w:ascii="宋体" w:hAnsi="宋体" w:cs="宋体"/>
          <w:sz w:val="24"/>
          <w:highlight w:val="none"/>
          <w:u w:val="single"/>
          <w:lang w:val="en-US" w:eastAsia="zh-CN"/>
        </w:rPr>
        <w:t xml:space="preserve">         </w:t>
      </w:r>
      <w:r>
        <w:rPr>
          <w:rFonts w:hint="eastAsia" w:ascii="宋体" w:hAnsi="宋体" w:eastAsia="宋体" w:cs="宋体"/>
          <w:sz w:val="24"/>
          <w:highlight w:val="none"/>
        </w:rPr>
        <w:t>仲裁委员会申请仲裁；</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 xml:space="preserve">（2）向 </w:t>
      </w:r>
      <w:r>
        <w:rPr>
          <w:rFonts w:hint="eastAsia" w:ascii="宋体" w:hAnsi="宋体" w:eastAsia="宋体" w:cs="宋体"/>
          <w:sz w:val="24"/>
          <w:highlight w:val="none"/>
          <w:u w:val="single"/>
        </w:rPr>
        <w:t xml:space="preserve">工程所在地 </w:t>
      </w:r>
      <w:r>
        <w:rPr>
          <w:rFonts w:hint="eastAsia" w:ascii="宋体" w:hAnsi="宋体" w:eastAsia="宋体" w:cs="宋体"/>
          <w:sz w:val="24"/>
          <w:highlight w:val="none"/>
        </w:rPr>
        <w:t>人民法院起诉</w:t>
      </w:r>
    </w:p>
    <w:p>
      <w:pPr>
        <w:keepNext w:val="0"/>
        <w:keepLines w:val="0"/>
        <w:pageBreakBefore w:val="0"/>
        <w:widowControl w:val="0"/>
        <w:kinsoku/>
        <w:overflowPunct/>
        <w:autoSpaceDE/>
        <w:autoSpaceDN/>
        <w:bidi w:val="0"/>
        <w:adjustRightInd/>
        <w:snapToGrid/>
        <w:spacing w:line="560" w:lineRule="exact"/>
        <w:ind w:firstLine="482" w:firstLineChars="200"/>
        <w:textAlignment w:val="auto"/>
        <w:rPr>
          <w:rFonts w:hint="eastAsia" w:ascii="宋体" w:hAnsi="宋体" w:eastAsia="宋体" w:cs="宋体"/>
          <w:b w:val="0"/>
          <w:bCs w:val="0"/>
          <w:sz w:val="24"/>
          <w:highlight w:val="none"/>
          <w:lang w:val="en-US" w:eastAsia="zh-CN"/>
        </w:rPr>
      </w:pPr>
      <w:r>
        <w:rPr>
          <w:rFonts w:hint="eastAsia" w:ascii="宋体" w:hAnsi="宋体" w:cs="宋体"/>
          <w:b/>
          <w:bCs/>
          <w:sz w:val="24"/>
          <w:highlight w:val="none"/>
          <w:lang w:val="en-US" w:eastAsia="zh-CN"/>
        </w:rPr>
        <w:t>十八、签订时间：</w:t>
      </w:r>
      <w:r>
        <w:rPr>
          <w:rFonts w:hint="eastAsia" w:ascii="宋体" w:hAnsi="宋体" w:cs="宋体"/>
          <w:b w:val="0"/>
          <w:bCs w:val="0"/>
          <w:sz w:val="24"/>
          <w:highlight w:val="none"/>
          <w:lang w:val="en-US" w:eastAsia="zh-CN"/>
        </w:rPr>
        <w:t>本合同于</w:t>
      </w:r>
      <w:r>
        <w:rPr>
          <w:rFonts w:hint="eastAsia" w:ascii="宋体" w:hAnsi="宋体" w:cs="宋体"/>
          <w:b w:val="0"/>
          <w:bCs w:val="0"/>
          <w:sz w:val="24"/>
          <w:highlight w:val="none"/>
          <w:u w:val="single"/>
          <w:lang w:val="en-US" w:eastAsia="zh-CN"/>
        </w:rPr>
        <w:t xml:space="preserve">     </w:t>
      </w:r>
      <w:r>
        <w:rPr>
          <w:rFonts w:hint="eastAsia" w:ascii="宋体" w:hAnsi="宋体" w:cs="宋体"/>
          <w:b w:val="0"/>
          <w:bCs w:val="0"/>
          <w:sz w:val="24"/>
          <w:highlight w:val="none"/>
          <w:lang w:val="en-US" w:eastAsia="zh-CN"/>
        </w:rPr>
        <w:t>年</w:t>
      </w:r>
      <w:r>
        <w:rPr>
          <w:rFonts w:hint="eastAsia" w:ascii="宋体" w:hAnsi="宋体" w:cs="宋体"/>
          <w:b w:val="0"/>
          <w:bCs w:val="0"/>
          <w:sz w:val="24"/>
          <w:highlight w:val="none"/>
          <w:u w:val="single"/>
          <w:lang w:val="en-US" w:eastAsia="zh-CN"/>
        </w:rPr>
        <w:t xml:space="preserve">     </w:t>
      </w:r>
      <w:r>
        <w:rPr>
          <w:rFonts w:hint="eastAsia" w:ascii="宋体" w:hAnsi="宋体" w:cs="宋体"/>
          <w:b w:val="0"/>
          <w:bCs w:val="0"/>
          <w:sz w:val="24"/>
          <w:highlight w:val="none"/>
          <w:lang w:val="en-US" w:eastAsia="zh-CN"/>
        </w:rPr>
        <w:t>月</w:t>
      </w:r>
      <w:r>
        <w:rPr>
          <w:rFonts w:hint="eastAsia" w:ascii="宋体" w:hAnsi="宋体" w:cs="宋体"/>
          <w:b w:val="0"/>
          <w:bCs w:val="0"/>
          <w:sz w:val="24"/>
          <w:highlight w:val="none"/>
          <w:u w:val="single"/>
          <w:lang w:val="en-US" w:eastAsia="zh-CN"/>
        </w:rPr>
        <w:t xml:space="preserve">     </w:t>
      </w:r>
      <w:r>
        <w:rPr>
          <w:rFonts w:hint="eastAsia" w:ascii="宋体" w:hAnsi="宋体" w:cs="宋体"/>
          <w:b w:val="0"/>
          <w:bCs w:val="0"/>
          <w:sz w:val="24"/>
          <w:highlight w:val="none"/>
          <w:lang w:val="en-US" w:eastAsia="zh-CN"/>
        </w:rPr>
        <w:t>日签订。</w:t>
      </w:r>
    </w:p>
    <w:p>
      <w:pPr>
        <w:keepNext w:val="0"/>
        <w:keepLines w:val="0"/>
        <w:pageBreakBefore w:val="0"/>
        <w:widowControl w:val="0"/>
        <w:kinsoku/>
        <w:overflowPunct/>
        <w:autoSpaceDE/>
        <w:autoSpaceDN/>
        <w:bidi w:val="0"/>
        <w:adjustRightInd/>
        <w:snapToGrid/>
        <w:spacing w:line="560" w:lineRule="exact"/>
        <w:ind w:firstLine="482" w:firstLineChars="200"/>
        <w:textAlignment w:val="auto"/>
        <w:rPr>
          <w:rFonts w:hint="eastAsia" w:ascii="宋体" w:hAnsi="宋体" w:eastAsia="宋体" w:cs="宋体"/>
          <w:b/>
          <w:bCs/>
          <w:sz w:val="24"/>
          <w:highlight w:val="none"/>
        </w:rPr>
      </w:pPr>
      <w:r>
        <w:rPr>
          <w:rFonts w:hint="eastAsia" w:ascii="宋体" w:hAnsi="宋体" w:eastAsia="宋体" w:cs="宋体"/>
          <w:b/>
          <w:bCs/>
          <w:sz w:val="24"/>
          <w:highlight w:val="none"/>
        </w:rPr>
        <w:t>十九、签订地点：</w:t>
      </w:r>
      <w:r>
        <w:rPr>
          <w:rFonts w:hint="eastAsia" w:ascii="宋体" w:hAnsi="宋体" w:eastAsia="宋体" w:cs="宋体"/>
          <w:b w:val="0"/>
          <w:bCs w:val="0"/>
          <w:sz w:val="24"/>
          <w:highlight w:val="none"/>
        </w:rPr>
        <w:t>本合同在</w:t>
      </w:r>
      <w:r>
        <w:rPr>
          <w:rFonts w:hint="eastAsia" w:ascii="宋体" w:hAnsi="宋体" w:cs="宋体"/>
          <w:b w:val="0"/>
          <w:bCs w:val="0"/>
          <w:sz w:val="24"/>
          <w:highlight w:val="none"/>
          <w:u w:val="single"/>
          <w:lang w:val="en-US" w:eastAsia="zh-CN"/>
        </w:rPr>
        <w:t xml:space="preserve">          </w:t>
      </w:r>
      <w:r>
        <w:rPr>
          <w:rFonts w:hint="eastAsia" w:ascii="宋体" w:hAnsi="宋体" w:eastAsia="宋体" w:cs="宋体"/>
          <w:b w:val="0"/>
          <w:bCs w:val="0"/>
          <w:sz w:val="24"/>
          <w:highlight w:val="none"/>
        </w:rPr>
        <w:t>签订。</w:t>
      </w:r>
    </w:p>
    <w:p>
      <w:pPr>
        <w:keepNext w:val="0"/>
        <w:keepLines w:val="0"/>
        <w:pageBreakBefore w:val="0"/>
        <w:widowControl w:val="0"/>
        <w:kinsoku/>
        <w:overflowPunct/>
        <w:autoSpaceDE/>
        <w:autoSpaceDN/>
        <w:bidi w:val="0"/>
        <w:adjustRightInd/>
        <w:snapToGrid/>
        <w:spacing w:line="560" w:lineRule="exact"/>
        <w:ind w:firstLine="482" w:firstLineChars="200"/>
        <w:textAlignment w:val="auto"/>
        <w:rPr>
          <w:rFonts w:hint="eastAsia" w:ascii="宋体" w:hAnsi="宋体" w:eastAsia="宋体" w:cs="宋体"/>
          <w:b/>
          <w:bCs/>
          <w:sz w:val="24"/>
          <w:highlight w:val="none"/>
          <w:u w:val="none"/>
        </w:rPr>
      </w:pPr>
      <w:r>
        <w:rPr>
          <w:rFonts w:hint="eastAsia" w:ascii="宋体" w:hAnsi="宋体" w:eastAsia="宋体" w:cs="宋体"/>
          <w:b/>
          <w:bCs/>
          <w:sz w:val="24"/>
          <w:highlight w:val="none"/>
          <w:u w:val="none"/>
          <w:lang w:val="en-US" w:eastAsia="zh-CN"/>
        </w:rPr>
        <w:t>二十、补充协议</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u w:val="none"/>
        </w:rPr>
      </w:pPr>
      <w:r>
        <w:rPr>
          <w:rFonts w:hint="eastAsia" w:ascii="宋体" w:hAnsi="宋体" w:eastAsia="宋体" w:cs="宋体"/>
          <w:sz w:val="24"/>
          <w:highlight w:val="none"/>
          <w:u w:val="none"/>
          <w:lang w:val="en-US" w:eastAsia="zh-CN"/>
        </w:rPr>
        <w:t>合同未尽事宜，合同当事人另行签订补充协议，补充协议是合同的组成部分。</w:t>
      </w:r>
    </w:p>
    <w:p>
      <w:pPr>
        <w:keepNext w:val="0"/>
        <w:keepLines w:val="0"/>
        <w:pageBreakBefore w:val="0"/>
        <w:widowControl w:val="0"/>
        <w:kinsoku/>
        <w:overflowPunct/>
        <w:autoSpaceDE/>
        <w:autoSpaceDN/>
        <w:bidi w:val="0"/>
        <w:adjustRightInd/>
        <w:snapToGrid/>
        <w:spacing w:line="560" w:lineRule="exact"/>
        <w:ind w:firstLine="482" w:firstLineChars="200"/>
        <w:textAlignment w:val="auto"/>
        <w:rPr>
          <w:rFonts w:hint="eastAsia" w:ascii="宋体" w:hAnsi="宋体" w:eastAsia="宋体" w:cs="宋体"/>
          <w:b/>
          <w:bCs/>
          <w:sz w:val="24"/>
          <w:highlight w:val="none"/>
          <w:u w:val="none"/>
        </w:rPr>
      </w:pPr>
      <w:r>
        <w:rPr>
          <w:rFonts w:hint="eastAsia" w:ascii="宋体" w:hAnsi="宋体" w:eastAsia="宋体" w:cs="宋体"/>
          <w:b/>
          <w:bCs/>
          <w:sz w:val="24"/>
          <w:highlight w:val="none"/>
          <w:u w:val="none"/>
        </w:rPr>
        <w:t>二十一、合同生效：本合同自</w:t>
      </w:r>
      <w:r>
        <w:rPr>
          <w:rFonts w:hint="eastAsia" w:ascii="宋体" w:hAnsi="宋体" w:cs="宋体"/>
          <w:b/>
          <w:bCs/>
          <w:sz w:val="24"/>
          <w:highlight w:val="none"/>
          <w:u w:val="single"/>
          <w:lang w:val="en-US" w:eastAsia="zh-CN"/>
        </w:rPr>
        <w:t xml:space="preserve">       </w:t>
      </w:r>
      <w:r>
        <w:rPr>
          <w:rFonts w:hint="eastAsia" w:ascii="宋体" w:hAnsi="宋体" w:eastAsia="宋体" w:cs="宋体"/>
          <w:b/>
          <w:bCs/>
          <w:sz w:val="24"/>
          <w:highlight w:val="none"/>
          <w:u w:val="none"/>
        </w:rPr>
        <w:t>生效。</w:t>
      </w:r>
    </w:p>
    <w:p>
      <w:pPr>
        <w:keepNext w:val="0"/>
        <w:keepLines w:val="0"/>
        <w:pageBreakBefore w:val="0"/>
        <w:widowControl w:val="0"/>
        <w:kinsoku/>
        <w:overflowPunct/>
        <w:autoSpaceDE/>
        <w:autoSpaceDN/>
        <w:bidi w:val="0"/>
        <w:adjustRightInd/>
        <w:snapToGrid/>
        <w:spacing w:line="560" w:lineRule="exact"/>
        <w:ind w:firstLine="482" w:firstLineChars="200"/>
        <w:textAlignment w:val="auto"/>
        <w:rPr>
          <w:rFonts w:hint="eastAsia" w:ascii="宋体" w:hAnsi="宋体" w:eastAsia="宋体" w:cs="宋体"/>
          <w:b/>
          <w:bCs/>
          <w:sz w:val="24"/>
          <w:highlight w:val="none"/>
          <w:u w:val="none"/>
        </w:rPr>
      </w:pPr>
      <w:r>
        <w:rPr>
          <w:rFonts w:hint="eastAsia" w:ascii="宋体" w:hAnsi="宋体" w:eastAsia="宋体" w:cs="宋体"/>
          <w:b/>
          <w:bCs/>
          <w:sz w:val="24"/>
          <w:highlight w:val="none"/>
          <w:u w:val="none"/>
        </w:rPr>
        <w:t>二十二、合同份数</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u w:val="none"/>
        </w:rPr>
      </w:pPr>
      <w:r>
        <w:rPr>
          <w:rFonts w:hint="eastAsia" w:ascii="宋体" w:hAnsi="宋体" w:eastAsia="宋体" w:cs="宋体"/>
          <w:sz w:val="24"/>
          <w:highlight w:val="none"/>
          <w:u w:val="none"/>
        </w:rPr>
        <w:t>本合同一式</w:t>
      </w:r>
      <w:r>
        <w:rPr>
          <w:rFonts w:hint="eastAsia" w:ascii="宋体" w:hAnsi="宋体" w:cs="宋体"/>
          <w:sz w:val="24"/>
          <w:highlight w:val="none"/>
          <w:u w:val="single"/>
          <w:lang w:val="en-US" w:eastAsia="zh-CN"/>
        </w:rPr>
        <w:t xml:space="preserve">    </w:t>
      </w:r>
      <w:r>
        <w:rPr>
          <w:rFonts w:hint="eastAsia" w:ascii="宋体" w:hAnsi="宋体" w:eastAsia="宋体" w:cs="宋体"/>
          <w:sz w:val="24"/>
          <w:highlight w:val="none"/>
          <w:u w:val="none"/>
        </w:rPr>
        <w:t>份，均具有同等法律效力，发包人执</w:t>
      </w:r>
      <w:r>
        <w:rPr>
          <w:rFonts w:hint="eastAsia" w:ascii="宋体" w:hAnsi="宋体" w:cs="宋体"/>
          <w:sz w:val="24"/>
          <w:highlight w:val="none"/>
          <w:u w:val="single"/>
          <w:lang w:val="en-US" w:eastAsia="zh-CN"/>
        </w:rPr>
        <w:t xml:space="preserve">    </w:t>
      </w:r>
      <w:r>
        <w:rPr>
          <w:rFonts w:hint="eastAsia" w:ascii="宋体" w:hAnsi="宋体" w:eastAsia="宋体" w:cs="宋体"/>
          <w:sz w:val="24"/>
          <w:highlight w:val="none"/>
          <w:u w:val="none"/>
        </w:rPr>
        <w:t>份，承包人执</w:t>
      </w:r>
      <w:r>
        <w:rPr>
          <w:rFonts w:hint="eastAsia" w:ascii="宋体" w:hAnsi="宋体" w:cs="宋体"/>
          <w:sz w:val="24"/>
          <w:highlight w:val="none"/>
          <w:u w:val="single"/>
          <w:lang w:val="en-US" w:eastAsia="zh-CN"/>
        </w:rPr>
        <w:t xml:space="preserve">    </w:t>
      </w:r>
      <w:r>
        <w:rPr>
          <w:rFonts w:hint="eastAsia" w:ascii="宋体" w:hAnsi="宋体" w:eastAsia="宋体" w:cs="宋体"/>
          <w:sz w:val="24"/>
          <w:highlight w:val="none"/>
          <w:u w:val="none"/>
        </w:rPr>
        <w:t>份。</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u w:val="none"/>
        </w:rPr>
      </w:pPr>
      <w:r>
        <w:rPr>
          <w:rFonts w:hint="eastAsia" w:ascii="宋体" w:hAnsi="宋体" w:eastAsia="宋体" w:cs="宋体"/>
          <w:sz w:val="24"/>
          <w:highlight w:val="none"/>
          <w:u w:val="none"/>
        </w:rPr>
        <w:t>（以下无正文）</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宋体" w:hAnsi="宋体" w:eastAsia="宋体" w:cs="宋体"/>
          <w:sz w:val="24"/>
          <w:highlight w:val="none"/>
          <w:u w:val="single"/>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175"/>
        <w:textAlignment w:val="auto"/>
        <w:rPr>
          <w:rFonts w:hint="eastAsia" w:ascii="宋体" w:hAnsi="宋体" w:eastAsia="宋体" w:cs="宋体"/>
          <w:sz w:val="24"/>
          <w:highlight w:val="none"/>
        </w:rPr>
      </w:pPr>
      <w:r>
        <w:rPr>
          <w:rFonts w:hint="eastAsia" w:ascii="宋体" w:hAnsi="宋体" w:eastAsia="宋体" w:cs="宋体"/>
          <w:sz w:val="24"/>
          <w:highlight w:val="none"/>
        </w:rPr>
        <w:t>发包人（盖章）：                  承包人（盖章）：</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175"/>
        <w:textAlignment w:val="auto"/>
        <w:rPr>
          <w:rFonts w:hint="eastAsia" w:ascii="宋体" w:hAnsi="宋体" w:eastAsia="宋体" w:cs="宋体"/>
          <w:sz w:val="24"/>
          <w:highlight w:val="none"/>
        </w:rPr>
      </w:pPr>
      <w:r>
        <w:rPr>
          <w:rFonts w:hint="eastAsia" w:ascii="宋体" w:hAnsi="宋体" w:eastAsia="宋体" w:cs="宋体"/>
          <w:sz w:val="24"/>
          <w:highlight w:val="none"/>
        </w:rPr>
        <w:t>住所地：                         住所地：</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175"/>
        <w:textAlignment w:val="auto"/>
        <w:rPr>
          <w:rFonts w:hint="eastAsia" w:ascii="宋体" w:hAnsi="宋体" w:eastAsia="宋体" w:cs="宋体"/>
          <w:sz w:val="24"/>
          <w:highlight w:val="none"/>
        </w:rPr>
      </w:pPr>
      <w:r>
        <w:rPr>
          <w:rFonts w:hint="eastAsia" w:ascii="宋体" w:hAnsi="宋体" w:eastAsia="宋体" w:cs="宋体"/>
          <w:sz w:val="24"/>
          <w:highlight w:val="none"/>
        </w:rPr>
        <w:t>法定代表人：                     身份证号：</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175"/>
        <w:textAlignment w:val="auto"/>
        <w:rPr>
          <w:rFonts w:hint="eastAsia" w:ascii="宋体" w:hAnsi="宋体" w:eastAsia="宋体" w:cs="宋体"/>
          <w:sz w:val="24"/>
          <w:highlight w:val="none"/>
        </w:rPr>
      </w:pPr>
      <w:r>
        <w:rPr>
          <w:rFonts w:hint="eastAsia" w:ascii="宋体" w:hAnsi="宋体" w:eastAsia="宋体" w:cs="宋体"/>
          <w:sz w:val="24"/>
          <w:highlight w:val="none"/>
        </w:rPr>
        <w:t>委托代表人：                     法定代表人：</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175"/>
        <w:textAlignment w:val="auto"/>
        <w:rPr>
          <w:rFonts w:hint="eastAsia" w:ascii="宋体" w:hAnsi="宋体" w:eastAsia="宋体" w:cs="宋体"/>
          <w:sz w:val="24"/>
          <w:highlight w:val="none"/>
        </w:rPr>
      </w:pPr>
      <w:r>
        <w:rPr>
          <w:rFonts w:hint="eastAsia" w:ascii="宋体" w:hAnsi="宋体" w:eastAsia="宋体" w:cs="宋体"/>
          <w:sz w:val="24"/>
          <w:highlight w:val="none"/>
        </w:rPr>
        <w:t>电话：                           委托代表人：</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175"/>
        <w:textAlignment w:val="auto"/>
        <w:rPr>
          <w:rFonts w:hint="eastAsia" w:ascii="宋体" w:hAnsi="宋体" w:eastAsia="宋体" w:cs="宋体"/>
          <w:sz w:val="24"/>
          <w:highlight w:val="none"/>
        </w:rPr>
      </w:pPr>
      <w:r>
        <w:rPr>
          <w:rFonts w:hint="eastAsia" w:ascii="宋体" w:hAnsi="宋体" w:eastAsia="宋体" w:cs="宋体"/>
          <w:sz w:val="24"/>
          <w:highlight w:val="none"/>
        </w:rPr>
        <w:t>传真：                           电话：</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175"/>
        <w:textAlignment w:val="auto"/>
        <w:rPr>
          <w:rFonts w:hint="eastAsia" w:ascii="宋体" w:hAnsi="宋体" w:eastAsia="宋体" w:cs="宋体"/>
          <w:sz w:val="24"/>
          <w:highlight w:val="none"/>
        </w:rPr>
      </w:pPr>
      <w:r>
        <w:rPr>
          <w:rFonts w:hint="eastAsia" w:ascii="宋体" w:hAnsi="宋体" w:eastAsia="宋体" w:cs="宋体"/>
          <w:sz w:val="24"/>
          <w:highlight w:val="none"/>
        </w:rPr>
        <w:t>开户银行：                       开户银行：</w:t>
      </w:r>
    </w:p>
    <w:p>
      <w:pPr>
        <w:snapToGrid w:val="0"/>
        <w:spacing w:before="0" w:beforeAutospacing="0" w:after="0" w:afterAutospacing="0" w:line="460" w:lineRule="exact"/>
        <w:ind w:firstLine="480" w:firstLineChars="2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帐号：                           帐号：</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175"/>
        <w:textAlignment w:val="auto"/>
        <w:rPr>
          <w:rFonts w:hint="eastAsia" w:ascii="宋体" w:hAnsi="宋体" w:eastAsia="宋体" w:cs="宋体"/>
          <w:sz w:val="24"/>
          <w:highlight w:val="none"/>
        </w:rPr>
      </w:pPr>
      <w:r>
        <w:rPr>
          <w:rFonts w:hint="eastAsia" w:ascii="宋体" w:hAnsi="宋体" w:eastAsia="宋体" w:cs="宋体"/>
          <w:sz w:val="24"/>
          <w:highlight w:val="none"/>
        </w:rPr>
        <w:t>年    月   日                    年    月   日</w:t>
      </w:r>
    </w:p>
    <w:p>
      <w:pPr>
        <w:snapToGrid w:val="0"/>
        <w:spacing w:before="60" w:beforeAutospacing="0" w:after="60" w:afterAutospacing="0" w:line="360" w:lineRule="auto"/>
        <w:jc w:val="both"/>
        <w:textAlignment w:val="baseline"/>
        <w:outlineLvl w:val="9"/>
        <w:rPr>
          <w:rStyle w:val="25"/>
          <w:rFonts w:ascii="宋体" w:hAnsi="宋体"/>
          <w:b w:val="0"/>
          <w:i w:val="0"/>
          <w:caps w:val="0"/>
          <w:spacing w:val="0"/>
          <w:w w:val="100"/>
          <w:kern w:val="2"/>
          <w:sz w:val="24"/>
          <w:szCs w:val="24"/>
          <w:highlight w:val="none"/>
          <w:lang w:val="en-US" w:eastAsia="zh-CN" w:bidi="ar-SA"/>
        </w:rPr>
      </w:pPr>
    </w:p>
    <w:p>
      <w:pPr>
        <w:outlineLvl w:val="9"/>
        <w:rPr>
          <w:rStyle w:val="25"/>
          <w:rFonts w:ascii="宋体" w:hAnsi="宋体"/>
          <w:b w:val="0"/>
          <w:i w:val="0"/>
          <w:caps w:val="0"/>
          <w:spacing w:val="0"/>
          <w:w w:val="100"/>
          <w:kern w:val="2"/>
          <w:sz w:val="24"/>
          <w:szCs w:val="24"/>
          <w:highlight w:val="none"/>
          <w:lang w:val="en-US" w:eastAsia="zh-CN" w:bidi="ar-SA"/>
        </w:rPr>
        <w:sectPr>
          <w:pgSz w:w="11906" w:h="16838"/>
          <w:pgMar w:top="1440" w:right="1440" w:bottom="1440" w:left="1440" w:header="1077" w:footer="397" w:gutter="0"/>
          <w:pgBorders>
            <w:top w:val="none" w:sz="0" w:space="0"/>
            <w:left w:val="none" w:sz="0" w:space="0"/>
            <w:bottom w:val="none" w:sz="0" w:space="0"/>
            <w:right w:val="none" w:sz="0" w:space="0"/>
          </w:pgBorders>
          <w:lnNumType w:countBy="0"/>
          <w:pgNumType w:fmt="decimal"/>
          <w:cols w:space="425" w:num="1"/>
          <w:titlePg/>
          <w:vAlign w:val="top"/>
          <w:docGrid w:type="lines" w:linePitch="312" w:charSpace="0"/>
        </w:sectPr>
      </w:pPr>
    </w:p>
    <w:p>
      <w:pPr>
        <w:spacing w:before="50" w:line="620" w:lineRule="exact"/>
        <w:ind w:firstLine="480" w:firstLineChars="200"/>
        <w:rPr>
          <w:rFonts w:hint="eastAsia" w:ascii="宋体" w:hAnsi="宋体" w:cs="宋体"/>
          <w:sz w:val="24"/>
          <w:highlight w:val="none"/>
          <w:lang w:val="en-US" w:eastAsia="zh-CN"/>
        </w:rPr>
      </w:pPr>
    </w:p>
    <w:p>
      <w:pPr>
        <w:widowControl/>
        <w:snapToGrid w:val="0"/>
        <w:spacing w:before="0" w:beforeAutospacing="0" w:after="0" w:afterAutospacing="0" w:line="360" w:lineRule="auto"/>
        <w:ind w:firstLine="480" w:firstLineChars="2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附件1：</w:t>
      </w:r>
    </w:p>
    <w:p>
      <w:pPr>
        <w:snapToGrid w:val="0"/>
        <w:spacing w:before="0" w:beforeAutospacing="0" w:after="0" w:afterAutospacing="0" w:line="360" w:lineRule="auto"/>
        <w:ind w:firstLine="803" w:firstLineChars="250"/>
        <w:jc w:val="center"/>
        <w:textAlignment w:val="baseline"/>
        <w:rPr>
          <w:rStyle w:val="25"/>
          <w:rFonts w:ascii="宋体" w:hAnsi="宋体"/>
          <w:b w:val="0"/>
          <w:i w:val="0"/>
          <w:caps w:val="0"/>
          <w:spacing w:val="0"/>
          <w:w w:val="100"/>
          <w:kern w:val="2"/>
          <w:sz w:val="32"/>
          <w:szCs w:val="32"/>
          <w:highlight w:val="none"/>
          <w:lang w:val="en-US" w:eastAsia="zh-CN" w:bidi="ar-SA"/>
        </w:rPr>
      </w:pPr>
      <w:r>
        <w:rPr>
          <w:rStyle w:val="25"/>
          <w:rFonts w:ascii="宋体" w:hAnsi="宋体" w:cs="宋体"/>
          <w:b/>
          <w:bCs/>
          <w:i w:val="0"/>
          <w:caps w:val="0"/>
          <w:spacing w:val="0"/>
          <w:w w:val="100"/>
          <w:kern w:val="2"/>
          <w:sz w:val="32"/>
          <w:szCs w:val="32"/>
          <w:highlight w:val="none"/>
          <w:lang w:val="en-US" w:eastAsia="zh-CN" w:bidi="ar-SA"/>
        </w:rPr>
        <w:t>工程质量保修书</w:t>
      </w:r>
    </w:p>
    <w:p>
      <w:pPr>
        <w:snapToGrid w:val="0"/>
        <w:spacing w:before="0" w:beforeAutospacing="0" w:after="0" w:afterAutospacing="0" w:line="360" w:lineRule="auto"/>
        <w:ind w:left="120" w:hanging="12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发包人(全称)</w:t>
      </w:r>
      <w:r>
        <w:rPr>
          <w:rStyle w:val="25"/>
          <w:rFonts w:hint="eastAsia" w:ascii="宋体" w:hAnsi="宋体"/>
          <w:b w:val="0"/>
          <w:i w:val="0"/>
          <w:caps w:val="0"/>
          <w:spacing w:val="0"/>
          <w:w w:val="100"/>
          <w:kern w:val="2"/>
          <w:sz w:val="24"/>
          <w:szCs w:val="24"/>
          <w:highlight w:val="none"/>
          <w:lang w:val="en-US" w:eastAsia="zh-CN" w:bidi="ar-SA"/>
        </w:rPr>
        <w:t>：</w:t>
      </w:r>
      <w:r>
        <w:rPr>
          <w:rStyle w:val="25"/>
          <w:rFonts w:ascii="宋体" w:hAnsi="宋体"/>
          <w:b w:val="0"/>
          <w:i w:val="0"/>
          <w:caps w:val="0"/>
          <w:spacing w:val="0"/>
          <w:w w:val="100"/>
          <w:kern w:val="2"/>
          <w:sz w:val="24"/>
          <w:szCs w:val="24"/>
          <w:highlight w:val="none"/>
          <w:lang w:val="en-US" w:eastAsia="zh-CN" w:bidi="ar-SA"/>
        </w:rPr>
        <w:t>__________________________________</w:t>
      </w:r>
    </w:p>
    <w:p>
      <w:pPr>
        <w:snapToGrid w:val="0"/>
        <w:spacing w:before="0" w:beforeAutospacing="0" w:after="0" w:afterAutospacing="0" w:line="360" w:lineRule="auto"/>
        <w:ind w:left="120" w:hanging="12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 xml:space="preserve">承包人(全称)：__________________________________ </w:t>
      </w:r>
    </w:p>
    <w:p>
      <w:pPr>
        <w:snapToGrid w:val="0"/>
        <w:spacing w:before="0" w:beforeAutospacing="0" w:after="0" w:afterAutospacing="0" w:line="360" w:lineRule="auto"/>
        <w:ind w:firstLine="480" w:firstLineChars="20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为保证____________________________________（工程名称）在合理使用期限内正常使用，发包人、承包人协商一致签订工程质量保修书。承包人在质量保修期内按照有关管理规定及双方约定承担工程质量保修责任。</w:t>
      </w: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cs="宋体"/>
          <w:b/>
          <w:bCs/>
          <w:i w:val="0"/>
          <w:caps w:val="0"/>
          <w:spacing w:val="0"/>
          <w:w w:val="100"/>
          <w:kern w:val="2"/>
          <w:sz w:val="24"/>
          <w:szCs w:val="24"/>
          <w:highlight w:val="none"/>
          <w:lang w:val="en-US" w:eastAsia="zh-CN" w:bidi="ar-SA"/>
        </w:rPr>
        <w:t>一、工程质量保修范围和内容</w:t>
      </w:r>
      <w:r>
        <w:rPr>
          <w:rStyle w:val="25"/>
          <w:rFonts w:ascii="宋体" w:hAnsi="宋体"/>
          <w:b w:val="0"/>
          <w:i w:val="0"/>
          <w:caps w:val="0"/>
          <w:spacing w:val="0"/>
          <w:w w:val="100"/>
          <w:kern w:val="2"/>
          <w:sz w:val="24"/>
          <w:szCs w:val="24"/>
          <w:highlight w:val="none"/>
          <w:lang w:val="en-US" w:eastAsia="zh-CN" w:bidi="ar-SA"/>
        </w:rPr>
        <w:t>_______________________________________________________________________________________________________________________________________________________________________________________________________________</w:t>
      </w:r>
    </w:p>
    <w:p>
      <w:pPr>
        <w:snapToGrid w:val="0"/>
        <w:spacing w:before="0" w:beforeAutospacing="0" w:after="0" w:afterAutospacing="0" w:line="360" w:lineRule="auto"/>
        <w:jc w:val="left"/>
        <w:textAlignment w:val="baseline"/>
        <w:rPr>
          <w:rStyle w:val="25"/>
          <w:rFonts w:ascii="宋体" w:hAnsi="宋体" w:cs="宋体"/>
          <w:b/>
          <w:bCs/>
          <w:i w:val="0"/>
          <w:caps w:val="0"/>
          <w:spacing w:val="0"/>
          <w:w w:val="100"/>
          <w:kern w:val="2"/>
          <w:sz w:val="24"/>
          <w:szCs w:val="24"/>
          <w:highlight w:val="none"/>
          <w:lang w:val="en-US" w:eastAsia="zh-CN" w:bidi="ar-SA"/>
        </w:rPr>
      </w:pPr>
      <w:r>
        <w:rPr>
          <w:rStyle w:val="25"/>
          <w:rFonts w:ascii="宋体" w:hAnsi="宋体" w:cs="宋体"/>
          <w:b/>
          <w:bCs/>
          <w:i w:val="0"/>
          <w:caps w:val="0"/>
          <w:spacing w:val="0"/>
          <w:w w:val="100"/>
          <w:kern w:val="2"/>
          <w:sz w:val="24"/>
          <w:szCs w:val="24"/>
          <w:highlight w:val="none"/>
          <w:lang w:val="en-US" w:eastAsia="zh-CN" w:bidi="ar-SA"/>
        </w:rPr>
        <w:t>二、质量保修期</w:t>
      </w:r>
    </w:p>
    <w:p>
      <w:pPr>
        <w:snapToGrid w:val="0"/>
        <w:spacing w:before="0" w:beforeAutospacing="0" w:after="0" w:afterAutospacing="0" w:line="360" w:lineRule="auto"/>
        <w:ind w:firstLine="480" w:firstLineChars="20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质量保修期自工程竣工验收合格之日起计算。分单项竣工验收的工程，按单项工程分别计算质量保修期。双方根据《建设工程质量管理条例》及国家有关规定，结合具体工程约定质量保修期如下：</w:t>
      </w:r>
    </w:p>
    <w:p>
      <w:pPr>
        <w:snapToGrid w:val="0"/>
        <w:spacing w:before="0" w:beforeAutospacing="0" w:after="0" w:afterAutospacing="0" w:line="360" w:lineRule="auto"/>
        <w:ind w:firstLine="480" w:firstLineChars="20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1、采暖工程为</w:t>
      </w:r>
      <w:r>
        <w:rPr>
          <w:rStyle w:val="25"/>
          <w:rFonts w:ascii="宋体" w:hAnsi="宋体"/>
          <w:b w:val="0"/>
          <w:i w:val="0"/>
          <w:caps w:val="0"/>
          <w:spacing w:val="0"/>
          <w:w w:val="100"/>
          <w:kern w:val="2"/>
          <w:sz w:val="24"/>
          <w:szCs w:val="24"/>
          <w:highlight w:val="none"/>
          <w:u w:val="single" w:color="000000"/>
          <w:lang w:val="en-US" w:eastAsia="zh-CN" w:bidi="ar-SA"/>
        </w:rPr>
        <w:t xml:space="preserve"> 2 </w:t>
      </w:r>
      <w:r>
        <w:rPr>
          <w:rStyle w:val="25"/>
          <w:rFonts w:ascii="宋体" w:hAnsi="宋体"/>
          <w:b w:val="0"/>
          <w:i w:val="0"/>
          <w:caps w:val="0"/>
          <w:spacing w:val="0"/>
          <w:w w:val="100"/>
          <w:kern w:val="2"/>
          <w:sz w:val="24"/>
          <w:szCs w:val="24"/>
          <w:highlight w:val="none"/>
          <w:lang w:val="en-US" w:eastAsia="zh-CN" w:bidi="ar-SA"/>
        </w:rPr>
        <w:t>年；</w:t>
      </w:r>
    </w:p>
    <w:p>
      <w:pPr>
        <w:snapToGrid w:val="0"/>
        <w:spacing w:before="0" w:beforeAutospacing="0" w:after="0" w:afterAutospacing="0" w:line="360" w:lineRule="auto"/>
        <w:ind w:left="479" w:leftChars="228"/>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2、电气工程为</w:t>
      </w:r>
      <w:r>
        <w:rPr>
          <w:rStyle w:val="25"/>
          <w:rFonts w:ascii="宋体" w:hAnsi="宋体"/>
          <w:b w:val="0"/>
          <w:i w:val="0"/>
          <w:caps w:val="0"/>
          <w:spacing w:val="0"/>
          <w:w w:val="100"/>
          <w:kern w:val="2"/>
          <w:sz w:val="24"/>
          <w:szCs w:val="24"/>
          <w:highlight w:val="none"/>
          <w:u w:val="single" w:color="000000"/>
          <w:lang w:val="en-US" w:eastAsia="zh-CN" w:bidi="ar-SA"/>
        </w:rPr>
        <w:t xml:space="preserve"> 2 </w:t>
      </w:r>
      <w:r>
        <w:rPr>
          <w:rStyle w:val="25"/>
          <w:rFonts w:ascii="宋体" w:hAnsi="宋体"/>
          <w:b w:val="0"/>
          <w:i w:val="0"/>
          <w:caps w:val="0"/>
          <w:spacing w:val="0"/>
          <w:w w:val="100"/>
          <w:kern w:val="2"/>
          <w:sz w:val="24"/>
          <w:szCs w:val="24"/>
          <w:highlight w:val="none"/>
          <w:lang w:val="en-US" w:eastAsia="zh-CN" w:bidi="ar-SA"/>
        </w:rPr>
        <w:t>年；</w:t>
      </w:r>
    </w:p>
    <w:p>
      <w:pPr>
        <w:snapToGrid w:val="0"/>
        <w:spacing w:before="0" w:beforeAutospacing="0" w:after="0" w:afterAutospacing="0" w:line="360" w:lineRule="auto"/>
        <w:ind w:left="479" w:leftChars="228"/>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3、给排水工程为</w:t>
      </w:r>
      <w:r>
        <w:rPr>
          <w:rStyle w:val="25"/>
          <w:rFonts w:ascii="宋体" w:hAnsi="宋体"/>
          <w:b w:val="0"/>
          <w:i w:val="0"/>
          <w:caps w:val="0"/>
          <w:spacing w:val="0"/>
          <w:w w:val="100"/>
          <w:kern w:val="2"/>
          <w:sz w:val="24"/>
          <w:szCs w:val="24"/>
          <w:highlight w:val="none"/>
          <w:u w:val="single" w:color="000000"/>
          <w:lang w:val="en-US" w:eastAsia="zh-CN" w:bidi="ar-SA"/>
        </w:rPr>
        <w:t xml:space="preserve"> 2 </w:t>
      </w:r>
      <w:r>
        <w:rPr>
          <w:rStyle w:val="25"/>
          <w:rFonts w:ascii="宋体" w:hAnsi="宋体"/>
          <w:b w:val="0"/>
          <w:i w:val="0"/>
          <w:caps w:val="0"/>
          <w:spacing w:val="0"/>
          <w:w w:val="100"/>
          <w:kern w:val="2"/>
          <w:sz w:val="24"/>
          <w:szCs w:val="24"/>
          <w:highlight w:val="none"/>
          <w:lang w:val="en-US" w:eastAsia="zh-CN" w:bidi="ar-SA"/>
        </w:rPr>
        <w:t>年；</w:t>
      </w:r>
    </w:p>
    <w:p>
      <w:pPr>
        <w:snapToGrid w:val="0"/>
        <w:spacing w:before="0" w:beforeAutospacing="0" w:after="0" w:afterAutospacing="0" w:line="360" w:lineRule="auto"/>
        <w:ind w:left="479" w:leftChars="228"/>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4、土建工程为：</w:t>
      </w:r>
      <w:r>
        <w:rPr>
          <w:rStyle w:val="25"/>
          <w:rFonts w:ascii="宋体" w:hAnsi="宋体"/>
          <w:b w:val="0"/>
          <w:i w:val="0"/>
          <w:caps w:val="0"/>
          <w:spacing w:val="0"/>
          <w:w w:val="100"/>
          <w:kern w:val="2"/>
          <w:sz w:val="24"/>
          <w:szCs w:val="24"/>
          <w:highlight w:val="none"/>
          <w:u w:val="single" w:color="000000"/>
          <w:lang w:val="en-US" w:eastAsia="zh-CN" w:bidi="ar-SA"/>
        </w:rPr>
        <w:t xml:space="preserve"> 5 </w:t>
      </w:r>
      <w:r>
        <w:rPr>
          <w:rStyle w:val="25"/>
          <w:rFonts w:ascii="宋体" w:hAnsi="宋体"/>
          <w:b w:val="0"/>
          <w:i w:val="0"/>
          <w:caps w:val="0"/>
          <w:spacing w:val="0"/>
          <w:w w:val="100"/>
          <w:kern w:val="2"/>
          <w:sz w:val="24"/>
          <w:szCs w:val="24"/>
          <w:highlight w:val="none"/>
          <w:lang w:val="en-US" w:eastAsia="zh-CN" w:bidi="ar-SA"/>
        </w:rPr>
        <w:t>年；</w:t>
      </w:r>
    </w:p>
    <w:p>
      <w:pPr>
        <w:snapToGrid w:val="0"/>
        <w:spacing w:before="0" w:beforeAutospacing="0" w:after="0" w:afterAutospacing="0" w:line="360" w:lineRule="auto"/>
        <w:ind w:left="479" w:leftChars="228"/>
        <w:jc w:val="left"/>
        <w:textAlignment w:val="baseline"/>
        <w:rPr>
          <w:rStyle w:val="25"/>
          <w:rFonts w:ascii="宋体" w:hAnsi="宋体"/>
          <w:b w:val="0"/>
          <w:i w:val="0"/>
          <w:caps w:val="0"/>
          <w:spacing w:val="0"/>
          <w:w w:val="100"/>
          <w:kern w:val="2"/>
          <w:sz w:val="24"/>
          <w:szCs w:val="24"/>
          <w:highlight w:val="none"/>
          <w:u w:val="single"/>
          <w:lang w:val="en-US" w:eastAsia="zh-CN" w:bidi="ar-SA"/>
        </w:rPr>
      </w:pPr>
      <w:r>
        <w:rPr>
          <w:rStyle w:val="25"/>
          <w:rFonts w:ascii="宋体" w:hAnsi="宋体"/>
          <w:b w:val="0"/>
          <w:i w:val="0"/>
          <w:caps w:val="0"/>
          <w:spacing w:val="0"/>
          <w:w w:val="100"/>
          <w:kern w:val="2"/>
          <w:sz w:val="24"/>
          <w:szCs w:val="24"/>
          <w:highlight w:val="none"/>
          <w:lang w:val="en-US" w:eastAsia="zh-CN" w:bidi="ar-SA"/>
        </w:rPr>
        <w:t>5、消防工程：</w:t>
      </w:r>
      <w:r>
        <w:rPr>
          <w:rStyle w:val="25"/>
          <w:rFonts w:ascii="宋体" w:hAnsi="宋体"/>
          <w:b w:val="0"/>
          <w:i w:val="0"/>
          <w:caps w:val="0"/>
          <w:spacing w:val="0"/>
          <w:w w:val="100"/>
          <w:kern w:val="2"/>
          <w:sz w:val="24"/>
          <w:szCs w:val="24"/>
          <w:highlight w:val="none"/>
          <w:u w:val="single" w:color="000000"/>
          <w:lang w:val="en-US" w:eastAsia="zh-CN" w:bidi="ar-SA"/>
        </w:rPr>
        <w:t xml:space="preserve"> 2 </w:t>
      </w:r>
      <w:r>
        <w:rPr>
          <w:rStyle w:val="25"/>
          <w:rFonts w:ascii="宋体" w:hAnsi="宋体"/>
          <w:b w:val="0"/>
          <w:i w:val="0"/>
          <w:caps w:val="0"/>
          <w:spacing w:val="0"/>
          <w:w w:val="100"/>
          <w:kern w:val="2"/>
          <w:sz w:val="24"/>
          <w:szCs w:val="24"/>
          <w:highlight w:val="none"/>
          <w:lang w:val="en-US" w:eastAsia="zh-CN" w:bidi="ar-SA"/>
        </w:rPr>
        <w:t>年；</w:t>
      </w:r>
    </w:p>
    <w:p>
      <w:pPr>
        <w:snapToGrid w:val="0"/>
        <w:spacing w:before="0" w:beforeAutospacing="0" w:after="0" w:afterAutospacing="0" w:line="360" w:lineRule="auto"/>
        <w:ind w:left="479" w:leftChars="228"/>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6、通风工程：</w:t>
      </w:r>
      <w:r>
        <w:rPr>
          <w:rStyle w:val="25"/>
          <w:rFonts w:ascii="宋体" w:hAnsi="宋体"/>
          <w:b w:val="0"/>
          <w:i w:val="0"/>
          <w:caps w:val="0"/>
          <w:spacing w:val="0"/>
          <w:w w:val="100"/>
          <w:kern w:val="2"/>
          <w:sz w:val="24"/>
          <w:szCs w:val="24"/>
          <w:highlight w:val="none"/>
          <w:u w:val="single" w:color="000000"/>
          <w:lang w:val="en-US" w:eastAsia="zh-CN" w:bidi="ar-SA"/>
        </w:rPr>
        <w:t xml:space="preserve"> 2 </w:t>
      </w:r>
      <w:r>
        <w:rPr>
          <w:rStyle w:val="25"/>
          <w:rFonts w:ascii="宋体" w:hAnsi="宋体"/>
          <w:b w:val="0"/>
          <w:i w:val="0"/>
          <w:caps w:val="0"/>
          <w:spacing w:val="0"/>
          <w:w w:val="100"/>
          <w:kern w:val="2"/>
          <w:sz w:val="24"/>
          <w:szCs w:val="24"/>
          <w:highlight w:val="none"/>
          <w:lang w:val="en-US" w:eastAsia="zh-CN" w:bidi="ar-SA"/>
        </w:rPr>
        <w:t>年；</w:t>
      </w:r>
    </w:p>
    <w:p>
      <w:pPr>
        <w:snapToGrid w:val="0"/>
        <w:spacing w:before="0" w:beforeAutospacing="0" w:after="0" w:afterAutospacing="0" w:line="360" w:lineRule="auto"/>
        <w:ind w:left="479" w:leftChars="228"/>
        <w:jc w:val="left"/>
        <w:textAlignment w:val="baseline"/>
        <w:rPr>
          <w:rStyle w:val="25"/>
          <w:rFonts w:ascii="宋体" w:hAnsi="宋体"/>
          <w:b w:val="0"/>
          <w:i w:val="0"/>
          <w:caps w:val="0"/>
          <w:spacing w:val="0"/>
          <w:w w:val="100"/>
          <w:kern w:val="2"/>
          <w:sz w:val="24"/>
          <w:szCs w:val="24"/>
          <w:highlight w:val="none"/>
          <w:u w:val="single"/>
          <w:lang w:val="en-US" w:eastAsia="zh-CN" w:bidi="ar-SA"/>
        </w:rPr>
      </w:pPr>
      <w:r>
        <w:rPr>
          <w:rStyle w:val="25"/>
          <w:rFonts w:ascii="宋体" w:hAnsi="宋体"/>
          <w:b w:val="0"/>
          <w:i w:val="0"/>
          <w:caps w:val="0"/>
          <w:spacing w:val="0"/>
          <w:w w:val="100"/>
          <w:kern w:val="2"/>
          <w:sz w:val="24"/>
          <w:szCs w:val="24"/>
          <w:highlight w:val="none"/>
          <w:lang w:val="en-US" w:eastAsia="zh-CN" w:bidi="ar-SA"/>
        </w:rPr>
        <w:t>7、其他约定：</w:t>
      </w:r>
      <w:r>
        <w:rPr>
          <w:rStyle w:val="25"/>
          <w:rFonts w:ascii="宋体" w:hAnsi="宋体"/>
          <w:b w:val="0"/>
          <w:i w:val="0"/>
          <w:caps w:val="0"/>
          <w:spacing w:val="0"/>
          <w:w w:val="100"/>
          <w:kern w:val="2"/>
          <w:sz w:val="24"/>
          <w:szCs w:val="24"/>
          <w:highlight w:val="none"/>
          <w:u w:val="single" w:color="000000"/>
          <w:lang w:val="en-US" w:eastAsia="zh-CN" w:bidi="ar-SA"/>
        </w:rPr>
        <w:t xml:space="preserve">      </w:t>
      </w:r>
      <w:r>
        <w:rPr>
          <w:rStyle w:val="25"/>
          <w:rFonts w:ascii="宋体" w:hAnsi="宋体"/>
          <w:b w:val="0"/>
          <w:i w:val="0"/>
          <w:caps w:val="0"/>
          <w:spacing w:val="0"/>
          <w:w w:val="100"/>
          <w:kern w:val="2"/>
          <w:sz w:val="24"/>
          <w:szCs w:val="24"/>
          <w:highlight w:val="none"/>
          <w:lang w:val="en-US" w:eastAsia="zh-CN" w:bidi="ar-SA"/>
        </w:rPr>
        <w:t>工程为</w:t>
      </w:r>
      <w:r>
        <w:rPr>
          <w:rStyle w:val="25"/>
          <w:rFonts w:ascii="宋体" w:hAnsi="宋体"/>
          <w:b w:val="0"/>
          <w:i w:val="0"/>
          <w:caps w:val="0"/>
          <w:spacing w:val="0"/>
          <w:w w:val="100"/>
          <w:kern w:val="2"/>
          <w:sz w:val="24"/>
          <w:szCs w:val="24"/>
          <w:highlight w:val="none"/>
          <w:u w:val="single" w:color="000000"/>
          <w:lang w:val="en-US" w:eastAsia="zh-CN" w:bidi="ar-SA"/>
        </w:rPr>
        <w:t xml:space="preserve">      </w:t>
      </w:r>
      <w:r>
        <w:rPr>
          <w:rStyle w:val="25"/>
          <w:rFonts w:ascii="宋体" w:hAnsi="宋体"/>
          <w:b w:val="0"/>
          <w:i w:val="0"/>
          <w:caps w:val="0"/>
          <w:spacing w:val="0"/>
          <w:w w:val="100"/>
          <w:kern w:val="2"/>
          <w:sz w:val="24"/>
          <w:szCs w:val="24"/>
          <w:highlight w:val="none"/>
          <w:lang w:val="en-US" w:eastAsia="zh-CN" w:bidi="ar-SA"/>
        </w:rPr>
        <w:t>年。</w:t>
      </w:r>
    </w:p>
    <w:p>
      <w:pPr>
        <w:snapToGrid w:val="0"/>
        <w:spacing w:before="0" w:beforeAutospacing="0" w:after="0" w:afterAutospacing="0" w:line="360" w:lineRule="auto"/>
        <w:jc w:val="left"/>
        <w:textAlignment w:val="baseline"/>
        <w:rPr>
          <w:rStyle w:val="25"/>
          <w:rFonts w:ascii="宋体" w:hAnsi="宋体" w:cs="宋体"/>
          <w:b/>
          <w:bCs/>
          <w:i w:val="0"/>
          <w:caps w:val="0"/>
          <w:spacing w:val="0"/>
          <w:w w:val="100"/>
          <w:kern w:val="2"/>
          <w:sz w:val="24"/>
          <w:szCs w:val="24"/>
          <w:highlight w:val="none"/>
          <w:lang w:val="en-US" w:eastAsia="zh-CN" w:bidi="ar-SA"/>
        </w:rPr>
      </w:pPr>
      <w:r>
        <w:rPr>
          <w:rStyle w:val="25"/>
          <w:rFonts w:ascii="宋体" w:hAnsi="宋体" w:cs="宋体"/>
          <w:b/>
          <w:bCs/>
          <w:i w:val="0"/>
          <w:caps w:val="0"/>
          <w:spacing w:val="0"/>
          <w:w w:val="100"/>
          <w:kern w:val="2"/>
          <w:sz w:val="24"/>
          <w:szCs w:val="24"/>
          <w:highlight w:val="none"/>
          <w:lang w:val="en-US" w:eastAsia="zh-CN" w:bidi="ar-SA"/>
        </w:rPr>
        <w:t>三、质量保修责任</w:t>
      </w:r>
    </w:p>
    <w:p>
      <w:pPr>
        <w:snapToGrid w:val="0"/>
        <w:spacing w:before="0" w:beforeAutospacing="0" w:after="0" w:afterAutospacing="0" w:line="360" w:lineRule="auto"/>
        <w:ind w:firstLine="481"/>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1、属于保修范围和内容的项目，承包人应在接到修理通知之日后7天内派人修理。承包人不在约定期限内派人修理，发包人可委托其他人员修理，保修费用从质量保修金内扣除。</w:t>
      </w:r>
    </w:p>
    <w:p>
      <w:pPr>
        <w:snapToGrid w:val="0"/>
        <w:spacing w:before="0" w:beforeAutospacing="0" w:after="0" w:afterAutospacing="0" w:line="360" w:lineRule="auto"/>
        <w:ind w:firstLine="481"/>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2、发生须紧急抢修事故，承包人接到事故通知后，应立即到达事故现场抢修。非承包人施工质量引起的事故，抢修费用由发包人承担。</w:t>
      </w:r>
    </w:p>
    <w:p>
      <w:pPr>
        <w:snapToGrid w:val="0"/>
        <w:spacing w:before="0" w:beforeAutospacing="0" w:after="0" w:afterAutospacing="0" w:line="360" w:lineRule="auto"/>
        <w:ind w:firstLine="480" w:firstLineChars="20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3、在国家规定的工程合理使用期限内，承包人确保地基基础工程和主体结构的质量。因承包人原因致使工程在合理使用期限内造成人身和财产损害的，承包人应承担损害赔偿责任。</w:t>
      </w:r>
    </w:p>
    <w:p>
      <w:pPr>
        <w:numPr>
          <w:ilvl w:val="0"/>
          <w:numId w:val="3"/>
        </w:numPr>
        <w:snapToGrid w:val="0"/>
        <w:spacing w:before="0" w:beforeAutospacing="0" w:after="0" w:afterAutospacing="0" w:line="360" w:lineRule="auto"/>
        <w:jc w:val="left"/>
        <w:textAlignment w:val="baseline"/>
        <w:rPr>
          <w:rStyle w:val="25"/>
          <w:rFonts w:ascii="宋体" w:hAnsi="宋体" w:cs="宋体"/>
          <w:b/>
          <w:bCs/>
          <w:i w:val="0"/>
          <w:caps w:val="0"/>
          <w:spacing w:val="0"/>
          <w:w w:val="100"/>
          <w:kern w:val="0"/>
          <w:sz w:val="24"/>
          <w:szCs w:val="24"/>
          <w:highlight w:val="none"/>
          <w:lang w:val="en-US" w:eastAsia="zh-CN" w:bidi="ar-SA"/>
        </w:rPr>
      </w:pPr>
      <w:r>
        <w:rPr>
          <w:rStyle w:val="25"/>
          <w:rFonts w:ascii="宋体" w:hAnsi="宋体" w:cs="宋体"/>
          <w:b/>
          <w:bCs/>
          <w:i w:val="0"/>
          <w:caps w:val="0"/>
          <w:spacing w:val="0"/>
          <w:w w:val="100"/>
          <w:kern w:val="2"/>
          <w:sz w:val="24"/>
          <w:szCs w:val="24"/>
          <w:highlight w:val="none"/>
          <w:lang w:val="en-US" w:eastAsia="zh-CN" w:bidi="ar-SA"/>
        </w:rPr>
        <w:t>质量保修金的支付</w:t>
      </w: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0"/>
          <w:sz w:val="24"/>
          <w:szCs w:val="24"/>
          <w:highlight w:val="none"/>
          <w:lang w:val="en-US" w:eastAsia="zh-CN" w:bidi="ar-SA"/>
        </w:rPr>
      </w:pPr>
      <w:r>
        <w:rPr>
          <w:rStyle w:val="25"/>
          <w:rFonts w:ascii="宋体" w:hAnsi="宋体"/>
          <w:b w:val="0"/>
          <w:i w:val="0"/>
          <w:caps w:val="0"/>
          <w:spacing w:val="0"/>
          <w:w w:val="100"/>
          <w:kern w:val="0"/>
          <w:sz w:val="24"/>
          <w:szCs w:val="24"/>
          <w:highlight w:val="none"/>
          <w:lang w:val="en-US" w:eastAsia="zh-CN" w:bidi="ar-SA"/>
        </w:rPr>
        <w:t>/</w:t>
      </w:r>
    </w:p>
    <w:p>
      <w:pPr>
        <w:numPr>
          <w:ilvl w:val="0"/>
          <w:numId w:val="3"/>
        </w:numPr>
        <w:snapToGrid w:val="0"/>
        <w:spacing w:before="0" w:beforeAutospacing="0" w:after="0" w:afterAutospacing="0" w:line="360" w:lineRule="auto"/>
        <w:jc w:val="left"/>
        <w:textAlignment w:val="baseline"/>
        <w:rPr>
          <w:rStyle w:val="25"/>
          <w:rFonts w:ascii="宋体" w:hAnsi="宋体" w:cs="宋体"/>
          <w:b/>
          <w:bCs/>
          <w:i w:val="0"/>
          <w:caps w:val="0"/>
          <w:spacing w:val="0"/>
          <w:w w:val="100"/>
          <w:kern w:val="2"/>
          <w:sz w:val="24"/>
          <w:szCs w:val="24"/>
          <w:highlight w:val="none"/>
          <w:lang w:val="en-US" w:eastAsia="zh-CN" w:bidi="ar-SA"/>
        </w:rPr>
      </w:pPr>
      <w:r>
        <w:rPr>
          <w:rStyle w:val="25"/>
          <w:rFonts w:ascii="宋体" w:hAnsi="宋体" w:cs="宋体"/>
          <w:b/>
          <w:bCs/>
          <w:i w:val="0"/>
          <w:caps w:val="0"/>
          <w:spacing w:val="0"/>
          <w:w w:val="100"/>
          <w:kern w:val="2"/>
          <w:sz w:val="24"/>
          <w:szCs w:val="24"/>
          <w:highlight w:val="none"/>
          <w:lang w:val="en-US" w:eastAsia="zh-CN" w:bidi="ar-SA"/>
        </w:rPr>
        <w:t>质量保修金的返还</w:t>
      </w:r>
    </w:p>
    <w:p>
      <w:pPr>
        <w:snapToGrid w:val="0"/>
        <w:spacing w:before="0" w:beforeAutospacing="0" w:after="0" w:afterAutospacing="0" w:line="360" w:lineRule="auto"/>
        <w:ind w:firstLine="240" w:firstLineChars="1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自验收合格之日起满一年无质量问题一个月内无息支付。</w:t>
      </w: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cs="宋体"/>
          <w:b/>
          <w:bCs/>
          <w:i w:val="0"/>
          <w:caps w:val="0"/>
          <w:spacing w:val="0"/>
          <w:w w:val="100"/>
          <w:kern w:val="2"/>
          <w:sz w:val="24"/>
          <w:szCs w:val="24"/>
          <w:highlight w:val="none"/>
          <w:lang w:val="en-US" w:eastAsia="zh-CN" w:bidi="ar-SA"/>
        </w:rPr>
        <w:t>六、其他</w:t>
      </w:r>
    </w:p>
    <w:p>
      <w:pPr>
        <w:snapToGrid w:val="0"/>
        <w:spacing w:before="0" w:beforeAutospacing="0" w:after="0" w:afterAutospacing="0" w:line="360" w:lineRule="auto"/>
        <w:ind w:firstLine="20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双方约定的其他工程质量保修事项：</w:t>
      </w:r>
    </w:p>
    <w:p>
      <w:pPr>
        <w:snapToGrid w:val="0"/>
        <w:spacing w:before="0" w:beforeAutospacing="0" w:after="0" w:afterAutospacing="0" w:line="360" w:lineRule="auto"/>
        <w:ind w:left="240" w:hanging="24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______________________________________________________________本工程质量保修作书为施工合同的附件，由施工合同发包人、承包人双方共同签订。</w:t>
      </w:r>
    </w:p>
    <w:p>
      <w:pPr>
        <w:snapToGrid w:val="0"/>
        <w:spacing w:before="0" w:beforeAutospacing="0" w:after="0" w:afterAutospacing="0" w:line="360" w:lineRule="auto"/>
        <w:ind w:left="240" w:hanging="240"/>
        <w:jc w:val="left"/>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0" w:beforeAutospacing="0" w:after="0" w:afterAutospacing="0" w:line="360" w:lineRule="auto"/>
        <w:ind w:firstLine="20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发包人（公章）：______________           承包人（公章）：____________</w:t>
      </w:r>
    </w:p>
    <w:p>
      <w:pPr>
        <w:snapToGrid w:val="0"/>
        <w:spacing w:before="0" w:beforeAutospacing="0" w:after="0" w:afterAutospacing="0" w:line="360" w:lineRule="auto"/>
        <w:ind w:firstLine="20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法定代表人（签字）：</w:t>
      </w:r>
      <w:r>
        <w:rPr>
          <w:rStyle w:val="25"/>
          <w:rFonts w:hint="eastAsia" w:ascii="宋体" w:hAnsi="宋体"/>
          <w:b w:val="0"/>
          <w:i w:val="0"/>
          <w:caps w:val="0"/>
          <w:spacing w:val="0"/>
          <w:w w:val="100"/>
          <w:kern w:val="2"/>
          <w:sz w:val="24"/>
          <w:szCs w:val="24"/>
          <w:highlight w:val="none"/>
          <w:lang w:val="en-US" w:eastAsia="zh-CN" w:bidi="ar-SA"/>
        </w:rPr>
        <w:t xml:space="preserve">                     </w:t>
      </w:r>
      <w:r>
        <w:rPr>
          <w:rStyle w:val="25"/>
          <w:rFonts w:ascii="宋体" w:hAnsi="宋体"/>
          <w:b w:val="0"/>
          <w:i w:val="0"/>
          <w:caps w:val="0"/>
          <w:spacing w:val="0"/>
          <w:w w:val="100"/>
          <w:kern w:val="2"/>
          <w:sz w:val="24"/>
          <w:szCs w:val="24"/>
          <w:highlight w:val="none"/>
          <w:lang w:val="en-US" w:eastAsia="zh-CN" w:bidi="ar-SA"/>
        </w:rPr>
        <w:t>法定代表人（签字）：</w:t>
      </w:r>
    </w:p>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_____年_____月_____日 _____ 年_____月_____日</w:t>
      </w:r>
    </w:p>
    <w:p>
      <w:pPr>
        <w:snapToGrid w:val="0"/>
        <w:spacing w:before="0" w:beforeAutospacing="0" w:after="0" w:afterAutospacing="0" w:line="360" w:lineRule="auto"/>
        <w:jc w:val="center"/>
        <w:textAlignment w:val="baseline"/>
        <w:rPr>
          <w:rStyle w:val="41"/>
          <w:rFonts w:ascii="宋体" w:hAnsi="宋体" w:eastAsia="宋体" w:cs="宋体"/>
          <w:b/>
          <w:bCs/>
          <w:i w:val="0"/>
          <w:caps w:val="0"/>
          <w:spacing w:val="0"/>
          <w:w w:val="100"/>
          <w:kern w:val="44"/>
          <w:sz w:val="32"/>
          <w:szCs w:val="44"/>
          <w:highlight w:val="none"/>
          <w:lang w:val="en-US" w:eastAsia="zh-CN" w:bidi="ar-SA"/>
        </w:rPr>
      </w:pPr>
      <w:r>
        <w:rPr>
          <w:rStyle w:val="41"/>
          <w:rFonts w:ascii="宋体" w:hAnsi="宋体" w:eastAsia="宋体" w:cs="宋体"/>
          <w:b/>
          <w:bCs/>
          <w:i w:val="0"/>
          <w:caps w:val="0"/>
          <w:spacing w:val="0"/>
          <w:w w:val="100"/>
          <w:kern w:val="44"/>
          <w:sz w:val="32"/>
          <w:szCs w:val="44"/>
          <w:highlight w:val="none"/>
          <w:lang w:val="en-US" w:eastAsia="zh-CN" w:bidi="ar-SA"/>
        </w:rPr>
        <w:br w:type="page"/>
      </w:r>
    </w:p>
    <w:p>
      <w:pPr>
        <w:snapToGrid w:val="0"/>
        <w:spacing w:before="0" w:beforeAutospacing="0" w:after="0" w:afterAutospacing="0" w:line="360" w:lineRule="auto"/>
        <w:jc w:val="center"/>
        <w:textAlignment w:val="baseline"/>
        <w:outlineLvl w:val="0"/>
        <w:rPr>
          <w:rStyle w:val="41"/>
          <w:rFonts w:ascii="宋体" w:hAnsi="宋体" w:eastAsia="宋体" w:cs="宋体"/>
          <w:b/>
          <w:bCs/>
          <w:i w:val="0"/>
          <w:caps w:val="0"/>
          <w:spacing w:val="0"/>
          <w:w w:val="100"/>
          <w:kern w:val="44"/>
          <w:sz w:val="32"/>
          <w:szCs w:val="44"/>
          <w:highlight w:val="none"/>
          <w:lang w:val="en-US" w:eastAsia="zh-CN" w:bidi="ar-SA"/>
        </w:rPr>
      </w:pPr>
      <w:bookmarkStart w:id="8" w:name="_Toc10213"/>
      <w:r>
        <w:rPr>
          <w:rStyle w:val="41"/>
          <w:rFonts w:ascii="宋体" w:hAnsi="宋体" w:eastAsia="宋体" w:cs="宋体"/>
          <w:b/>
          <w:bCs/>
          <w:i w:val="0"/>
          <w:caps w:val="0"/>
          <w:spacing w:val="0"/>
          <w:w w:val="100"/>
          <w:kern w:val="44"/>
          <w:sz w:val="32"/>
          <w:szCs w:val="44"/>
          <w:highlight w:val="none"/>
          <w:lang w:val="en-US" w:eastAsia="zh-CN" w:bidi="ar-SA"/>
        </w:rPr>
        <w:t>第</w:t>
      </w:r>
      <w:r>
        <w:rPr>
          <w:rStyle w:val="41"/>
          <w:rFonts w:hint="eastAsia" w:ascii="宋体" w:hAnsi="宋体" w:cs="宋体"/>
          <w:b/>
          <w:bCs/>
          <w:i w:val="0"/>
          <w:caps w:val="0"/>
          <w:spacing w:val="0"/>
          <w:w w:val="100"/>
          <w:kern w:val="44"/>
          <w:sz w:val="32"/>
          <w:szCs w:val="44"/>
          <w:highlight w:val="none"/>
          <w:lang w:val="en-US" w:eastAsia="zh-CN" w:bidi="ar-SA"/>
        </w:rPr>
        <w:t>五</w:t>
      </w:r>
      <w:r>
        <w:rPr>
          <w:rStyle w:val="41"/>
          <w:rFonts w:ascii="宋体" w:hAnsi="宋体" w:eastAsia="宋体" w:cs="宋体"/>
          <w:b/>
          <w:bCs/>
          <w:i w:val="0"/>
          <w:caps w:val="0"/>
          <w:spacing w:val="0"/>
          <w:w w:val="100"/>
          <w:kern w:val="44"/>
          <w:sz w:val="32"/>
          <w:szCs w:val="44"/>
          <w:highlight w:val="none"/>
          <w:lang w:val="en-US" w:eastAsia="zh-CN" w:bidi="ar-SA"/>
        </w:rPr>
        <w:t>部分 竞争性磋商响应文件格式</w:t>
      </w:r>
      <w:bookmarkEnd w:id="8"/>
    </w:p>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（注：竞争性磋商响应文件应包含此格式但并不限于此格式。）</w:t>
      </w:r>
    </w:p>
    <w:p>
      <w:pPr>
        <w:pStyle w:val="58"/>
        <w:widowControl/>
        <w:snapToGrid w:val="0"/>
        <w:spacing w:before="0" w:beforeAutospacing="0" w:after="120" w:afterAutospacing="0" w:line="240" w:lineRule="auto"/>
        <w:jc w:val="both"/>
        <w:textAlignment w:val="baseline"/>
        <w:rPr>
          <w:rStyle w:val="25"/>
          <w:rFonts w:ascii="宋体" w:hAnsi="宋体" w:eastAsia="宋体"/>
          <w:b w:val="0"/>
          <w:i w:val="0"/>
          <w:caps w:val="0"/>
          <w:spacing w:val="0"/>
          <w:w w:val="100"/>
          <w:kern w:val="2"/>
          <w:sz w:val="21"/>
          <w:szCs w:val="24"/>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color w:val="000000"/>
          <w:spacing w:val="0"/>
          <w:w w:val="100"/>
          <w:kern w:val="2"/>
          <w:sz w:val="32"/>
          <w:szCs w:val="32"/>
          <w:highlight w:val="none"/>
          <w:lang w:val="en-US" w:eastAsia="zh-CN" w:bidi="ar-SA"/>
        </w:rPr>
      </w:pPr>
      <w:r>
        <w:rPr>
          <w:rStyle w:val="25"/>
          <w:rFonts w:ascii="宋体" w:hAnsi="宋体" w:eastAsia="宋体"/>
          <w:b/>
          <w:i w:val="0"/>
          <w:caps w:val="0"/>
          <w:color w:val="000000"/>
          <w:spacing w:val="0"/>
          <w:w w:val="100"/>
          <w:kern w:val="2"/>
          <w:sz w:val="32"/>
          <w:szCs w:val="32"/>
          <w:highlight w:val="none"/>
          <w:lang w:val="en-US" w:eastAsia="zh-CN" w:bidi="ar-SA"/>
        </w:rPr>
        <w:t>竞争性磋商响应文件编制说明</w:t>
      </w:r>
    </w:p>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w:t>
      </w:r>
      <w:r>
        <w:rPr>
          <w:rStyle w:val="25"/>
          <w:rFonts w:hint="eastAsia" w:ascii="宋体" w:hAnsi="宋体"/>
          <w:b w:val="0"/>
          <w:i w:val="0"/>
          <w:caps w:val="0"/>
          <w:color w:val="000000"/>
          <w:spacing w:val="0"/>
          <w:w w:val="100"/>
          <w:kern w:val="2"/>
          <w:sz w:val="24"/>
          <w:szCs w:val="24"/>
          <w:highlight w:val="none"/>
          <w:lang w:val="en-US" w:eastAsia="zh-CN" w:bidi="ar-SA"/>
        </w:rPr>
        <w:t>陕西嘉唐建设项目管理有限公司</w:t>
      </w:r>
      <w:r>
        <w:rPr>
          <w:rStyle w:val="25"/>
          <w:rFonts w:ascii="宋体" w:hAnsi="宋体" w:eastAsia="宋体"/>
          <w:b w:val="0"/>
          <w:i w:val="0"/>
          <w:caps w:val="0"/>
          <w:color w:val="000000"/>
          <w:spacing w:val="0"/>
          <w:w w:val="100"/>
          <w:kern w:val="2"/>
          <w:sz w:val="24"/>
          <w:szCs w:val="24"/>
          <w:highlight w:val="none"/>
          <w:lang w:val="en-US" w:eastAsia="zh-CN" w:bidi="ar-SA"/>
        </w:rPr>
        <w:t>提供的竞争性磋商文件格式，起到样式作用，编制竞争性磋商响应文件前，请详细阅读竞争性磋商文件，理解文件中的每一项要求。</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bCs/>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2.竞争性磋商响应文件的编制应按照样本格式提供的内容，做出逐一明确的答复；磋商人认为有必要，还可以做其它补充说明。每一项内容必须在目录中注明具体页码，便于磋商小组评审。</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FF0000"/>
          <w:spacing w:val="0"/>
          <w:w w:val="100"/>
          <w:kern w:val="2"/>
          <w:sz w:val="21"/>
          <w:szCs w:val="21"/>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3.全部编制完成，并加盖印章后，竞争性磋商响应文件正、副本应分别装订成册。</w:t>
      </w:r>
    </w:p>
    <w:p>
      <w:pPr>
        <w:snapToGrid w:val="0"/>
        <w:spacing w:before="0" w:beforeAutospacing="0" w:after="0" w:afterAutospacing="0" w:line="360" w:lineRule="auto"/>
        <w:ind w:firstLine="420" w:firstLineChars="200"/>
        <w:jc w:val="both"/>
        <w:textAlignment w:val="baseline"/>
        <w:rPr>
          <w:rStyle w:val="25"/>
          <w:rFonts w:hint="default" w:ascii="宋体" w:hAnsi="宋体" w:eastAsia="宋体" w:cs="Times New Roman"/>
          <w:b w:val="0"/>
          <w:i w:val="0"/>
          <w:caps w:val="0"/>
          <w:color w:val="FF0000"/>
          <w:spacing w:val="0"/>
          <w:w w:val="100"/>
          <w:kern w:val="2"/>
          <w:sz w:val="21"/>
          <w:szCs w:val="21"/>
          <w:highlight w:val="none"/>
          <w:lang w:val="en-US" w:eastAsia="zh-CN" w:bidi="ar-SA"/>
        </w:rPr>
      </w:pPr>
      <w:r>
        <w:rPr>
          <w:rStyle w:val="25"/>
          <w:rFonts w:hint="eastAsia" w:ascii="宋体" w:hAnsi="宋体" w:eastAsia="宋体" w:cs="Times New Roman"/>
          <w:b w:val="0"/>
          <w:bCs w:val="0"/>
          <w:i w:val="0"/>
          <w:caps w:val="0"/>
          <w:color w:val="auto"/>
          <w:spacing w:val="0"/>
          <w:w w:val="100"/>
          <w:kern w:val="2"/>
          <w:sz w:val="21"/>
          <w:szCs w:val="21"/>
          <w:highlight w:val="none"/>
          <w:lang w:val="en-US" w:eastAsia="zh-CN" w:bidi="ar-SA"/>
        </w:rPr>
        <w:t xml:space="preserve">  </w:t>
      </w:r>
    </w:p>
    <w:p>
      <w:pPr>
        <w:snapToGrid w:val="0"/>
        <w:spacing w:before="0" w:beforeAutospacing="0" w:after="0" w:afterAutospacing="0" w:line="360" w:lineRule="auto"/>
        <w:jc w:val="both"/>
        <w:textAlignment w:val="baseline"/>
        <w:rPr>
          <w:rStyle w:val="25"/>
          <w:rFonts w:ascii="宋体" w:hAnsi="宋体" w:eastAsia="宋体"/>
          <w:b/>
          <w:i w:val="0"/>
          <w:caps w:val="0"/>
          <w:spacing w:val="0"/>
          <w:w w:val="100"/>
          <w:kern w:val="2"/>
          <w:sz w:val="44"/>
          <w:szCs w:val="4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spacing w:val="0"/>
          <w:w w:val="100"/>
          <w:kern w:val="2"/>
          <w:sz w:val="44"/>
          <w:szCs w:val="4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spacing w:val="0"/>
          <w:w w:val="100"/>
          <w:kern w:val="2"/>
          <w:sz w:val="44"/>
          <w:szCs w:val="4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spacing w:val="0"/>
          <w:w w:val="100"/>
          <w:kern w:val="2"/>
          <w:sz w:val="44"/>
          <w:szCs w:val="4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spacing w:val="0"/>
          <w:w w:val="100"/>
          <w:kern w:val="2"/>
          <w:sz w:val="44"/>
          <w:szCs w:val="4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spacing w:val="0"/>
          <w:w w:val="100"/>
          <w:kern w:val="2"/>
          <w:sz w:val="44"/>
          <w:szCs w:val="4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spacing w:val="0"/>
          <w:w w:val="100"/>
          <w:kern w:val="2"/>
          <w:sz w:val="44"/>
          <w:szCs w:val="4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spacing w:val="0"/>
          <w:w w:val="100"/>
          <w:kern w:val="2"/>
          <w:sz w:val="28"/>
          <w:szCs w:val="28"/>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spacing w:val="0"/>
          <w:w w:val="100"/>
          <w:kern w:val="2"/>
          <w:sz w:val="28"/>
          <w:szCs w:val="28"/>
          <w:highlight w:val="none"/>
          <w:lang w:val="en-US" w:eastAsia="zh-CN" w:bidi="ar-SA"/>
        </w:rPr>
      </w:pPr>
      <w:r>
        <w:rPr>
          <w:rStyle w:val="25"/>
          <w:rFonts w:ascii="宋体" w:hAnsi="宋体" w:eastAsia="宋体"/>
          <w:b/>
          <w:i w:val="0"/>
          <w:caps w:val="0"/>
          <w:spacing w:val="0"/>
          <w:w w:val="100"/>
          <w:kern w:val="2"/>
          <w:sz w:val="28"/>
          <w:szCs w:val="28"/>
          <w:highlight w:val="none"/>
          <w:lang w:val="en-US" w:eastAsia="zh-CN" w:bidi="ar-SA"/>
        </w:rPr>
        <w:t>项目编号:</w:t>
      </w:r>
      <w:r>
        <w:rPr>
          <w:rStyle w:val="25"/>
          <w:rFonts w:hint="eastAsia" w:ascii="宋体" w:hAnsi="宋体"/>
          <w:b/>
          <w:i w:val="0"/>
          <w:caps w:val="0"/>
          <w:spacing w:val="0"/>
          <w:w w:val="100"/>
          <w:kern w:val="2"/>
          <w:sz w:val="28"/>
          <w:szCs w:val="28"/>
          <w:highlight w:val="none"/>
          <w:lang w:val="en-US" w:eastAsia="zh-CN" w:bidi="ar-SA"/>
        </w:rPr>
        <w:t>SXJTZB-ZC-CS20230421</w:t>
      </w:r>
      <w:r>
        <w:rPr>
          <w:rStyle w:val="25"/>
          <w:rFonts w:ascii="宋体" w:hAnsi="宋体" w:eastAsia="宋体"/>
          <w:b/>
          <w:i w:val="0"/>
          <w:caps w:val="0"/>
          <w:spacing w:val="0"/>
          <w:w w:val="100"/>
          <w:kern w:val="2"/>
          <w:sz w:val="28"/>
          <w:szCs w:val="28"/>
          <w:highlight w:val="none"/>
          <w:lang w:val="en-US" w:eastAsia="zh-CN" w:bidi="ar-SA"/>
        </w:rPr>
        <w:t xml:space="preserve">                               </w:t>
      </w:r>
    </w:p>
    <w:p>
      <w:pPr>
        <w:snapToGrid w:val="0"/>
        <w:spacing w:before="0" w:beforeAutospacing="0" w:after="0" w:afterAutospacing="0" w:line="360" w:lineRule="auto"/>
        <w:jc w:val="right"/>
        <w:textAlignment w:val="baseline"/>
        <w:rPr>
          <w:rStyle w:val="25"/>
          <w:rFonts w:ascii="宋体" w:hAnsi="宋体" w:eastAsia="宋体"/>
          <w:b/>
          <w:i w:val="0"/>
          <w:caps w:val="0"/>
          <w:spacing w:val="0"/>
          <w:w w:val="100"/>
          <w:kern w:val="2"/>
          <w:sz w:val="28"/>
          <w:szCs w:val="28"/>
          <w:highlight w:val="none"/>
          <w:lang w:val="en-US" w:eastAsia="zh-CN" w:bidi="ar-SA"/>
        </w:rPr>
      </w:pPr>
      <w:r>
        <w:rPr>
          <w:rStyle w:val="25"/>
          <w:rFonts w:ascii="宋体" w:hAnsi="宋体" w:eastAsia="宋体"/>
          <w:b/>
          <w:i w:val="0"/>
          <w:caps w:val="0"/>
          <w:spacing w:val="0"/>
          <w:w w:val="100"/>
          <w:kern w:val="2"/>
          <w:sz w:val="28"/>
          <w:szCs w:val="28"/>
          <w:highlight w:val="none"/>
          <w:lang w:val="en-US" w:eastAsia="zh-CN" w:bidi="ar-SA"/>
        </w:rPr>
        <w:t>（正本或副本）</w:t>
      </w:r>
    </w:p>
    <w:p>
      <w:pPr>
        <w:snapToGrid w:val="0"/>
        <w:spacing w:before="0" w:beforeAutospacing="0" w:after="0" w:afterAutospacing="0" w:line="360" w:lineRule="auto"/>
        <w:ind w:firstLine="1084" w:firstLineChars="300"/>
        <w:jc w:val="both"/>
        <w:textAlignment w:val="baseline"/>
        <w:rPr>
          <w:rStyle w:val="25"/>
          <w:rFonts w:ascii="宋体" w:hAnsi="宋体" w:eastAsia="宋体"/>
          <w:b/>
          <w:i w:val="0"/>
          <w:caps w:val="0"/>
          <w:spacing w:val="0"/>
          <w:w w:val="100"/>
          <w:kern w:val="2"/>
          <w:sz w:val="36"/>
          <w:szCs w:val="36"/>
          <w:highlight w:val="none"/>
          <w:lang w:val="en-US" w:eastAsia="zh-CN" w:bidi="ar-SA"/>
        </w:rPr>
      </w:pPr>
      <w:r>
        <w:rPr>
          <w:rStyle w:val="25"/>
          <w:rFonts w:ascii="宋体" w:hAnsi="宋体" w:eastAsia="宋体"/>
          <w:b/>
          <w:i w:val="0"/>
          <w:caps w:val="0"/>
          <w:spacing w:val="0"/>
          <w:w w:val="100"/>
          <w:kern w:val="2"/>
          <w:sz w:val="36"/>
          <w:szCs w:val="36"/>
          <w:highlight w:val="none"/>
          <w:lang w:val="en-US" w:eastAsia="zh-CN" w:bidi="ar-SA"/>
        </w:rPr>
        <w:t xml:space="preserve">                            </w:t>
      </w:r>
    </w:p>
    <w:p>
      <w:pPr>
        <w:pStyle w:val="30"/>
        <w:ind w:left="0" w:leftChars="0" w:firstLine="0" w:firstLineChars="0"/>
        <w:jc w:val="center"/>
        <w:rPr>
          <w:rFonts w:hint="eastAsia"/>
          <w:b/>
          <w:bCs/>
          <w:sz w:val="48"/>
          <w:szCs w:val="56"/>
          <w:highlight w:val="none"/>
          <w:lang w:val="en-US" w:eastAsia="zh-CN"/>
        </w:rPr>
      </w:pPr>
      <w:r>
        <w:rPr>
          <w:rFonts w:hint="eastAsia"/>
          <w:b/>
          <w:bCs/>
          <w:sz w:val="48"/>
          <w:szCs w:val="56"/>
          <w:highlight w:val="none"/>
          <w:lang w:val="en-US" w:eastAsia="zh-CN"/>
        </w:rPr>
        <w:t>户县文庙安防工程</w:t>
      </w:r>
    </w:p>
    <w:p>
      <w:pPr>
        <w:pStyle w:val="30"/>
        <w:rPr>
          <w:rFonts w:hint="eastAsia"/>
          <w:b/>
          <w:bCs/>
          <w:sz w:val="48"/>
          <w:szCs w:val="56"/>
          <w:highlight w:val="none"/>
          <w:lang w:val="en-US" w:eastAsia="zh-CN"/>
        </w:rPr>
      </w:pPr>
    </w:p>
    <w:p>
      <w:pPr>
        <w:snapToGrid w:val="0"/>
        <w:spacing w:before="0" w:beforeAutospacing="0" w:after="0" w:afterAutospacing="0" w:line="240" w:lineRule="auto"/>
        <w:jc w:val="center"/>
        <w:textAlignment w:val="baseline"/>
        <w:rPr>
          <w:rStyle w:val="25"/>
          <w:rFonts w:ascii="宋体" w:hAnsi="宋体" w:eastAsia="宋体"/>
          <w:b/>
          <w:i w:val="0"/>
          <w:caps w:val="0"/>
          <w:spacing w:val="0"/>
          <w:w w:val="100"/>
          <w:kern w:val="0"/>
          <w:sz w:val="48"/>
          <w:szCs w:val="48"/>
          <w:highlight w:val="none"/>
          <w:lang w:val="en-US" w:eastAsia="zh-CN" w:bidi="ar-SA"/>
        </w:rPr>
      </w:pPr>
    </w:p>
    <w:p>
      <w:pPr>
        <w:pStyle w:val="2"/>
        <w:rPr>
          <w:rStyle w:val="25"/>
          <w:rFonts w:ascii="宋体" w:hAnsi="宋体" w:eastAsia="宋体"/>
          <w:b/>
          <w:i w:val="0"/>
          <w:caps w:val="0"/>
          <w:spacing w:val="0"/>
          <w:w w:val="100"/>
          <w:kern w:val="0"/>
          <w:sz w:val="48"/>
          <w:szCs w:val="48"/>
          <w:highlight w:val="none"/>
          <w:lang w:val="en-US" w:eastAsia="zh-CN" w:bidi="ar-SA"/>
        </w:rPr>
      </w:pPr>
    </w:p>
    <w:p>
      <w:pPr>
        <w:rPr>
          <w:lang w:val="en-US" w:eastAsia="zh-CN"/>
        </w:rPr>
      </w:pPr>
    </w:p>
    <w:p>
      <w:pPr>
        <w:snapToGrid w:val="0"/>
        <w:spacing w:before="0" w:beforeAutospacing="0" w:after="0" w:afterAutospacing="0" w:line="240" w:lineRule="auto"/>
        <w:jc w:val="center"/>
        <w:textAlignment w:val="baseline"/>
        <w:rPr>
          <w:rStyle w:val="25"/>
          <w:rFonts w:ascii="宋体" w:hAnsi="宋体" w:eastAsia="宋体"/>
          <w:b/>
          <w:i w:val="0"/>
          <w:caps w:val="0"/>
          <w:spacing w:val="0"/>
          <w:w w:val="100"/>
          <w:kern w:val="0"/>
          <w:sz w:val="48"/>
          <w:szCs w:val="48"/>
          <w:highlight w:val="none"/>
          <w:lang w:val="en-US" w:eastAsia="zh-CN" w:bidi="ar-SA"/>
        </w:rPr>
      </w:pPr>
      <w:r>
        <w:rPr>
          <w:rStyle w:val="25"/>
          <w:rFonts w:ascii="宋体" w:hAnsi="宋体" w:eastAsia="宋体"/>
          <w:b/>
          <w:i w:val="0"/>
          <w:caps w:val="0"/>
          <w:spacing w:val="0"/>
          <w:w w:val="100"/>
          <w:kern w:val="0"/>
          <w:sz w:val="48"/>
          <w:szCs w:val="48"/>
          <w:highlight w:val="none"/>
          <w:lang w:val="en-US" w:eastAsia="zh-CN" w:bidi="ar-SA"/>
        </w:rPr>
        <w:t>竞争性磋商响应文件</w:t>
      </w:r>
    </w:p>
    <w:p>
      <w:pPr>
        <w:pStyle w:val="58"/>
        <w:widowControl/>
        <w:snapToGrid w:val="0"/>
        <w:spacing w:before="0" w:beforeAutospacing="0" w:after="120" w:afterAutospacing="0" w:line="240" w:lineRule="auto"/>
        <w:jc w:val="both"/>
        <w:textAlignment w:val="baseline"/>
        <w:rPr>
          <w:rStyle w:val="25"/>
          <w:rFonts w:ascii="Calibri" w:hAnsi="Calibri"/>
          <w:b w:val="0"/>
          <w:i w:val="0"/>
          <w:caps w:val="0"/>
          <w:spacing w:val="0"/>
          <w:w w:val="100"/>
          <w:kern w:val="2"/>
          <w:sz w:val="21"/>
          <w:szCs w:val="24"/>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48"/>
          <w:szCs w:val="48"/>
          <w:highlight w:val="none"/>
          <w:lang w:val="en-US" w:eastAsia="zh-CN" w:bidi="ar-SA"/>
        </w:rPr>
      </w:pPr>
      <w:r>
        <w:rPr>
          <w:rStyle w:val="25"/>
          <w:rFonts w:ascii="宋体" w:hAnsi="宋体" w:eastAsia="宋体"/>
          <w:b/>
          <w:i w:val="0"/>
          <w:caps w:val="0"/>
          <w:spacing w:val="0"/>
          <w:w w:val="100"/>
          <w:kern w:val="0"/>
          <w:sz w:val="48"/>
          <w:szCs w:val="48"/>
          <w:highlight w:val="none"/>
          <w:lang w:val="en-US" w:eastAsia="zh-CN" w:bidi="ar-SA"/>
        </w:rPr>
        <w:t>（格式）</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32"/>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1"/>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32"/>
          <w:szCs w:val="24"/>
          <w:highlight w:val="none"/>
          <w:lang w:val="en-US" w:eastAsia="zh-CN" w:bidi="ar-SA"/>
        </w:rPr>
      </w:pPr>
    </w:p>
    <w:p>
      <w:pPr>
        <w:pStyle w:val="58"/>
        <w:widowControl/>
        <w:snapToGrid w:val="0"/>
        <w:spacing w:before="0" w:beforeAutospacing="0" w:after="120" w:afterAutospacing="0" w:line="240" w:lineRule="auto"/>
        <w:jc w:val="both"/>
        <w:textAlignment w:val="baseline"/>
        <w:rPr>
          <w:rStyle w:val="25"/>
          <w:rFonts w:ascii="宋体" w:hAnsi="宋体" w:eastAsia="宋体"/>
          <w:b w:val="0"/>
          <w:i w:val="0"/>
          <w:caps w:val="0"/>
          <w:spacing w:val="0"/>
          <w:w w:val="100"/>
          <w:kern w:val="2"/>
          <w:sz w:val="21"/>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32"/>
          <w:szCs w:val="24"/>
          <w:highlight w:val="none"/>
          <w:lang w:val="en-US" w:eastAsia="zh-CN" w:bidi="ar-SA"/>
        </w:rPr>
      </w:pPr>
    </w:p>
    <w:p>
      <w:pPr>
        <w:snapToGrid w:val="0"/>
        <w:spacing w:before="0" w:beforeAutospacing="0" w:after="0" w:afterAutospacing="0" w:line="360" w:lineRule="auto"/>
        <w:ind w:firstLine="1077" w:firstLineChars="383"/>
        <w:jc w:val="both"/>
        <w:textAlignment w:val="baseline"/>
        <w:rPr>
          <w:rStyle w:val="25"/>
          <w:rFonts w:ascii="宋体" w:hAnsi="宋体" w:eastAsia="宋体"/>
          <w:b/>
          <w:i w:val="0"/>
          <w:caps w:val="0"/>
          <w:spacing w:val="0"/>
          <w:w w:val="100"/>
          <w:kern w:val="2"/>
          <w:sz w:val="28"/>
          <w:szCs w:val="28"/>
          <w:highlight w:val="none"/>
          <w:lang w:val="en-US" w:eastAsia="zh-CN" w:bidi="ar-SA"/>
        </w:rPr>
      </w:pPr>
    </w:p>
    <w:p>
      <w:pPr>
        <w:snapToGrid w:val="0"/>
        <w:spacing w:before="0" w:beforeAutospacing="0" w:after="0" w:afterAutospacing="0" w:line="360" w:lineRule="auto"/>
        <w:ind w:firstLine="1077" w:firstLineChars="383"/>
        <w:jc w:val="both"/>
        <w:textAlignment w:val="baseline"/>
        <w:rPr>
          <w:rStyle w:val="25"/>
          <w:rFonts w:ascii="宋体" w:hAnsi="宋体" w:eastAsia="宋体"/>
          <w:b/>
          <w:i w:val="0"/>
          <w:caps w:val="0"/>
          <w:spacing w:val="0"/>
          <w:w w:val="100"/>
          <w:kern w:val="2"/>
          <w:sz w:val="28"/>
          <w:szCs w:val="28"/>
          <w:highlight w:val="none"/>
          <w:lang w:val="en-US" w:eastAsia="zh-CN" w:bidi="ar-SA"/>
        </w:rPr>
      </w:pPr>
    </w:p>
    <w:p>
      <w:pPr>
        <w:snapToGrid w:val="0"/>
        <w:spacing w:before="0" w:beforeAutospacing="0" w:after="0" w:afterAutospacing="0" w:line="360" w:lineRule="auto"/>
        <w:ind w:firstLine="1077" w:firstLineChars="383"/>
        <w:jc w:val="both"/>
        <w:textAlignment w:val="baseline"/>
        <w:rPr>
          <w:rStyle w:val="25"/>
          <w:rFonts w:ascii="宋体" w:hAnsi="宋体" w:eastAsia="宋体"/>
          <w:b/>
          <w:i w:val="0"/>
          <w:caps w:val="0"/>
          <w:spacing w:val="0"/>
          <w:w w:val="100"/>
          <w:kern w:val="2"/>
          <w:sz w:val="28"/>
          <w:szCs w:val="28"/>
          <w:highlight w:val="none"/>
          <w:lang w:val="en-US" w:eastAsia="zh-CN" w:bidi="ar-SA"/>
        </w:rPr>
      </w:pPr>
    </w:p>
    <w:p>
      <w:pPr>
        <w:snapToGrid w:val="0"/>
        <w:spacing w:before="0" w:beforeAutospacing="0" w:after="0" w:afterAutospacing="0" w:line="360" w:lineRule="auto"/>
        <w:ind w:firstLine="1077" w:firstLineChars="383"/>
        <w:jc w:val="both"/>
        <w:textAlignment w:val="baseline"/>
        <w:rPr>
          <w:rStyle w:val="25"/>
          <w:rFonts w:ascii="宋体" w:hAnsi="宋体" w:eastAsia="宋体"/>
          <w:b/>
          <w:i w:val="0"/>
          <w:caps w:val="0"/>
          <w:spacing w:val="0"/>
          <w:w w:val="100"/>
          <w:kern w:val="2"/>
          <w:sz w:val="28"/>
          <w:szCs w:val="28"/>
          <w:highlight w:val="none"/>
          <w:u w:val="single"/>
          <w:lang w:val="en-US" w:eastAsia="zh-CN" w:bidi="ar-SA"/>
        </w:rPr>
      </w:pPr>
      <w:r>
        <w:rPr>
          <w:rStyle w:val="25"/>
          <w:rFonts w:ascii="宋体" w:hAnsi="宋体" w:eastAsia="宋体"/>
          <w:b/>
          <w:i w:val="0"/>
          <w:caps w:val="0"/>
          <w:spacing w:val="0"/>
          <w:w w:val="100"/>
          <w:kern w:val="2"/>
          <w:sz w:val="28"/>
          <w:szCs w:val="28"/>
          <w:highlight w:val="none"/>
          <w:lang w:val="en-US" w:eastAsia="zh-CN" w:bidi="ar-SA"/>
        </w:rPr>
        <w:t>供   应   商：</w:t>
      </w:r>
      <w:r>
        <w:rPr>
          <w:rStyle w:val="25"/>
          <w:rFonts w:ascii="宋体" w:hAnsi="宋体" w:eastAsia="宋体"/>
          <w:b/>
          <w:i w:val="0"/>
          <w:caps w:val="0"/>
          <w:spacing w:val="0"/>
          <w:w w:val="100"/>
          <w:kern w:val="2"/>
          <w:sz w:val="28"/>
          <w:szCs w:val="28"/>
          <w:highlight w:val="none"/>
          <w:u w:val="single" w:color="000000"/>
          <w:lang w:val="en-US" w:eastAsia="zh-CN" w:bidi="ar-SA"/>
        </w:rPr>
        <w:t xml:space="preserve">      </w:t>
      </w:r>
      <w:r>
        <w:rPr>
          <w:rStyle w:val="25"/>
          <w:rFonts w:ascii="宋体" w:hAnsi="宋体" w:eastAsia="宋体"/>
          <w:b/>
          <w:i w:val="0"/>
          <w:caps w:val="0"/>
          <w:spacing w:val="0"/>
          <w:w w:val="100"/>
          <w:kern w:val="2"/>
          <w:sz w:val="28"/>
          <w:szCs w:val="28"/>
          <w:highlight w:val="none"/>
          <w:u w:val="single" w:color="000000"/>
          <w:lang w:val="en-US" w:eastAsia="zh-CN" w:bidi="ar-SA"/>
        </w:rPr>
        <w:tab/>
      </w:r>
      <w:r>
        <w:rPr>
          <w:rStyle w:val="25"/>
          <w:rFonts w:ascii="宋体" w:hAnsi="宋体" w:eastAsia="宋体"/>
          <w:b/>
          <w:i w:val="0"/>
          <w:caps w:val="0"/>
          <w:spacing w:val="0"/>
          <w:w w:val="100"/>
          <w:kern w:val="2"/>
          <w:sz w:val="28"/>
          <w:szCs w:val="28"/>
          <w:highlight w:val="none"/>
          <w:u w:val="single" w:color="000000"/>
          <w:lang w:val="en-US" w:eastAsia="zh-CN" w:bidi="ar-SA"/>
        </w:rPr>
        <w:tab/>
      </w:r>
      <w:r>
        <w:rPr>
          <w:rStyle w:val="25"/>
          <w:rFonts w:ascii="宋体" w:hAnsi="宋体" w:eastAsia="宋体"/>
          <w:b/>
          <w:i w:val="0"/>
          <w:caps w:val="0"/>
          <w:spacing w:val="0"/>
          <w:w w:val="100"/>
          <w:kern w:val="2"/>
          <w:sz w:val="28"/>
          <w:szCs w:val="28"/>
          <w:highlight w:val="none"/>
          <w:u w:val="single" w:color="000000"/>
          <w:lang w:val="en-US" w:eastAsia="zh-CN" w:bidi="ar-SA"/>
        </w:rPr>
        <w:t xml:space="preserve">           （盖章）</w:t>
      </w:r>
    </w:p>
    <w:p>
      <w:pPr>
        <w:snapToGrid w:val="0"/>
        <w:spacing w:before="0" w:beforeAutospacing="0" w:after="0" w:afterAutospacing="0" w:line="360" w:lineRule="auto"/>
        <w:ind w:firstLine="1124" w:firstLineChars="400"/>
        <w:jc w:val="both"/>
        <w:textAlignment w:val="baseline"/>
        <w:rPr>
          <w:rStyle w:val="25"/>
          <w:rFonts w:ascii="宋体" w:hAnsi="宋体" w:eastAsia="宋体"/>
          <w:b/>
          <w:i w:val="0"/>
          <w:caps w:val="0"/>
          <w:spacing w:val="0"/>
          <w:w w:val="100"/>
          <w:kern w:val="2"/>
          <w:sz w:val="28"/>
          <w:szCs w:val="28"/>
          <w:highlight w:val="none"/>
          <w:lang w:val="en-US" w:eastAsia="zh-CN" w:bidi="ar-SA"/>
        </w:rPr>
      </w:pPr>
      <w:r>
        <w:rPr>
          <w:rStyle w:val="25"/>
          <w:rFonts w:ascii="宋体" w:hAnsi="宋体" w:eastAsia="宋体"/>
          <w:b/>
          <w:i w:val="0"/>
          <w:caps w:val="0"/>
          <w:spacing w:val="0"/>
          <w:w w:val="100"/>
          <w:kern w:val="2"/>
          <w:sz w:val="28"/>
          <w:szCs w:val="28"/>
          <w:highlight w:val="none"/>
          <w:lang w:val="en-US" w:eastAsia="zh-CN" w:bidi="ar-SA"/>
        </w:rPr>
        <w:t xml:space="preserve">日       期： </w:t>
      </w:r>
      <w:r>
        <w:rPr>
          <w:rStyle w:val="25"/>
          <w:rFonts w:ascii="宋体" w:hAnsi="宋体" w:eastAsia="宋体"/>
          <w:b/>
          <w:i w:val="0"/>
          <w:caps w:val="0"/>
          <w:spacing w:val="0"/>
          <w:w w:val="100"/>
          <w:kern w:val="2"/>
          <w:sz w:val="21"/>
          <w:szCs w:val="24"/>
          <w:highlight w:val="none"/>
          <w:u w:val="single" w:color="000000"/>
          <w:lang w:val="en-US" w:eastAsia="zh-CN" w:bidi="ar-SA"/>
        </w:rPr>
        <w:t xml:space="preserve">            </w:t>
      </w:r>
      <w:r>
        <w:rPr>
          <w:rStyle w:val="25"/>
          <w:rFonts w:ascii="宋体" w:hAnsi="宋体" w:eastAsia="宋体"/>
          <w:b/>
          <w:i w:val="0"/>
          <w:caps w:val="0"/>
          <w:spacing w:val="0"/>
          <w:w w:val="100"/>
          <w:kern w:val="2"/>
          <w:sz w:val="28"/>
          <w:szCs w:val="28"/>
          <w:highlight w:val="none"/>
          <w:lang w:val="en-US" w:eastAsia="zh-CN" w:bidi="ar-SA"/>
        </w:rPr>
        <w:t>年</w:t>
      </w:r>
      <w:r>
        <w:rPr>
          <w:rStyle w:val="25"/>
          <w:rFonts w:ascii="宋体" w:hAnsi="宋体" w:eastAsia="宋体"/>
          <w:b/>
          <w:i w:val="0"/>
          <w:caps w:val="0"/>
          <w:spacing w:val="0"/>
          <w:w w:val="100"/>
          <w:kern w:val="2"/>
          <w:sz w:val="21"/>
          <w:szCs w:val="24"/>
          <w:highlight w:val="none"/>
          <w:u w:val="single" w:color="000000"/>
          <w:lang w:val="en-US" w:eastAsia="zh-CN" w:bidi="ar-SA"/>
        </w:rPr>
        <w:t xml:space="preserve">        </w:t>
      </w:r>
      <w:r>
        <w:rPr>
          <w:rStyle w:val="25"/>
          <w:rFonts w:ascii="宋体" w:hAnsi="宋体" w:eastAsia="宋体"/>
          <w:b/>
          <w:i w:val="0"/>
          <w:caps w:val="0"/>
          <w:spacing w:val="0"/>
          <w:w w:val="100"/>
          <w:kern w:val="2"/>
          <w:sz w:val="28"/>
          <w:szCs w:val="28"/>
          <w:highlight w:val="none"/>
          <w:lang w:val="en-US" w:eastAsia="zh-CN" w:bidi="ar-SA"/>
        </w:rPr>
        <w:t>月</w:t>
      </w:r>
      <w:r>
        <w:rPr>
          <w:rStyle w:val="25"/>
          <w:rFonts w:ascii="宋体" w:hAnsi="宋体" w:eastAsia="宋体"/>
          <w:b/>
          <w:i w:val="0"/>
          <w:caps w:val="0"/>
          <w:spacing w:val="0"/>
          <w:w w:val="100"/>
          <w:kern w:val="2"/>
          <w:sz w:val="21"/>
          <w:szCs w:val="24"/>
          <w:highlight w:val="none"/>
          <w:u w:val="single" w:color="000000"/>
          <w:lang w:val="en-US" w:eastAsia="zh-CN" w:bidi="ar-SA"/>
        </w:rPr>
        <w:t xml:space="preserve">        </w:t>
      </w:r>
      <w:r>
        <w:rPr>
          <w:rStyle w:val="25"/>
          <w:rFonts w:ascii="宋体" w:hAnsi="宋体" w:eastAsia="宋体"/>
          <w:b/>
          <w:i w:val="0"/>
          <w:caps w:val="0"/>
          <w:spacing w:val="0"/>
          <w:w w:val="100"/>
          <w:kern w:val="2"/>
          <w:sz w:val="28"/>
          <w:szCs w:val="28"/>
          <w:highlight w:val="none"/>
          <w:lang w:val="en-US" w:eastAsia="zh-CN" w:bidi="ar-SA"/>
        </w:rPr>
        <w:t>日</w:t>
      </w:r>
    </w:p>
    <w:p>
      <w:pPr>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2"/>
          <w:szCs w:val="32"/>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44"/>
          <w:szCs w:val="44"/>
          <w:highlight w:val="none"/>
          <w:lang w:val="en-US" w:eastAsia="zh-CN" w:bidi="ar-SA"/>
        </w:rPr>
      </w:pP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szCs w:val="24"/>
          <w:highlight w:val="none"/>
          <w:lang w:val="en-US" w:eastAsia="zh-CN" w:bidi="ar-SA"/>
        </w:rPr>
      </w:pPr>
    </w:p>
    <w:p>
      <w:pPr>
        <w:snapToGrid w:val="0"/>
        <w:spacing w:before="0" w:beforeAutospacing="0" w:after="0" w:afterAutospacing="0" w:line="360" w:lineRule="auto"/>
        <w:ind w:firstLine="210"/>
        <w:jc w:val="center"/>
        <w:textAlignment w:val="baseline"/>
        <w:rPr>
          <w:rStyle w:val="25"/>
          <w:rFonts w:ascii="宋体" w:hAnsi="宋体" w:eastAsia="宋体"/>
          <w:b/>
          <w:i w:val="0"/>
          <w:caps w:val="0"/>
          <w:color w:val="000000"/>
          <w:spacing w:val="0"/>
          <w:w w:val="100"/>
          <w:kern w:val="2"/>
          <w:sz w:val="44"/>
          <w:szCs w:val="44"/>
          <w:highlight w:val="none"/>
          <w:lang w:val="en-US" w:eastAsia="zh-CN" w:bidi="ar-SA"/>
        </w:rPr>
      </w:pPr>
    </w:p>
    <w:p>
      <w:pPr>
        <w:snapToGrid w:val="0"/>
        <w:spacing w:before="0" w:beforeAutospacing="0" w:after="0" w:afterAutospacing="0" w:line="360" w:lineRule="auto"/>
        <w:ind w:firstLine="210"/>
        <w:jc w:val="center"/>
        <w:textAlignment w:val="baseline"/>
        <w:rPr>
          <w:rStyle w:val="25"/>
          <w:rFonts w:ascii="宋体" w:hAnsi="宋体" w:eastAsia="宋体"/>
          <w:b/>
          <w:i w:val="0"/>
          <w:caps w:val="0"/>
          <w:color w:val="000000"/>
          <w:spacing w:val="0"/>
          <w:w w:val="100"/>
          <w:kern w:val="2"/>
          <w:sz w:val="44"/>
          <w:szCs w:val="44"/>
          <w:highlight w:val="none"/>
          <w:lang w:val="en-US" w:eastAsia="zh-CN" w:bidi="ar-SA"/>
        </w:rPr>
      </w:pPr>
      <w:r>
        <w:rPr>
          <w:rStyle w:val="25"/>
          <w:rFonts w:ascii="宋体" w:hAnsi="宋体" w:eastAsia="宋体"/>
          <w:b/>
          <w:i w:val="0"/>
          <w:caps w:val="0"/>
          <w:color w:val="000000"/>
          <w:spacing w:val="0"/>
          <w:w w:val="100"/>
          <w:kern w:val="2"/>
          <w:sz w:val="44"/>
          <w:szCs w:val="44"/>
          <w:highlight w:val="none"/>
          <w:lang w:val="en-US" w:eastAsia="zh-CN" w:bidi="ar-SA"/>
        </w:rPr>
        <w:t>目   录</w:t>
      </w:r>
    </w:p>
    <w:p>
      <w:pPr>
        <w:snapToGrid w:val="0"/>
        <w:spacing w:before="0" w:beforeAutospacing="0" w:after="0" w:afterAutospacing="0" w:line="360" w:lineRule="auto"/>
        <w:ind w:firstLine="241" w:firstLineChars="100"/>
        <w:jc w:val="both"/>
        <w:textAlignment w:val="baseline"/>
        <w:outlineLvl w:val="0"/>
        <w:rPr>
          <w:rStyle w:val="25"/>
          <w:rFonts w:ascii="宋体" w:hAnsi="宋体" w:eastAsia="宋体" w:cs="宋体"/>
          <w:b/>
          <w:bCs/>
          <w:i w:val="0"/>
          <w:caps w:val="0"/>
          <w:spacing w:val="0"/>
          <w:w w:val="100"/>
          <w:kern w:val="2"/>
          <w:sz w:val="24"/>
          <w:szCs w:val="24"/>
          <w:highlight w:val="none"/>
          <w:lang w:val="en-US" w:eastAsia="zh-CN" w:bidi="ar-SA"/>
        </w:rPr>
      </w:pPr>
      <w:bookmarkStart w:id="9" w:name="_Toc23497"/>
      <w:bookmarkStart w:id="10" w:name="_Toc32486"/>
      <w:r>
        <w:rPr>
          <w:rStyle w:val="25"/>
          <w:rFonts w:ascii="宋体" w:hAnsi="宋体" w:eastAsia="宋体" w:cs="宋体"/>
          <w:b/>
          <w:bCs/>
          <w:i w:val="0"/>
          <w:caps w:val="0"/>
          <w:spacing w:val="0"/>
          <w:w w:val="100"/>
          <w:kern w:val="2"/>
          <w:sz w:val="24"/>
          <w:szCs w:val="24"/>
          <w:highlight w:val="none"/>
          <w:lang w:val="en-US" w:eastAsia="zh-CN" w:bidi="ar-SA"/>
        </w:rPr>
        <w:t>商务部分</w:t>
      </w:r>
      <w:bookmarkEnd w:id="9"/>
      <w:bookmarkEnd w:id="10"/>
    </w:p>
    <w:p>
      <w:pPr>
        <w:snapToGrid w:val="0"/>
        <w:spacing w:before="0" w:beforeAutospacing="0" w:after="0" w:afterAutospacing="0" w:line="360" w:lineRule="auto"/>
        <w:ind w:firstLine="720" w:firstLineChars="300"/>
        <w:jc w:val="both"/>
        <w:textAlignment w:val="baseline"/>
        <w:outlineLvl w:val="0"/>
        <w:rPr>
          <w:rStyle w:val="25"/>
          <w:rFonts w:ascii="宋体" w:hAnsi="宋体" w:eastAsia="宋体"/>
          <w:b w:val="0"/>
          <w:i w:val="0"/>
          <w:caps w:val="0"/>
          <w:spacing w:val="0"/>
          <w:w w:val="100"/>
          <w:kern w:val="0"/>
          <w:sz w:val="24"/>
          <w:szCs w:val="24"/>
          <w:highlight w:val="none"/>
          <w:lang w:val="en-US" w:eastAsia="zh-CN" w:bidi="ar-SA"/>
        </w:rPr>
      </w:pPr>
      <w:bookmarkStart w:id="11" w:name="_Toc31891"/>
      <w:bookmarkStart w:id="12" w:name="_Toc792"/>
      <w:r>
        <w:rPr>
          <w:rStyle w:val="25"/>
          <w:rFonts w:ascii="宋体" w:hAnsi="宋体" w:eastAsia="宋体"/>
          <w:b w:val="0"/>
          <w:i w:val="0"/>
          <w:caps w:val="0"/>
          <w:spacing w:val="0"/>
          <w:w w:val="100"/>
          <w:kern w:val="0"/>
          <w:sz w:val="24"/>
          <w:szCs w:val="24"/>
          <w:highlight w:val="none"/>
          <w:lang w:val="en-US" w:eastAsia="zh-CN" w:bidi="ar-SA"/>
        </w:rPr>
        <w:t>一、磋商函</w:t>
      </w:r>
      <w:r>
        <w:rPr>
          <w:rStyle w:val="25"/>
          <w:rFonts w:hint="default" w:ascii="Arial" w:hAnsi="Arial" w:eastAsia="宋体" w:cs="Arial"/>
          <w:b w:val="0"/>
          <w:i w:val="0"/>
          <w:caps w:val="0"/>
          <w:spacing w:val="0"/>
          <w:w w:val="100"/>
          <w:kern w:val="0"/>
          <w:sz w:val="24"/>
          <w:szCs w:val="24"/>
          <w:highlight w:val="none"/>
          <w:lang w:val="en-US" w:eastAsia="zh-CN" w:bidi="ar-SA"/>
        </w:rPr>
        <w:t>…………………………………………………………………</w:t>
      </w:r>
      <w:r>
        <w:rPr>
          <w:rStyle w:val="25"/>
          <w:rFonts w:hint="eastAsia" w:ascii="Arial" w:hAnsi="Arial" w:cs="Arial"/>
          <w:b w:val="0"/>
          <w:i w:val="0"/>
          <w:caps w:val="0"/>
          <w:spacing w:val="0"/>
          <w:w w:val="100"/>
          <w:kern w:val="0"/>
          <w:sz w:val="24"/>
          <w:szCs w:val="24"/>
          <w:highlight w:val="none"/>
          <w:lang w:val="en-US" w:eastAsia="zh-CN" w:bidi="ar-SA"/>
        </w:rPr>
        <w:t>页码</w:t>
      </w:r>
      <w:bookmarkEnd w:id="11"/>
      <w:bookmarkEnd w:id="12"/>
    </w:p>
    <w:p>
      <w:pPr>
        <w:snapToGrid w:val="0"/>
        <w:spacing w:before="0" w:beforeAutospacing="0" w:after="0" w:afterAutospacing="0" w:line="360" w:lineRule="auto"/>
        <w:ind w:firstLine="720" w:firstLineChars="300"/>
        <w:jc w:val="both"/>
        <w:textAlignment w:val="baseline"/>
        <w:outlineLvl w:val="0"/>
        <w:rPr>
          <w:rStyle w:val="25"/>
          <w:rFonts w:ascii="宋体" w:hAnsi="宋体" w:eastAsia="宋体"/>
          <w:b w:val="0"/>
          <w:i w:val="0"/>
          <w:caps w:val="0"/>
          <w:spacing w:val="0"/>
          <w:w w:val="100"/>
          <w:kern w:val="0"/>
          <w:sz w:val="24"/>
          <w:szCs w:val="24"/>
          <w:highlight w:val="none"/>
          <w:lang w:val="en-US" w:eastAsia="zh-CN" w:bidi="ar-SA"/>
        </w:rPr>
      </w:pPr>
      <w:bookmarkStart w:id="13" w:name="_Toc10022"/>
      <w:bookmarkStart w:id="14" w:name="_Toc3054"/>
      <w:r>
        <w:rPr>
          <w:rStyle w:val="25"/>
          <w:rFonts w:ascii="宋体" w:hAnsi="宋体" w:eastAsia="宋体"/>
          <w:b w:val="0"/>
          <w:i w:val="0"/>
          <w:caps w:val="0"/>
          <w:spacing w:val="0"/>
          <w:w w:val="100"/>
          <w:kern w:val="0"/>
          <w:sz w:val="24"/>
          <w:szCs w:val="24"/>
          <w:highlight w:val="none"/>
          <w:lang w:val="en-US" w:eastAsia="zh-CN" w:bidi="ar-SA"/>
        </w:rPr>
        <w:t>二、法人代表</w:t>
      </w:r>
      <w:r>
        <w:rPr>
          <w:rStyle w:val="25"/>
          <w:rFonts w:hint="eastAsia" w:ascii="宋体" w:hAnsi="宋体"/>
          <w:b w:val="0"/>
          <w:i w:val="0"/>
          <w:caps w:val="0"/>
          <w:spacing w:val="0"/>
          <w:w w:val="100"/>
          <w:kern w:val="0"/>
          <w:sz w:val="24"/>
          <w:szCs w:val="24"/>
          <w:highlight w:val="none"/>
          <w:lang w:val="en-US" w:eastAsia="zh-CN" w:bidi="ar-SA"/>
        </w:rPr>
        <w:t>人</w:t>
      </w:r>
      <w:r>
        <w:rPr>
          <w:rStyle w:val="25"/>
          <w:rFonts w:ascii="宋体" w:hAnsi="宋体" w:eastAsia="宋体"/>
          <w:b w:val="0"/>
          <w:i w:val="0"/>
          <w:caps w:val="0"/>
          <w:spacing w:val="0"/>
          <w:w w:val="100"/>
          <w:kern w:val="0"/>
          <w:sz w:val="24"/>
          <w:szCs w:val="24"/>
          <w:highlight w:val="none"/>
          <w:lang w:val="en-US" w:eastAsia="zh-CN" w:bidi="ar-SA"/>
        </w:rPr>
        <w:t>身份证明书</w:t>
      </w:r>
      <w:r>
        <w:rPr>
          <w:rStyle w:val="25"/>
          <w:rFonts w:hint="default" w:ascii="Arial" w:hAnsi="Arial" w:eastAsia="宋体" w:cs="Arial"/>
          <w:b w:val="0"/>
          <w:i w:val="0"/>
          <w:caps w:val="0"/>
          <w:spacing w:val="0"/>
          <w:w w:val="100"/>
          <w:kern w:val="0"/>
          <w:sz w:val="24"/>
          <w:szCs w:val="24"/>
          <w:highlight w:val="none"/>
          <w:lang w:val="en-US" w:eastAsia="zh-CN" w:bidi="ar-SA"/>
        </w:rPr>
        <w:t>………………………………………………</w:t>
      </w:r>
      <w:r>
        <w:rPr>
          <w:rStyle w:val="25"/>
          <w:rFonts w:hint="eastAsia" w:ascii="Arial" w:hAnsi="Arial" w:cs="Arial"/>
          <w:b w:val="0"/>
          <w:i w:val="0"/>
          <w:caps w:val="0"/>
          <w:spacing w:val="0"/>
          <w:w w:val="100"/>
          <w:kern w:val="0"/>
          <w:sz w:val="24"/>
          <w:szCs w:val="24"/>
          <w:highlight w:val="none"/>
          <w:lang w:val="en-US" w:eastAsia="zh-CN" w:bidi="ar-SA"/>
        </w:rPr>
        <w:t>页码</w:t>
      </w:r>
      <w:bookmarkEnd w:id="13"/>
      <w:bookmarkEnd w:id="14"/>
    </w:p>
    <w:p>
      <w:pPr>
        <w:snapToGrid w:val="0"/>
        <w:spacing w:before="0" w:beforeAutospacing="0" w:after="0" w:afterAutospacing="0" w:line="360" w:lineRule="auto"/>
        <w:ind w:firstLine="720" w:firstLineChars="300"/>
        <w:jc w:val="both"/>
        <w:textAlignment w:val="baseline"/>
        <w:outlineLvl w:val="0"/>
        <w:rPr>
          <w:rStyle w:val="25"/>
          <w:rFonts w:ascii="宋体" w:hAnsi="宋体" w:eastAsia="宋体"/>
          <w:b w:val="0"/>
          <w:i w:val="0"/>
          <w:caps w:val="0"/>
          <w:spacing w:val="0"/>
          <w:w w:val="100"/>
          <w:kern w:val="0"/>
          <w:sz w:val="24"/>
          <w:szCs w:val="24"/>
          <w:highlight w:val="none"/>
          <w:lang w:val="en-US" w:eastAsia="zh-CN" w:bidi="ar-SA"/>
        </w:rPr>
      </w:pPr>
      <w:bookmarkStart w:id="15" w:name="_Toc13607"/>
      <w:bookmarkStart w:id="16" w:name="_Toc1080"/>
      <w:r>
        <w:rPr>
          <w:rStyle w:val="25"/>
          <w:rFonts w:ascii="宋体" w:hAnsi="宋体" w:eastAsia="宋体"/>
          <w:b w:val="0"/>
          <w:i w:val="0"/>
          <w:caps w:val="0"/>
          <w:spacing w:val="0"/>
          <w:w w:val="100"/>
          <w:kern w:val="0"/>
          <w:sz w:val="24"/>
          <w:szCs w:val="24"/>
          <w:highlight w:val="none"/>
          <w:lang w:val="en-US" w:eastAsia="zh-CN" w:bidi="ar-SA"/>
        </w:rPr>
        <w:t>三、法定代表人授权</w:t>
      </w:r>
      <w:r>
        <w:rPr>
          <w:rStyle w:val="25"/>
          <w:rFonts w:hint="eastAsia" w:ascii="宋体" w:hAnsi="宋体"/>
          <w:b w:val="0"/>
          <w:i w:val="0"/>
          <w:caps w:val="0"/>
          <w:spacing w:val="0"/>
          <w:w w:val="100"/>
          <w:kern w:val="0"/>
          <w:sz w:val="24"/>
          <w:szCs w:val="24"/>
          <w:highlight w:val="none"/>
          <w:lang w:val="en-US" w:eastAsia="zh-CN" w:bidi="ar-SA"/>
        </w:rPr>
        <w:t>书</w:t>
      </w:r>
      <w:r>
        <w:rPr>
          <w:rStyle w:val="25"/>
          <w:rFonts w:hint="default" w:ascii="Arial" w:hAnsi="Arial" w:eastAsia="宋体" w:cs="Arial"/>
          <w:b w:val="0"/>
          <w:i w:val="0"/>
          <w:caps w:val="0"/>
          <w:spacing w:val="0"/>
          <w:w w:val="100"/>
          <w:kern w:val="0"/>
          <w:sz w:val="24"/>
          <w:szCs w:val="24"/>
          <w:highlight w:val="none"/>
          <w:lang w:val="en-US" w:eastAsia="zh-CN" w:bidi="ar-SA"/>
        </w:rPr>
        <w:t>……………………………………………………</w:t>
      </w:r>
      <w:r>
        <w:rPr>
          <w:rStyle w:val="25"/>
          <w:rFonts w:hint="eastAsia" w:ascii="Arial" w:hAnsi="Arial" w:cs="Arial"/>
          <w:b w:val="0"/>
          <w:i w:val="0"/>
          <w:caps w:val="0"/>
          <w:spacing w:val="0"/>
          <w:w w:val="100"/>
          <w:kern w:val="0"/>
          <w:sz w:val="24"/>
          <w:szCs w:val="24"/>
          <w:highlight w:val="none"/>
          <w:lang w:val="en-US" w:eastAsia="zh-CN" w:bidi="ar-SA"/>
        </w:rPr>
        <w:t>页码</w:t>
      </w:r>
      <w:bookmarkEnd w:id="15"/>
      <w:bookmarkEnd w:id="16"/>
    </w:p>
    <w:p>
      <w:pPr>
        <w:snapToGrid w:val="0"/>
        <w:spacing w:before="0" w:beforeAutospacing="0" w:after="0" w:afterAutospacing="0" w:line="360" w:lineRule="auto"/>
        <w:ind w:firstLine="720" w:firstLineChars="300"/>
        <w:jc w:val="both"/>
        <w:textAlignment w:val="baseline"/>
        <w:outlineLvl w:val="0"/>
        <w:rPr>
          <w:rStyle w:val="25"/>
          <w:rFonts w:ascii="宋体" w:hAnsi="宋体" w:eastAsia="宋体"/>
          <w:b w:val="0"/>
          <w:i w:val="0"/>
          <w:caps w:val="0"/>
          <w:spacing w:val="0"/>
          <w:w w:val="100"/>
          <w:kern w:val="0"/>
          <w:sz w:val="24"/>
          <w:szCs w:val="24"/>
          <w:highlight w:val="none"/>
          <w:lang w:val="en-US" w:eastAsia="zh-CN" w:bidi="ar-SA"/>
        </w:rPr>
      </w:pPr>
      <w:bookmarkStart w:id="17" w:name="_Toc3007"/>
      <w:bookmarkStart w:id="18" w:name="_Toc8777"/>
      <w:r>
        <w:rPr>
          <w:rStyle w:val="25"/>
          <w:rFonts w:ascii="宋体" w:hAnsi="宋体" w:eastAsia="宋体"/>
          <w:b w:val="0"/>
          <w:i w:val="0"/>
          <w:caps w:val="0"/>
          <w:spacing w:val="0"/>
          <w:w w:val="100"/>
          <w:kern w:val="0"/>
          <w:sz w:val="24"/>
          <w:szCs w:val="24"/>
          <w:highlight w:val="none"/>
          <w:lang w:val="en-US" w:eastAsia="zh-CN" w:bidi="ar-SA"/>
        </w:rPr>
        <w:t>四、报价一览表</w:t>
      </w:r>
      <w:r>
        <w:rPr>
          <w:rStyle w:val="25"/>
          <w:rFonts w:hint="default" w:ascii="Arial" w:hAnsi="Arial" w:eastAsia="宋体" w:cs="Arial"/>
          <w:b w:val="0"/>
          <w:i w:val="0"/>
          <w:caps w:val="0"/>
          <w:spacing w:val="0"/>
          <w:w w:val="100"/>
          <w:kern w:val="0"/>
          <w:sz w:val="24"/>
          <w:szCs w:val="24"/>
          <w:highlight w:val="none"/>
          <w:lang w:val="en-US" w:eastAsia="zh-CN" w:bidi="ar-SA"/>
        </w:rPr>
        <w:t>……………………………………………………………</w:t>
      </w:r>
      <w:r>
        <w:rPr>
          <w:rStyle w:val="25"/>
          <w:rFonts w:hint="eastAsia" w:ascii="Arial" w:hAnsi="Arial" w:cs="Arial"/>
          <w:b w:val="0"/>
          <w:i w:val="0"/>
          <w:caps w:val="0"/>
          <w:spacing w:val="0"/>
          <w:w w:val="100"/>
          <w:kern w:val="0"/>
          <w:sz w:val="24"/>
          <w:szCs w:val="24"/>
          <w:highlight w:val="none"/>
          <w:lang w:val="en-US" w:eastAsia="zh-CN" w:bidi="ar-SA"/>
        </w:rPr>
        <w:t>页码</w:t>
      </w:r>
      <w:bookmarkEnd w:id="17"/>
      <w:bookmarkEnd w:id="18"/>
    </w:p>
    <w:p>
      <w:pPr>
        <w:snapToGrid w:val="0"/>
        <w:spacing w:before="0" w:beforeAutospacing="0" w:after="0" w:afterAutospacing="0" w:line="360" w:lineRule="auto"/>
        <w:ind w:firstLine="720" w:firstLineChars="300"/>
        <w:jc w:val="both"/>
        <w:textAlignment w:val="baseline"/>
        <w:outlineLvl w:val="0"/>
        <w:rPr>
          <w:rStyle w:val="25"/>
          <w:rFonts w:ascii="宋体" w:hAnsi="宋体" w:eastAsia="宋体"/>
          <w:b w:val="0"/>
          <w:i w:val="0"/>
          <w:caps w:val="0"/>
          <w:spacing w:val="0"/>
          <w:w w:val="100"/>
          <w:kern w:val="0"/>
          <w:sz w:val="24"/>
          <w:szCs w:val="24"/>
          <w:highlight w:val="none"/>
          <w:lang w:val="en-US" w:eastAsia="zh-CN" w:bidi="ar-SA"/>
        </w:rPr>
      </w:pPr>
      <w:bookmarkStart w:id="19" w:name="_Toc5232"/>
      <w:bookmarkStart w:id="20" w:name="_Toc27045"/>
      <w:r>
        <w:rPr>
          <w:rStyle w:val="25"/>
          <w:rFonts w:ascii="宋体" w:hAnsi="宋体" w:eastAsia="宋体"/>
          <w:b w:val="0"/>
          <w:i w:val="0"/>
          <w:caps w:val="0"/>
          <w:spacing w:val="0"/>
          <w:w w:val="100"/>
          <w:kern w:val="0"/>
          <w:sz w:val="24"/>
          <w:szCs w:val="24"/>
          <w:highlight w:val="none"/>
          <w:lang w:val="en-US" w:eastAsia="zh-CN" w:bidi="ar-SA"/>
        </w:rPr>
        <w:t>五、对磋商文件及合同条款的承诺</w:t>
      </w:r>
      <w:r>
        <w:rPr>
          <w:rStyle w:val="25"/>
          <w:rFonts w:hint="default" w:ascii="Arial" w:hAnsi="Arial" w:eastAsia="宋体" w:cs="Arial"/>
          <w:b w:val="0"/>
          <w:i w:val="0"/>
          <w:caps w:val="0"/>
          <w:spacing w:val="0"/>
          <w:w w:val="100"/>
          <w:kern w:val="0"/>
          <w:sz w:val="24"/>
          <w:szCs w:val="24"/>
          <w:highlight w:val="none"/>
          <w:lang w:val="en-US" w:eastAsia="zh-CN" w:bidi="ar-SA"/>
        </w:rPr>
        <w:t>………………………………………</w:t>
      </w:r>
      <w:r>
        <w:rPr>
          <w:rStyle w:val="25"/>
          <w:rFonts w:hint="eastAsia" w:ascii="Arial" w:hAnsi="Arial" w:cs="Arial"/>
          <w:b w:val="0"/>
          <w:i w:val="0"/>
          <w:caps w:val="0"/>
          <w:spacing w:val="0"/>
          <w:w w:val="100"/>
          <w:kern w:val="0"/>
          <w:sz w:val="24"/>
          <w:szCs w:val="24"/>
          <w:highlight w:val="none"/>
          <w:lang w:val="en-US" w:eastAsia="zh-CN" w:bidi="ar-SA"/>
        </w:rPr>
        <w:t>页码</w:t>
      </w:r>
      <w:bookmarkEnd w:id="19"/>
      <w:bookmarkEnd w:id="20"/>
    </w:p>
    <w:p>
      <w:pPr>
        <w:snapToGrid w:val="0"/>
        <w:spacing w:before="0" w:beforeAutospacing="0" w:after="0" w:afterAutospacing="0" w:line="360" w:lineRule="auto"/>
        <w:ind w:firstLine="720" w:firstLineChars="300"/>
        <w:jc w:val="both"/>
        <w:textAlignment w:val="baseline"/>
        <w:outlineLvl w:val="0"/>
        <w:rPr>
          <w:rStyle w:val="25"/>
          <w:rFonts w:ascii="宋体" w:hAnsi="宋体" w:eastAsia="宋体"/>
          <w:b w:val="0"/>
          <w:i w:val="0"/>
          <w:caps w:val="0"/>
          <w:spacing w:val="0"/>
          <w:w w:val="100"/>
          <w:kern w:val="0"/>
          <w:sz w:val="24"/>
          <w:szCs w:val="24"/>
          <w:highlight w:val="none"/>
          <w:lang w:val="en-US" w:eastAsia="zh-CN" w:bidi="ar-SA"/>
        </w:rPr>
      </w:pPr>
      <w:bookmarkStart w:id="21" w:name="_Toc16500"/>
      <w:bookmarkStart w:id="22" w:name="_Toc30089"/>
      <w:r>
        <w:rPr>
          <w:rStyle w:val="25"/>
          <w:rFonts w:ascii="宋体" w:hAnsi="宋体" w:eastAsia="宋体"/>
          <w:b w:val="0"/>
          <w:i w:val="0"/>
          <w:caps w:val="0"/>
          <w:spacing w:val="0"/>
          <w:w w:val="100"/>
          <w:kern w:val="0"/>
          <w:sz w:val="24"/>
          <w:szCs w:val="24"/>
          <w:highlight w:val="none"/>
          <w:lang w:val="en-US" w:eastAsia="zh-CN" w:bidi="ar-SA"/>
        </w:rPr>
        <w:t>六、已标价工程量清单</w:t>
      </w:r>
      <w:r>
        <w:rPr>
          <w:rStyle w:val="25"/>
          <w:rFonts w:hint="default" w:ascii="Arial" w:hAnsi="Arial" w:eastAsia="宋体" w:cs="Arial"/>
          <w:b w:val="0"/>
          <w:i w:val="0"/>
          <w:caps w:val="0"/>
          <w:spacing w:val="0"/>
          <w:w w:val="100"/>
          <w:kern w:val="0"/>
          <w:sz w:val="24"/>
          <w:szCs w:val="24"/>
          <w:highlight w:val="none"/>
          <w:lang w:val="en-US" w:eastAsia="zh-CN" w:bidi="ar-SA"/>
        </w:rPr>
        <w:t>……………………………………………………</w:t>
      </w:r>
      <w:r>
        <w:rPr>
          <w:rStyle w:val="25"/>
          <w:rFonts w:hint="eastAsia" w:ascii="Arial" w:hAnsi="Arial" w:cs="Arial"/>
          <w:b w:val="0"/>
          <w:i w:val="0"/>
          <w:caps w:val="0"/>
          <w:spacing w:val="0"/>
          <w:w w:val="100"/>
          <w:kern w:val="0"/>
          <w:sz w:val="24"/>
          <w:szCs w:val="24"/>
          <w:highlight w:val="none"/>
          <w:lang w:val="en-US" w:eastAsia="zh-CN" w:bidi="ar-SA"/>
        </w:rPr>
        <w:t>页码</w:t>
      </w:r>
      <w:bookmarkEnd w:id="21"/>
      <w:bookmarkEnd w:id="22"/>
    </w:p>
    <w:p>
      <w:pPr>
        <w:snapToGrid w:val="0"/>
        <w:spacing w:before="0" w:beforeAutospacing="0" w:after="0" w:afterAutospacing="0" w:line="360" w:lineRule="auto"/>
        <w:ind w:firstLine="720" w:firstLineChars="300"/>
        <w:jc w:val="both"/>
        <w:textAlignment w:val="baseline"/>
        <w:outlineLvl w:val="0"/>
        <w:rPr>
          <w:rStyle w:val="25"/>
          <w:rFonts w:ascii="宋体" w:hAnsi="宋体" w:eastAsia="宋体"/>
          <w:b w:val="0"/>
          <w:i w:val="0"/>
          <w:caps w:val="0"/>
          <w:spacing w:val="0"/>
          <w:w w:val="100"/>
          <w:kern w:val="0"/>
          <w:sz w:val="24"/>
          <w:szCs w:val="24"/>
          <w:highlight w:val="none"/>
          <w:lang w:val="en-US" w:eastAsia="zh-CN" w:bidi="ar-SA"/>
        </w:rPr>
      </w:pPr>
      <w:bookmarkStart w:id="23" w:name="_Toc16568"/>
      <w:bookmarkStart w:id="24" w:name="_Toc16131"/>
      <w:r>
        <w:rPr>
          <w:rStyle w:val="25"/>
          <w:rFonts w:ascii="宋体" w:hAnsi="宋体" w:eastAsia="宋体"/>
          <w:b w:val="0"/>
          <w:i w:val="0"/>
          <w:caps w:val="0"/>
          <w:spacing w:val="0"/>
          <w:w w:val="100"/>
          <w:kern w:val="0"/>
          <w:sz w:val="24"/>
          <w:szCs w:val="24"/>
          <w:highlight w:val="none"/>
          <w:lang w:val="en-US" w:eastAsia="zh-CN" w:bidi="ar-SA"/>
        </w:rPr>
        <w:t>七、必备资格证明文件</w:t>
      </w:r>
      <w:r>
        <w:rPr>
          <w:rStyle w:val="25"/>
          <w:rFonts w:hint="default" w:ascii="Arial" w:hAnsi="Arial" w:eastAsia="宋体" w:cs="Arial"/>
          <w:b w:val="0"/>
          <w:i w:val="0"/>
          <w:caps w:val="0"/>
          <w:spacing w:val="0"/>
          <w:w w:val="100"/>
          <w:kern w:val="0"/>
          <w:sz w:val="24"/>
          <w:szCs w:val="24"/>
          <w:highlight w:val="none"/>
          <w:lang w:val="en-US" w:eastAsia="zh-CN" w:bidi="ar-SA"/>
        </w:rPr>
        <w:t>……………………………………………………</w:t>
      </w:r>
      <w:r>
        <w:rPr>
          <w:rStyle w:val="25"/>
          <w:rFonts w:hint="eastAsia" w:ascii="Arial" w:hAnsi="Arial" w:cs="Arial"/>
          <w:b w:val="0"/>
          <w:i w:val="0"/>
          <w:caps w:val="0"/>
          <w:spacing w:val="0"/>
          <w:w w:val="100"/>
          <w:kern w:val="0"/>
          <w:sz w:val="24"/>
          <w:szCs w:val="24"/>
          <w:highlight w:val="none"/>
          <w:lang w:val="en-US" w:eastAsia="zh-CN" w:bidi="ar-SA"/>
        </w:rPr>
        <w:t>页码</w:t>
      </w:r>
      <w:bookmarkEnd w:id="23"/>
      <w:bookmarkEnd w:id="24"/>
    </w:p>
    <w:p>
      <w:pPr>
        <w:snapToGrid w:val="0"/>
        <w:spacing w:before="0" w:beforeAutospacing="0" w:after="0" w:afterAutospacing="0" w:line="360" w:lineRule="auto"/>
        <w:ind w:firstLine="720" w:firstLineChars="300"/>
        <w:jc w:val="both"/>
        <w:textAlignment w:val="baseline"/>
        <w:outlineLvl w:val="0"/>
        <w:rPr>
          <w:rStyle w:val="25"/>
          <w:rFonts w:hint="eastAsia" w:ascii="Arial" w:hAnsi="Arial" w:cs="Arial"/>
          <w:b w:val="0"/>
          <w:i w:val="0"/>
          <w:caps w:val="0"/>
          <w:spacing w:val="0"/>
          <w:w w:val="100"/>
          <w:kern w:val="0"/>
          <w:sz w:val="24"/>
          <w:szCs w:val="24"/>
          <w:highlight w:val="none"/>
          <w:lang w:val="en-US" w:eastAsia="zh-CN" w:bidi="ar-SA"/>
        </w:rPr>
      </w:pPr>
      <w:bookmarkStart w:id="25" w:name="_Toc28490"/>
      <w:bookmarkStart w:id="26" w:name="_Toc8692"/>
      <w:r>
        <w:rPr>
          <w:rStyle w:val="25"/>
          <w:rFonts w:ascii="宋体" w:hAnsi="宋体" w:eastAsia="宋体"/>
          <w:b w:val="0"/>
          <w:i w:val="0"/>
          <w:caps w:val="0"/>
          <w:spacing w:val="0"/>
          <w:w w:val="100"/>
          <w:kern w:val="0"/>
          <w:sz w:val="24"/>
          <w:szCs w:val="24"/>
          <w:highlight w:val="none"/>
          <w:lang w:val="en-US" w:eastAsia="zh-CN" w:bidi="ar-SA"/>
        </w:rPr>
        <w:t>八、</w:t>
      </w:r>
      <w:r>
        <w:rPr>
          <w:rStyle w:val="25"/>
          <w:rFonts w:ascii="宋体" w:hAnsi="宋体" w:eastAsia="宋体"/>
          <w:b w:val="0"/>
          <w:i w:val="0"/>
          <w:caps w:val="0"/>
          <w:spacing w:val="0"/>
          <w:w w:val="100"/>
          <w:kern w:val="2"/>
          <w:sz w:val="24"/>
          <w:szCs w:val="24"/>
          <w:highlight w:val="none"/>
          <w:lang w:val="en-US" w:eastAsia="zh-CN" w:bidi="ar-SA"/>
        </w:rPr>
        <w:t>业绩</w:t>
      </w:r>
      <w:r>
        <w:rPr>
          <w:rStyle w:val="25"/>
          <w:rFonts w:hint="default" w:ascii="Arial" w:hAnsi="Arial" w:eastAsia="宋体" w:cs="Arial"/>
          <w:b w:val="0"/>
          <w:i w:val="0"/>
          <w:caps w:val="0"/>
          <w:spacing w:val="0"/>
          <w:w w:val="100"/>
          <w:kern w:val="0"/>
          <w:sz w:val="24"/>
          <w:szCs w:val="24"/>
          <w:highlight w:val="none"/>
          <w:lang w:val="en-US" w:eastAsia="zh-CN" w:bidi="ar-SA"/>
        </w:rPr>
        <w:t>……………………………………………………………………</w:t>
      </w:r>
      <w:r>
        <w:rPr>
          <w:rStyle w:val="25"/>
          <w:rFonts w:hint="eastAsia" w:ascii="Arial" w:hAnsi="Arial" w:cs="Arial"/>
          <w:b w:val="0"/>
          <w:i w:val="0"/>
          <w:caps w:val="0"/>
          <w:spacing w:val="0"/>
          <w:w w:val="100"/>
          <w:kern w:val="0"/>
          <w:sz w:val="24"/>
          <w:szCs w:val="24"/>
          <w:highlight w:val="none"/>
          <w:lang w:val="en-US" w:eastAsia="zh-CN" w:bidi="ar-SA"/>
        </w:rPr>
        <w:t>页码</w:t>
      </w:r>
      <w:bookmarkEnd w:id="25"/>
      <w:bookmarkEnd w:id="26"/>
    </w:p>
    <w:p>
      <w:pPr>
        <w:snapToGrid w:val="0"/>
        <w:spacing w:before="0" w:beforeAutospacing="0" w:after="0" w:afterAutospacing="0" w:line="360" w:lineRule="auto"/>
        <w:ind w:firstLine="720" w:firstLineChars="300"/>
        <w:jc w:val="both"/>
        <w:textAlignment w:val="baseline"/>
        <w:outlineLvl w:val="0"/>
        <w:rPr>
          <w:rStyle w:val="25"/>
          <w:rFonts w:ascii="宋体" w:hAnsi="宋体" w:eastAsia="宋体"/>
          <w:b w:val="0"/>
          <w:i w:val="0"/>
          <w:caps w:val="0"/>
          <w:spacing w:val="0"/>
          <w:w w:val="100"/>
          <w:kern w:val="2"/>
          <w:sz w:val="24"/>
          <w:szCs w:val="24"/>
          <w:highlight w:val="none"/>
          <w:lang w:val="en-US" w:eastAsia="zh-CN" w:bidi="ar-SA"/>
        </w:rPr>
      </w:pPr>
      <w:bookmarkStart w:id="27" w:name="_Toc23849"/>
      <w:bookmarkStart w:id="28" w:name="_Toc27124"/>
      <w:r>
        <w:rPr>
          <w:rStyle w:val="25"/>
          <w:rFonts w:ascii="宋体" w:hAnsi="宋体" w:eastAsia="宋体"/>
          <w:b w:val="0"/>
          <w:i w:val="0"/>
          <w:caps w:val="0"/>
          <w:spacing w:val="0"/>
          <w:w w:val="100"/>
          <w:kern w:val="2"/>
          <w:sz w:val="24"/>
          <w:szCs w:val="24"/>
          <w:highlight w:val="none"/>
          <w:lang w:val="en-US" w:eastAsia="zh-CN" w:bidi="ar-SA"/>
        </w:rPr>
        <w:t>九、陕西省政府采购供应商拒绝政府采购领域商业贿赂承诺书</w:t>
      </w:r>
      <w:r>
        <w:rPr>
          <w:rStyle w:val="25"/>
          <w:rFonts w:hint="default" w:ascii="Arial" w:hAnsi="Arial" w:eastAsia="宋体" w:cs="Arial"/>
          <w:b w:val="0"/>
          <w:i w:val="0"/>
          <w:caps w:val="0"/>
          <w:spacing w:val="0"/>
          <w:w w:val="100"/>
          <w:kern w:val="0"/>
          <w:sz w:val="24"/>
          <w:szCs w:val="24"/>
          <w:highlight w:val="none"/>
          <w:lang w:val="en-US" w:eastAsia="zh-CN" w:bidi="ar-SA"/>
        </w:rPr>
        <w:t>………</w:t>
      </w:r>
      <w:r>
        <w:rPr>
          <w:rStyle w:val="25"/>
          <w:rFonts w:hint="eastAsia" w:ascii="Arial" w:hAnsi="Arial" w:cs="Arial"/>
          <w:b w:val="0"/>
          <w:i w:val="0"/>
          <w:caps w:val="0"/>
          <w:spacing w:val="0"/>
          <w:w w:val="100"/>
          <w:kern w:val="0"/>
          <w:sz w:val="24"/>
          <w:szCs w:val="24"/>
          <w:highlight w:val="none"/>
          <w:lang w:val="en-US" w:eastAsia="zh-CN" w:bidi="ar-SA"/>
        </w:rPr>
        <w:t>页码</w:t>
      </w:r>
      <w:bookmarkEnd w:id="27"/>
      <w:bookmarkEnd w:id="28"/>
    </w:p>
    <w:p>
      <w:pPr>
        <w:snapToGrid w:val="0"/>
        <w:spacing w:before="0" w:beforeAutospacing="0" w:after="0" w:afterAutospacing="0" w:line="360" w:lineRule="auto"/>
        <w:ind w:firstLine="720" w:firstLineChars="300"/>
        <w:jc w:val="both"/>
        <w:textAlignment w:val="baseline"/>
        <w:outlineLvl w:val="0"/>
        <w:rPr>
          <w:rStyle w:val="25"/>
          <w:rFonts w:ascii="宋体" w:hAnsi="宋体" w:eastAsia="宋体"/>
          <w:b w:val="0"/>
          <w:i w:val="0"/>
          <w:caps w:val="0"/>
          <w:spacing w:val="0"/>
          <w:w w:val="100"/>
          <w:kern w:val="0"/>
          <w:sz w:val="24"/>
          <w:szCs w:val="24"/>
          <w:highlight w:val="none"/>
          <w:lang w:val="en-US" w:eastAsia="zh-CN" w:bidi="ar-SA"/>
        </w:rPr>
      </w:pPr>
      <w:bookmarkStart w:id="29" w:name="_Toc20411"/>
      <w:bookmarkStart w:id="30" w:name="_Toc29356"/>
      <w:r>
        <w:rPr>
          <w:rStyle w:val="25"/>
          <w:rFonts w:ascii="宋体" w:hAnsi="宋体" w:eastAsia="宋体"/>
          <w:b w:val="0"/>
          <w:i w:val="0"/>
          <w:caps w:val="0"/>
          <w:spacing w:val="0"/>
          <w:w w:val="100"/>
          <w:kern w:val="2"/>
          <w:sz w:val="24"/>
          <w:szCs w:val="24"/>
          <w:highlight w:val="none"/>
          <w:lang w:val="en-US" w:eastAsia="zh-CN" w:bidi="ar-SA"/>
        </w:rPr>
        <w:t>十、</w:t>
      </w:r>
      <w:r>
        <w:rPr>
          <w:rStyle w:val="25"/>
          <w:rFonts w:ascii="宋体" w:hAnsi="宋体" w:eastAsia="宋体"/>
          <w:b w:val="0"/>
          <w:i w:val="0"/>
          <w:caps w:val="0"/>
          <w:spacing w:val="0"/>
          <w:w w:val="100"/>
          <w:kern w:val="0"/>
          <w:sz w:val="24"/>
          <w:szCs w:val="24"/>
          <w:highlight w:val="none"/>
          <w:lang w:val="en-US" w:eastAsia="zh-CN" w:bidi="ar-SA"/>
        </w:rPr>
        <w:t>其他证明文件</w:t>
      </w:r>
      <w:r>
        <w:rPr>
          <w:rStyle w:val="25"/>
          <w:rFonts w:hint="eastAsia" w:ascii="宋体" w:hAnsi="宋体"/>
          <w:b w:val="0"/>
          <w:i w:val="0"/>
          <w:caps w:val="0"/>
          <w:spacing w:val="0"/>
          <w:w w:val="100"/>
          <w:kern w:val="0"/>
          <w:sz w:val="24"/>
          <w:szCs w:val="24"/>
          <w:highlight w:val="none"/>
          <w:lang w:val="en-US" w:eastAsia="zh-CN" w:bidi="ar-SA"/>
        </w:rPr>
        <w:t>（如有）</w:t>
      </w:r>
      <w:r>
        <w:rPr>
          <w:rStyle w:val="25"/>
          <w:rFonts w:hint="default" w:ascii="Arial" w:hAnsi="Arial" w:eastAsia="宋体" w:cs="Arial"/>
          <w:b w:val="0"/>
          <w:i w:val="0"/>
          <w:caps w:val="0"/>
          <w:spacing w:val="0"/>
          <w:w w:val="100"/>
          <w:kern w:val="0"/>
          <w:sz w:val="24"/>
          <w:szCs w:val="24"/>
          <w:highlight w:val="none"/>
          <w:lang w:val="en-US" w:eastAsia="zh-CN" w:bidi="ar-SA"/>
        </w:rPr>
        <w:t>………………………………………………</w:t>
      </w:r>
      <w:r>
        <w:rPr>
          <w:rStyle w:val="25"/>
          <w:rFonts w:hint="eastAsia" w:ascii="Arial" w:hAnsi="Arial" w:cs="Arial"/>
          <w:b w:val="0"/>
          <w:i w:val="0"/>
          <w:caps w:val="0"/>
          <w:spacing w:val="0"/>
          <w:w w:val="100"/>
          <w:kern w:val="0"/>
          <w:sz w:val="24"/>
          <w:szCs w:val="24"/>
          <w:highlight w:val="none"/>
          <w:lang w:val="en-US" w:eastAsia="zh-CN" w:bidi="ar-SA"/>
        </w:rPr>
        <w:t>页码</w:t>
      </w:r>
      <w:bookmarkEnd w:id="29"/>
      <w:bookmarkEnd w:id="30"/>
    </w:p>
    <w:p>
      <w:pPr>
        <w:snapToGrid w:val="0"/>
        <w:spacing w:before="0" w:beforeAutospacing="0" w:after="0" w:afterAutospacing="0" w:line="360" w:lineRule="auto"/>
        <w:ind w:firstLine="241" w:firstLineChars="100"/>
        <w:jc w:val="both"/>
        <w:textAlignment w:val="baseline"/>
        <w:outlineLvl w:val="0"/>
        <w:rPr>
          <w:rStyle w:val="25"/>
          <w:rFonts w:ascii="宋体" w:hAnsi="宋体" w:eastAsia="宋体" w:cs="宋体"/>
          <w:b/>
          <w:bCs/>
          <w:i w:val="0"/>
          <w:caps w:val="0"/>
          <w:spacing w:val="0"/>
          <w:w w:val="100"/>
          <w:kern w:val="2"/>
          <w:sz w:val="24"/>
          <w:szCs w:val="24"/>
          <w:highlight w:val="none"/>
          <w:lang w:val="en-US" w:eastAsia="zh-CN" w:bidi="ar-SA"/>
        </w:rPr>
      </w:pPr>
      <w:bookmarkStart w:id="31" w:name="_Toc2215"/>
      <w:bookmarkStart w:id="32" w:name="_Toc23759"/>
      <w:r>
        <w:rPr>
          <w:rStyle w:val="25"/>
          <w:rFonts w:ascii="宋体" w:hAnsi="宋体" w:eastAsia="宋体" w:cs="宋体"/>
          <w:b/>
          <w:bCs/>
          <w:i w:val="0"/>
          <w:caps w:val="0"/>
          <w:spacing w:val="0"/>
          <w:w w:val="100"/>
          <w:kern w:val="2"/>
          <w:sz w:val="24"/>
          <w:szCs w:val="24"/>
          <w:highlight w:val="none"/>
          <w:lang w:val="en-US" w:eastAsia="zh-CN" w:bidi="ar-SA"/>
        </w:rPr>
        <w:t>技术部分</w:t>
      </w:r>
      <w:bookmarkEnd w:id="31"/>
      <w:bookmarkEnd w:id="32"/>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①施工总体方案</w:t>
      </w:r>
      <w:r>
        <w:rPr>
          <w:rStyle w:val="25"/>
          <w:rFonts w:hint="default" w:ascii="Arial" w:hAnsi="Arial" w:eastAsia="宋体" w:cs="Arial"/>
          <w:b w:val="0"/>
          <w:i w:val="0"/>
          <w:caps w:val="0"/>
          <w:spacing w:val="0"/>
          <w:w w:val="100"/>
          <w:kern w:val="0"/>
          <w:sz w:val="24"/>
          <w:szCs w:val="24"/>
          <w:highlight w:val="none"/>
          <w:lang w:val="en-US" w:eastAsia="zh-CN" w:bidi="ar-SA"/>
        </w:rPr>
        <w:t>………………………………………………………………</w:t>
      </w:r>
      <w:r>
        <w:rPr>
          <w:rStyle w:val="25"/>
          <w:rFonts w:hint="eastAsia" w:ascii="Arial" w:hAnsi="Arial" w:cs="Arial"/>
          <w:b w:val="0"/>
          <w:i w:val="0"/>
          <w:caps w:val="0"/>
          <w:spacing w:val="0"/>
          <w:w w:val="100"/>
          <w:kern w:val="0"/>
          <w:sz w:val="24"/>
          <w:szCs w:val="24"/>
          <w:highlight w:val="none"/>
          <w:lang w:val="en-US" w:eastAsia="zh-CN" w:bidi="ar-SA"/>
        </w:rPr>
        <w:t>页码</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②确保工程质量的技术组织措施</w:t>
      </w:r>
      <w:r>
        <w:rPr>
          <w:rStyle w:val="25"/>
          <w:rFonts w:hint="default" w:ascii="Arial" w:hAnsi="Arial" w:eastAsia="宋体" w:cs="Arial"/>
          <w:b w:val="0"/>
          <w:i w:val="0"/>
          <w:caps w:val="0"/>
          <w:spacing w:val="0"/>
          <w:w w:val="100"/>
          <w:kern w:val="0"/>
          <w:sz w:val="24"/>
          <w:szCs w:val="24"/>
          <w:highlight w:val="none"/>
          <w:lang w:val="en-US" w:eastAsia="zh-CN" w:bidi="ar-SA"/>
        </w:rPr>
        <w:t>……………………………………………</w:t>
      </w:r>
      <w:r>
        <w:rPr>
          <w:rStyle w:val="25"/>
          <w:rFonts w:hint="eastAsia" w:ascii="Arial" w:hAnsi="Arial" w:cs="Arial"/>
          <w:b w:val="0"/>
          <w:i w:val="0"/>
          <w:caps w:val="0"/>
          <w:spacing w:val="0"/>
          <w:w w:val="100"/>
          <w:kern w:val="0"/>
          <w:sz w:val="24"/>
          <w:szCs w:val="24"/>
          <w:highlight w:val="none"/>
          <w:lang w:val="en-US" w:eastAsia="zh-CN" w:bidi="ar-SA"/>
        </w:rPr>
        <w:t>页码</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③确保安全生产的技术组织措施</w:t>
      </w:r>
      <w:r>
        <w:rPr>
          <w:rStyle w:val="25"/>
          <w:rFonts w:hint="default" w:ascii="Arial" w:hAnsi="Arial" w:eastAsia="宋体" w:cs="Arial"/>
          <w:b w:val="0"/>
          <w:i w:val="0"/>
          <w:caps w:val="0"/>
          <w:spacing w:val="0"/>
          <w:w w:val="100"/>
          <w:kern w:val="0"/>
          <w:sz w:val="24"/>
          <w:szCs w:val="24"/>
          <w:highlight w:val="none"/>
          <w:lang w:val="en-US" w:eastAsia="zh-CN" w:bidi="ar-SA"/>
        </w:rPr>
        <w:t>……………………………………………</w:t>
      </w:r>
      <w:r>
        <w:rPr>
          <w:rStyle w:val="25"/>
          <w:rFonts w:hint="eastAsia" w:ascii="Arial" w:hAnsi="Arial" w:cs="Arial"/>
          <w:b w:val="0"/>
          <w:i w:val="0"/>
          <w:caps w:val="0"/>
          <w:spacing w:val="0"/>
          <w:w w:val="100"/>
          <w:kern w:val="0"/>
          <w:sz w:val="24"/>
          <w:szCs w:val="24"/>
          <w:highlight w:val="none"/>
          <w:lang w:val="en-US" w:eastAsia="zh-CN" w:bidi="ar-SA"/>
        </w:rPr>
        <w:t>页码</w:t>
      </w:r>
      <w:r>
        <w:rPr>
          <w:rStyle w:val="25"/>
          <w:rFonts w:ascii="宋体" w:hAnsi="宋体" w:eastAsia="宋体"/>
          <w:b w:val="0"/>
          <w:i w:val="0"/>
          <w:caps w:val="0"/>
          <w:color w:val="000000"/>
          <w:spacing w:val="0"/>
          <w:w w:val="100"/>
          <w:kern w:val="2"/>
          <w:sz w:val="24"/>
          <w:szCs w:val="24"/>
          <w:highlight w:val="none"/>
          <w:lang w:val="en-US" w:eastAsia="zh-CN" w:bidi="ar-SA"/>
        </w:rPr>
        <w:t xml:space="preserve"> </w:t>
      </w:r>
    </w:p>
    <w:p>
      <w:pPr>
        <w:snapToGrid w:val="0"/>
        <w:spacing w:before="0" w:beforeAutospacing="0" w:after="0" w:afterAutospacing="0" w:line="360" w:lineRule="auto"/>
        <w:ind w:firstLine="480" w:firstLineChars="200"/>
        <w:jc w:val="both"/>
        <w:textAlignment w:val="baseline"/>
        <w:rPr>
          <w:rStyle w:val="25"/>
          <w:rFonts w:hint="eastAsia" w:ascii="Arial" w:hAnsi="Arial" w:cs="Arial"/>
          <w:b w:val="0"/>
          <w:i w:val="0"/>
          <w:caps w:val="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④</w:t>
      </w:r>
      <w:r>
        <w:rPr>
          <w:rFonts w:hint="eastAsia" w:ascii="宋体" w:hAnsi="宋体" w:eastAsia="宋体" w:cs="宋体"/>
          <w:sz w:val="24"/>
          <w:highlight w:val="none"/>
        </w:rPr>
        <w:t>确保文明施工的技术组织措施</w:t>
      </w:r>
      <w:r>
        <w:rPr>
          <w:rStyle w:val="25"/>
          <w:rFonts w:hint="default" w:ascii="Arial" w:hAnsi="Arial" w:eastAsia="宋体" w:cs="Arial"/>
          <w:b w:val="0"/>
          <w:i w:val="0"/>
          <w:caps w:val="0"/>
          <w:spacing w:val="0"/>
          <w:w w:val="100"/>
          <w:kern w:val="0"/>
          <w:sz w:val="24"/>
          <w:szCs w:val="24"/>
          <w:highlight w:val="none"/>
          <w:lang w:val="en-US" w:eastAsia="zh-CN" w:bidi="ar-SA"/>
        </w:rPr>
        <w:t>……………………………………………</w:t>
      </w:r>
      <w:r>
        <w:rPr>
          <w:rStyle w:val="25"/>
          <w:rFonts w:hint="eastAsia" w:ascii="Arial" w:hAnsi="Arial" w:cs="Arial"/>
          <w:b w:val="0"/>
          <w:i w:val="0"/>
          <w:caps w:val="0"/>
          <w:spacing w:val="0"/>
          <w:w w:val="100"/>
          <w:kern w:val="0"/>
          <w:sz w:val="24"/>
          <w:szCs w:val="24"/>
          <w:highlight w:val="none"/>
          <w:lang w:val="en-US" w:eastAsia="zh-CN" w:bidi="ar-SA"/>
        </w:rPr>
        <w:t>页码</w:t>
      </w:r>
    </w:p>
    <w:p>
      <w:pPr>
        <w:snapToGrid w:val="0"/>
        <w:spacing w:before="0" w:beforeAutospacing="0" w:after="0" w:afterAutospacing="0" w:line="360" w:lineRule="auto"/>
        <w:ind w:firstLine="480" w:firstLineChars="200"/>
        <w:jc w:val="both"/>
        <w:textAlignment w:val="baseline"/>
        <w:rPr>
          <w:rStyle w:val="25"/>
          <w:rFonts w:hint="default"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⑤</w:t>
      </w:r>
      <w:r>
        <w:rPr>
          <w:rStyle w:val="25"/>
          <w:rFonts w:hint="eastAsia" w:ascii="宋体" w:hAnsi="宋体"/>
          <w:b w:val="0"/>
          <w:i w:val="0"/>
          <w:caps w:val="0"/>
          <w:color w:val="000000"/>
          <w:spacing w:val="0"/>
          <w:w w:val="100"/>
          <w:kern w:val="2"/>
          <w:sz w:val="24"/>
          <w:szCs w:val="24"/>
          <w:highlight w:val="none"/>
          <w:lang w:val="en-US" w:eastAsia="zh-CN" w:bidi="ar-SA"/>
        </w:rPr>
        <w:t>确保环境保护的</w:t>
      </w:r>
      <w:r>
        <w:rPr>
          <w:rFonts w:hint="eastAsia" w:ascii="宋体" w:hAnsi="宋体" w:eastAsia="宋体" w:cs="宋体"/>
          <w:sz w:val="24"/>
          <w:highlight w:val="none"/>
        </w:rPr>
        <w:t>技术组织措施</w:t>
      </w:r>
      <w:r>
        <w:rPr>
          <w:rStyle w:val="25"/>
          <w:rFonts w:hint="default" w:ascii="Arial" w:hAnsi="Arial" w:eastAsia="宋体" w:cs="Arial"/>
          <w:b w:val="0"/>
          <w:i w:val="0"/>
          <w:caps w:val="0"/>
          <w:spacing w:val="0"/>
          <w:w w:val="100"/>
          <w:kern w:val="0"/>
          <w:sz w:val="24"/>
          <w:szCs w:val="24"/>
          <w:highlight w:val="none"/>
          <w:lang w:val="en-US" w:eastAsia="zh-CN" w:bidi="ar-SA"/>
        </w:rPr>
        <w:t>……………………………………………</w:t>
      </w:r>
      <w:r>
        <w:rPr>
          <w:rStyle w:val="25"/>
          <w:rFonts w:hint="eastAsia" w:ascii="Arial" w:hAnsi="Arial" w:cs="Arial"/>
          <w:b w:val="0"/>
          <w:i w:val="0"/>
          <w:caps w:val="0"/>
          <w:spacing w:val="0"/>
          <w:w w:val="100"/>
          <w:kern w:val="0"/>
          <w:sz w:val="24"/>
          <w:szCs w:val="24"/>
          <w:highlight w:val="none"/>
          <w:lang w:val="en-US" w:eastAsia="zh-CN" w:bidi="ar-SA"/>
        </w:rPr>
        <w:t>页码</w:t>
      </w:r>
    </w:p>
    <w:p>
      <w:pPr>
        <w:snapToGrid w:val="0"/>
        <w:spacing w:before="0" w:beforeAutospacing="0" w:after="0" w:afterAutospacing="0" w:line="360" w:lineRule="auto"/>
        <w:ind w:firstLine="480" w:firstLineChars="200"/>
        <w:jc w:val="both"/>
        <w:textAlignment w:val="baseline"/>
        <w:rPr>
          <w:rStyle w:val="25"/>
          <w:rFonts w:hint="eastAsia" w:ascii="Arial" w:hAnsi="Arial" w:cs="Arial"/>
          <w:b w:val="0"/>
          <w:i w:val="0"/>
          <w:caps w:val="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⑥</w:t>
      </w:r>
      <w:r>
        <w:rPr>
          <w:rStyle w:val="25"/>
          <w:rFonts w:hint="eastAsia" w:ascii="宋体" w:hAnsi="宋体" w:eastAsia="宋体"/>
          <w:b w:val="0"/>
          <w:i w:val="0"/>
          <w:caps w:val="0"/>
          <w:color w:val="000000"/>
          <w:spacing w:val="0"/>
          <w:w w:val="100"/>
          <w:kern w:val="2"/>
          <w:sz w:val="24"/>
          <w:szCs w:val="24"/>
          <w:highlight w:val="none"/>
          <w:lang w:val="en-US" w:eastAsia="zh-CN" w:bidi="ar-SA"/>
        </w:rPr>
        <w:t>确保工期的技术组织措施</w:t>
      </w:r>
      <w:r>
        <w:rPr>
          <w:rStyle w:val="25"/>
          <w:rFonts w:hint="default" w:ascii="Arial" w:hAnsi="Arial" w:eastAsia="宋体" w:cs="Arial"/>
          <w:b w:val="0"/>
          <w:i w:val="0"/>
          <w:caps w:val="0"/>
          <w:spacing w:val="0"/>
          <w:w w:val="100"/>
          <w:kern w:val="0"/>
          <w:sz w:val="24"/>
          <w:szCs w:val="24"/>
          <w:highlight w:val="none"/>
          <w:lang w:val="en-US" w:eastAsia="zh-CN" w:bidi="ar-SA"/>
        </w:rPr>
        <w:t>…………………………………………………</w:t>
      </w:r>
      <w:r>
        <w:rPr>
          <w:rStyle w:val="25"/>
          <w:rFonts w:hint="eastAsia" w:ascii="Arial" w:hAnsi="Arial" w:cs="Arial"/>
          <w:b w:val="0"/>
          <w:i w:val="0"/>
          <w:caps w:val="0"/>
          <w:spacing w:val="0"/>
          <w:w w:val="100"/>
          <w:kern w:val="0"/>
          <w:sz w:val="24"/>
          <w:szCs w:val="24"/>
          <w:highlight w:val="none"/>
          <w:lang w:val="en-US" w:eastAsia="zh-CN" w:bidi="ar-SA"/>
        </w:rPr>
        <w:t>页码</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⑦</w:t>
      </w:r>
      <w:r>
        <w:rPr>
          <w:rStyle w:val="25"/>
          <w:rFonts w:hint="eastAsia" w:ascii="宋体" w:hAnsi="宋体"/>
          <w:b w:val="0"/>
          <w:i w:val="0"/>
          <w:caps w:val="0"/>
          <w:color w:val="000000"/>
          <w:spacing w:val="0"/>
          <w:w w:val="100"/>
          <w:kern w:val="2"/>
          <w:sz w:val="24"/>
          <w:szCs w:val="24"/>
          <w:highlight w:val="none"/>
          <w:lang w:val="en-US" w:eastAsia="zh-CN" w:bidi="ar-SA"/>
        </w:rPr>
        <w:t>施工组织、项目管理机构与劳动力安排计划</w:t>
      </w:r>
      <w:r>
        <w:rPr>
          <w:rStyle w:val="25"/>
          <w:rFonts w:hint="default" w:ascii="Arial" w:hAnsi="Arial" w:eastAsia="宋体" w:cs="Arial"/>
          <w:b w:val="0"/>
          <w:i w:val="0"/>
          <w:caps w:val="0"/>
          <w:spacing w:val="0"/>
          <w:w w:val="100"/>
          <w:kern w:val="0"/>
          <w:sz w:val="24"/>
          <w:szCs w:val="24"/>
          <w:highlight w:val="none"/>
          <w:lang w:val="en-US" w:eastAsia="zh-CN" w:bidi="ar-SA"/>
        </w:rPr>
        <w:t>……………………………</w:t>
      </w:r>
      <w:r>
        <w:rPr>
          <w:rStyle w:val="25"/>
          <w:rFonts w:hint="eastAsia" w:ascii="Arial" w:hAnsi="Arial" w:cs="Arial"/>
          <w:b w:val="0"/>
          <w:i w:val="0"/>
          <w:caps w:val="0"/>
          <w:spacing w:val="0"/>
          <w:w w:val="100"/>
          <w:kern w:val="0"/>
          <w:sz w:val="24"/>
          <w:szCs w:val="24"/>
          <w:highlight w:val="none"/>
          <w:lang w:val="en-US" w:eastAsia="zh-CN" w:bidi="ar-SA"/>
        </w:rPr>
        <w:t>页码</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⑧</w:t>
      </w:r>
      <w:r>
        <w:rPr>
          <w:rStyle w:val="25"/>
          <w:rFonts w:hint="eastAsia" w:ascii="宋体" w:hAnsi="宋体" w:eastAsia="宋体"/>
          <w:b w:val="0"/>
          <w:i w:val="0"/>
          <w:caps w:val="0"/>
          <w:color w:val="000000"/>
          <w:spacing w:val="0"/>
          <w:w w:val="100"/>
          <w:kern w:val="2"/>
          <w:sz w:val="24"/>
          <w:szCs w:val="24"/>
          <w:highlight w:val="none"/>
          <w:lang w:val="en-US" w:eastAsia="zh-CN" w:bidi="ar-SA"/>
        </w:rPr>
        <w:t>新技术、新产品、新工艺、新材料应用、施工现场扬尘预防措施</w:t>
      </w:r>
      <w:r>
        <w:rPr>
          <w:rStyle w:val="25"/>
          <w:rFonts w:hint="default" w:ascii="Arial" w:hAnsi="Arial" w:eastAsia="宋体" w:cs="Arial"/>
          <w:b w:val="0"/>
          <w:i w:val="0"/>
          <w:caps w:val="0"/>
          <w:spacing w:val="0"/>
          <w:w w:val="100"/>
          <w:kern w:val="0"/>
          <w:sz w:val="24"/>
          <w:szCs w:val="24"/>
          <w:highlight w:val="none"/>
          <w:lang w:val="en-US" w:eastAsia="zh-CN" w:bidi="ar-SA"/>
        </w:rPr>
        <w:t>……</w:t>
      </w:r>
      <w:r>
        <w:rPr>
          <w:rStyle w:val="25"/>
          <w:rFonts w:hint="eastAsia" w:ascii="Arial" w:hAnsi="Arial" w:cs="Arial"/>
          <w:b w:val="0"/>
          <w:i w:val="0"/>
          <w:caps w:val="0"/>
          <w:spacing w:val="0"/>
          <w:w w:val="100"/>
          <w:kern w:val="0"/>
          <w:sz w:val="24"/>
          <w:szCs w:val="24"/>
          <w:highlight w:val="none"/>
          <w:lang w:val="en-US" w:eastAsia="zh-CN" w:bidi="ar-SA"/>
        </w:rPr>
        <w:t>页码</w:t>
      </w:r>
    </w:p>
    <w:p>
      <w:pPr>
        <w:snapToGrid w:val="0"/>
        <w:spacing w:before="0" w:beforeAutospacing="0" w:after="0" w:afterAutospacing="0" w:line="360" w:lineRule="auto"/>
        <w:ind w:firstLine="480" w:firstLineChars="200"/>
        <w:jc w:val="both"/>
        <w:textAlignment w:val="baseline"/>
        <w:rPr>
          <w:rStyle w:val="25"/>
          <w:rFonts w:hint="eastAsia" w:ascii="Arial" w:hAnsi="Arial" w:cs="Arial"/>
          <w:b w:val="0"/>
          <w:i w:val="0"/>
          <w:caps w:val="0"/>
          <w:spacing w:val="0"/>
          <w:w w:val="100"/>
          <w:kern w:val="0"/>
          <w:sz w:val="24"/>
          <w:szCs w:val="24"/>
          <w:highlight w:val="none"/>
          <w:lang w:val="en-US" w:eastAsia="zh-CN" w:bidi="ar-SA"/>
        </w:rPr>
      </w:pPr>
      <w:r>
        <w:rPr>
          <w:rStyle w:val="25"/>
          <w:rFonts w:hint="eastAsia" w:ascii="宋体" w:hAnsi="宋体" w:eastAsia="宋体"/>
          <w:b w:val="0"/>
          <w:i w:val="0"/>
          <w:caps w:val="0"/>
          <w:color w:val="000000"/>
          <w:spacing w:val="0"/>
          <w:w w:val="100"/>
          <w:kern w:val="2"/>
          <w:sz w:val="24"/>
          <w:szCs w:val="24"/>
          <w:highlight w:val="none"/>
          <w:lang w:val="en-US" w:eastAsia="zh-CN" w:bidi="ar-SA"/>
        </w:rPr>
        <w:t>⑨施工机械配备和材料投入计划</w:t>
      </w:r>
      <w:r>
        <w:rPr>
          <w:rStyle w:val="25"/>
          <w:rFonts w:hint="default" w:ascii="Arial" w:hAnsi="Arial" w:eastAsia="宋体" w:cs="Arial"/>
          <w:b w:val="0"/>
          <w:i w:val="0"/>
          <w:caps w:val="0"/>
          <w:spacing w:val="0"/>
          <w:w w:val="100"/>
          <w:kern w:val="0"/>
          <w:sz w:val="24"/>
          <w:szCs w:val="24"/>
          <w:highlight w:val="none"/>
          <w:lang w:val="en-US" w:eastAsia="zh-CN" w:bidi="ar-SA"/>
        </w:rPr>
        <w:t>……………………………………………</w:t>
      </w:r>
      <w:r>
        <w:rPr>
          <w:rStyle w:val="25"/>
          <w:rFonts w:hint="eastAsia" w:ascii="Arial" w:hAnsi="Arial" w:cs="Arial"/>
          <w:b w:val="0"/>
          <w:i w:val="0"/>
          <w:caps w:val="0"/>
          <w:spacing w:val="0"/>
          <w:w w:val="100"/>
          <w:kern w:val="0"/>
          <w:sz w:val="24"/>
          <w:szCs w:val="24"/>
          <w:highlight w:val="none"/>
          <w:lang w:val="en-US" w:eastAsia="zh-CN" w:bidi="ar-SA"/>
        </w:rPr>
        <w:t>页码</w:t>
      </w:r>
    </w:p>
    <w:p>
      <w:pPr>
        <w:snapToGrid w:val="0"/>
        <w:spacing w:before="0" w:beforeAutospacing="0" w:after="0" w:afterAutospacing="0" w:line="360" w:lineRule="auto"/>
        <w:ind w:firstLine="480" w:firstLineChars="200"/>
        <w:jc w:val="both"/>
        <w:textAlignment w:val="baseline"/>
        <w:rPr>
          <w:rFonts w:hint="eastAsia"/>
          <w:lang w:val="en-US" w:eastAsia="zh-CN"/>
        </w:rPr>
      </w:pPr>
      <w:r>
        <w:rPr>
          <w:rStyle w:val="25"/>
          <w:rFonts w:hint="eastAsia" w:ascii="Arial" w:hAnsi="Arial" w:cs="Arial"/>
          <w:b w:val="0"/>
          <w:i w:val="0"/>
          <w:caps w:val="0"/>
          <w:spacing w:val="0"/>
          <w:w w:val="100"/>
          <w:kern w:val="0"/>
          <w:sz w:val="24"/>
          <w:szCs w:val="24"/>
          <w:highlight w:val="none"/>
          <w:lang w:val="en-US" w:eastAsia="zh-CN" w:bidi="ar-SA"/>
        </w:rPr>
        <w:t>⑩</w:t>
      </w:r>
      <w:r>
        <w:rPr>
          <w:rFonts w:hint="eastAsia" w:ascii="宋体" w:hAnsi="宋体" w:cs="宋体"/>
          <w:sz w:val="24"/>
          <w:highlight w:val="none"/>
          <w:lang w:val="en-US" w:eastAsia="zh-CN"/>
        </w:rPr>
        <w:t>维修服务及保修</w:t>
      </w:r>
      <w:r>
        <w:rPr>
          <w:rFonts w:hint="eastAsia" w:ascii="宋体" w:hAnsi="宋体" w:eastAsia="宋体" w:cs="宋体"/>
          <w:sz w:val="24"/>
          <w:highlight w:val="none"/>
          <w:lang w:eastAsia="zh-CN"/>
        </w:rPr>
        <w:t>承诺</w:t>
      </w:r>
      <w:r>
        <w:rPr>
          <w:rStyle w:val="25"/>
          <w:rFonts w:hint="default" w:ascii="Arial" w:hAnsi="Arial" w:eastAsia="宋体" w:cs="Arial"/>
          <w:b w:val="0"/>
          <w:i w:val="0"/>
          <w:caps w:val="0"/>
          <w:spacing w:val="0"/>
          <w:w w:val="100"/>
          <w:kern w:val="0"/>
          <w:sz w:val="24"/>
          <w:szCs w:val="24"/>
          <w:highlight w:val="none"/>
          <w:lang w:val="en-US" w:eastAsia="zh-CN" w:bidi="ar-SA"/>
        </w:rPr>
        <w:t>………………………………………………………</w:t>
      </w:r>
      <w:r>
        <w:rPr>
          <w:rStyle w:val="25"/>
          <w:rFonts w:hint="eastAsia" w:ascii="Arial" w:hAnsi="Arial" w:eastAsia="宋体" w:cs="Arial"/>
          <w:b w:val="0"/>
          <w:i w:val="0"/>
          <w:caps w:val="0"/>
          <w:spacing w:val="0"/>
          <w:w w:val="100"/>
          <w:kern w:val="0"/>
          <w:sz w:val="24"/>
          <w:szCs w:val="24"/>
          <w:highlight w:val="none"/>
          <w:lang w:val="en-US" w:eastAsia="zh-CN" w:bidi="ar-SA"/>
        </w:rPr>
        <w:t>页码</w:t>
      </w:r>
    </w:p>
    <w:p>
      <w:pPr>
        <w:snapToGrid w:val="0"/>
        <w:spacing w:before="0" w:beforeAutospacing="0" w:after="0" w:afterAutospacing="0" w:line="360" w:lineRule="auto"/>
        <w:ind w:firstLine="281" w:firstLineChars="100"/>
        <w:jc w:val="center"/>
        <w:textAlignment w:val="baseline"/>
        <w:rPr>
          <w:rStyle w:val="25"/>
          <w:rFonts w:ascii="宋体" w:hAnsi="宋体" w:eastAsia="宋体" w:cs="宋体"/>
          <w:b/>
          <w:bCs/>
          <w:i w:val="0"/>
          <w:caps w:val="0"/>
          <w:spacing w:val="0"/>
          <w:w w:val="100"/>
          <w:kern w:val="2"/>
          <w:sz w:val="28"/>
          <w:szCs w:val="28"/>
          <w:highlight w:val="none"/>
          <w:lang w:val="en-US" w:eastAsia="zh-CN" w:bidi="ar-SA"/>
        </w:rPr>
      </w:pPr>
      <w:r>
        <w:rPr>
          <w:rStyle w:val="25"/>
          <w:rFonts w:ascii="宋体" w:hAnsi="宋体" w:eastAsia="宋体" w:cs="宋体"/>
          <w:b/>
          <w:bCs/>
          <w:i w:val="0"/>
          <w:caps w:val="0"/>
          <w:spacing w:val="0"/>
          <w:w w:val="100"/>
          <w:kern w:val="2"/>
          <w:sz w:val="28"/>
          <w:szCs w:val="28"/>
          <w:highlight w:val="none"/>
          <w:lang w:val="en-US" w:eastAsia="zh-CN" w:bidi="ar-SA"/>
        </w:rPr>
        <w:br w:type="page"/>
      </w:r>
    </w:p>
    <w:p>
      <w:pPr>
        <w:snapToGrid w:val="0"/>
        <w:spacing w:before="0" w:beforeAutospacing="0" w:after="0" w:afterAutospacing="0" w:line="360" w:lineRule="auto"/>
        <w:ind w:firstLine="281" w:firstLineChars="100"/>
        <w:jc w:val="center"/>
        <w:textAlignment w:val="baseline"/>
        <w:rPr>
          <w:rStyle w:val="25"/>
          <w:rFonts w:ascii="宋体" w:hAnsi="宋体" w:eastAsia="宋体" w:cs="宋体"/>
          <w:b/>
          <w:bCs/>
          <w:i w:val="0"/>
          <w:caps w:val="0"/>
          <w:spacing w:val="0"/>
          <w:w w:val="100"/>
          <w:kern w:val="2"/>
          <w:sz w:val="28"/>
          <w:szCs w:val="28"/>
          <w:highlight w:val="none"/>
          <w:lang w:val="en-US" w:eastAsia="zh-CN" w:bidi="ar-SA"/>
        </w:rPr>
      </w:pPr>
      <w:r>
        <w:rPr>
          <w:rStyle w:val="25"/>
          <w:rFonts w:ascii="宋体" w:hAnsi="宋体" w:eastAsia="宋体" w:cs="宋体"/>
          <w:b/>
          <w:bCs/>
          <w:i w:val="0"/>
          <w:caps w:val="0"/>
          <w:spacing w:val="0"/>
          <w:w w:val="100"/>
          <w:kern w:val="2"/>
          <w:sz w:val="28"/>
          <w:szCs w:val="28"/>
          <w:highlight w:val="none"/>
          <w:lang w:val="en-US" w:eastAsia="zh-CN" w:bidi="ar-SA"/>
        </w:rPr>
        <w:t>商务部分</w:t>
      </w:r>
    </w:p>
    <w:p>
      <w:pPr>
        <w:snapToGrid w:val="0"/>
        <w:spacing w:before="0" w:beforeAutospacing="0" w:after="0" w:afterAutospacing="0" w:line="360" w:lineRule="auto"/>
        <w:ind w:firstLine="281" w:firstLineChars="100"/>
        <w:jc w:val="center"/>
        <w:textAlignment w:val="baseline"/>
        <w:rPr>
          <w:rStyle w:val="25"/>
          <w:rFonts w:ascii="宋体" w:hAnsi="宋体" w:eastAsia="宋体"/>
          <w:b/>
          <w:i w:val="0"/>
          <w:caps w:val="0"/>
          <w:color w:val="000000"/>
          <w:spacing w:val="0"/>
          <w:w w:val="100"/>
          <w:kern w:val="2"/>
          <w:sz w:val="18"/>
          <w:szCs w:val="18"/>
          <w:highlight w:val="none"/>
          <w:lang w:val="en-US" w:eastAsia="zh-CN" w:bidi="ar-SA"/>
        </w:rPr>
      </w:pPr>
      <w:r>
        <w:rPr>
          <w:rStyle w:val="25"/>
          <w:rFonts w:hint="eastAsia" w:ascii="宋体" w:hAnsi="宋体"/>
          <w:b/>
          <w:i w:val="0"/>
          <w:caps w:val="0"/>
          <w:color w:val="000000"/>
          <w:spacing w:val="0"/>
          <w:w w:val="100"/>
          <w:kern w:val="2"/>
          <w:sz w:val="28"/>
          <w:szCs w:val="28"/>
          <w:highlight w:val="none"/>
          <w:lang w:val="en-US" w:eastAsia="zh-CN" w:bidi="ar-SA"/>
        </w:rPr>
        <w:t>一、</w:t>
      </w:r>
      <w:r>
        <w:rPr>
          <w:rStyle w:val="25"/>
          <w:rFonts w:ascii="宋体" w:hAnsi="宋体" w:eastAsia="宋体"/>
          <w:b/>
          <w:i w:val="0"/>
          <w:caps w:val="0"/>
          <w:color w:val="000000"/>
          <w:spacing w:val="0"/>
          <w:w w:val="100"/>
          <w:kern w:val="2"/>
          <w:sz w:val="28"/>
          <w:szCs w:val="28"/>
          <w:highlight w:val="none"/>
          <w:lang w:val="en-US" w:eastAsia="zh-CN" w:bidi="ar-SA"/>
        </w:rPr>
        <w:t>磋商函</w:t>
      </w:r>
    </w:p>
    <w:p>
      <w:pPr>
        <w:snapToGrid w:val="0"/>
        <w:spacing w:before="0" w:beforeAutospacing="0" w:after="0" w:afterAutospacing="0" w:line="360" w:lineRule="auto"/>
        <w:jc w:val="both"/>
        <w:textAlignment w:val="baseline"/>
        <w:outlineLvl w:val="0"/>
        <w:rPr>
          <w:rStyle w:val="25"/>
          <w:rFonts w:ascii="宋体" w:hAnsi="宋体" w:eastAsia="宋体"/>
          <w:b/>
          <w:i w:val="0"/>
          <w:caps w:val="0"/>
          <w:color w:val="000000"/>
          <w:spacing w:val="0"/>
          <w:w w:val="100"/>
          <w:kern w:val="2"/>
          <w:sz w:val="24"/>
          <w:szCs w:val="24"/>
          <w:highlight w:val="none"/>
          <w:lang w:val="en-US" w:eastAsia="zh-CN" w:bidi="ar-SA"/>
        </w:rPr>
      </w:pPr>
      <w:bookmarkStart w:id="33" w:name="_Toc24114"/>
      <w:bookmarkStart w:id="34" w:name="_Toc7278"/>
      <w:r>
        <w:rPr>
          <w:rStyle w:val="25"/>
          <w:rFonts w:ascii="宋体" w:hAnsi="宋体" w:eastAsia="宋体"/>
          <w:b/>
          <w:i w:val="0"/>
          <w:caps w:val="0"/>
          <w:color w:val="000000"/>
          <w:spacing w:val="0"/>
          <w:w w:val="100"/>
          <w:kern w:val="2"/>
          <w:sz w:val="24"/>
          <w:szCs w:val="24"/>
          <w:highlight w:val="none"/>
          <w:u w:val="single" w:color="000000"/>
          <w:lang w:val="en-US" w:eastAsia="zh-CN" w:bidi="ar-SA"/>
        </w:rPr>
        <w:t>采购人/</w:t>
      </w:r>
      <w:r>
        <w:rPr>
          <w:rStyle w:val="25"/>
          <w:rFonts w:hint="eastAsia" w:ascii="宋体" w:hAnsi="宋体"/>
          <w:b/>
          <w:i w:val="0"/>
          <w:caps w:val="0"/>
          <w:color w:val="000000"/>
          <w:spacing w:val="0"/>
          <w:w w:val="100"/>
          <w:kern w:val="2"/>
          <w:sz w:val="24"/>
          <w:szCs w:val="24"/>
          <w:highlight w:val="none"/>
          <w:u w:val="single" w:color="000000"/>
          <w:lang w:val="en-US" w:eastAsia="zh-CN" w:bidi="ar-SA"/>
        </w:rPr>
        <w:t>陕西嘉唐建设项目管理有限公司</w:t>
      </w:r>
      <w:r>
        <w:rPr>
          <w:rStyle w:val="25"/>
          <w:rFonts w:ascii="宋体" w:hAnsi="宋体" w:eastAsia="宋体"/>
          <w:b/>
          <w:i w:val="0"/>
          <w:caps w:val="0"/>
          <w:color w:val="000000"/>
          <w:spacing w:val="0"/>
          <w:w w:val="100"/>
          <w:kern w:val="2"/>
          <w:sz w:val="24"/>
          <w:szCs w:val="24"/>
          <w:highlight w:val="none"/>
          <w:lang w:val="en-US" w:eastAsia="zh-CN" w:bidi="ar-SA"/>
        </w:rPr>
        <w:t>：</w:t>
      </w:r>
      <w:bookmarkEnd w:id="33"/>
      <w:bookmarkEnd w:id="34"/>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我单位收到贵单位项目</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（项目名称）</w:t>
      </w:r>
      <w:r>
        <w:rPr>
          <w:rStyle w:val="25"/>
          <w:rFonts w:ascii="宋体" w:hAnsi="宋体" w:eastAsia="宋体"/>
          <w:b w:val="0"/>
          <w:i w:val="0"/>
          <w:caps w:val="0"/>
          <w:color w:val="000000"/>
          <w:spacing w:val="0"/>
          <w:w w:val="100"/>
          <w:kern w:val="2"/>
          <w:sz w:val="28"/>
          <w:szCs w:val="28"/>
          <w:highlight w:val="none"/>
          <w:u w:val="single" w:color="000000"/>
          <w:lang w:val="en-US" w:eastAsia="zh-CN" w:bidi="ar-SA"/>
        </w:rPr>
        <w:t>（</w:t>
      </w:r>
      <w:r>
        <w:rPr>
          <w:rStyle w:val="25"/>
          <w:rFonts w:hint="eastAsia" w:ascii="宋体" w:hAnsi="宋体"/>
          <w:b w:val="0"/>
          <w:i w:val="0"/>
          <w:caps w:val="0"/>
          <w:spacing w:val="0"/>
          <w:w w:val="100"/>
          <w:kern w:val="2"/>
          <w:sz w:val="24"/>
          <w:szCs w:val="24"/>
          <w:highlight w:val="none"/>
          <w:u w:val="single" w:color="000000"/>
          <w:lang w:val="en-US" w:eastAsia="zh-CN" w:bidi="ar-SA"/>
        </w:rPr>
        <w:t>SXJTZB-ZC-CS20230421</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w:t>
      </w:r>
      <w:r>
        <w:rPr>
          <w:rStyle w:val="25"/>
          <w:rFonts w:ascii="宋体" w:hAnsi="宋体" w:eastAsia="宋体"/>
          <w:b w:val="0"/>
          <w:i w:val="0"/>
          <w:caps w:val="0"/>
          <w:color w:val="000000"/>
          <w:spacing w:val="0"/>
          <w:w w:val="100"/>
          <w:kern w:val="2"/>
          <w:sz w:val="24"/>
          <w:szCs w:val="24"/>
          <w:highlight w:val="none"/>
          <w:lang w:val="en-US" w:eastAsia="zh-CN" w:bidi="ar-SA"/>
        </w:rPr>
        <w:t>号竞争性磋商文件，我们决定参加该项目磋商活动，并参与磋商会议。为此，我方郑重声明以下诸点，并负法律责任。</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1.愿意按照竞争性磋商文件中的一切要求，总报价为：</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人民币（大写）：</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color w:val="000000"/>
          <w:spacing w:val="0"/>
          <w:w w:val="100"/>
          <w:kern w:val="2"/>
          <w:sz w:val="24"/>
          <w:szCs w:val="24"/>
          <w:highlight w:val="none"/>
          <w:lang w:val="en-US" w:eastAsia="zh-CN" w:bidi="ar-SA"/>
        </w:rPr>
        <w:t>元；</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color w:val="000000"/>
          <w:spacing w:val="0"/>
          <w:w w:val="100"/>
          <w:kern w:val="2"/>
          <w:sz w:val="24"/>
          <w:szCs w:val="24"/>
          <w:highlight w:val="none"/>
          <w:lang w:val="en-US" w:eastAsia="zh-CN" w:bidi="ar-SA"/>
        </w:rPr>
        <w:t xml:space="preserve">元。         </w:t>
      </w:r>
    </w:p>
    <w:p>
      <w:pPr>
        <w:snapToGrid w:val="0"/>
        <w:spacing w:before="0" w:beforeAutospacing="0" w:after="0" w:afterAutospacing="0" w:line="360" w:lineRule="auto"/>
        <w:ind w:left="719" w:leftChars="228" w:hanging="240" w:hangingChars="1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2.我方提交的竞争性磋商响应文件，正本</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color w:val="000000"/>
          <w:spacing w:val="0"/>
          <w:w w:val="100"/>
          <w:kern w:val="2"/>
          <w:sz w:val="24"/>
          <w:szCs w:val="24"/>
          <w:highlight w:val="none"/>
          <w:lang w:val="en-US" w:eastAsia="zh-CN" w:bidi="ar-SA"/>
        </w:rPr>
        <w:t>份，副本</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color w:val="000000"/>
          <w:spacing w:val="0"/>
          <w:w w:val="100"/>
          <w:kern w:val="2"/>
          <w:sz w:val="24"/>
          <w:szCs w:val="24"/>
          <w:highlight w:val="none"/>
          <w:lang w:val="en-US" w:eastAsia="zh-CN" w:bidi="ar-SA"/>
        </w:rPr>
        <w:t>份，</w:t>
      </w:r>
      <w:r>
        <w:rPr>
          <w:rStyle w:val="25"/>
          <w:rFonts w:hint="eastAsia" w:ascii="宋体" w:hAnsi="宋体"/>
          <w:b w:val="0"/>
          <w:i w:val="0"/>
          <w:caps w:val="0"/>
          <w:color w:val="000000"/>
          <w:spacing w:val="0"/>
          <w:w w:val="100"/>
          <w:kern w:val="2"/>
          <w:sz w:val="24"/>
          <w:szCs w:val="24"/>
          <w:highlight w:val="none"/>
          <w:lang w:val="en-US" w:eastAsia="zh-CN" w:bidi="ar-SA"/>
        </w:rPr>
        <w:t>报价一览表</w:t>
      </w:r>
      <w:r>
        <w:rPr>
          <w:rStyle w:val="25"/>
          <w:rFonts w:hint="eastAsia" w:ascii="宋体" w:hAnsi="宋体"/>
          <w:b w:val="0"/>
          <w:i w:val="0"/>
          <w:caps w:val="0"/>
          <w:color w:val="000000"/>
          <w:spacing w:val="0"/>
          <w:w w:val="100"/>
          <w:kern w:val="2"/>
          <w:sz w:val="24"/>
          <w:szCs w:val="24"/>
          <w:highlight w:val="none"/>
          <w:u w:val="single"/>
          <w:lang w:val="en-US" w:eastAsia="zh-CN" w:bidi="ar-SA"/>
        </w:rPr>
        <w:t xml:space="preserve">  </w:t>
      </w:r>
      <w:r>
        <w:rPr>
          <w:rStyle w:val="25"/>
          <w:rFonts w:hint="eastAsia" w:ascii="宋体" w:hAnsi="宋体"/>
          <w:b w:val="0"/>
          <w:i w:val="0"/>
          <w:caps w:val="0"/>
          <w:color w:val="000000"/>
          <w:spacing w:val="0"/>
          <w:w w:val="100"/>
          <w:kern w:val="2"/>
          <w:sz w:val="24"/>
          <w:szCs w:val="24"/>
          <w:highlight w:val="none"/>
          <w:lang w:val="en-US" w:eastAsia="zh-CN" w:bidi="ar-SA"/>
        </w:rPr>
        <w:t>份</w:t>
      </w:r>
      <w:r>
        <w:rPr>
          <w:rStyle w:val="25"/>
          <w:rFonts w:ascii="宋体" w:hAnsi="宋体" w:eastAsia="宋体"/>
          <w:b w:val="0"/>
          <w:i w:val="0"/>
          <w:caps w:val="0"/>
          <w:color w:val="000000"/>
          <w:spacing w:val="0"/>
          <w:w w:val="100"/>
          <w:kern w:val="2"/>
          <w:sz w:val="24"/>
          <w:szCs w:val="24"/>
          <w:highlight w:val="none"/>
          <w:lang w:val="en-US" w:eastAsia="zh-CN" w:bidi="ar-SA"/>
        </w:rPr>
        <w:t>电子版文件</w:t>
      </w:r>
      <w:r>
        <w:rPr>
          <w:rStyle w:val="25"/>
          <w:rFonts w:hint="eastAsia" w:ascii="宋体" w:hAnsi="宋体"/>
          <w:b w:val="0"/>
          <w:i w:val="0"/>
          <w:caps w:val="0"/>
          <w:color w:val="000000"/>
          <w:spacing w:val="0"/>
          <w:w w:val="100"/>
          <w:kern w:val="2"/>
          <w:sz w:val="24"/>
          <w:szCs w:val="24"/>
          <w:highlight w:val="none"/>
          <w:u w:val="single"/>
          <w:lang w:val="en-US" w:eastAsia="zh-CN" w:bidi="ar-SA"/>
        </w:rPr>
        <w:t xml:space="preserve">   </w:t>
      </w:r>
      <w:r>
        <w:rPr>
          <w:rStyle w:val="25"/>
          <w:rFonts w:ascii="宋体" w:hAnsi="宋体" w:eastAsia="宋体"/>
          <w:b w:val="0"/>
          <w:i w:val="0"/>
          <w:caps w:val="0"/>
          <w:color w:val="000000"/>
          <w:spacing w:val="0"/>
          <w:w w:val="100"/>
          <w:kern w:val="2"/>
          <w:sz w:val="24"/>
          <w:szCs w:val="24"/>
          <w:highlight w:val="none"/>
          <w:lang w:val="en-US" w:eastAsia="zh-CN" w:bidi="ar-SA"/>
        </w:rPr>
        <w:t>份。</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3.如果我们竞争性磋商响应文件被接受，我们将履行竞争性磋商文件中规定的每一项要求，按期、按质、按量完成任务。</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4.我们理解，最低报价不是成交的唯一条件，你们有选择磋商人的权力。</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5.我们愿按《中华人民共和国民法典》履行自己的全部责任。</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6.我们同意按竞争性磋商文件规定，遵守贵公司有关规定和收费标准。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7.我方的竞争性磋商响应文件有效期为竞争性磋商响应文件递交截止之日起</w:t>
      </w:r>
      <w:r>
        <w:rPr>
          <w:rStyle w:val="25"/>
          <w:rFonts w:hint="eastAsia" w:ascii="宋体" w:hAnsi="宋体"/>
          <w:b w:val="0"/>
          <w:i w:val="0"/>
          <w:caps w:val="0"/>
          <w:color w:val="000000"/>
          <w:spacing w:val="0"/>
          <w:w w:val="100"/>
          <w:kern w:val="2"/>
          <w:sz w:val="24"/>
          <w:szCs w:val="24"/>
          <w:highlight w:val="none"/>
          <w:u w:val="single" w:color="000000"/>
          <w:lang w:val="en-US" w:eastAsia="zh-CN" w:bidi="ar-SA"/>
        </w:rPr>
        <w:t>90</w:t>
      </w:r>
      <w:r>
        <w:rPr>
          <w:rStyle w:val="25"/>
          <w:rFonts w:ascii="宋体" w:hAnsi="宋体" w:eastAsia="宋体"/>
          <w:b w:val="0"/>
          <w:i w:val="0"/>
          <w:caps w:val="0"/>
          <w:color w:val="000000"/>
          <w:spacing w:val="0"/>
          <w:w w:val="100"/>
          <w:kern w:val="2"/>
          <w:sz w:val="24"/>
          <w:szCs w:val="24"/>
          <w:highlight w:val="none"/>
          <w:lang w:val="en-US" w:eastAsia="zh-CN" w:bidi="ar-SA"/>
        </w:rPr>
        <w:t>日历日。</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8.所有关于本竞争性磋商响应文件的函电，请按下列地址联系。</w:t>
      </w:r>
    </w:p>
    <w:p>
      <w:pPr>
        <w:snapToGrid w:val="0"/>
        <w:spacing w:before="0" w:beforeAutospacing="0" w:after="0" w:afterAutospacing="0" w:line="360" w:lineRule="auto"/>
        <w:ind w:firstLine="211"/>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 xml:space="preserve">                                          </w:t>
      </w:r>
    </w:p>
    <w:p>
      <w:pPr>
        <w:snapToGrid w:val="0"/>
        <w:spacing w:before="0" w:beforeAutospacing="0" w:after="0" w:afterAutospacing="0" w:line="360" w:lineRule="auto"/>
        <w:ind w:firstLine="840"/>
        <w:jc w:val="both"/>
        <w:textAlignment w:val="baseline"/>
        <w:rPr>
          <w:rStyle w:val="25"/>
          <w:rFonts w:ascii="宋体" w:hAnsi="宋体" w:eastAsia="宋体"/>
          <w:b w:val="0"/>
          <w:i w:val="0"/>
          <w:caps w:val="0"/>
          <w:color w:val="000000"/>
          <w:spacing w:val="0"/>
          <w:w w:val="100"/>
          <w:kern w:val="2"/>
          <w:sz w:val="24"/>
          <w:szCs w:val="24"/>
          <w:highlight w:val="none"/>
          <w:u w:val="single" w:color="000000"/>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供应商全称（盖章）：</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360" w:lineRule="auto"/>
        <w:ind w:firstLine="840"/>
        <w:jc w:val="both"/>
        <w:textAlignment w:val="baseline"/>
        <w:rPr>
          <w:rStyle w:val="25"/>
          <w:rFonts w:ascii="宋体" w:hAnsi="宋体" w:eastAsia="宋体"/>
          <w:b w:val="0"/>
          <w:i w:val="0"/>
          <w:caps w:val="0"/>
          <w:color w:val="000000"/>
          <w:spacing w:val="0"/>
          <w:w w:val="100"/>
          <w:kern w:val="2"/>
          <w:sz w:val="24"/>
          <w:szCs w:val="24"/>
          <w:highlight w:val="none"/>
          <w:u w:val="single" w:color="000000"/>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地    址：</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360" w:lineRule="auto"/>
        <w:ind w:firstLine="840"/>
        <w:jc w:val="both"/>
        <w:textAlignment w:val="baseline"/>
        <w:rPr>
          <w:rStyle w:val="25"/>
          <w:rFonts w:ascii="宋体" w:hAnsi="宋体" w:eastAsia="宋体"/>
          <w:b w:val="0"/>
          <w:i w:val="0"/>
          <w:caps w:val="0"/>
          <w:color w:val="000000"/>
          <w:spacing w:val="0"/>
          <w:w w:val="100"/>
          <w:kern w:val="2"/>
          <w:sz w:val="24"/>
          <w:szCs w:val="24"/>
          <w:highlight w:val="none"/>
          <w:u w:val="single" w:color="000000"/>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开 户 行：</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360" w:lineRule="auto"/>
        <w:ind w:firstLine="84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帐    号：</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360" w:lineRule="auto"/>
        <w:ind w:firstLine="84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电    话：</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360" w:lineRule="auto"/>
        <w:ind w:firstLine="84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传    真：</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360" w:lineRule="auto"/>
        <w:ind w:firstLine="840"/>
        <w:jc w:val="both"/>
        <w:textAlignment w:val="baseline"/>
        <w:rPr>
          <w:rStyle w:val="25"/>
          <w:rFonts w:ascii="宋体" w:hAnsi="宋体" w:eastAsia="宋体"/>
          <w:b w:val="0"/>
          <w:i w:val="0"/>
          <w:caps w:val="0"/>
          <w:color w:val="000000"/>
          <w:spacing w:val="0"/>
          <w:w w:val="100"/>
          <w:kern w:val="2"/>
          <w:sz w:val="24"/>
          <w:szCs w:val="24"/>
          <w:highlight w:val="none"/>
          <w:u w:val="single" w:color="000000"/>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 xml:space="preserve">邮    编： </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360" w:lineRule="auto"/>
        <w:ind w:firstLine="840"/>
        <w:jc w:val="left"/>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法定代表人或</w:t>
      </w:r>
    </w:p>
    <w:p>
      <w:pPr>
        <w:snapToGrid w:val="0"/>
        <w:spacing w:before="0" w:beforeAutospacing="0" w:after="0" w:afterAutospacing="0" w:line="360" w:lineRule="auto"/>
        <w:ind w:firstLine="840"/>
        <w:jc w:val="left"/>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委托代理人:（签字或盖章）</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360" w:lineRule="auto"/>
        <w:ind w:firstLine="210"/>
        <w:jc w:val="both"/>
        <w:textAlignment w:val="baseline"/>
        <w:rPr>
          <w:rStyle w:val="25"/>
          <w:rFonts w:ascii="宋体" w:hAnsi="宋体" w:eastAsia="宋体" w:cs="宋体"/>
          <w:b/>
          <w:bCs/>
          <w:i w:val="0"/>
          <w:caps w:val="0"/>
          <w:spacing w:val="0"/>
          <w:w w:val="100"/>
          <w:kern w:val="2"/>
          <w:sz w:val="36"/>
          <w:szCs w:val="21"/>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 xml:space="preserve">                                           </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color w:val="000000"/>
          <w:spacing w:val="0"/>
          <w:w w:val="100"/>
          <w:kern w:val="2"/>
          <w:sz w:val="24"/>
          <w:szCs w:val="24"/>
          <w:highlight w:val="none"/>
          <w:lang w:val="en-US" w:eastAsia="zh-CN" w:bidi="ar-SA"/>
        </w:rPr>
        <w:t>年</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color w:val="000000"/>
          <w:spacing w:val="0"/>
          <w:w w:val="100"/>
          <w:kern w:val="2"/>
          <w:sz w:val="24"/>
          <w:szCs w:val="24"/>
          <w:highlight w:val="none"/>
          <w:lang w:val="en-US" w:eastAsia="zh-CN" w:bidi="ar-SA"/>
        </w:rPr>
        <w:t>月</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color w:val="000000"/>
          <w:spacing w:val="0"/>
          <w:w w:val="100"/>
          <w:kern w:val="2"/>
          <w:sz w:val="24"/>
          <w:szCs w:val="24"/>
          <w:highlight w:val="none"/>
          <w:lang w:val="en-US" w:eastAsia="zh-CN" w:bidi="ar-SA"/>
        </w:rPr>
        <w:t>日</w:t>
      </w:r>
    </w:p>
    <w:p>
      <w:pPr>
        <w:pStyle w:val="133"/>
        <w:widowControl/>
        <w:snapToGrid w:val="0"/>
        <w:spacing w:before="0" w:beforeAutospacing="0" w:after="0" w:afterAutospacing="0" w:line="360" w:lineRule="auto"/>
        <w:ind w:left="240" w:firstLine="281" w:firstLineChars="100"/>
        <w:jc w:val="center"/>
        <w:textAlignment w:val="baseline"/>
        <w:rPr>
          <w:rStyle w:val="25"/>
          <w:rFonts w:ascii="宋体" w:hAnsi="宋体" w:eastAsia="宋体"/>
          <w:b/>
          <w:i w:val="0"/>
          <w:caps w:val="0"/>
          <w:color w:val="000000"/>
          <w:spacing w:val="0"/>
          <w:w w:val="100"/>
          <w:kern w:val="2"/>
          <w:sz w:val="28"/>
          <w:szCs w:val="28"/>
          <w:highlight w:val="none"/>
          <w:lang w:val="en-US" w:eastAsia="zh-CN" w:bidi="ar-SA"/>
        </w:rPr>
        <w:sectPr>
          <w:pgSz w:w="11906" w:h="16838"/>
          <w:pgMar w:top="1440" w:right="1440" w:bottom="1440" w:left="1440" w:header="1077" w:footer="397" w:gutter="0"/>
          <w:pgBorders>
            <w:top w:val="none" w:sz="0" w:space="0"/>
            <w:left w:val="none" w:sz="0" w:space="0"/>
            <w:bottom w:val="none" w:sz="0" w:space="0"/>
            <w:right w:val="none" w:sz="0" w:space="0"/>
          </w:pgBorders>
          <w:lnNumType w:countBy="0"/>
          <w:pgNumType w:fmt="decimal"/>
          <w:cols w:space="425" w:num="1"/>
          <w:titlePg/>
          <w:vAlign w:val="top"/>
          <w:docGrid w:type="lines" w:linePitch="312" w:charSpace="0"/>
        </w:sectPr>
      </w:pPr>
    </w:p>
    <w:p>
      <w:pPr>
        <w:pStyle w:val="133"/>
        <w:widowControl/>
        <w:snapToGrid w:val="0"/>
        <w:spacing w:before="0" w:beforeAutospacing="0" w:after="0" w:afterAutospacing="0" w:line="360" w:lineRule="auto"/>
        <w:ind w:left="240" w:firstLine="281" w:firstLineChars="100"/>
        <w:jc w:val="center"/>
        <w:textAlignment w:val="baseline"/>
        <w:outlineLvl w:val="0"/>
        <w:rPr>
          <w:rStyle w:val="25"/>
          <w:rFonts w:ascii="宋体" w:hAnsi="宋体" w:eastAsia="宋体"/>
          <w:b/>
          <w:i w:val="0"/>
          <w:caps w:val="0"/>
          <w:color w:val="000000"/>
          <w:spacing w:val="0"/>
          <w:w w:val="100"/>
          <w:kern w:val="2"/>
          <w:sz w:val="28"/>
          <w:szCs w:val="28"/>
          <w:highlight w:val="none"/>
          <w:lang w:val="en-US" w:eastAsia="zh-CN" w:bidi="ar-SA"/>
        </w:rPr>
      </w:pPr>
      <w:bookmarkStart w:id="35" w:name="_Toc5158"/>
      <w:bookmarkStart w:id="36" w:name="_Toc29841"/>
      <w:r>
        <w:rPr>
          <w:rStyle w:val="25"/>
          <w:rFonts w:ascii="宋体" w:hAnsi="宋体" w:eastAsia="宋体"/>
          <w:b/>
          <w:i w:val="0"/>
          <w:caps w:val="0"/>
          <w:color w:val="000000"/>
          <w:spacing w:val="0"/>
          <w:w w:val="100"/>
          <w:kern w:val="2"/>
          <w:sz w:val="28"/>
          <w:szCs w:val="28"/>
          <w:highlight w:val="none"/>
          <w:lang w:val="en-US" w:eastAsia="zh-CN" w:bidi="ar-SA"/>
        </w:rPr>
        <w:t>二、法定代表人</w:t>
      </w:r>
      <w:r>
        <w:rPr>
          <w:rStyle w:val="25"/>
          <w:rFonts w:hint="eastAsia" w:ascii="宋体" w:hAnsi="宋体"/>
          <w:b/>
          <w:i w:val="0"/>
          <w:caps w:val="0"/>
          <w:color w:val="000000"/>
          <w:spacing w:val="0"/>
          <w:w w:val="100"/>
          <w:kern w:val="2"/>
          <w:sz w:val="28"/>
          <w:szCs w:val="28"/>
          <w:highlight w:val="none"/>
          <w:lang w:val="en-US" w:eastAsia="zh-CN" w:bidi="ar-SA"/>
        </w:rPr>
        <w:t>身份</w:t>
      </w:r>
      <w:r>
        <w:rPr>
          <w:rStyle w:val="25"/>
          <w:rFonts w:ascii="宋体" w:hAnsi="宋体" w:eastAsia="宋体"/>
          <w:b/>
          <w:i w:val="0"/>
          <w:caps w:val="0"/>
          <w:color w:val="000000"/>
          <w:spacing w:val="0"/>
          <w:w w:val="100"/>
          <w:kern w:val="2"/>
          <w:sz w:val="28"/>
          <w:szCs w:val="28"/>
          <w:highlight w:val="none"/>
          <w:lang w:val="en-US" w:eastAsia="zh-CN" w:bidi="ar-SA"/>
        </w:rPr>
        <w:t>证明书</w:t>
      </w:r>
      <w:bookmarkEnd w:id="35"/>
      <w:bookmarkEnd w:id="36"/>
    </w:p>
    <w:p>
      <w:pPr>
        <w:pStyle w:val="133"/>
        <w:widowControl/>
        <w:snapToGrid w:val="0"/>
        <w:spacing w:before="0" w:beforeAutospacing="0" w:after="0" w:afterAutospacing="0" w:line="360" w:lineRule="auto"/>
        <w:ind w:left="240" w:firstLine="281" w:firstLineChars="100"/>
        <w:jc w:val="center"/>
        <w:textAlignment w:val="baseline"/>
        <w:rPr>
          <w:rStyle w:val="25"/>
          <w:rFonts w:ascii="宋体" w:hAnsi="宋体" w:eastAsia="宋体"/>
          <w:b/>
          <w:i w:val="0"/>
          <w:caps w:val="0"/>
          <w:color w:val="000000"/>
          <w:spacing w:val="0"/>
          <w:w w:val="100"/>
          <w:kern w:val="2"/>
          <w:sz w:val="28"/>
          <w:szCs w:val="28"/>
          <w:highlight w:val="none"/>
          <w:lang w:val="en-US" w:eastAsia="zh-CN" w:bidi="ar-SA"/>
        </w:rPr>
      </w:pPr>
    </w:p>
    <w:tbl>
      <w:tblPr>
        <w:tblStyle w:val="21"/>
        <w:tblW w:w="90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7"/>
        <w:gridCol w:w="2010"/>
        <w:gridCol w:w="2004"/>
        <w:gridCol w:w="172"/>
        <w:gridCol w:w="2005"/>
        <w:gridCol w:w="20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jc w:val="center"/>
        </w:trPr>
        <w:tc>
          <w:tcPr>
            <w:tcW w:w="9036" w:type="dxa"/>
            <w:gridSpan w:val="6"/>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致：</w:t>
            </w:r>
            <w:r>
              <w:rPr>
                <w:rStyle w:val="25"/>
                <w:rFonts w:ascii="宋体" w:hAnsi="宋体" w:eastAsia="宋体"/>
                <w:b/>
                <w:i w:val="0"/>
                <w:caps w:val="0"/>
                <w:color w:val="000000"/>
                <w:spacing w:val="0"/>
                <w:w w:val="100"/>
                <w:kern w:val="2"/>
                <w:sz w:val="24"/>
                <w:szCs w:val="24"/>
                <w:highlight w:val="none"/>
                <w:u w:val="single" w:color="000000"/>
                <w:lang w:val="en-US" w:eastAsia="zh-CN" w:bidi="ar-SA"/>
              </w:rPr>
              <w:t>采购人/</w:t>
            </w:r>
            <w:r>
              <w:rPr>
                <w:rStyle w:val="25"/>
                <w:rFonts w:hint="eastAsia" w:ascii="宋体" w:hAnsi="宋体"/>
                <w:b/>
                <w:i w:val="0"/>
                <w:caps w:val="0"/>
                <w:color w:val="000000"/>
                <w:spacing w:val="0"/>
                <w:w w:val="100"/>
                <w:kern w:val="2"/>
                <w:sz w:val="24"/>
                <w:szCs w:val="24"/>
                <w:highlight w:val="none"/>
                <w:u w:val="single" w:color="000000"/>
                <w:lang w:val="en-US" w:eastAsia="zh-CN" w:bidi="ar-SA"/>
              </w:rPr>
              <w:t>陕西嘉唐建设项目管理有限公司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837"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企</w:t>
            </w:r>
          </w:p>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业</w:t>
            </w:r>
          </w:p>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法</w:t>
            </w:r>
          </w:p>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人</w:t>
            </w:r>
          </w:p>
        </w:tc>
        <w:tc>
          <w:tcPr>
            <w:tcW w:w="2010"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企业名称</w:t>
            </w:r>
          </w:p>
        </w:tc>
        <w:tc>
          <w:tcPr>
            <w:tcW w:w="6189"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法定地址</w:t>
            </w:r>
          </w:p>
        </w:tc>
        <w:tc>
          <w:tcPr>
            <w:tcW w:w="6189"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邮政编码</w:t>
            </w:r>
          </w:p>
        </w:tc>
        <w:tc>
          <w:tcPr>
            <w:tcW w:w="6189"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工商登记机关</w:t>
            </w:r>
          </w:p>
        </w:tc>
        <w:tc>
          <w:tcPr>
            <w:tcW w:w="6189"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税务登记机关</w:t>
            </w:r>
          </w:p>
        </w:tc>
        <w:tc>
          <w:tcPr>
            <w:tcW w:w="6189"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机构代码证号</w:t>
            </w:r>
          </w:p>
        </w:tc>
        <w:tc>
          <w:tcPr>
            <w:tcW w:w="6189"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837"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法定代表人</w:t>
            </w:r>
          </w:p>
        </w:tc>
        <w:tc>
          <w:tcPr>
            <w:tcW w:w="2010"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姓名</w:t>
            </w:r>
          </w:p>
        </w:tc>
        <w:tc>
          <w:tcPr>
            <w:tcW w:w="2176" w:type="dxa"/>
            <w:gridSpan w:val="2"/>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2005"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性别</w:t>
            </w:r>
          </w:p>
        </w:tc>
        <w:tc>
          <w:tcPr>
            <w:tcW w:w="2008"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职务</w:t>
            </w:r>
          </w:p>
        </w:tc>
        <w:tc>
          <w:tcPr>
            <w:tcW w:w="2176" w:type="dxa"/>
            <w:gridSpan w:val="2"/>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2005"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联系电话</w:t>
            </w:r>
          </w:p>
        </w:tc>
        <w:tc>
          <w:tcPr>
            <w:tcW w:w="2008"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传真</w:t>
            </w:r>
          </w:p>
        </w:tc>
        <w:tc>
          <w:tcPr>
            <w:tcW w:w="6189"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0" w:hRule="atLeast"/>
          <w:jc w:val="center"/>
        </w:trPr>
        <w:tc>
          <w:tcPr>
            <w:tcW w:w="837"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法定代表人身份证复印件</w:t>
            </w:r>
          </w:p>
        </w:tc>
        <w:tc>
          <w:tcPr>
            <w:tcW w:w="4014" w:type="dxa"/>
            <w:gridSpan w:val="2"/>
            <w:vMerge w:val="restart"/>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（粘贴处）</w:t>
            </w:r>
          </w:p>
        </w:tc>
        <w:tc>
          <w:tcPr>
            <w:tcW w:w="4185" w:type="dxa"/>
            <w:gridSpan w:val="3"/>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法定代表人（</w:t>
            </w:r>
            <w:r>
              <w:rPr>
                <w:rStyle w:val="25"/>
                <w:rFonts w:ascii="宋体" w:hAnsi="宋体" w:eastAsia="宋体"/>
                <w:b w:val="0"/>
                <w:i w:val="0"/>
                <w:caps w:val="0"/>
                <w:color w:val="000000"/>
                <w:spacing w:val="0"/>
                <w:w w:val="100"/>
                <w:kern w:val="2"/>
                <w:sz w:val="24"/>
                <w:szCs w:val="24"/>
                <w:highlight w:val="none"/>
                <w:lang w:val="en-US" w:eastAsia="zh-CN" w:bidi="ar-SA"/>
              </w:rPr>
              <w:t>签字或盖章</w:t>
            </w:r>
            <w:r>
              <w:rPr>
                <w:rStyle w:val="25"/>
                <w:rFonts w:ascii="宋体" w:hAnsi="宋体" w:eastAsia="宋体"/>
                <w:b w:val="0"/>
                <w:i w:val="0"/>
                <w:caps w:val="0"/>
                <w:spacing w:val="0"/>
                <w:w w:val="100"/>
                <w:kern w:val="0"/>
                <w:sz w:val="24"/>
                <w:szCs w:val="24"/>
                <w:highlight w:val="none"/>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0"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4014" w:type="dxa"/>
            <w:gridSpan w:val="2"/>
            <w:vMerge w:val="continue"/>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4185" w:type="dxa"/>
            <w:gridSpan w:val="3"/>
            <w:tcBorders>
              <w:top w:val="single" w:color="000000" w:sz="4" w:space="0"/>
              <w:left w:val="single" w:color="000000" w:sz="4" w:space="0"/>
              <w:bottom w:val="single" w:color="000000" w:sz="4" w:space="0"/>
              <w:right w:val="single" w:color="000000" w:sz="4" w:space="0"/>
            </w:tcBorders>
            <w:vAlign w:val="bottom"/>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（公章）</w:t>
            </w:r>
          </w:p>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210"/>
              </w:tabs>
              <w:snapToGrid w:val="0"/>
              <w:spacing w:before="0" w:beforeAutospacing="0" w:after="0" w:afterAutospacing="0" w:line="360" w:lineRule="auto"/>
              <w:jc w:val="right"/>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 xml:space="preserve">年  月  日 </w:t>
            </w:r>
          </w:p>
        </w:tc>
      </w:tr>
    </w:tbl>
    <w:p>
      <w:pPr>
        <w:pStyle w:val="133"/>
        <w:widowControl/>
        <w:snapToGrid w:val="0"/>
        <w:spacing w:before="0" w:beforeAutospacing="0" w:after="0" w:afterAutospacing="0" w:line="360" w:lineRule="auto"/>
        <w:ind w:left="240" w:firstLine="361" w:firstLineChars="100"/>
        <w:jc w:val="center"/>
        <w:textAlignment w:val="baseline"/>
        <w:rPr>
          <w:rStyle w:val="25"/>
          <w:rFonts w:ascii="宋体" w:hAnsi="宋体" w:eastAsia="宋体" w:cs="宋体"/>
          <w:b/>
          <w:bCs/>
          <w:i w:val="0"/>
          <w:caps w:val="0"/>
          <w:spacing w:val="0"/>
          <w:w w:val="100"/>
          <w:kern w:val="0"/>
          <w:sz w:val="36"/>
          <w:szCs w:val="21"/>
          <w:highlight w:val="none"/>
          <w:lang w:val="en-US" w:eastAsia="zh-CN" w:bidi="ar-SA"/>
        </w:rPr>
      </w:pPr>
      <w:r>
        <w:rPr>
          <w:rStyle w:val="25"/>
          <w:rFonts w:ascii="宋体" w:hAnsi="宋体" w:eastAsia="宋体" w:cs="宋体"/>
          <w:b/>
          <w:bCs/>
          <w:i w:val="0"/>
          <w:caps w:val="0"/>
          <w:spacing w:val="0"/>
          <w:w w:val="100"/>
          <w:kern w:val="0"/>
          <w:sz w:val="36"/>
          <w:szCs w:val="21"/>
          <w:highlight w:val="none"/>
          <w:lang w:val="en-US" w:eastAsia="zh-CN" w:bidi="ar-SA"/>
        </w:rPr>
        <w:br w:type="page"/>
      </w:r>
    </w:p>
    <w:p>
      <w:pPr>
        <w:pStyle w:val="133"/>
        <w:widowControl/>
        <w:snapToGrid w:val="0"/>
        <w:spacing w:before="0" w:beforeAutospacing="0" w:after="0" w:afterAutospacing="0" w:line="360" w:lineRule="auto"/>
        <w:ind w:left="240" w:firstLine="281" w:firstLineChars="100"/>
        <w:jc w:val="center"/>
        <w:textAlignment w:val="baseline"/>
        <w:outlineLvl w:val="0"/>
        <w:rPr>
          <w:rStyle w:val="25"/>
          <w:rFonts w:ascii="宋体" w:hAnsi="宋体" w:eastAsia="宋体" w:cs="宋体"/>
          <w:b/>
          <w:bCs/>
          <w:i w:val="0"/>
          <w:caps w:val="0"/>
          <w:spacing w:val="0"/>
          <w:w w:val="100"/>
          <w:kern w:val="0"/>
          <w:sz w:val="36"/>
          <w:szCs w:val="21"/>
          <w:highlight w:val="none"/>
          <w:lang w:val="en-US" w:eastAsia="zh-CN" w:bidi="ar-SA"/>
        </w:rPr>
      </w:pPr>
      <w:bookmarkStart w:id="37" w:name="_Toc5135"/>
      <w:bookmarkStart w:id="38" w:name="_Toc1991"/>
      <w:r>
        <w:rPr>
          <w:rStyle w:val="25"/>
          <w:rFonts w:ascii="宋体" w:hAnsi="宋体" w:eastAsia="宋体"/>
          <w:b/>
          <w:i w:val="0"/>
          <w:caps w:val="0"/>
          <w:color w:val="000000"/>
          <w:spacing w:val="0"/>
          <w:w w:val="100"/>
          <w:kern w:val="2"/>
          <w:sz w:val="28"/>
          <w:szCs w:val="28"/>
          <w:highlight w:val="none"/>
          <w:lang w:val="en-US" w:eastAsia="zh-CN" w:bidi="ar-SA"/>
        </w:rPr>
        <w:t>三、法定代表人授权书</w:t>
      </w:r>
      <w:bookmarkEnd w:id="37"/>
      <w:bookmarkEnd w:id="38"/>
    </w:p>
    <w:p>
      <w:pPr>
        <w:snapToGrid w:val="0"/>
        <w:spacing w:before="0" w:beforeAutospacing="0" w:after="0" w:afterAutospacing="0" w:line="360" w:lineRule="auto"/>
        <w:jc w:val="both"/>
        <w:textAlignment w:val="baseline"/>
        <w:outlineLvl w:val="0"/>
        <w:rPr>
          <w:rStyle w:val="25"/>
          <w:rFonts w:ascii="宋体" w:hAnsi="宋体" w:eastAsia="宋体"/>
          <w:b/>
          <w:i w:val="0"/>
          <w:caps w:val="0"/>
          <w:color w:val="000000"/>
          <w:spacing w:val="0"/>
          <w:w w:val="100"/>
          <w:kern w:val="2"/>
          <w:sz w:val="24"/>
          <w:szCs w:val="24"/>
          <w:highlight w:val="none"/>
          <w:lang w:val="en-US" w:eastAsia="zh-CN" w:bidi="ar-SA"/>
        </w:rPr>
      </w:pPr>
      <w:bookmarkStart w:id="39" w:name="_Toc14131"/>
      <w:bookmarkStart w:id="40" w:name="_Toc178"/>
      <w:r>
        <w:rPr>
          <w:rStyle w:val="25"/>
          <w:rFonts w:ascii="宋体" w:hAnsi="宋体" w:eastAsia="宋体"/>
          <w:b/>
          <w:i w:val="0"/>
          <w:caps w:val="0"/>
          <w:color w:val="000000"/>
          <w:spacing w:val="0"/>
          <w:w w:val="100"/>
          <w:kern w:val="2"/>
          <w:sz w:val="24"/>
          <w:szCs w:val="24"/>
          <w:highlight w:val="none"/>
          <w:lang w:val="en-US" w:eastAsia="zh-CN" w:bidi="ar-SA"/>
        </w:rPr>
        <w:t>致：</w:t>
      </w:r>
      <w:r>
        <w:rPr>
          <w:rStyle w:val="25"/>
          <w:rFonts w:ascii="宋体" w:hAnsi="宋体" w:eastAsia="宋体"/>
          <w:b/>
          <w:i w:val="0"/>
          <w:caps w:val="0"/>
          <w:color w:val="000000"/>
          <w:spacing w:val="0"/>
          <w:w w:val="100"/>
          <w:kern w:val="2"/>
          <w:sz w:val="24"/>
          <w:szCs w:val="24"/>
          <w:highlight w:val="none"/>
          <w:u w:val="single" w:color="000000"/>
          <w:lang w:val="en-US" w:eastAsia="zh-CN" w:bidi="ar-SA"/>
        </w:rPr>
        <w:t>采购人/</w:t>
      </w:r>
      <w:bookmarkEnd w:id="39"/>
      <w:r>
        <w:rPr>
          <w:rStyle w:val="25"/>
          <w:rFonts w:hint="eastAsia" w:ascii="宋体" w:hAnsi="宋体"/>
          <w:b/>
          <w:i w:val="0"/>
          <w:caps w:val="0"/>
          <w:color w:val="000000"/>
          <w:spacing w:val="0"/>
          <w:w w:val="100"/>
          <w:kern w:val="2"/>
          <w:sz w:val="24"/>
          <w:szCs w:val="24"/>
          <w:highlight w:val="none"/>
          <w:u w:val="single" w:color="000000"/>
          <w:lang w:val="en-US" w:eastAsia="zh-CN" w:bidi="ar-SA"/>
        </w:rPr>
        <w:t>陕西嘉唐建设项目管理有限公司</w:t>
      </w:r>
      <w:bookmarkEnd w:id="40"/>
    </w:p>
    <w:p>
      <w:pPr>
        <w:pStyle w:val="62"/>
        <w:widowControl/>
        <w:snapToGrid w:val="0"/>
        <w:spacing w:before="0" w:beforeAutospacing="0" w:after="0" w:afterAutospacing="0" w:line="500" w:lineRule="exact"/>
        <w:ind w:left="-120" w:leftChars="-57" w:firstLine="600" w:firstLineChars="250"/>
        <w:jc w:val="both"/>
        <w:textAlignment w:val="baseline"/>
        <w:rPr>
          <w:rStyle w:val="25"/>
          <w:rFonts w:ascii="宋体" w:hAnsi="宋体" w:eastAsia="宋体"/>
          <w:b w:val="0"/>
          <w:i w:val="0"/>
          <w:caps w:val="0"/>
          <w:spacing w:val="0"/>
          <w:w w:val="100"/>
          <w:kern w:val="2"/>
          <w:sz w:val="10"/>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本授权书声明：注册于（</w:t>
      </w:r>
      <w:r>
        <w:rPr>
          <w:rStyle w:val="25"/>
          <w:rFonts w:ascii="宋体" w:hAnsi="宋体" w:eastAsia="宋体"/>
          <w:b w:val="0"/>
          <w:i w:val="0"/>
          <w:caps w:val="0"/>
          <w:spacing w:val="0"/>
          <w:w w:val="100"/>
          <w:kern w:val="2"/>
          <w:sz w:val="24"/>
          <w:szCs w:val="24"/>
          <w:highlight w:val="none"/>
          <w:u w:val="single" w:color="000000"/>
          <w:lang w:val="en-US" w:eastAsia="zh-CN" w:bidi="ar-SA"/>
        </w:rPr>
        <w:t>工商行政管理局名称）之（委托单位全称）</w:t>
      </w:r>
      <w:r>
        <w:rPr>
          <w:rStyle w:val="25"/>
          <w:rFonts w:ascii="宋体" w:hAnsi="宋体" w:eastAsia="宋体"/>
          <w:b w:val="0"/>
          <w:i w:val="0"/>
          <w:caps w:val="0"/>
          <w:spacing w:val="0"/>
          <w:w w:val="100"/>
          <w:kern w:val="2"/>
          <w:sz w:val="24"/>
          <w:szCs w:val="24"/>
          <w:highlight w:val="none"/>
          <w:lang w:val="en-US" w:eastAsia="zh-CN" w:bidi="ar-SA"/>
        </w:rPr>
        <w:t>的法定代表人</w:t>
      </w:r>
      <w:r>
        <w:rPr>
          <w:rStyle w:val="25"/>
          <w:rFonts w:ascii="宋体" w:hAnsi="宋体" w:eastAsia="宋体"/>
          <w:b w:val="0"/>
          <w:i w:val="0"/>
          <w:caps w:val="0"/>
          <w:spacing w:val="0"/>
          <w:w w:val="100"/>
          <w:kern w:val="2"/>
          <w:sz w:val="24"/>
          <w:szCs w:val="24"/>
          <w:highlight w:val="none"/>
          <w:u w:val="single" w:color="000000"/>
          <w:lang w:val="en-US" w:eastAsia="zh-CN" w:bidi="ar-SA"/>
        </w:rPr>
        <w:t>（姓名、性别）</w:t>
      </w:r>
      <w:r>
        <w:rPr>
          <w:rStyle w:val="25"/>
          <w:rFonts w:ascii="宋体" w:hAnsi="宋体" w:eastAsia="宋体"/>
          <w:b w:val="0"/>
          <w:i w:val="0"/>
          <w:caps w:val="0"/>
          <w:spacing w:val="0"/>
          <w:w w:val="100"/>
          <w:kern w:val="2"/>
          <w:sz w:val="24"/>
          <w:szCs w:val="24"/>
          <w:highlight w:val="none"/>
          <w:lang w:val="en-US" w:eastAsia="zh-CN" w:bidi="ar-SA"/>
        </w:rPr>
        <w:t>授权</w:t>
      </w:r>
      <w:r>
        <w:rPr>
          <w:rStyle w:val="25"/>
          <w:rFonts w:ascii="宋体" w:hAnsi="宋体" w:eastAsia="宋体"/>
          <w:b w:val="0"/>
          <w:i w:val="0"/>
          <w:caps w:val="0"/>
          <w:spacing w:val="0"/>
          <w:w w:val="100"/>
          <w:kern w:val="2"/>
          <w:sz w:val="24"/>
          <w:szCs w:val="24"/>
          <w:highlight w:val="none"/>
          <w:u w:val="single" w:color="000000"/>
          <w:lang w:val="en-US" w:eastAsia="zh-CN" w:bidi="ar-SA"/>
        </w:rPr>
        <w:t>（被授权人姓名、性别、职务）</w:t>
      </w:r>
      <w:r>
        <w:rPr>
          <w:rStyle w:val="25"/>
          <w:rFonts w:ascii="宋体" w:hAnsi="宋体" w:eastAsia="宋体"/>
          <w:b w:val="0"/>
          <w:i w:val="0"/>
          <w:caps w:val="0"/>
          <w:spacing w:val="0"/>
          <w:w w:val="100"/>
          <w:kern w:val="2"/>
          <w:sz w:val="24"/>
          <w:szCs w:val="24"/>
          <w:highlight w:val="none"/>
          <w:lang w:val="en-US" w:eastAsia="zh-CN" w:bidi="ar-SA"/>
        </w:rPr>
        <w:t>为本公司合法代理人，就贵方组织的有关</w:t>
      </w:r>
      <w:r>
        <w:rPr>
          <w:rStyle w:val="25"/>
          <w:rFonts w:ascii="宋体" w:hAnsi="宋体" w:eastAsia="宋体"/>
          <w:b w:val="0"/>
          <w:i w:val="0"/>
          <w:caps w:val="0"/>
          <w:spacing w:val="0"/>
          <w:w w:val="100"/>
          <w:kern w:val="2"/>
          <w:sz w:val="24"/>
          <w:szCs w:val="24"/>
          <w:highlight w:val="none"/>
          <w:u w:val="single" w:color="000000"/>
          <w:lang w:val="en-US" w:eastAsia="zh-CN" w:bidi="ar-SA"/>
        </w:rPr>
        <w:t>（项目名称）</w:t>
      </w:r>
      <w:r>
        <w:rPr>
          <w:rStyle w:val="25"/>
          <w:rFonts w:ascii="宋体" w:hAnsi="宋体" w:eastAsia="宋体"/>
          <w:b w:val="0"/>
          <w:i w:val="0"/>
          <w:caps w:val="0"/>
          <w:spacing w:val="0"/>
          <w:w w:val="100"/>
          <w:kern w:val="2"/>
          <w:sz w:val="24"/>
          <w:szCs w:val="24"/>
          <w:highlight w:val="none"/>
          <w:lang w:val="en-US" w:eastAsia="zh-CN" w:bidi="ar-SA"/>
        </w:rPr>
        <w:t>（项目编号：</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）的磋商、洽谈、执行等具体事务，签署全部有关文件、文书、协议、合同，本公司对被授权人在本项目中的签名承担全部法律责任。本授权书自</w:t>
      </w:r>
      <w:r>
        <w:rPr>
          <w:rStyle w:val="25"/>
          <w:rFonts w:ascii="宋体" w:hAnsi="宋体" w:eastAsia="宋体"/>
          <w:b w:val="0"/>
          <w:i w:val="0"/>
          <w:caps w:val="0"/>
          <w:color w:val="000000"/>
          <w:spacing w:val="0"/>
          <w:w w:val="100"/>
          <w:kern w:val="2"/>
          <w:sz w:val="24"/>
          <w:szCs w:val="21"/>
          <w:highlight w:val="none"/>
          <w:lang w:val="en-US" w:eastAsia="zh-CN" w:bidi="ar-SA"/>
        </w:rPr>
        <w:t>提交磋商响应文件截止</w:t>
      </w:r>
      <w:r>
        <w:rPr>
          <w:rStyle w:val="25"/>
          <w:rFonts w:ascii="宋体" w:hAnsi="宋体" w:eastAsia="宋体"/>
          <w:b w:val="0"/>
          <w:i w:val="0"/>
          <w:caps w:val="0"/>
          <w:spacing w:val="0"/>
          <w:w w:val="100"/>
          <w:kern w:val="2"/>
          <w:sz w:val="24"/>
          <w:szCs w:val="24"/>
          <w:highlight w:val="none"/>
          <w:lang w:val="en-US" w:eastAsia="zh-CN" w:bidi="ar-SA"/>
        </w:rPr>
        <w:t>之日起计算有效期为</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天。</w:t>
      </w:r>
    </w:p>
    <w:p>
      <w:pPr>
        <w:pStyle w:val="62"/>
        <w:widowControl/>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供应商名称（公章）：</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 xml:space="preserve">   </w:t>
      </w:r>
    </w:p>
    <w:p>
      <w:pPr>
        <w:pStyle w:val="62"/>
        <w:widowControl/>
        <w:snapToGrid w:val="0"/>
        <w:spacing w:before="0" w:beforeAutospacing="0" w:after="0" w:afterAutospacing="0" w:line="360" w:lineRule="auto"/>
        <w:ind w:firstLine="240" w:firstLineChars="1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 xml:space="preserve">  法定代表人（</w:t>
      </w:r>
      <w:r>
        <w:rPr>
          <w:rStyle w:val="25"/>
          <w:rFonts w:ascii="宋体" w:hAnsi="宋体" w:eastAsia="宋体"/>
          <w:b w:val="0"/>
          <w:i w:val="0"/>
          <w:caps w:val="0"/>
          <w:color w:val="000000"/>
          <w:spacing w:val="0"/>
          <w:w w:val="100"/>
          <w:kern w:val="2"/>
          <w:sz w:val="24"/>
          <w:szCs w:val="21"/>
          <w:highlight w:val="none"/>
          <w:lang w:val="en-US" w:eastAsia="zh-CN" w:bidi="ar-SA"/>
        </w:rPr>
        <w:t>签字或盖章</w:t>
      </w:r>
      <w:r>
        <w:rPr>
          <w:rStyle w:val="25"/>
          <w:rFonts w:ascii="宋体" w:hAnsi="宋体" w:eastAsia="宋体"/>
          <w:b w:val="0"/>
          <w:i w:val="0"/>
          <w:caps w:val="0"/>
          <w:spacing w:val="0"/>
          <w:w w:val="100"/>
          <w:kern w:val="2"/>
          <w:sz w:val="24"/>
          <w:szCs w:val="24"/>
          <w:highlight w:val="none"/>
          <w:lang w:val="en-US" w:eastAsia="zh-CN" w:bidi="ar-SA"/>
        </w:rPr>
        <w:t>）：</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p>
    <w:p>
      <w:pPr>
        <w:pStyle w:val="62"/>
        <w:widowControl/>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授权日期：</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年</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月</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日</w:t>
      </w:r>
    </w:p>
    <w:p>
      <w:pPr>
        <w:pStyle w:val="62"/>
        <w:widowControl/>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附：被授权人姓名（签字）：</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 xml:space="preserve"> 性别：</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 xml:space="preserve"> 职务：</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p>
    <w:p>
      <w:pPr>
        <w:pStyle w:val="62"/>
        <w:widowControl/>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联系地址：</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 xml:space="preserve">  </w:t>
      </w:r>
    </w:p>
    <w:p>
      <w:pPr>
        <w:pStyle w:val="62"/>
        <w:widowControl/>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联系电话：</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 xml:space="preserve"> 传真：</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p>
    <w:p>
      <w:pPr>
        <w:pStyle w:val="62"/>
        <w:widowControl/>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法定代表人、被授权人身份证复印件</w:t>
      </w:r>
    </w:p>
    <w:tbl>
      <w:tblPr>
        <w:tblStyle w:val="21"/>
        <w:tblW w:w="90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52"/>
        <w:gridCol w:w="43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99" w:hRule="atLeast"/>
          <w:jc w:val="center"/>
        </w:trPr>
        <w:tc>
          <w:tcPr>
            <w:tcW w:w="4652"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62"/>
              <w:widowControl/>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shd w:val="clear" w:color="auto" w:fill="D9D9D9"/>
                <w:lang w:val="en-US" w:eastAsia="zh-CN" w:bidi="ar-SA"/>
              </w:rPr>
            </w:pPr>
            <w:r>
              <w:rPr>
                <w:rStyle w:val="25"/>
                <w:rFonts w:ascii="宋体" w:hAnsi="宋体" w:eastAsia="宋体"/>
                <w:b w:val="0"/>
                <w:i w:val="0"/>
                <w:caps w:val="0"/>
                <w:spacing w:val="0"/>
                <w:w w:val="100"/>
                <w:kern w:val="2"/>
                <w:sz w:val="24"/>
                <w:szCs w:val="24"/>
                <w:highlight w:val="none"/>
                <w:shd w:val="clear" w:color="auto" w:fill="D9D9D9"/>
                <w:lang w:val="en-US" w:eastAsia="zh-CN" w:bidi="ar-SA"/>
              </w:rPr>
              <w:t>法定代表人身份证复印件（正、反面）</w:t>
            </w:r>
          </w:p>
        </w:tc>
        <w:tc>
          <w:tcPr>
            <w:tcW w:w="4388"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62"/>
              <w:widowControl/>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shd w:val="clear" w:color="auto" w:fill="D9D9D9"/>
                <w:lang w:val="en-US" w:eastAsia="zh-CN" w:bidi="ar-SA"/>
              </w:rPr>
            </w:pPr>
            <w:r>
              <w:rPr>
                <w:rStyle w:val="25"/>
                <w:rFonts w:ascii="宋体" w:hAnsi="宋体" w:eastAsia="宋体"/>
                <w:b w:val="0"/>
                <w:i w:val="0"/>
                <w:caps w:val="0"/>
                <w:spacing w:val="0"/>
                <w:w w:val="100"/>
                <w:kern w:val="2"/>
                <w:sz w:val="24"/>
                <w:szCs w:val="24"/>
                <w:highlight w:val="none"/>
                <w:shd w:val="clear" w:color="auto" w:fill="D9D9D9"/>
                <w:lang w:val="en-US" w:eastAsia="zh-CN" w:bidi="ar-SA"/>
              </w:rPr>
              <w:t>被授权人身份证复印件（正、反面）</w:t>
            </w:r>
          </w:p>
        </w:tc>
      </w:tr>
    </w:tbl>
    <w:p>
      <w:pPr>
        <w:pStyle w:val="62"/>
        <w:widowControl/>
        <w:snapToGrid w:val="0"/>
        <w:spacing w:before="0" w:beforeAutospacing="0" w:after="0" w:afterAutospacing="0" w:line="360" w:lineRule="auto"/>
        <w:jc w:val="center"/>
        <w:textAlignment w:val="baseline"/>
        <w:outlineLvl w:val="0"/>
        <w:rPr>
          <w:rStyle w:val="25"/>
          <w:rFonts w:ascii="宋体" w:hAnsi="宋体" w:eastAsia="宋体"/>
          <w:b w:val="0"/>
          <w:i w:val="0"/>
          <w:caps w:val="0"/>
          <w:spacing w:val="0"/>
          <w:w w:val="100"/>
          <w:kern w:val="2"/>
          <w:sz w:val="24"/>
          <w:szCs w:val="24"/>
          <w:highlight w:val="none"/>
          <w:lang w:val="en-US" w:eastAsia="zh-CN" w:bidi="ar-SA"/>
        </w:rPr>
      </w:pPr>
      <w:bookmarkStart w:id="41" w:name="_Toc11767"/>
      <w:bookmarkStart w:id="42" w:name="_Toc3230"/>
      <w:r>
        <w:rPr>
          <w:rStyle w:val="25"/>
          <w:rFonts w:ascii="宋体" w:hAnsi="宋体" w:eastAsia="宋体"/>
          <w:b w:val="0"/>
          <w:i w:val="0"/>
          <w:caps w:val="0"/>
          <w:spacing w:val="0"/>
          <w:w w:val="100"/>
          <w:kern w:val="2"/>
          <w:sz w:val="24"/>
          <w:szCs w:val="24"/>
          <w:highlight w:val="none"/>
          <w:lang w:val="en-US" w:eastAsia="zh-CN" w:bidi="ar-SA"/>
        </w:rPr>
        <w:t>（注：身份证复印件加盖企业公章）</w:t>
      </w:r>
      <w:bookmarkEnd w:id="41"/>
      <w:bookmarkEnd w:id="42"/>
    </w:p>
    <w:p>
      <w:pPr>
        <w:pStyle w:val="62"/>
        <w:widowControl/>
        <w:snapToGrid w:val="0"/>
        <w:spacing w:before="0" w:beforeAutospacing="0" w:after="0" w:afterAutospacing="0" w:line="360" w:lineRule="auto"/>
        <w:ind w:firstLine="218" w:firstLineChars="91"/>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说明：</w:t>
      </w:r>
    </w:p>
    <w:p>
      <w:pPr>
        <w:pStyle w:val="62"/>
        <w:widowControl/>
        <w:snapToGrid w:val="0"/>
        <w:spacing w:before="0" w:beforeAutospacing="0" w:after="0" w:afterAutospacing="0" w:line="360" w:lineRule="auto"/>
        <w:ind w:firstLine="240" w:firstLineChars="1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1.本授权书有效期自</w:t>
      </w:r>
      <w:r>
        <w:rPr>
          <w:rStyle w:val="25"/>
          <w:rFonts w:ascii="宋体" w:hAnsi="宋体" w:eastAsia="宋体"/>
          <w:b w:val="0"/>
          <w:i w:val="0"/>
          <w:caps w:val="0"/>
          <w:color w:val="000000"/>
          <w:spacing w:val="0"/>
          <w:w w:val="100"/>
          <w:kern w:val="2"/>
          <w:sz w:val="24"/>
          <w:szCs w:val="24"/>
          <w:highlight w:val="none"/>
          <w:lang w:val="en-US" w:eastAsia="zh-CN" w:bidi="ar-SA"/>
        </w:rPr>
        <w:t>竞争性磋商响应文件递交截止</w:t>
      </w:r>
      <w:r>
        <w:rPr>
          <w:rStyle w:val="25"/>
          <w:rFonts w:ascii="宋体" w:hAnsi="宋体" w:eastAsia="宋体"/>
          <w:b w:val="0"/>
          <w:i w:val="0"/>
          <w:caps w:val="0"/>
          <w:spacing w:val="0"/>
          <w:w w:val="100"/>
          <w:kern w:val="2"/>
          <w:sz w:val="24"/>
          <w:szCs w:val="24"/>
          <w:highlight w:val="none"/>
          <w:lang w:val="en-US" w:eastAsia="zh-CN" w:bidi="ar-SA"/>
        </w:rPr>
        <w:t>之日起计算不得少于90日历日。</w:t>
      </w:r>
    </w:p>
    <w:p>
      <w:pPr>
        <w:pStyle w:val="62"/>
        <w:widowControl/>
        <w:snapToGrid w:val="0"/>
        <w:spacing w:before="0" w:beforeAutospacing="0" w:after="0" w:afterAutospacing="0" w:line="360" w:lineRule="auto"/>
        <w:ind w:firstLine="240" w:firstLineChars="1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2.授权书内容填写要明确，文字要工整清楚，涂改无效。</w:t>
      </w:r>
    </w:p>
    <w:p>
      <w:pPr>
        <w:pStyle w:val="62"/>
        <w:widowControl/>
        <w:snapToGrid w:val="0"/>
        <w:spacing w:before="0" w:beforeAutospacing="0" w:after="0" w:afterAutospacing="0" w:line="360" w:lineRule="auto"/>
        <w:ind w:firstLine="240" w:firstLineChars="100"/>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br w:type="page"/>
      </w:r>
    </w:p>
    <w:p>
      <w:pPr>
        <w:pStyle w:val="62"/>
        <w:widowControl/>
        <w:snapToGrid w:val="0"/>
        <w:spacing w:before="0" w:beforeAutospacing="0" w:after="0" w:afterAutospacing="0" w:line="360" w:lineRule="auto"/>
        <w:ind w:firstLine="281" w:firstLineChars="100"/>
        <w:jc w:val="center"/>
        <w:textAlignment w:val="baseline"/>
        <w:outlineLvl w:val="0"/>
        <w:rPr>
          <w:rStyle w:val="25"/>
          <w:rFonts w:ascii="宋体" w:hAnsi="宋体" w:eastAsia="宋体"/>
          <w:b/>
          <w:i w:val="0"/>
          <w:caps w:val="0"/>
          <w:color w:val="000000"/>
          <w:spacing w:val="0"/>
          <w:w w:val="100"/>
          <w:kern w:val="2"/>
          <w:sz w:val="28"/>
          <w:szCs w:val="28"/>
          <w:highlight w:val="none"/>
          <w:lang w:val="en-US" w:eastAsia="zh-CN" w:bidi="ar-SA"/>
        </w:rPr>
      </w:pPr>
      <w:bookmarkStart w:id="43" w:name="_Toc25544"/>
      <w:bookmarkStart w:id="44" w:name="_Toc17604"/>
      <w:r>
        <w:rPr>
          <w:rStyle w:val="25"/>
          <w:rFonts w:ascii="宋体" w:hAnsi="宋体" w:eastAsia="宋体"/>
          <w:b/>
          <w:i w:val="0"/>
          <w:caps w:val="0"/>
          <w:color w:val="000000"/>
          <w:spacing w:val="0"/>
          <w:w w:val="100"/>
          <w:kern w:val="2"/>
          <w:sz w:val="28"/>
          <w:szCs w:val="28"/>
          <w:highlight w:val="none"/>
          <w:lang w:val="en-US" w:eastAsia="zh-CN" w:bidi="ar-SA"/>
        </w:rPr>
        <w:t>四、报价一览表</w:t>
      </w:r>
      <w:bookmarkEnd w:id="43"/>
      <w:bookmarkEnd w:id="44"/>
    </w:p>
    <w:p>
      <w:pPr>
        <w:pStyle w:val="62"/>
        <w:widowControl/>
        <w:snapToGrid w:val="0"/>
        <w:spacing w:before="0" w:beforeAutospacing="0" w:after="0" w:afterAutospacing="0" w:line="360" w:lineRule="auto"/>
        <w:ind w:firstLine="240" w:firstLineChars="1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项目名称：</w:t>
      </w:r>
    </w:p>
    <w:p>
      <w:pPr>
        <w:pStyle w:val="62"/>
        <w:widowControl/>
        <w:snapToGrid w:val="0"/>
        <w:spacing w:before="0" w:beforeAutospacing="0" w:after="0" w:afterAutospacing="0" w:line="360" w:lineRule="auto"/>
        <w:ind w:firstLine="240" w:firstLineChars="1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 xml:space="preserve">项目编号：                                         </w:t>
      </w:r>
    </w:p>
    <w:tbl>
      <w:tblPr>
        <w:tblStyle w:val="21"/>
        <w:tblW w:w="94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54"/>
        <w:gridCol w:w="1610"/>
        <w:gridCol w:w="1383"/>
        <w:gridCol w:w="13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9" w:hRule="atLeast"/>
          <w:jc w:val="center"/>
        </w:trPr>
        <w:tc>
          <w:tcPr>
            <w:tcW w:w="5154" w:type="dxa"/>
            <w:tcBorders>
              <w:top w:val="single" w:color="000000" w:sz="4" w:space="0"/>
              <w:left w:val="single" w:color="000000" w:sz="4" w:space="0"/>
              <w:bottom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磋商报价（元）</w:t>
            </w:r>
          </w:p>
        </w:tc>
        <w:tc>
          <w:tcPr>
            <w:tcW w:w="1610" w:type="dxa"/>
            <w:tcBorders>
              <w:top w:val="single" w:color="000000" w:sz="4" w:space="0"/>
              <w:left w:val="single" w:color="000000" w:sz="4" w:space="0"/>
              <w:bottom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工期</w:t>
            </w:r>
          </w:p>
        </w:tc>
        <w:tc>
          <w:tcPr>
            <w:tcW w:w="138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项目经理</w:t>
            </w:r>
          </w:p>
        </w:tc>
        <w:tc>
          <w:tcPr>
            <w:tcW w:w="13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9" w:hRule="atLeast"/>
          <w:jc w:val="center"/>
        </w:trPr>
        <w:tc>
          <w:tcPr>
            <w:tcW w:w="5154" w:type="dxa"/>
            <w:tcBorders>
              <w:top w:val="single" w:color="000000" w:sz="4" w:space="0"/>
              <w:left w:val="single" w:color="000000" w:sz="4" w:space="0"/>
              <w:bottom w:val="single" w:color="000000" w:sz="4" w:space="0"/>
            </w:tcBorders>
            <w:vAlign w:val="center"/>
          </w:tcPr>
          <w:p>
            <w:pPr>
              <w:snapToGrid w:val="0"/>
              <w:spacing w:before="0" w:beforeAutospacing="0" w:after="0" w:afterAutospacing="0" w:line="360" w:lineRule="auto"/>
              <w:jc w:val="left"/>
              <w:textAlignment w:val="baseline"/>
              <w:rPr>
                <w:rStyle w:val="25"/>
                <w:rFonts w:ascii="宋体" w:hAnsi="宋体" w:eastAsia="宋体"/>
                <w:b w:val="0"/>
                <w:i w:val="0"/>
                <w:caps w:val="0"/>
                <w:color w:val="000000"/>
                <w:spacing w:val="0"/>
                <w:w w:val="100"/>
                <w:kern w:val="2"/>
                <w:sz w:val="24"/>
                <w:szCs w:val="24"/>
                <w:highlight w:val="none"/>
                <w:u w:val="single" w:color="000000"/>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小写：</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360" w:lineRule="auto"/>
              <w:jc w:val="left"/>
              <w:textAlignment w:val="baseline"/>
              <w:rPr>
                <w:rStyle w:val="25"/>
                <w:rFonts w:ascii="宋体" w:hAnsi="宋体" w:eastAsia="宋体"/>
                <w:b w:val="0"/>
                <w:i w:val="0"/>
                <w:caps w:val="0"/>
                <w:color w:val="000000"/>
                <w:spacing w:val="0"/>
                <w:w w:val="100"/>
                <w:kern w:val="2"/>
                <w:sz w:val="24"/>
                <w:szCs w:val="24"/>
                <w:highlight w:val="none"/>
                <w:u w:val="single" w:color="000000"/>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大写：</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tc>
        <w:tc>
          <w:tcPr>
            <w:tcW w:w="1610" w:type="dxa"/>
            <w:tcBorders>
              <w:top w:val="single" w:color="000000" w:sz="4" w:space="0"/>
              <w:left w:val="single" w:color="000000" w:sz="4" w:space="0"/>
              <w:bottom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tc>
        <w:tc>
          <w:tcPr>
            <w:tcW w:w="138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tc>
        <w:tc>
          <w:tcPr>
            <w:tcW w:w="13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tc>
      </w:tr>
    </w:tbl>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8"/>
          <w:szCs w:val="28"/>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 xml:space="preserve">          </w:t>
      </w:r>
    </w:p>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 xml:space="preserve">                           </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供应商名称：</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（盖章）</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法定代表人或委托代理人：</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(签字或盖章)</w:t>
      </w:r>
    </w:p>
    <w:p>
      <w:pPr>
        <w:snapToGrid w:val="0"/>
        <w:spacing w:before="0" w:beforeAutospacing="0" w:after="0" w:afterAutospacing="0" w:line="360" w:lineRule="auto"/>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日      期：</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年</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 xml:space="preserve">月 </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日</w:t>
      </w:r>
    </w:p>
    <w:p>
      <w:pPr>
        <w:snapToGrid w:val="0"/>
        <w:spacing w:before="0" w:beforeAutospacing="0" w:after="0" w:afterAutospacing="0" w:line="360" w:lineRule="auto"/>
        <w:ind w:firstLine="560" w:firstLineChars="200"/>
        <w:jc w:val="both"/>
        <w:textAlignment w:val="baseline"/>
        <w:rPr>
          <w:rStyle w:val="25"/>
          <w:rFonts w:ascii="宋体" w:hAnsi="宋体" w:eastAsia="宋体"/>
          <w:b w:val="0"/>
          <w:i w:val="0"/>
          <w:caps w:val="0"/>
          <w:spacing w:val="0"/>
          <w:w w:val="100"/>
          <w:kern w:val="2"/>
          <w:sz w:val="28"/>
          <w:szCs w:val="28"/>
          <w:highlight w:val="none"/>
          <w:lang w:val="en-US" w:eastAsia="zh-CN" w:bidi="ar-SA"/>
        </w:rPr>
      </w:pPr>
    </w:p>
    <w:p>
      <w:pPr>
        <w:pStyle w:val="84"/>
        <w:widowControl/>
        <w:snapToGrid w:val="0"/>
        <w:spacing w:before="0" w:beforeAutospacing="0" w:after="120" w:afterAutospacing="0" w:line="360" w:lineRule="auto"/>
        <w:ind w:firstLine="280" w:firstLineChars="100"/>
        <w:jc w:val="center"/>
        <w:textAlignment w:val="baseline"/>
        <w:outlineLvl w:val="0"/>
        <w:rPr>
          <w:rStyle w:val="25"/>
          <w:rFonts w:ascii="宋体" w:hAnsi="宋体" w:eastAsia="宋体"/>
          <w:b/>
          <w:i w:val="0"/>
          <w:caps w:val="0"/>
          <w:spacing w:val="0"/>
          <w:w w:val="100"/>
          <w:kern w:val="0"/>
          <w:sz w:val="36"/>
          <w:szCs w:val="36"/>
          <w:highlight w:val="none"/>
          <w:lang w:val="en-US" w:eastAsia="zh-CN" w:bidi="ar-SA"/>
        </w:rPr>
      </w:pPr>
      <w:r>
        <w:rPr>
          <w:rStyle w:val="25"/>
          <w:rFonts w:ascii="宋体" w:hAnsi="宋体" w:eastAsia="宋体"/>
          <w:b w:val="0"/>
          <w:i w:val="0"/>
          <w:caps w:val="0"/>
          <w:spacing w:val="0"/>
          <w:w w:val="100"/>
          <w:kern w:val="2"/>
          <w:sz w:val="28"/>
          <w:szCs w:val="28"/>
          <w:highlight w:val="none"/>
          <w:lang w:val="en-US" w:eastAsia="zh-CN" w:bidi="ar-SA"/>
        </w:rPr>
        <w:br w:type="page"/>
      </w:r>
      <w:bookmarkStart w:id="45" w:name="_Toc21583"/>
      <w:bookmarkStart w:id="46" w:name="_Toc14439"/>
      <w:r>
        <w:rPr>
          <w:rStyle w:val="25"/>
          <w:rFonts w:ascii="宋体" w:hAnsi="宋体" w:eastAsia="宋体"/>
          <w:b/>
          <w:i w:val="0"/>
          <w:caps w:val="0"/>
          <w:spacing w:val="0"/>
          <w:w w:val="100"/>
          <w:kern w:val="0"/>
          <w:sz w:val="28"/>
          <w:szCs w:val="28"/>
          <w:highlight w:val="none"/>
          <w:lang w:val="en-US" w:eastAsia="zh-CN" w:bidi="ar-SA"/>
        </w:rPr>
        <w:t>五、对磋商文件及合同条款的承诺</w:t>
      </w:r>
      <w:bookmarkEnd w:id="45"/>
      <w:bookmarkEnd w:id="46"/>
      <w:r>
        <w:rPr>
          <w:rStyle w:val="25"/>
          <w:rFonts w:hint="eastAsia" w:ascii="宋体" w:hAnsi="宋体"/>
          <w:b/>
          <w:i w:val="0"/>
          <w:caps w:val="0"/>
          <w:spacing w:val="0"/>
          <w:w w:val="100"/>
          <w:kern w:val="0"/>
          <w:sz w:val="28"/>
          <w:szCs w:val="28"/>
          <w:highlight w:val="none"/>
          <w:lang w:val="en-US" w:eastAsia="zh-CN" w:bidi="ar-SA"/>
        </w:rPr>
        <w:t>：</w:t>
      </w:r>
    </w:p>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36"/>
          <w:szCs w:val="36"/>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36"/>
          <w:szCs w:val="36"/>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36"/>
          <w:szCs w:val="36"/>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36"/>
          <w:szCs w:val="36"/>
          <w:highlight w:val="none"/>
          <w:lang w:val="en-US" w:eastAsia="zh-CN" w:bidi="ar-SA"/>
        </w:rPr>
      </w:pPr>
      <w:r>
        <w:rPr>
          <w:rStyle w:val="25"/>
          <w:rFonts w:ascii="宋体" w:hAnsi="宋体" w:eastAsia="宋体"/>
          <w:b/>
          <w:i w:val="0"/>
          <w:caps w:val="0"/>
          <w:spacing w:val="0"/>
          <w:w w:val="100"/>
          <w:kern w:val="0"/>
          <w:sz w:val="28"/>
          <w:szCs w:val="28"/>
          <w:highlight w:val="none"/>
          <w:lang w:val="en-US" w:eastAsia="zh-CN" w:bidi="ar-SA"/>
        </w:rPr>
        <w:t>（格式自拟）</w:t>
      </w:r>
      <w:r>
        <w:rPr>
          <w:rStyle w:val="25"/>
          <w:rFonts w:ascii="宋体" w:hAnsi="宋体" w:eastAsia="宋体"/>
          <w:b w:val="0"/>
          <w:i w:val="0"/>
          <w:caps w:val="0"/>
          <w:spacing w:val="0"/>
          <w:w w:val="100"/>
          <w:kern w:val="2"/>
          <w:sz w:val="36"/>
          <w:szCs w:val="36"/>
          <w:highlight w:val="none"/>
          <w:lang w:val="en-US" w:eastAsia="zh-CN" w:bidi="ar-SA"/>
        </w:rPr>
        <w:br w:type="page"/>
      </w:r>
    </w:p>
    <w:p>
      <w:pPr>
        <w:snapToGrid w:val="0"/>
        <w:spacing w:before="0" w:beforeAutospacing="0" w:after="0" w:afterAutospacing="0" w:line="360" w:lineRule="auto"/>
        <w:jc w:val="center"/>
        <w:textAlignment w:val="baseline"/>
        <w:outlineLvl w:val="0"/>
        <w:rPr>
          <w:rStyle w:val="25"/>
          <w:rFonts w:ascii="宋体" w:hAnsi="宋体" w:eastAsia="宋体"/>
          <w:b w:val="0"/>
          <w:i w:val="0"/>
          <w:caps w:val="0"/>
          <w:spacing w:val="0"/>
          <w:w w:val="100"/>
          <w:kern w:val="2"/>
          <w:sz w:val="36"/>
          <w:szCs w:val="36"/>
          <w:highlight w:val="none"/>
          <w:lang w:val="en-US" w:eastAsia="zh-CN" w:bidi="ar-SA"/>
        </w:rPr>
      </w:pPr>
      <w:bookmarkStart w:id="47" w:name="_Toc2946"/>
      <w:bookmarkStart w:id="48" w:name="_Toc6697"/>
      <w:r>
        <w:rPr>
          <w:rStyle w:val="25"/>
          <w:rFonts w:ascii="宋体" w:hAnsi="宋体" w:eastAsia="宋体" w:cs="宋体"/>
          <w:b/>
          <w:bCs/>
          <w:i w:val="0"/>
          <w:caps w:val="0"/>
          <w:spacing w:val="0"/>
          <w:w w:val="100"/>
          <w:kern w:val="2"/>
          <w:sz w:val="28"/>
          <w:szCs w:val="28"/>
          <w:highlight w:val="none"/>
          <w:lang w:val="en-US" w:eastAsia="zh-CN" w:bidi="ar-SA"/>
        </w:rPr>
        <w:t>六、已标价</w:t>
      </w:r>
      <w:r>
        <w:rPr>
          <w:rStyle w:val="25"/>
          <w:rFonts w:ascii="宋体" w:hAnsi="宋体" w:eastAsia="宋体" w:cs="宋体"/>
          <w:b/>
          <w:bCs/>
          <w:i w:val="0"/>
          <w:caps w:val="0"/>
          <w:spacing w:val="0"/>
          <w:w w:val="100"/>
          <w:kern w:val="0"/>
          <w:sz w:val="28"/>
          <w:szCs w:val="28"/>
          <w:highlight w:val="none"/>
          <w:lang w:val="en-US" w:eastAsia="zh-CN" w:bidi="ar-SA"/>
        </w:rPr>
        <w:t>工程量清单</w:t>
      </w:r>
      <w:bookmarkEnd w:id="47"/>
      <w:bookmarkEnd w:id="48"/>
    </w:p>
    <w:p>
      <w:pPr>
        <w:pStyle w:val="151"/>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1"/>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1"/>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1"/>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1"/>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1"/>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1"/>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1"/>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1"/>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1"/>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1"/>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1"/>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1"/>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1"/>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1"/>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1"/>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1"/>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1"/>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1"/>
        <w:widowControl/>
        <w:snapToGrid w:val="0"/>
        <w:spacing w:before="0" w:beforeAutospacing="0" w:after="0" w:afterAutospacing="0" w:line="360" w:lineRule="auto"/>
        <w:jc w:val="both"/>
        <w:textAlignment w:val="baseline"/>
        <w:rPr>
          <w:rStyle w:val="25"/>
          <w:rFonts w:ascii="宋体" w:hAnsi="宋体" w:eastAsia="宋体"/>
          <w:b/>
          <w:i w:val="0"/>
          <w:caps w:val="0"/>
          <w:spacing w:val="0"/>
          <w:w w:val="100"/>
          <w:kern w:val="0"/>
          <w:sz w:val="36"/>
          <w:szCs w:val="36"/>
          <w:highlight w:val="none"/>
          <w:lang w:val="en-US" w:eastAsia="zh-CN" w:bidi="ar-SA"/>
        </w:rPr>
      </w:pPr>
    </w:p>
    <w:p>
      <w:pPr>
        <w:pStyle w:val="35"/>
        <w:keepLines/>
        <w:widowControl/>
        <w:snapToGrid w:val="0"/>
        <w:spacing w:before="27" w:beforeAutospacing="0" w:after="290" w:afterAutospacing="0" w:line="240" w:lineRule="auto"/>
        <w:ind w:right="2233"/>
        <w:jc w:val="center"/>
        <w:textAlignment w:val="baseline"/>
        <w:outlineLvl w:val="0"/>
        <w:rPr>
          <w:rStyle w:val="25"/>
          <w:rFonts w:ascii="宋体" w:hAnsi="宋体" w:eastAsia="宋体"/>
          <w:b/>
          <w:bCs w:val="0"/>
          <w:i w:val="0"/>
          <w:caps w:val="0"/>
          <w:spacing w:val="20"/>
          <w:w w:val="100"/>
          <w:kern w:val="2"/>
          <w:sz w:val="28"/>
          <w:szCs w:val="28"/>
          <w:highlight w:val="none"/>
          <w:lang w:val="en-US" w:eastAsia="zh-CN" w:bidi="ar-SA"/>
        </w:rPr>
      </w:pPr>
      <w:r>
        <w:rPr>
          <w:rStyle w:val="25"/>
          <w:rFonts w:hint="eastAsia" w:ascii="宋体" w:hAnsi="宋体"/>
          <w:b/>
          <w:bCs w:val="0"/>
          <w:i w:val="0"/>
          <w:caps w:val="0"/>
          <w:spacing w:val="20"/>
          <w:w w:val="100"/>
          <w:kern w:val="0"/>
          <w:sz w:val="28"/>
          <w:szCs w:val="28"/>
          <w:highlight w:val="none"/>
          <w:lang w:val="en-US" w:eastAsia="zh-CN" w:bidi="ar-SA"/>
        </w:rPr>
        <w:t xml:space="preserve">             </w:t>
      </w:r>
      <w:bookmarkStart w:id="49" w:name="_Toc21980"/>
      <w:bookmarkStart w:id="50" w:name="_Toc17853"/>
      <w:r>
        <w:rPr>
          <w:rStyle w:val="25"/>
          <w:rFonts w:ascii="宋体" w:hAnsi="宋体" w:eastAsia="宋体"/>
          <w:b/>
          <w:bCs w:val="0"/>
          <w:i w:val="0"/>
          <w:caps w:val="0"/>
          <w:spacing w:val="20"/>
          <w:w w:val="100"/>
          <w:kern w:val="0"/>
          <w:sz w:val="28"/>
          <w:szCs w:val="28"/>
          <w:highlight w:val="none"/>
          <w:lang w:val="en-US" w:eastAsia="zh-CN" w:bidi="ar-SA"/>
        </w:rPr>
        <w:t>七、必备资格证明文件</w:t>
      </w:r>
      <w:bookmarkEnd w:id="49"/>
      <w:bookmarkEnd w:id="50"/>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供应商应符合下列资格条件：</w:t>
      </w:r>
    </w:p>
    <w:p>
      <w:pPr>
        <w:snapToGrid w:val="0"/>
        <w:spacing w:before="0" w:beforeAutospacing="0" w:after="0" w:afterAutospacing="0" w:line="360" w:lineRule="auto"/>
        <w:ind w:firstLine="482" w:firstLineChars="200"/>
        <w:jc w:val="both"/>
        <w:textAlignment w:val="baseline"/>
        <w:rPr>
          <w:rStyle w:val="25"/>
          <w:rFonts w:hint="eastAsia" w:ascii="宋体" w:hAnsi="宋体" w:eastAsia="宋体" w:cs="宋体"/>
          <w:b/>
          <w:bCs w:val="0"/>
          <w:i w:val="0"/>
          <w:caps w:val="0"/>
          <w:color w:val="000000"/>
          <w:spacing w:val="0"/>
          <w:w w:val="100"/>
          <w:kern w:val="2"/>
          <w:sz w:val="24"/>
          <w:szCs w:val="24"/>
          <w:highlight w:val="none"/>
          <w:lang w:val="en-US" w:eastAsia="zh-CN" w:bidi="ar-SA"/>
        </w:rPr>
      </w:pPr>
      <w:r>
        <w:rPr>
          <w:rStyle w:val="25"/>
          <w:rFonts w:hint="eastAsia" w:ascii="宋体" w:hAnsi="宋体"/>
          <w:b/>
          <w:bCs w:val="0"/>
          <w:i w:val="0"/>
          <w:caps w:val="0"/>
          <w:color w:val="000000"/>
          <w:spacing w:val="0"/>
          <w:w w:val="100"/>
          <w:kern w:val="2"/>
          <w:sz w:val="24"/>
          <w:szCs w:val="24"/>
          <w:highlight w:val="none"/>
          <w:lang w:val="en-US" w:eastAsia="zh-CN" w:bidi="ar-SA"/>
        </w:rPr>
        <w:t>1</w:t>
      </w:r>
      <w:r>
        <w:rPr>
          <w:rStyle w:val="25"/>
          <w:rFonts w:ascii="宋体" w:hAnsi="宋体" w:eastAsia="宋体"/>
          <w:b/>
          <w:bCs w:val="0"/>
          <w:i w:val="0"/>
          <w:caps w:val="0"/>
          <w:color w:val="000000"/>
          <w:spacing w:val="0"/>
          <w:w w:val="100"/>
          <w:kern w:val="2"/>
          <w:sz w:val="24"/>
          <w:szCs w:val="24"/>
          <w:highlight w:val="none"/>
          <w:lang w:val="en-US" w:eastAsia="zh-CN" w:bidi="ar-SA"/>
        </w:rPr>
        <w:t>.</w:t>
      </w:r>
      <w:r>
        <w:rPr>
          <w:rStyle w:val="25"/>
          <w:rFonts w:hint="eastAsia" w:ascii="宋体" w:hAnsi="宋体" w:eastAsia="宋体"/>
          <w:b/>
          <w:bCs w:val="0"/>
          <w:i w:val="0"/>
          <w:caps w:val="0"/>
          <w:color w:val="000000"/>
          <w:spacing w:val="0"/>
          <w:w w:val="100"/>
          <w:kern w:val="2"/>
          <w:sz w:val="24"/>
          <w:szCs w:val="24"/>
          <w:highlight w:val="none"/>
          <w:lang w:val="en-US" w:eastAsia="zh-CN" w:bidi="ar-SA"/>
        </w:rPr>
        <w:t>基本资格条件：符合《中华人民共和国政府采购法》第二十二条的规定，并提供以下资料</w:t>
      </w:r>
      <w:r>
        <w:rPr>
          <w:rStyle w:val="25"/>
          <w:rFonts w:hint="eastAsia" w:ascii="宋体" w:hAnsi="宋体" w:eastAsia="宋体" w:cs="宋体"/>
          <w:b/>
          <w:bCs w:val="0"/>
          <w:i w:val="0"/>
          <w:caps w:val="0"/>
          <w:color w:val="000000"/>
          <w:spacing w:val="0"/>
          <w:w w:val="100"/>
          <w:kern w:val="2"/>
          <w:sz w:val="24"/>
          <w:szCs w:val="24"/>
          <w:highlight w:val="none"/>
          <w:lang w:val="en-US" w:eastAsia="zh-CN" w:bidi="ar-SA"/>
        </w:rPr>
        <w:t>：</w:t>
      </w:r>
    </w:p>
    <w:p>
      <w:pPr>
        <w:pStyle w:val="8"/>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（1）具有独立承担民事责任能力的法人或其他组织，提供有效存续的营业执照或事业单位法人证书或非企业专业服务机构执业许可证或民办非企业单位登记证书或自然人的身份证明；</w:t>
      </w:r>
    </w:p>
    <w:p>
      <w:pPr>
        <w:pStyle w:val="8"/>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（2）财务状况报告：提供经审计的2021年</w:t>
      </w:r>
      <w:r>
        <w:rPr>
          <w:rFonts w:hint="eastAsia" w:ascii="宋体" w:hAnsi="宋体" w:eastAsia="宋体" w:cs="宋体"/>
          <w:sz w:val="24"/>
          <w:highlight w:val="none"/>
          <w:lang w:eastAsia="zh-CN"/>
        </w:rPr>
        <w:t>或</w:t>
      </w:r>
      <w:r>
        <w:rPr>
          <w:rFonts w:hint="eastAsia" w:ascii="宋体" w:hAnsi="宋体" w:eastAsia="宋体" w:cs="宋体"/>
          <w:sz w:val="24"/>
          <w:highlight w:val="none"/>
          <w:lang w:val="en-US" w:eastAsia="zh-CN"/>
        </w:rPr>
        <w:t>2022年</w:t>
      </w:r>
      <w:r>
        <w:rPr>
          <w:rFonts w:hint="eastAsia" w:ascii="宋体" w:hAnsi="宋体" w:eastAsia="宋体" w:cs="宋体"/>
          <w:sz w:val="24"/>
          <w:highlight w:val="none"/>
        </w:rPr>
        <w:t>财务报告，包括 “四表一注”（即资产负债表、利润表、现金流量表、所有者权益变动表（没有可不提供）及其附注，成立时间至提交响应文件截止时间不足一年的可提供成立后任意时段的资产负债表）或在开标日期前六个月内其开户银行出具的资信证明，以上两种形式的资料提供任何一种即可（分支机构如无法提供财务审计报告，须出具包含分支机构的财务数据的总公司财务审计报告）；事业单位零余额账户提供相应证明；</w:t>
      </w:r>
    </w:p>
    <w:p>
      <w:pPr>
        <w:pStyle w:val="8"/>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（3）税收缴纳证明：提供已缴纳的2022年</w:t>
      </w:r>
      <w:r>
        <w:rPr>
          <w:rFonts w:hint="eastAsia" w:ascii="宋体" w:hAnsi="宋体" w:eastAsia="宋体" w:cs="宋体"/>
          <w:sz w:val="24"/>
          <w:highlight w:val="none"/>
          <w:lang w:val="en-US" w:eastAsia="zh-CN"/>
        </w:rPr>
        <w:t>4月</w:t>
      </w:r>
      <w:r>
        <w:rPr>
          <w:rFonts w:hint="eastAsia" w:ascii="宋体" w:hAnsi="宋体" w:eastAsia="宋体" w:cs="宋体"/>
          <w:sz w:val="24"/>
          <w:highlight w:val="none"/>
        </w:rPr>
        <w:t>至今任意一个月的纳税证明或完税证明，纳税证明或完税证明上应有代收机构或税务机关的公章</w:t>
      </w:r>
      <w:r>
        <w:rPr>
          <w:rFonts w:hint="eastAsia" w:ascii="宋体" w:hAnsi="宋体" w:eastAsia="宋体" w:cs="宋体"/>
          <w:sz w:val="24"/>
          <w:highlight w:val="none"/>
          <w:lang w:eastAsia="zh-CN"/>
        </w:rPr>
        <w:t>或业务专用章</w:t>
      </w:r>
      <w:r>
        <w:rPr>
          <w:rFonts w:hint="eastAsia" w:ascii="宋体" w:hAnsi="宋体" w:eastAsia="宋体" w:cs="宋体"/>
          <w:sz w:val="24"/>
          <w:highlight w:val="none"/>
        </w:rPr>
        <w:t>。依法免税的供应商应提供相关文件证明；</w:t>
      </w:r>
    </w:p>
    <w:p>
      <w:pPr>
        <w:pStyle w:val="8"/>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（4）供应商须提供具有履行合同所必需的设备和专业技术能力的承诺；</w:t>
      </w:r>
    </w:p>
    <w:p>
      <w:pPr>
        <w:pStyle w:val="8"/>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（5）社会保障资金缴纳证明：提供已缴存的2022年</w:t>
      </w:r>
      <w:r>
        <w:rPr>
          <w:rFonts w:hint="eastAsia" w:ascii="宋体" w:hAnsi="宋体" w:eastAsia="宋体" w:cs="宋体"/>
          <w:sz w:val="24"/>
          <w:highlight w:val="none"/>
          <w:lang w:val="en-US" w:eastAsia="zh-CN"/>
        </w:rPr>
        <w:t>4月</w:t>
      </w:r>
      <w:r>
        <w:rPr>
          <w:rFonts w:hint="eastAsia" w:ascii="宋体" w:hAnsi="宋体" w:eastAsia="宋体" w:cs="宋体"/>
          <w:sz w:val="24"/>
          <w:highlight w:val="none"/>
        </w:rPr>
        <w:t>至今任意一个月的社会保障资金缴存单据或社保机构开具的社会保险参保缴费情况证明，单据或证明上应有社保机构或代收机构的公章</w:t>
      </w:r>
      <w:r>
        <w:rPr>
          <w:rFonts w:hint="eastAsia" w:ascii="宋体" w:hAnsi="宋体" w:eastAsia="宋体" w:cs="宋体"/>
          <w:sz w:val="24"/>
          <w:highlight w:val="none"/>
          <w:lang w:eastAsia="zh-CN"/>
        </w:rPr>
        <w:t>或业务专用章</w:t>
      </w:r>
      <w:r>
        <w:rPr>
          <w:rFonts w:hint="eastAsia" w:ascii="宋体" w:hAnsi="宋体" w:eastAsia="宋体" w:cs="宋体"/>
          <w:sz w:val="24"/>
          <w:highlight w:val="none"/>
        </w:rPr>
        <w:t>。依法不需要缴纳社会保障资金的供应商应提供相关文件证明；</w:t>
      </w:r>
    </w:p>
    <w:p>
      <w:pPr>
        <w:pStyle w:val="8"/>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（6）出具参加本次政府采购活动前三年内在经营活动中没有重大违法记录（包括但不限于未被列入失信被执行人、重大税收违法失信主体、政府采购严重违法失信行为记录名单）的书面声明；</w:t>
      </w:r>
    </w:p>
    <w:p>
      <w:pPr>
        <w:snapToGrid w:val="0"/>
        <w:spacing w:before="0" w:beforeAutospacing="0" w:after="0" w:afterAutospacing="0" w:line="360" w:lineRule="auto"/>
        <w:jc w:val="both"/>
        <w:textAlignment w:val="baseline"/>
        <w:rPr>
          <w:rStyle w:val="25"/>
          <w:rFonts w:hint="eastAsia" w:ascii="宋体" w:hAnsi="宋体" w:eastAsia="宋体" w:cs="宋体"/>
          <w:b/>
          <w:bCs/>
          <w:i w:val="0"/>
          <w:caps w:val="0"/>
          <w:color w:val="000000"/>
          <w:spacing w:val="0"/>
          <w:w w:val="100"/>
          <w:kern w:val="2"/>
          <w:sz w:val="24"/>
          <w:szCs w:val="24"/>
          <w:highlight w:val="none"/>
          <w:lang w:val="en-US" w:eastAsia="zh-CN" w:bidi="ar-SA"/>
        </w:rPr>
      </w:pPr>
      <w:r>
        <w:rPr>
          <w:rStyle w:val="25"/>
          <w:rFonts w:hint="eastAsia" w:ascii="宋体" w:hAnsi="宋体" w:cs="宋体"/>
          <w:b/>
          <w:bCs/>
          <w:i w:val="0"/>
          <w:caps w:val="0"/>
          <w:color w:val="000000"/>
          <w:spacing w:val="0"/>
          <w:w w:val="100"/>
          <w:kern w:val="2"/>
          <w:sz w:val="24"/>
          <w:szCs w:val="24"/>
          <w:highlight w:val="none"/>
          <w:lang w:val="en-US" w:eastAsia="zh-CN" w:bidi="ar-SA"/>
        </w:rPr>
        <w:t>2.</w:t>
      </w:r>
      <w:r>
        <w:rPr>
          <w:rStyle w:val="25"/>
          <w:rFonts w:hint="eastAsia" w:ascii="宋体" w:hAnsi="宋体" w:eastAsia="宋体" w:cs="宋体"/>
          <w:b/>
          <w:bCs/>
          <w:i w:val="0"/>
          <w:caps w:val="0"/>
          <w:color w:val="000000"/>
          <w:spacing w:val="0"/>
          <w:w w:val="100"/>
          <w:kern w:val="2"/>
          <w:sz w:val="24"/>
          <w:szCs w:val="24"/>
          <w:highlight w:val="none"/>
          <w:lang w:val="en-US" w:eastAsia="zh-CN" w:bidi="ar-SA"/>
        </w:rPr>
        <w:t>落实政府采购政策需满足的资格要求如下:</w:t>
      </w:r>
    </w:p>
    <w:p>
      <w:pPr>
        <w:snapToGrid w:val="0"/>
        <w:spacing w:line="360" w:lineRule="auto"/>
        <w:ind w:firstLine="480" w:firstLineChars="200"/>
        <w:textAlignment w:val="baseline"/>
        <w:rPr>
          <w:rFonts w:hint="eastAsia" w:ascii="宋体" w:hAnsi="宋体" w:eastAsia="宋体" w:cstheme="minorBidi"/>
          <w:kern w:val="0"/>
          <w:sz w:val="24"/>
          <w:szCs w:val="24"/>
          <w:highlight w:val="none"/>
          <w:lang w:val="en-US" w:eastAsia="zh-CN" w:bidi="ar"/>
        </w:rPr>
      </w:pPr>
      <w:r>
        <w:rPr>
          <w:rFonts w:hint="eastAsia" w:ascii="宋体" w:hAnsi="宋体" w:eastAsia="宋体" w:cstheme="minorBidi"/>
          <w:kern w:val="0"/>
          <w:sz w:val="24"/>
          <w:szCs w:val="24"/>
          <w:highlight w:val="none"/>
          <w:lang w:val="en-US" w:eastAsia="zh-CN" w:bidi="ar"/>
        </w:rPr>
        <w:t>本项目专门面向中小企业采购（残疾人福利性单位及监狱企业视同小型、微型企业）（提供声明函）。</w:t>
      </w:r>
    </w:p>
    <w:p>
      <w:pPr>
        <w:numPr>
          <w:ilvl w:val="0"/>
          <w:numId w:val="0"/>
        </w:numPr>
        <w:snapToGrid w:val="0"/>
        <w:spacing w:line="360" w:lineRule="auto"/>
        <w:ind w:leftChars="0"/>
        <w:textAlignment w:val="baseline"/>
        <w:rPr>
          <w:rFonts w:hint="eastAsia" w:ascii="宋体" w:hAnsi="宋体" w:eastAsia="宋体" w:cs="宋体"/>
          <w:b/>
          <w:bCs/>
          <w:kern w:val="0"/>
          <w:sz w:val="24"/>
          <w:szCs w:val="20"/>
          <w:highlight w:val="none"/>
          <w:lang w:val="en-US" w:eastAsia="zh-CN" w:bidi="ar-SA"/>
        </w:rPr>
      </w:pPr>
      <w:r>
        <w:rPr>
          <w:rFonts w:hint="eastAsia" w:ascii="宋体" w:hAnsi="宋体" w:cs="宋体"/>
          <w:b/>
          <w:bCs/>
          <w:kern w:val="0"/>
          <w:sz w:val="24"/>
          <w:szCs w:val="20"/>
          <w:highlight w:val="none"/>
          <w:lang w:val="en-US" w:eastAsia="zh-CN" w:bidi="ar-SA"/>
        </w:rPr>
        <w:t>3.特</w:t>
      </w:r>
      <w:r>
        <w:rPr>
          <w:rFonts w:hint="eastAsia" w:ascii="宋体" w:hAnsi="宋体" w:eastAsia="宋体" w:cs="宋体"/>
          <w:b/>
          <w:bCs/>
          <w:kern w:val="0"/>
          <w:sz w:val="24"/>
          <w:szCs w:val="20"/>
          <w:highlight w:val="none"/>
          <w:lang w:val="en-US" w:eastAsia="zh-CN" w:bidi="ar-SA"/>
        </w:rPr>
        <w:t>定资格条件：</w:t>
      </w:r>
    </w:p>
    <w:p>
      <w:pPr>
        <w:snapToGrid w:val="0"/>
        <w:spacing w:line="360" w:lineRule="auto"/>
        <w:ind w:firstLine="480" w:firstLineChars="200"/>
        <w:textAlignment w:val="baseline"/>
        <w:rPr>
          <w:rFonts w:hint="eastAsia" w:ascii="宋体" w:hAnsi="宋体" w:eastAsia="宋体" w:cstheme="minorBidi"/>
          <w:kern w:val="0"/>
          <w:sz w:val="24"/>
          <w:szCs w:val="24"/>
          <w:highlight w:val="none"/>
          <w:lang w:val="en-US" w:eastAsia="zh-CN" w:bidi="ar"/>
        </w:rPr>
      </w:pPr>
      <w:r>
        <w:rPr>
          <w:rFonts w:hint="eastAsia" w:ascii="宋体" w:hAnsi="宋体" w:cstheme="minorBidi"/>
          <w:kern w:val="0"/>
          <w:sz w:val="24"/>
          <w:szCs w:val="24"/>
          <w:highlight w:val="none"/>
          <w:lang w:val="en-US" w:eastAsia="zh-CN" w:bidi="ar"/>
        </w:rPr>
        <w:t>(1)</w:t>
      </w:r>
      <w:r>
        <w:rPr>
          <w:rFonts w:hint="eastAsia" w:ascii="宋体" w:hAnsi="宋体" w:eastAsia="宋体" w:cstheme="minorBidi"/>
          <w:kern w:val="0"/>
          <w:sz w:val="24"/>
          <w:szCs w:val="24"/>
          <w:highlight w:val="none"/>
          <w:lang w:val="en-US" w:eastAsia="zh-CN" w:bidi="ar"/>
        </w:rPr>
        <w:t>法定代表人参加磋商的提供法定代表人身份证明及身份证，委托代理人参加磋商的提供授权委托书及委托代理人身份证；自然人只需提供身份证；备注：分支机构由分支机构负责人授权即可；</w:t>
      </w:r>
    </w:p>
    <w:p>
      <w:pPr>
        <w:snapToGrid w:val="0"/>
        <w:spacing w:line="360" w:lineRule="auto"/>
        <w:ind w:firstLine="480" w:firstLineChars="200"/>
        <w:textAlignment w:val="baseline"/>
        <w:rPr>
          <w:rFonts w:hint="eastAsia" w:ascii="宋体" w:hAnsi="宋体" w:eastAsia="宋体" w:cstheme="minorBidi"/>
          <w:kern w:val="0"/>
          <w:sz w:val="24"/>
          <w:szCs w:val="24"/>
          <w:highlight w:val="none"/>
          <w:lang w:val="en-US" w:eastAsia="zh-CN" w:bidi="ar"/>
        </w:rPr>
      </w:pPr>
      <w:r>
        <w:rPr>
          <w:rFonts w:hint="eastAsia" w:ascii="宋体" w:hAnsi="宋体" w:cstheme="minorBidi"/>
          <w:kern w:val="0"/>
          <w:sz w:val="24"/>
          <w:szCs w:val="24"/>
          <w:highlight w:val="none"/>
          <w:lang w:val="en-US" w:eastAsia="zh-CN" w:bidi="ar"/>
        </w:rPr>
        <w:t>(2)</w:t>
      </w:r>
      <w:r>
        <w:rPr>
          <w:rFonts w:hint="eastAsia" w:ascii="宋体" w:hAnsi="宋体" w:eastAsia="宋体" w:cstheme="minorBidi"/>
          <w:kern w:val="0"/>
          <w:sz w:val="24"/>
          <w:szCs w:val="24"/>
          <w:highlight w:val="none"/>
          <w:lang w:val="en-US" w:eastAsia="zh-CN" w:bidi="ar"/>
        </w:rPr>
        <w:t>供应商须具有电子与智能化专业承包二级及以上资质、并具备有效的安全生产许可证；</w:t>
      </w:r>
    </w:p>
    <w:p>
      <w:pPr>
        <w:snapToGrid w:val="0"/>
        <w:spacing w:line="360" w:lineRule="auto"/>
        <w:ind w:firstLine="480" w:firstLineChars="200"/>
        <w:textAlignment w:val="baseline"/>
        <w:rPr>
          <w:rFonts w:hint="eastAsia" w:ascii="宋体" w:hAnsi="宋体" w:eastAsia="宋体" w:cstheme="minorBidi"/>
          <w:kern w:val="0"/>
          <w:sz w:val="24"/>
          <w:szCs w:val="24"/>
          <w:highlight w:val="none"/>
          <w:lang w:val="en-US" w:eastAsia="zh-CN" w:bidi="ar"/>
        </w:rPr>
      </w:pPr>
      <w:r>
        <w:rPr>
          <w:rFonts w:hint="eastAsia" w:ascii="宋体" w:hAnsi="宋体" w:cstheme="minorBidi"/>
          <w:kern w:val="0"/>
          <w:sz w:val="24"/>
          <w:szCs w:val="24"/>
          <w:highlight w:val="none"/>
          <w:lang w:val="en-US" w:eastAsia="zh-CN" w:bidi="ar"/>
        </w:rPr>
        <w:t>(3)</w:t>
      </w:r>
      <w:r>
        <w:rPr>
          <w:rFonts w:hint="eastAsia" w:ascii="宋体" w:hAnsi="宋体" w:eastAsia="宋体" w:cs="宋体"/>
          <w:sz w:val="24"/>
          <w:highlight w:val="none"/>
          <w:lang w:eastAsia="zh-CN"/>
        </w:rPr>
        <w:t>拟派项目经理须具备机电</w:t>
      </w:r>
      <w:r>
        <w:rPr>
          <w:rFonts w:hint="eastAsia" w:ascii="宋体" w:hAnsi="宋体" w:cs="宋体"/>
          <w:sz w:val="24"/>
          <w:highlight w:val="none"/>
          <w:lang w:val="en-US" w:eastAsia="zh-CN"/>
        </w:rPr>
        <w:t>工程</w:t>
      </w:r>
      <w:r>
        <w:rPr>
          <w:rFonts w:hint="eastAsia" w:ascii="宋体" w:hAnsi="宋体" w:eastAsia="宋体" w:cs="宋体"/>
          <w:sz w:val="24"/>
          <w:highlight w:val="none"/>
          <w:lang w:eastAsia="zh-CN"/>
        </w:rPr>
        <w:t>专业二级及以上建造师证书（且在本单位注册）及有效的安全生产考核合格证书（B证）</w:t>
      </w:r>
      <w:r>
        <w:rPr>
          <w:rFonts w:hint="eastAsia" w:ascii="宋体" w:hAnsi="宋体" w:cs="宋体"/>
          <w:sz w:val="24"/>
          <w:highlight w:val="none"/>
          <w:lang w:eastAsia="zh-CN"/>
        </w:rPr>
        <w:t>，</w:t>
      </w:r>
      <w:r>
        <w:rPr>
          <w:rFonts w:hint="eastAsia" w:ascii="宋体" w:hAnsi="宋体" w:eastAsia="宋体" w:cstheme="minorBidi"/>
          <w:kern w:val="0"/>
          <w:sz w:val="24"/>
          <w:szCs w:val="24"/>
          <w:highlight w:val="none"/>
          <w:lang w:val="en-US" w:eastAsia="zh-CN" w:bidi="ar"/>
        </w:rPr>
        <w:t>且无不良信用记录，无在建工程（提供承诺书）；</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Fonts w:hint="eastAsia" w:ascii="宋体" w:hAnsi="宋体" w:cstheme="minorBidi"/>
          <w:kern w:val="0"/>
          <w:sz w:val="24"/>
          <w:szCs w:val="24"/>
          <w:highlight w:val="none"/>
          <w:lang w:val="en-US" w:eastAsia="zh-CN" w:bidi="ar"/>
        </w:rPr>
        <w:t>(4)</w:t>
      </w:r>
      <w:r>
        <w:rPr>
          <w:rFonts w:hint="eastAsia" w:ascii="宋体" w:hAnsi="宋体" w:eastAsia="宋体" w:cstheme="minorBidi"/>
          <w:kern w:val="0"/>
          <w:sz w:val="24"/>
          <w:szCs w:val="24"/>
          <w:highlight w:val="none"/>
          <w:lang w:val="en-US" w:eastAsia="zh-CN" w:bidi="ar"/>
        </w:rPr>
        <w:t>本项目不接受联合体磋商（提供书面声明材料）。</w:t>
      </w:r>
    </w:p>
    <w:p>
      <w:pPr>
        <w:pStyle w:val="30"/>
        <w:widowControl/>
        <w:snapToGrid w:val="0"/>
        <w:spacing w:before="0" w:beforeAutospacing="0" w:after="0" w:afterAutospacing="0" w:line="240" w:lineRule="auto"/>
        <w:ind w:firstLine="420" w:firstLineChars="200"/>
        <w:jc w:val="both"/>
        <w:textAlignment w:val="baseline"/>
        <w:rPr>
          <w:rStyle w:val="25"/>
          <w:rFonts w:ascii="Calibri" w:hAnsi="Calibri" w:eastAsia="宋体"/>
          <w:b w:val="0"/>
          <w:i w:val="0"/>
          <w:caps w:val="0"/>
          <w:spacing w:val="0"/>
          <w:w w:val="100"/>
          <w:kern w:val="2"/>
          <w:sz w:val="21"/>
          <w:szCs w:val="22"/>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28"/>
          <w:szCs w:val="28"/>
          <w:highlight w:val="none"/>
          <w:lang w:val="en-US" w:eastAsia="zh-CN" w:bidi="ar-SA"/>
        </w:rPr>
      </w:pPr>
      <w:r>
        <w:rPr>
          <w:rStyle w:val="25"/>
          <w:rFonts w:ascii="宋体" w:hAnsi="宋体" w:eastAsia="宋体"/>
          <w:b/>
          <w:i w:val="0"/>
          <w:caps w:val="0"/>
          <w:spacing w:val="0"/>
          <w:w w:val="100"/>
          <w:kern w:val="0"/>
          <w:sz w:val="28"/>
          <w:szCs w:val="28"/>
          <w:highlight w:val="none"/>
          <w:lang w:val="en-US" w:eastAsia="zh-CN" w:bidi="ar-SA"/>
        </w:rPr>
        <w:br w:type="page"/>
      </w:r>
    </w:p>
    <w:p>
      <w:pPr>
        <w:snapToGrid w:val="0"/>
        <w:spacing w:before="0" w:beforeAutospacing="0" w:after="0" w:afterAutospacing="0" w:line="360" w:lineRule="auto"/>
        <w:jc w:val="center"/>
        <w:textAlignment w:val="baseline"/>
        <w:outlineLvl w:val="0"/>
        <w:rPr>
          <w:rStyle w:val="25"/>
          <w:rFonts w:ascii="宋体" w:hAnsi="宋体" w:eastAsia="宋体"/>
          <w:b w:val="0"/>
          <w:i w:val="0"/>
          <w:caps w:val="0"/>
          <w:spacing w:val="0"/>
          <w:w w:val="100"/>
          <w:kern w:val="2"/>
          <w:sz w:val="21"/>
          <w:szCs w:val="24"/>
          <w:highlight w:val="none"/>
          <w:lang w:val="en-US" w:eastAsia="zh-CN" w:bidi="ar-SA"/>
        </w:rPr>
      </w:pPr>
      <w:bookmarkStart w:id="51" w:name="_Toc18713"/>
      <w:bookmarkStart w:id="52" w:name="_Toc31477"/>
      <w:r>
        <w:rPr>
          <w:rStyle w:val="25"/>
          <w:rFonts w:ascii="宋体" w:hAnsi="宋体" w:eastAsia="宋体"/>
          <w:b/>
          <w:i w:val="0"/>
          <w:caps w:val="0"/>
          <w:spacing w:val="0"/>
          <w:w w:val="100"/>
          <w:kern w:val="0"/>
          <w:sz w:val="28"/>
          <w:szCs w:val="28"/>
          <w:highlight w:val="none"/>
          <w:lang w:val="en-US" w:eastAsia="zh-CN" w:bidi="ar-SA"/>
        </w:rPr>
        <w:t>八、业绩</w:t>
      </w:r>
      <w:bookmarkEnd w:id="51"/>
      <w:bookmarkEnd w:id="52"/>
    </w:p>
    <w:p>
      <w:pPr>
        <w:pStyle w:val="151"/>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24"/>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u w:val="none" w:color="auto"/>
          <w:lang w:val="en-US" w:eastAsia="zh-CN" w:bidi="ar-SA"/>
        </w:rPr>
      </w:pPr>
      <w:r>
        <w:rPr>
          <w:lang w:val="en-US" w:eastAsia="zh-CN"/>
        </w:rPr>
        <w:t>项目名称：</w:t>
      </w:r>
      <w:r>
        <w:rPr>
          <w:u w:val="none"/>
          <w:lang w:val="en-US" w:eastAsia="zh-CN"/>
        </w:rPr>
        <w:t xml:space="preserve">                      </w:t>
      </w:r>
      <w:r>
        <w:rPr>
          <w:lang w:val="en-US" w:eastAsia="zh-CN"/>
        </w:rPr>
        <w:t xml:space="preserve">        项目编号：</w:t>
      </w:r>
      <w:r>
        <w:rPr>
          <w:rStyle w:val="25"/>
          <w:rFonts w:ascii="宋体" w:hAnsi="宋体" w:eastAsia="宋体"/>
          <w:b w:val="0"/>
          <w:i w:val="0"/>
          <w:caps w:val="0"/>
          <w:color w:val="000000"/>
          <w:spacing w:val="0"/>
          <w:w w:val="100"/>
          <w:kern w:val="2"/>
          <w:sz w:val="24"/>
          <w:szCs w:val="24"/>
          <w:highlight w:val="none"/>
          <w:u w:val="none" w:color="auto"/>
          <w:lang w:val="en-US" w:eastAsia="zh-CN" w:bidi="ar-SA"/>
        </w:rPr>
        <w:t xml:space="preserve">                    </w:t>
      </w:r>
    </w:p>
    <w:tbl>
      <w:tblPr>
        <w:tblStyle w:val="21"/>
        <w:tblW w:w="960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4"/>
        <w:gridCol w:w="3873"/>
        <w:gridCol w:w="2247"/>
        <w:gridCol w:w="22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序号</w:t>
            </w: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项目名称</w:t>
            </w: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合同金额（元）</w:t>
            </w: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完成日期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1</w:t>
            </w: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w:t>
            </w: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3</w:t>
            </w: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firstLine="1200" w:firstLineChars="5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firstLine="1200" w:firstLineChars="5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firstLine="1200" w:firstLineChars="5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4</w:t>
            </w: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5</w:t>
            </w: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w:t>
            </w: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bl>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注：①供应商应如实列出以上情况，如有隐瞒，一经查实将导致其磋商被拒绝。</w:t>
      </w:r>
    </w:p>
    <w:p>
      <w:pPr>
        <w:snapToGrid w:val="0"/>
        <w:spacing w:before="0" w:beforeAutospacing="0" w:after="0" w:afterAutospacing="0" w:line="360" w:lineRule="auto"/>
        <w:ind w:firstLine="48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②该表是对下列附件类似项目情况及案例的汇总表。</w:t>
      </w:r>
    </w:p>
    <w:p>
      <w:pPr>
        <w:snapToGrid w:val="0"/>
        <w:spacing w:before="0" w:beforeAutospacing="0" w:after="0" w:afterAutospacing="0" w:line="360" w:lineRule="auto"/>
        <w:ind w:firstLine="4382" w:firstLineChars="1826"/>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p>
      <w:pPr>
        <w:pStyle w:val="58"/>
        <w:widowControl/>
        <w:snapToGrid w:val="0"/>
        <w:spacing w:before="0" w:beforeAutospacing="0" w:after="120" w:afterAutospacing="0" w:line="360" w:lineRule="auto"/>
        <w:jc w:val="both"/>
        <w:textAlignment w:val="baseline"/>
        <w:rPr>
          <w:rStyle w:val="25"/>
          <w:rFonts w:ascii="宋体" w:hAnsi="宋体" w:eastAsia="宋体"/>
          <w:b w:val="0"/>
          <w:i w:val="0"/>
          <w:caps w:val="0"/>
          <w:spacing w:val="0"/>
          <w:w w:val="100"/>
          <w:kern w:val="2"/>
          <w:sz w:val="21"/>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供应商名称：</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（盖      章）</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法定代表人或委托代理人：</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(签字或盖章)</w:t>
      </w:r>
    </w:p>
    <w:p>
      <w:pPr>
        <w:snapToGrid w:val="0"/>
        <w:spacing w:before="0" w:beforeAutospacing="0" w:after="0" w:afterAutospacing="0" w:line="360" w:lineRule="auto"/>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日      期：</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年</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 xml:space="preserve">月 </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日</w:t>
      </w:r>
    </w:p>
    <w:p>
      <w:pPr>
        <w:snapToGrid w:val="0"/>
        <w:spacing w:before="480" w:beforeAutospacing="0" w:after="0" w:afterAutospacing="0" w:line="360" w:lineRule="auto"/>
        <w:ind w:firstLine="3840" w:firstLineChars="1600"/>
        <w:jc w:val="left"/>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2"/>
          <w:sz w:val="36"/>
          <w:szCs w:val="36"/>
          <w:highlight w:val="none"/>
          <w:lang w:val="en-US" w:eastAsia="zh-CN" w:bidi="ar-SA"/>
        </w:rPr>
      </w:pPr>
      <w:r>
        <w:rPr>
          <w:rStyle w:val="25"/>
          <w:rFonts w:ascii="宋体" w:hAnsi="宋体" w:eastAsia="宋体"/>
          <w:b/>
          <w:i w:val="0"/>
          <w:caps w:val="0"/>
          <w:spacing w:val="0"/>
          <w:w w:val="100"/>
          <w:kern w:val="2"/>
          <w:sz w:val="36"/>
          <w:szCs w:val="36"/>
          <w:highlight w:val="none"/>
          <w:lang w:val="en-US" w:eastAsia="zh-CN" w:bidi="ar-SA"/>
        </w:rPr>
        <w:br w:type="page"/>
      </w:r>
    </w:p>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8"/>
          <w:szCs w:val="28"/>
          <w:highlight w:val="none"/>
          <w:lang w:val="en-US" w:eastAsia="zh-CN" w:bidi="ar-SA"/>
        </w:rPr>
      </w:pPr>
      <w:r>
        <w:rPr>
          <w:rStyle w:val="25"/>
          <w:rFonts w:ascii="宋体" w:hAnsi="宋体" w:eastAsia="宋体"/>
          <w:b/>
          <w:i w:val="0"/>
          <w:caps w:val="0"/>
          <w:spacing w:val="0"/>
          <w:w w:val="100"/>
          <w:kern w:val="2"/>
          <w:sz w:val="28"/>
          <w:szCs w:val="28"/>
          <w:highlight w:val="none"/>
          <w:lang w:val="en-US" w:eastAsia="zh-CN" w:bidi="ar-SA"/>
        </w:rPr>
        <w:t>类似项目情况及案例</w:t>
      </w:r>
    </w:p>
    <w:tbl>
      <w:tblPr>
        <w:tblStyle w:val="21"/>
        <w:tblW w:w="96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4"/>
        <w:gridCol w:w="8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序号</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1244"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合同日期：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合同名称：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1244"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采购人名称：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采购人地址：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与本项目项类似性质和特点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9" w:hRule="atLeast"/>
          <w:jc w:val="center"/>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4</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合同身份（注明之一）</w:t>
            </w:r>
          </w:p>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□独立承包人          □分包人          □联合体成员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5</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合同总价：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6</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合同签订时间：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7</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项目完成时间：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8</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合同工期：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jc w:val="center"/>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9</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案例介绍：</w:t>
            </w:r>
          </w:p>
        </w:tc>
      </w:tr>
    </w:tbl>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注：每个类似项目合同必须单独填表，后附合同复印件关键页加盖单位公章，无相关证明的项目在评审时将不予认可。</w:t>
      </w:r>
    </w:p>
    <w:p>
      <w:pPr>
        <w:pStyle w:val="58"/>
        <w:widowControl/>
        <w:snapToGrid w:val="0"/>
        <w:spacing w:before="0" w:beforeAutospacing="0" w:after="120" w:afterAutospacing="0" w:line="360" w:lineRule="auto"/>
        <w:jc w:val="both"/>
        <w:textAlignment w:val="baseline"/>
        <w:rPr>
          <w:rStyle w:val="25"/>
          <w:rFonts w:ascii="宋体" w:hAnsi="宋体" w:eastAsia="宋体"/>
          <w:b w:val="0"/>
          <w:i w:val="0"/>
          <w:caps w:val="0"/>
          <w:spacing w:val="0"/>
          <w:w w:val="100"/>
          <w:kern w:val="2"/>
          <w:sz w:val="21"/>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供应商名称：</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（盖章）</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法定代表人或委托代理人：</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w:t>
      </w:r>
      <w:r>
        <w:rPr>
          <w:rStyle w:val="25"/>
          <w:rFonts w:ascii="宋体" w:hAnsi="宋体" w:eastAsia="宋体"/>
          <w:b w:val="0"/>
          <w:i w:val="0"/>
          <w:caps w:val="0"/>
          <w:color w:val="000000"/>
          <w:spacing w:val="0"/>
          <w:w w:val="100"/>
          <w:kern w:val="0"/>
          <w:sz w:val="24"/>
          <w:szCs w:val="24"/>
          <w:highlight w:val="none"/>
          <w:lang w:val="en-US" w:eastAsia="zh-CN" w:bidi="ar-SA"/>
        </w:rPr>
        <w:t>签字或盖章</w:t>
      </w:r>
      <w:r>
        <w:rPr>
          <w:rStyle w:val="25"/>
          <w:rFonts w:ascii="宋体" w:hAnsi="宋体" w:eastAsia="宋体"/>
          <w:b w:val="0"/>
          <w:i w:val="0"/>
          <w:caps w:val="0"/>
          <w:spacing w:val="0"/>
          <w:w w:val="100"/>
          <w:kern w:val="2"/>
          <w:sz w:val="24"/>
          <w:szCs w:val="24"/>
          <w:highlight w:val="none"/>
          <w:lang w:val="en-US" w:eastAsia="zh-CN" w:bidi="ar-SA"/>
        </w:rPr>
        <w:t>)</w:t>
      </w:r>
    </w:p>
    <w:p>
      <w:pPr>
        <w:snapToGrid w:val="0"/>
        <w:spacing w:before="0" w:beforeAutospacing="0" w:after="0" w:afterAutospacing="0" w:line="360" w:lineRule="auto"/>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日      期：</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年</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 xml:space="preserve">月 </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日</w:t>
      </w:r>
    </w:p>
    <w:p>
      <w:pPr>
        <w:pStyle w:val="37"/>
        <w:keepLines/>
        <w:widowControl/>
        <w:snapToGrid w:val="0"/>
        <w:spacing w:before="240" w:beforeAutospacing="0" w:after="64" w:afterAutospacing="0" w:line="320" w:lineRule="atLeast"/>
        <w:jc w:val="center"/>
        <w:textAlignment w:val="baseline"/>
        <w:rPr>
          <w:rStyle w:val="25"/>
          <w:rFonts w:ascii="宋体" w:hAnsi="宋体" w:eastAsia="宋体"/>
          <w:b/>
          <w:i w:val="0"/>
          <w:caps w:val="0"/>
          <w:spacing w:val="20"/>
          <w:w w:val="100"/>
          <w:kern w:val="0"/>
          <w:sz w:val="24"/>
          <w:szCs w:val="20"/>
          <w:highlight w:val="none"/>
          <w:lang w:val="en-US" w:eastAsia="zh-CN" w:bidi="ar-SA"/>
        </w:rPr>
      </w:pPr>
      <w:r>
        <w:rPr>
          <w:rStyle w:val="25"/>
          <w:rFonts w:ascii="宋体" w:hAnsi="宋体" w:eastAsia="宋体"/>
          <w:b/>
          <w:i w:val="0"/>
          <w:caps w:val="0"/>
          <w:spacing w:val="20"/>
          <w:w w:val="100"/>
          <w:kern w:val="0"/>
          <w:sz w:val="24"/>
          <w:szCs w:val="20"/>
          <w:highlight w:val="none"/>
          <w:lang w:val="en-US" w:eastAsia="zh-CN" w:bidi="ar-SA"/>
        </w:rPr>
        <w:br w:type="page"/>
      </w:r>
    </w:p>
    <w:p>
      <w:pPr>
        <w:pStyle w:val="37"/>
        <w:keepLines/>
        <w:widowControl/>
        <w:snapToGrid w:val="0"/>
        <w:spacing w:before="240" w:beforeAutospacing="0" w:after="64" w:afterAutospacing="0" w:line="320" w:lineRule="atLeast"/>
        <w:jc w:val="center"/>
        <w:textAlignment w:val="baseline"/>
        <w:outlineLvl w:val="0"/>
        <w:rPr>
          <w:rStyle w:val="25"/>
          <w:rFonts w:ascii="宋体" w:hAnsi="宋体" w:eastAsia="宋体" w:cs="宋体"/>
          <w:b/>
          <w:bCs/>
          <w:i w:val="0"/>
          <w:caps w:val="0"/>
          <w:color w:val="000000"/>
          <w:spacing w:val="20"/>
          <w:w w:val="100"/>
          <w:kern w:val="0"/>
          <w:sz w:val="28"/>
          <w:szCs w:val="28"/>
          <w:highlight w:val="none"/>
          <w:lang w:val="en-US" w:eastAsia="zh-CN" w:bidi="ar-SA"/>
        </w:rPr>
      </w:pPr>
      <w:bookmarkStart w:id="53" w:name="_Toc17218"/>
      <w:bookmarkStart w:id="54" w:name="_Toc716"/>
      <w:r>
        <w:rPr>
          <w:rStyle w:val="25"/>
          <w:rFonts w:ascii="宋体" w:hAnsi="宋体" w:eastAsia="宋体" w:cs="宋体"/>
          <w:b/>
          <w:bCs/>
          <w:i w:val="0"/>
          <w:caps w:val="0"/>
          <w:spacing w:val="20"/>
          <w:w w:val="100"/>
          <w:kern w:val="0"/>
          <w:sz w:val="28"/>
          <w:szCs w:val="28"/>
          <w:highlight w:val="none"/>
          <w:lang w:val="en-US" w:eastAsia="zh-CN" w:bidi="ar-SA"/>
        </w:rPr>
        <w:t>九、</w:t>
      </w:r>
      <w:r>
        <w:rPr>
          <w:rStyle w:val="25"/>
          <w:rFonts w:ascii="宋体" w:hAnsi="宋体" w:eastAsia="宋体" w:cs="宋体"/>
          <w:b/>
          <w:bCs/>
          <w:i w:val="0"/>
          <w:caps w:val="0"/>
          <w:color w:val="000000"/>
          <w:spacing w:val="20"/>
          <w:w w:val="100"/>
          <w:kern w:val="0"/>
          <w:sz w:val="28"/>
          <w:szCs w:val="28"/>
          <w:highlight w:val="none"/>
          <w:lang w:val="en-US" w:eastAsia="zh-CN" w:bidi="ar-SA"/>
        </w:rPr>
        <w:t>陕西省政府采购供应商拒绝政府采购领域商业贿赂承诺书</w:t>
      </w:r>
      <w:bookmarkEnd w:id="53"/>
      <w:bookmarkEnd w:id="54"/>
    </w:p>
    <w:p>
      <w:pPr>
        <w:snapToGrid w:val="0"/>
        <w:spacing w:before="0" w:beforeAutospacing="0" w:after="0" w:afterAutospacing="0" w:line="360" w:lineRule="auto"/>
        <w:ind w:left="482"/>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为响应党中央、国务院关于治理采购领域商业贿赂行为的号召，我公司再次承诺：</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1.在参与采购活动中遵纪守法、诚信经营、公平竞标。</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2.不向采购人、采购代理机构和采购评审专家进行任何形式的商业贿赂以谋取交易机会。</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3.不向采购代理机构和采购人提供虚假资质文件或采用虚假应标方式参与采购市场竞争并谋取中标、成交。</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4.不采取“围标、陪标”等商业欺诈手段获取采购订单。</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5.不采取不正当手段诋毁、排挤其他供应商。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6.不在提供商品和服务时“偷梁换柱、以次充好”损害采购人的合法权益。</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7.不与采购人、采购代理机构、采购评审专家或其他供应商恶意串通，进行质疑和投诉，维护采购市场秩序。</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8.尊重和接受采购监督管理部门的监督和采购代理机构采购要求，承担因违约行为给采购人造成的损失。</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9.不发生其他有悖于政府采购公开、公平、公正和诚信原则的行为。</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ind w:left="482"/>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承诺单位：（盖章）                  全权代表：（签字）</w:t>
      </w:r>
    </w:p>
    <w:p>
      <w:pPr>
        <w:snapToGrid w:val="0"/>
        <w:spacing w:before="0" w:beforeAutospacing="0" w:after="0" w:afterAutospacing="0" w:line="360" w:lineRule="auto"/>
        <w:ind w:left="482"/>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地址：                              邮编：</w:t>
      </w:r>
    </w:p>
    <w:p>
      <w:pPr>
        <w:snapToGrid w:val="0"/>
        <w:spacing w:before="0" w:beforeAutospacing="0" w:after="0" w:afterAutospacing="0" w:line="360" w:lineRule="auto"/>
        <w:ind w:left="482"/>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 xml:space="preserve">电话：       </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1"/>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 xml:space="preserve">                                                       年    月    日</w:t>
      </w: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28"/>
          <w:szCs w:val="28"/>
          <w:highlight w:val="none"/>
          <w:lang w:val="en-US" w:eastAsia="zh-CN" w:bidi="ar-SA"/>
        </w:rPr>
        <w:sectPr>
          <w:headerReference r:id="rId13" w:type="default"/>
          <w:pgSz w:w="11906" w:h="16838"/>
          <w:pgMar w:top="1134" w:right="1080" w:bottom="1247" w:left="1080" w:header="1077" w:footer="397" w:gutter="0"/>
          <w:pgBorders>
            <w:top w:val="none" w:sz="0" w:space="0"/>
            <w:left w:val="none" w:sz="0" w:space="0"/>
            <w:bottom w:val="none" w:sz="0" w:space="0"/>
            <w:right w:val="none" w:sz="0" w:space="0"/>
          </w:pgBorders>
          <w:lnNumType w:countBy="0"/>
          <w:pgNumType w:fmt="decimal"/>
          <w:cols w:space="425" w:num="1"/>
          <w:titlePg/>
          <w:vAlign w:val="top"/>
          <w:docGrid w:type="lines" w:linePitch="312" w:charSpace="0"/>
        </w:sectPr>
      </w:pPr>
    </w:p>
    <w:p>
      <w:pPr>
        <w:snapToGrid w:val="0"/>
        <w:spacing w:before="0" w:beforeAutospacing="0" w:after="0" w:afterAutospacing="0" w:line="360" w:lineRule="auto"/>
        <w:jc w:val="center"/>
        <w:textAlignment w:val="baseline"/>
        <w:outlineLvl w:val="0"/>
        <w:rPr>
          <w:rStyle w:val="25"/>
          <w:rFonts w:ascii="宋体" w:hAnsi="宋体" w:eastAsia="宋体"/>
          <w:b/>
          <w:i w:val="0"/>
          <w:caps w:val="0"/>
          <w:spacing w:val="0"/>
          <w:w w:val="100"/>
          <w:kern w:val="0"/>
          <w:sz w:val="28"/>
          <w:szCs w:val="28"/>
          <w:highlight w:val="none"/>
          <w:lang w:val="en-US" w:eastAsia="zh-CN" w:bidi="ar-SA"/>
        </w:rPr>
        <w:sectPr>
          <w:pgSz w:w="11906" w:h="16838"/>
          <w:pgMar w:top="1134" w:right="1080" w:bottom="1247" w:left="1080" w:header="1077" w:footer="397" w:gutter="0"/>
          <w:pgBorders>
            <w:top w:val="none" w:sz="0" w:space="0"/>
            <w:left w:val="none" w:sz="0" w:space="0"/>
            <w:bottom w:val="none" w:sz="0" w:space="0"/>
            <w:right w:val="none" w:sz="0" w:space="0"/>
          </w:pgBorders>
          <w:lnNumType w:countBy="0"/>
          <w:pgNumType w:fmt="decimal"/>
          <w:cols w:space="425" w:num="1"/>
          <w:titlePg/>
          <w:vAlign w:val="top"/>
          <w:docGrid w:type="lines" w:linePitch="312" w:charSpace="0"/>
        </w:sectPr>
      </w:pPr>
      <w:bookmarkStart w:id="55" w:name="_Toc17152"/>
      <w:bookmarkStart w:id="56" w:name="_Toc15502"/>
      <w:r>
        <w:rPr>
          <w:rStyle w:val="25"/>
          <w:rFonts w:ascii="宋体" w:hAnsi="宋体" w:eastAsia="宋体"/>
          <w:b/>
          <w:i w:val="0"/>
          <w:caps w:val="0"/>
          <w:spacing w:val="0"/>
          <w:w w:val="100"/>
          <w:kern w:val="0"/>
          <w:sz w:val="28"/>
          <w:szCs w:val="28"/>
          <w:highlight w:val="none"/>
          <w:lang w:val="en-US" w:eastAsia="zh-CN" w:bidi="ar-SA"/>
        </w:rPr>
        <w:t>十、其他证明材料（如有）</w:t>
      </w:r>
      <w:bookmarkEnd w:id="55"/>
      <w:bookmarkEnd w:id="56"/>
    </w:p>
    <w:p>
      <w:pPr>
        <w:snapToGrid w:val="0"/>
        <w:spacing w:before="0" w:beforeAutospacing="0" w:after="0" w:afterAutospacing="0" w:line="360" w:lineRule="auto"/>
        <w:ind w:firstLine="281" w:firstLineChars="100"/>
        <w:jc w:val="center"/>
        <w:textAlignment w:val="baseline"/>
        <w:rPr>
          <w:rStyle w:val="25"/>
          <w:rFonts w:ascii="宋体" w:hAnsi="宋体" w:eastAsia="宋体" w:cs="宋体"/>
          <w:b/>
          <w:bCs/>
          <w:i w:val="0"/>
          <w:caps w:val="0"/>
          <w:spacing w:val="0"/>
          <w:w w:val="100"/>
          <w:kern w:val="2"/>
          <w:sz w:val="28"/>
          <w:szCs w:val="28"/>
          <w:highlight w:val="none"/>
          <w:lang w:val="en-US" w:eastAsia="zh-CN" w:bidi="ar-SA"/>
        </w:rPr>
      </w:pPr>
      <w:r>
        <w:rPr>
          <w:rStyle w:val="25"/>
          <w:rFonts w:ascii="宋体" w:hAnsi="宋体" w:eastAsia="宋体" w:cs="宋体"/>
          <w:b/>
          <w:bCs/>
          <w:i w:val="0"/>
          <w:caps w:val="0"/>
          <w:spacing w:val="0"/>
          <w:w w:val="100"/>
          <w:kern w:val="2"/>
          <w:sz w:val="28"/>
          <w:szCs w:val="28"/>
          <w:highlight w:val="none"/>
          <w:lang w:val="en-US" w:eastAsia="zh-CN" w:bidi="ar-SA"/>
        </w:rPr>
        <w:t>技术部分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供应商按照磋商文件要求，针对本项目的技术指标和要求作出实质性响应。包含但不限于以下内容：</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hint="eastAsia" w:ascii="宋体" w:hAnsi="宋体" w:eastAsia="宋体"/>
          <w:b w:val="0"/>
          <w:i w:val="0"/>
          <w:caps w:val="0"/>
          <w:color w:val="000000"/>
          <w:spacing w:val="0"/>
          <w:w w:val="100"/>
          <w:kern w:val="2"/>
          <w:sz w:val="24"/>
          <w:szCs w:val="24"/>
          <w:highlight w:val="none"/>
          <w:lang w:val="en-US" w:eastAsia="zh-CN" w:bidi="ar-SA"/>
        </w:rPr>
        <w:t>一、</w:t>
      </w:r>
      <w:r>
        <w:rPr>
          <w:rStyle w:val="25"/>
          <w:rFonts w:ascii="宋体" w:hAnsi="宋体" w:eastAsia="宋体"/>
          <w:b w:val="0"/>
          <w:i w:val="0"/>
          <w:caps w:val="0"/>
          <w:color w:val="000000"/>
          <w:spacing w:val="0"/>
          <w:w w:val="100"/>
          <w:kern w:val="2"/>
          <w:sz w:val="24"/>
          <w:szCs w:val="24"/>
          <w:highlight w:val="none"/>
          <w:lang w:val="en-US" w:eastAsia="zh-CN" w:bidi="ar-SA"/>
        </w:rPr>
        <w:t>施工总体方案</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hint="eastAsia" w:ascii="宋体" w:hAnsi="宋体" w:eastAsia="宋体"/>
          <w:b w:val="0"/>
          <w:i w:val="0"/>
          <w:caps w:val="0"/>
          <w:color w:val="000000"/>
          <w:spacing w:val="0"/>
          <w:w w:val="100"/>
          <w:kern w:val="2"/>
          <w:sz w:val="24"/>
          <w:szCs w:val="24"/>
          <w:highlight w:val="none"/>
          <w:lang w:val="en-US" w:eastAsia="zh-CN" w:bidi="ar-SA"/>
        </w:rPr>
        <w:t>二、</w:t>
      </w:r>
      <w:r>
        <w:rPr>
          <w:rStyle w:val="25"/>
          <w:rFonts w:ascii="宋体" w:hAnsi="宋体" w:eastAsia="宋体"/>
          <w:b w:val="0"/>
          <w:i w:val="0"/>
          <w:caps w:val="0"/>
          <w:color w:val="000000"/>
          <w:spacing w:val="0"/>
          <w:w w:val="100"/>
          <w:kern w:val="2"/>
          <w:sz w:val="24"/>
          <w:szCs w:val="24"/>
          <w:highlight w:val="none"/>
          <w:lang w:val="en-US" w:eastAsia="zh-CN" w:bidi="ar-SA"/>
        </w:rPr>
        <w:t>确保工程质量的技术组织措施</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hint="eastAsia" w:ascii="宋体" w:hAnsi="宋体" w:eastAsia="宋体"/>
          <w:b w:val="0"/>
          <w:i w:val="0"/>
          <w:caps w:val="0"/>
          <w:color w:val="000000"/>
          <w:spacing w:val="0"/>
          <w:w w:val="100"/>
          <w:kern w:val="2"/>
          <w:sz w:val="24"/>
          <w:szCs w:val="24"/>
          <w:highlight w:val="none"/>
          <w:lang w:val="en-US" w:eastAsia="zh-CN" w:bidi="ar-SA"/>
        </w:rPr>
        <w:t>三、</w:t>
      </w:r>
      <w:r>
        <w:rPr>
          <w:rStyle w:val="25"/>
          <w:rFonts w:ascii="宋体" w:hAnsi="宋体" w:eastAsia="宋体"/>
          <w:b w:val="0"/>
          <w:i w:val="0"/>
          <w:caps w:val="0"/>
          <w:color w:val="000000"/>
          <w:spacing w:val="0"/>
          <w:w w:val="100"/>
          <w:kern w:val="2"/>
          <w:sz w:val="24"/>
          <w:szCs w:val="24"/>
          <w:highlight w:val="none"/>
          <w:lang w:val="en-US" w:eastAsia="zh-CN" w:bidi="ar-SA"/>
        </w:rPr>
        <w:t xml:space="preserve">确保安全生产的技术组织措施 </w:t>
      </w:r>
    </w:p>
    <w:p>
      <w:pPr>
        <w:snapToGrid w:val="0"/>
        <w:spacing w:before="0" w:beforeAutospacing="0" w:after="0" w:afterAutospacing="0" w:line="360" w:lineRule="auto"/>
        <w:ind w:firstLine="480" w:firstLineChars="200"/>
        <w:jc w:val="both"/>
        <w:textAlignment w:val="baseline"/>
        <w:rPr>
          <w:rFonts w:hint="eastAsia" w:ascii="宋体" w:hAnsi="宋体" w:eastAsia="宋体" w:cs="宋体"/>
          <w:sz w:val="24"/>
          <w:highlight w:val="none"/>
        </w:rPr>
      </w:pPr>
      <w:r>
        <w:rPr>
          <w:rStyle w:val="25"/>
          <w:rFonts w:hint="eastAsia" w:ascii="宋体" w:hAnsi="宋体" w:eastAsia="宋体"/>
          <w:b w:val="0"/>
          <w:i w:val="0"/>
          <w:caps w:val="0"/>
          <w:color w:val="000000"/>
          <w:spacing w:val="0"/>
          <w:w w:val="100"/>
          <w:kern w:val="2"/>
          <w:sz w:val="24"/>
          <w:szCs w:val="24"/>
          <w:highlight w:val="none"/>
          <w:lang w:val="en-US" w:eastAsia="zh-CN" w:bidi="ar-SA"/>
        </w:rPr>
        <w:t>四、</w:t>
      </w:r>
      <w:r>
        <w:rPr>
          <w:rFonts w:hint="eastAsia" w:ascii="宋体" w:hAnsi="宋体" w:eastAsia="宋体" w:cs="宋体"/>
          <w:sz w:val="24"/>
          <w:highlight w:val="none"/>
        </w:rPr>
        <w:t>确保文明施工的技术组织措施</w:t>
      </w:r>
    </w:p>
    <w:p>
      <w:pPr>
        <w:snapToGrid w:val="0"/>
        <w:spacing w:before="0" w:beforeAutospacing="0" w:after="0" w:afterAutospacing="0" w:line="360" w:lineRule="auto"/>
        <w:ind w:firstLine="480" w:firstLineChars="200"/>
        <w:jc w:val="both"/>
        <w:textAlignment w:val="baseline"/>
        <w:rPr>
          <w:rStyle w:val="25"/>
          <w:rFonts w:hint="eastAsia" w:ascii="Arial" w:hAnsi="Arial" w:cs="Arial"/>
          <w:b w:val="0"/>
          <w:i w:val="0"/>
          <w:caps w:val="0"/>
          <w:spacing w:val="0"/>
          <w:w w:val="100"/>
          <w:kern w:val="0"/>
          <w:sz w:val="24"/>
          <w:szCs w:val="24"/>
          <w:highlight w:val="none"/>
          <w:lang w:val="en-US" w:eastAsia="zh-CN" w:bidi="ar-SA"/>
        </w:rPr>
      </w:pPr>
      <w:r>
        <w:rPr>
          <w:rFonts w:hint="eastAsia" w:ascii="宋体" w:hAnsi="宋体" w:cs="宋体"/>
          <w:sz w:val="24"/>
          <w:highlight w:val="none"/>
          <w:lang w:val="en-US" w:eastAsia="zh-CN"/>
        </w:rPr>
        <w:t>五、</w:t>
      </w:r>
      <w:r>
        <w:rPr>
          <w:rStyle w:val="25"/>
          <w:rFonts w:ascii="宋体" w:hAnsi="宋体" w:eastAsia="宋体"/>
          <w:b w:val="0"/>
          <w:i w:val="0"/>
          <w:caps w:val="0"/>
          <w:color w:val="000000"/>
          <w:spacing w:val="0"/>
          <w:w w:val="100"/>
          <w:kern w:val="2"/>
          <w:sz w:val="24"/>
          <w:szCs w:val="24"/>
          <w:highlight w:val="none"/>
          <w:lang w:val="en-US" w:eastAsia="zh-CN" w:bidi="ar-SA"/>
        </w:rPr>
        <w:t>确保环境保护的技术组织措施</w:t>
      </w:r>
    </w:p>
    <w:p>
      <w:pPr>
        <w:snapToGrid w:val="0"/>
        <w:spacing w:before="0" w:beforeAutospacing="0" w:after="0" w:afterAutospacing="0" w:line="360" w:lineRule="auto"/>
        <w:ind w:firstLine="480" w:firstLineChars="200"/>
        <w:jc w:val="both"/>
        <w:textAlignment w:val="baseline"/>
        <w:rPr>
          <w:rStyle w:val="25"/>
          <w:rFonts w:hint="eastAsia" w:ascii="Arial" w:hAnsi="Arial" w:cs="Arial"/>
          <w:b w:val="0"/>
          <w:i w:val="0"/>
          <w:caps w:val="0"/>
          <w:spacing w:val="0"/>
          <w:w w:val="100"/>
          <w:kern w:val="0"/>
          <w:sz w:val="24"/>
          <w:szCs w:val="24"/>
          <w:highlight w:val="none"/>
          <w:lang w:val="en-US" w:eastAsia="zh-CN" w:bidi="ar-SA"/>
        </w:rPr>
      </w:pPr>
      <w:r>
        <w:rPr>
          <w:rStyle w:val="25"/>
          <w:rFonts w:hint="eastAsia" w:ascii="宋体" w:hAnsi="宋体" w:eastAsia="宋体"/>
          <w:b w:val="0"/>
          <w:i w:val="0"/>
          <w:caps w:val="0"/>
          <w:color w:val="000000"/>
          <w:spacing w:val="0"/>
          <w:w w:val="100"/>
          <w:kern w:val="2"/>
          <w:sz w:val="24"/>
          <w:szCs w:val="24"/>
          <w:highlight w:val="none"/>
          <w:lang w:val="en-US" w:eastAsia="zh-CN" w:bidi="ar-SA"/>
        </w:rPr>
        <w:t>六、确保工期的技术组织措施</w:t>
      </w:r>
    </w:p>
    <w:p>
      <w:pPr>
        <w:snapToGrid w:val="0"/>
        <w:spacing w:before="0" w:beforeAutospacing="0" w:after="0" w:afterAutospacing="0" w:line="360" w:lineRule="auto"/>
        <w:ind w:firstLine="480" w:firstLineChars="200"/>
        <w:jc w:val="both"/>
        <w:textAlignment w:val="baseline"/>
        <w:rPr>
          <w:rStyle w:val="25"/>
          <w:rFonts w:hint="eastAsia" w:ascii="宋体" w:hAnsi="宋体"/>
          <w:b w:val="0"/>
          <w:i w:val="0"/>
          <w:caps w:val="0"/>
          <w:color w:val="000000"/>
          <w:spacing w:val="0"/>
          <w:w w:val="100"/>
          <w:kern w:val="2"/>
          <w:sz w:val="24"/>
          <w:szCs w:val="24"/>
          <w:highlight w:val="none"/>
          <w:lang w:val="en-US" w:eastAsia="zh-CN" w:bidi="ar-SA"/>
        </w:rPr>
      </w:pPr>
      <w:r>
        <w:rPr>
          <w:rStyle w:val="25"/>
          <w:rFonts w:hint="eastAsia" w:ascii="宋体" w:hAnsi="宋体"/>
          <w:b w:val="0"/>
          <w:i w:val="0"/>
          <w:caps w:val="0"/>
          <w:color w:val="000000"/>
          <w:spacing w:val="0"/>
          <w:w w:val="100"/>
          <w:kern w:val="2"/>
          <w:sz w:val="24"/>
          <w:szCs w:val="24"/>
          <w:highlight w:val="none"/>
          <w:lang w:val="en-US" w:eastAsia="zh-CN" w:bidi="ar-SA"/>
        </w:rPr>
        <w:t xml:space="preserve">七、施工组织、项目管理机构与劳动力安排计划 </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b w:val="0"/>
          <w:i w:val="0"/>
          <w:caps w:val="0"/>
          <w:color w:val="000000"/>
          <w:spacing w:val="0"/>
          <w:w w:val="100"/>
          <w:kern w:val="2"/>
          <w:sz w:val="24"/>
          <w:szCs w:val="24"/>
          <w:highlight w:val="none"/>
          <w:lang w:val="en-US" w:eastAsia="zh-CN" w:bidi="ar-SA"/>
        </w:rPr>
      </w:pPr>
      <w:r>
        <w:rPr>
          <w:rStyle w:val="25"/>
          <w:rFonts w:hint="eastAsia" w:ascii="宋体" w:hAnsi="宋体"/>
          <w:b w:val="0"/>
          <w:i w:val="0"/>
          <w:caps w:val="0"/>
          <w:color w:val="000000"/>
          <w:spacing w:val="0"/>
          <w:w w:val="100"/>
          <w:kern w:val="2"/>
          <w:sz w:val="24"/>
          <w:szCs w:val="24"/>
          <w:highlight w:val="none"/>
          <w:lang w:val="en-US" w:eastAsia="zh-CN" w:bidi="ar-SA"/>
        </w:rPr>
        <w:t>八</w:t>
      </w:r>
      <w:r>
        <w:rPr>
          <w:rStyle w:val="25"/>
          <w:rFonts w:hint="eastAsia" w:ascii="宋体" w:hAnsi="宋体" w:eastAsia="宋体"/>
          <w:b w:val="0"/>
          <w:i w:val="0"/>
          <w:caps w:val="0"/>
          <w:color w:val="000000"/>
          <w:spacing w:val="0"/>
          <w:w w:val="100"/>
          <w:kern w:val="2"/>
          <w:sz w:val="24"/>
          <w:szCs w:val="24"/>
          <w:highlight w:val="none"/>
          <w:lang w:val="en-US" w:eastAsia="zh-CN" w:bidi="ar-SA"/>
        </w:rPr>
        <w:t>、新技术、新产品、新工艺、新材料应用、施工现场扬尘预防措施</w:t>
      </w:r>
    </w:p>
    <w:p>
      <w:pPr>
        <w:snapToGrid w:val="0"/>
        <w:spacing w:before="0" w:beforeAutospacing="0" w:after="0" w:afterAutospacing="0" w:line="360" w:lineRule="auto"/>
        <w:ind w:firstLine="480" w:firstLineChars="200"/>
        <w:jc w:val="both"/>
        <w:textAlignment w:val="baseline"/>
        <w:rPr>
          <w:rStyle w:val="25"/>
          <w:rFonts w:hint="eastAsia" w:ascii="Arial" w:hAnsi="Arial" w:cs="Arial"/>
          <w:b w:val="0"/>
          <w:i w:val="0"/>
          <w:caps w:val="0"/>
          <w:spacing w:val="0"/>
          <w:w w:val="100"/>
          <w:kern w:val="0"/>
          <w:sz w:val="24"/>
          <w:szCs w:val="24"/>
          <w:highlight w:val="none"/>
          <w:lang w:val="en-US" w:eastAsia="zh-CN" w:bidi="ar-SA"/>
        </w:rPr>
      </w:pPr>
      <w:r>
        <w:rPr>
          <w:rStyle w:val="25"/>
          <w:rFonts w:hint="eastAsia" w:ascii="宋体" w:hAnsi="宋体"/>
          <w:b w:val="0"/>
          <w:i w:val="0"/>
          <w:caps w:val="0"/>
          <w:color w:val="000000"/>
          <w:spacing w:val="0"/>
          <w:w w:val="100"/>
          <w:kern w:val="2"/>
          <w:sz w:val="24"/>
          <w:szCs w:val="24"/>
          <w:highlight w:val="none"/>
          <w:lang w:val="en-US" w:eastAsia="zh-CN" w:bidi="ar-SA"/>
        </w:rPr>
        <w:t>九、</w:t>
      </w:r>
      <w:r>
        <w:rPr>
          <w:rStyle w:val="25"/>
          <w:rFonts w:hint="eastAsia" w:ascii="宋体" w:hAnsi="宋体" w:eastAsia="宋体"/>
          <w:b w:val="0"/>
          <w:i w:val="0"/>
          <w:caps w:val="0"/>
          <w:color w:val="000000"/>
          <w:spacing w:val="0"/>
          <w:w w:val="100"/>
          <w:kern w:val="2"/>
          <w:sz w:val="24"/>
          <w:szCs w:val="24"/>
          <w:highlight w:val="none"/>
          <w:lang w:val="en-US" w:eastAsia="zh-CN" w:bidi="ar-SA"/>
        </w:rPr>
        <w:t>施工机械配备和材料投入计划</w:t>
      </w:r>
    </w:p>
    <w:p>
      <w:pPr>
        <w:snapToGrid w:val="0"/>
        <w:spacing w:before="0" w:beforeAutospacing="0" w:after="0" w:afterAutospacing="0" w:line="360" w:lineRule="auto"/>
        <w:ind w:firstLine="480" w:firstLineChars="200"/>
        <w:jc w:val="both"/>
        <w:textAlignment w:val="baseline"/>
        <w:rPr>
          <w:rStyle w:val="25"/>
          <w:rFonts w:hint="eastAsia" w:ascii="Arial" w:hAnsi="Arial" w:eastAsia="宋体" w:cs="Arial"/>
          <w:b w:val="0"/>
          <w:i w:val="0"/>
          <w:caps w:val="0"/>
          <w:spacing w:val="0"/>
          <w:w w:val="100"/>
          <w:kern w:val="0"/>
          <w:sz w:val="24"/>
          <w:szCs w:val="24"/>
          <w:highlight w:val="none"/>
          <w:lang w:val="en-US" w:eastAsia="zh-CN" w:bidi="ar-SA"/>
        </w:rPr>
      </w:pPr>
      <w:r>
        <w:rPr>
          <w:rStyle w:val="25"/>
          <w:rFonts w:hint="eastAsia" w:ascii="Arial" w:hAnsi="Arial" w:eastAsia="宋体" w:cs="Arial"/>
          <w:b w:val="0"/>
          <w:i w:val="0"/>
          <w:caps w:val="0"/>
          <w:spacing w:val="0"/>
          <w:w w:val="100"/>
          <w:kern w:val="0"/>
          <w:sz w:val="24"/>
          <w:szCs w:val="24"/>
          <w:highlight w:val="none"/>
          <w:lang w:val="en-US" w:eastAsia="zh-CN" w:bidi="ar-SA"/>
        </w:rPr>
        <w:t>十、</w:t>
      </w:r>
      <w:r>
        <w:rPr>
          <w:rStyle w:val="25"/>
          <w:rFonts w:hint="eastAsia" w:ascii="Arial" w:hAnsi="Arial" w:cs="Arial"/>
          <w:b w:val="0"/>
          <w:i w:val="0"/>
          <w:caps w:val="0"/>
          <w:spacing w:val="0"/>
          <w:w w:val="100"/>
          <w:kern w:val="0"/>
          <w:sz w:val="24"/>
          <w:szCs w:val="24"/>
          <w:highlight w:val="none"/>
          <w:lang w:val="en-US" w:eastAsia="zh-CN" w:bidi="ar-SA"/>
        </w:rPr>
        <w:t>维修</w:t>
      </w:r>
      <w:r>
        <w:rPr>
          <w:rStyle w:val="25"/>
          <w:rFonts w:hint="eastAsia" w:ascii="Arial" w:hAnsi="Arial" w:eastAsia="宋体" w:cs="Arial"/>
          <w:b w:val="0"/>
          <w:i w:val="0"/>
          <w:caps w:val="0"/>
          <w:spacing w:val="0"/>
          <w:w w:val="100"/>
          <w:kern w:val="0"/>
          <w:sz w:val="24"/>
          <w:szCs w:val="24"/>
          <w:highlight w:val="none"/>
          <w:lang w:val="en-US" w:eastAsia="zh-CN" w:bidi="ar-SA"/>
        </w:rPr>
        <w:t>服务</w:t>
      </w:r>
      <w:r>
        <w:rPr>
          <w:rStyle w:val="25"/>
          <w:rFonts w:hint="eastAsia" w:ascii="Arial" w:hAnsi="Arial" w:cs="Arial"/>
          <w:b w:val="0"/>
          <w:i w:val="0"/>
          <w:caps w:val="0"/>
          <w:spacing w:val="0"/>
          <w:w w:val="100"/>
          <w:kern w:val="0"/>
          <w:sz w:val="24"/>
          <w:szCs w:val="24"/>
          <w:highlight w:val="none"/>
          <w:lang w:val="en-US" w:eastAsia="zh-CN" w:bidi="ar-SA"/>
        </w:rPr>
        <w:t>及保修</w:t>
      </w:r>
      <w:r>
        <w:rPr>
          <w:rStyle w:val="25"/>
          <w:rFonts w:hint="eastAsia" w:ascii="Arial" w:hAnsi="Arial" w:eastAsia="宋体" w:cs="Arial"/>
          <w:b w:val="0"/>
          <w:i w:val="0"/>
          <w:caps w:val="0"/>
          <w:spacing w:val="0"/>
          <w:w w:val="100"/>
          <w:kern w:val="0"/>
          <w:sz w:val="24"/>
          <w:szCs w:val="24"/>
          <w:highlight w:val="none"/>
          <w:lang w:val="en-US" w:eastAsia="zh-CN" w:bidi="ar-SA"/>
        </w:rPr>
        <w:t>承诺</w:t>
      </w: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szCs w:val="24"/>
          <w:highlight w:val="none"/>
          <w:lang w:val="en-US" w:eastAsia="zh-CN" w:bidi="ar-SA"/>
        </w:rPr>
      </w:pPr>
    </w:p>
    <w:p>
      <w:pPr>
        <w:pStyle w:val="151"/>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1"/>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1"/>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1"/>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1"/>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sectPr>
          <w:pgSz w:w="11906" w:h="16838"/>
          <w:pgMar w:top="1134" w:right="1080" w:bottom="1247" w:left="1080" w:header="1077" w:footer="397" w:gutter="0"/>
          <w:pgBorders>
            <w:top w:val="none" w:sz="0" w:space="0"/>
            <w:left w:val="none" w:sz="0" w:space="0"/>
            <w:bottom w:val="none" w:sz="0" w:space="0"/>
            <w:right w:val="none" w:sz="0" w:space="0"/>
          </w:pgBorders>
          <w:lnNumType w:countBy="0"/>
          <w:pgNumType w:fmt="decimal"/>
          <w:cols w:space="425" w:num="1"/>
          <w:titlePg/>
          <w:vAlign w:val="top"/>
          <w:docGrid w:type="lines" w:linePitch="312" w:charSpace="0"/>
        </w:sectPr>
      </w:pPr>
    </w:p>
    <w:p>
      <w:pPr>
        <w:snapToGrid w:val="0"/>
        <w:spacing w:before="166" w:beforeAutospacing="0" w:after="333" w:afterAutospacing="0" w:line="420" w:lineRule="exact"/>
        <w:jc w:val="both"/>
        <w:textAlignment w:val="baseline"/>
        <w:outlineLvl w:val="0"/>
        <w:rPr>
          <w:rStyle w:val="25"/>
          <w:rFonts w:ascii="宋体" w:hAnsi="宋体" w:eastAsia="宋体" w:cs="宋体"/>
          <w:b/>
          <w:bCs/>
          <w:i w:val="0"/>
          <w:caps w:val="0"/>
          <w:spacing w:val="0"/>
          <w:w w:val="100"/>
          <w:kern w:val="2"/>
          <w:sz w:val="21"/>
          <w:szCs w:val="24"/>
          <w:highlight w:val="none"/>
          <w:lang w:val="en-US" w:eastAsia="zh-CN" w:bidi="ar-SA"/>
        </w:rPr>
      </w:pPr>
      <w:bookmarkStart w:id="57" w:name="_Toc1063"/>
      <w:bookmarkStart w:id="58" w:name="_Toc6761"/>
      <w:r>
        <w:rPr>
          <w:rStyle w:val="25"/>
          <w:rFonts w:ascii="宋体" w:hAnsi="宋体" w:eastAsia="宋体" w:cs="宋体"/>
          <w:b/>
          <w:bCs/>
          <w:i w:val="0"/>
          <w:caps w:val="0"/>
          <w:spacing w:val="0"/>
          <w:w w:val="100"/>
          <w:kern w:val="2"/>
          <w:sz w:val="21"/>
          <w:szCs w:val="24"/>
          <w:highlight w:val="none"/>
          <w:lang w:val="en-US" w:eastAsia="zh-CN" w:bidi="ar-SA"/>
        </w:rPr>
        <w:t>附表一：拟投入本工程的主要施工设备表</w:t>
      </w:r>
      <w:bookmarkEnd w:id="57"/>
      <w:bookmarkEnd w:id="58"/>
    </w:p>
    <w:tbl>
      <w:tblPr>
        <w:tblStyle w:val="21"/>
        <w:tblW w:w="92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4"/>
        <w:gridCol w:w="1086"/>
        <w:gridCol w:w="965"/>
        <w:gridCol w:w="689"/>
        <w:gridCol w:w="1253"/>
        <w:gridCol w:w="1489"/>
        <w:gridCol w:w="1649"/>
        <w:gridCol w:w="12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8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序号</w:t>
            </w:r>
          </w:p>
        </w:tc>
        <w:tc>
          <w:tcPr>
            <w:tcW w:w="1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设备</w:t>
            </w:r>
          </w:p>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名称</w:t>
            </w:r>
          </w:p>
        </w:tc>
        <w:tc>
          <w:tcPr>
            <w:tcW w:w="96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型号</w:t>
            </w:r>
          </w:p>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规格</w:t>
            </w:r>
          </w:p>
        </w:tc>
        <w:tc>
          <w:tcPr>
            <w:tcW w:w="6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数量</w:t>
            </w:r>
          </w:p>
        </w:tc>
        <w:tc>
          <w:tcPr>
            <w:tcW w:w="125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国别</w:t>
            </w:r>
          </w:p>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产地</w:t>
            </w:r>
          </w:p>
        </w:tc>
        <w:tc>
          <w:tcPr>
            <w:tcW w:w="14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额定功率</w:t>
            </w:r>
          </w:p>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（KW）</w:t>
            </w:r>
          </w:p>
        </w:tc>
        <w:tc>
          <w:tcPr>
            <w:tcW w:w="164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自用或租赁</w:t>
            </w:r>
          </w:p>
        </w:tc>
        <w:tc>
          <w:tcPr>
            <w:tcW w:w="12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jc w:val="center"/>
        </w:trPr>
        <w:tc>
          <w:tcPr>
            <w:tcW w:w="8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96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6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5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4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jc w:val="center"/>
        </w:trPr>
        <w:tc>
          <w:tcPr>
            <w:tcW w:w="8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96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6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5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4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jc w:val="center"/>
        </w:trPr>
        <w:tc>
          <w:tcPr>
            <w:tcW w:w="8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96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6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5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4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jc w:val="center"/>
        </w:trPr>
        <w:tc>
          <w:tcPr>
            <w:tcW w:w="8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96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6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5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4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jc w:val="center"/>
        </w:trPr>
        <w:tc>
          <w:tcPr>
            <w:tcW w:w="8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96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6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5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4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jc w:val="center"/>
        </w:trPr>
        <w:tc>
          <w:tcPr>
            <w:tcW w:w="8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96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6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5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4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jc w:val="center"/>
        </w:trPr>
        <w:tc>
          <w:tcPr>
            <w:tcW w:w="8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96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6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5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4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jc w:val="center"/>
        </w:trPr>
        <w:tc>
          <w:tcPr>
            <w:tcW w:w="8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96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6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5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4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jc w:val="center"/>
        </w:trPr>
        <w:tc>
          <w:tcPr>
            <w:tcW w:w="8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96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6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5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4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jc w:val="center"/>
        </w:trPr>
        <w:tc>
          <w:tcPr>
            <w:tcW w:w="8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96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6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5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4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jc w:val="center"/>
        </w:trPr>
        <w:tc>
          <w:tcPr>
            <w:tcW w:w="8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96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6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5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4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jc w:val="center"/>
        </w:trPr>
        <w:tc>
          <w:tcPr>
            <w:tcW w:w="8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96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6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5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4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jc w:val="center"/>
        </w:trPr>
        <w:tc>
          <w:tcPr>
            <w:tcW w:w="8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96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6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5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4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jc w:val="center"/>
        </w:trPr>
        <w:tc>
          <w:tcPr>
            <w:tcW w:w="8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96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6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5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4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jc w:val="center"/>
        </w:trPr>
        <w:tc>
          <w:tcPr>
            <w:tcW w:w="8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96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6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5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4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jc w:val="center"/>
        </w:trPr>
        <w:tc>
          <w:tcPr>
            <w:tcW w:w="8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96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6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5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4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jc w:val="center"/>
        </w:trPr>
        <w:tc>
          <w:tcPr>
            <w:tcW w:w="8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96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6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5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4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jc w:val="center"/>
        </w:trPr>
        <w:tc>
          <w:tcPr>
            <w:tcW w:w="8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96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6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5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4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jc w:val="center"/>
        </w:trPr>
        <w:tc>
          <w:tcPr>
            <w:tcW w:w="8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96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6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5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4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jc w:val="center"/>
        </w:trPr>
        <w:tc>
          <w:tcPr>
            <w:tcW w:w="8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96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6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5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4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jc w:val="center"/>
        </w:trPr>
        <w:tc>
          <w:tcPr>
            <w:tcW w:w="8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96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6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5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4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jc w:val="center"/>
        </w:trPr>
        <w:tc>
          <w:tcPr>
            <w:tcW w:w="8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96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6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5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4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jc w:val="center"/>
        </w:trPr>
        <w:tc>
          <w:tcPr>
            <w:tcW w:w="8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96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6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5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4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bl>
    <w:p>
      <w:pPr>
        <w:snapToGrid w:val="0"/>
        <w:spacing w:before="0" w:beforeAutospacing="0" w:after="0" w:afterAutospacing="0" w:line="420" w:lineRule="exact"/>
        <w:jc w:val="both"/>
        <w:textAlignment w:val="baseline"/>
        <w:rPr>
          <w:rStyle w:val="25"/>
          <w:rFonts w:ascii="宋体" w:hAnsi="宋体" w:eastAsia="宋体"/>
          <w:b w:val="0"/>
          <w:i w:val="0"/>
          <w:caps w:val="0"/>
          <w:spacing w:val="0"/>
          <w:w w:val="100"/>
          <w:kern w:val="2"/>
          <w:sz w:val="21"/>
          <w:szCs w:val="24"/>
          <w:highlight w:val="none"/>
          <w:lang w:val="en-US" w:eastAsia="zh-CN" w:bidi="ar-SA"/>
        </w:rPr>
      </w:pPr>
    </w:p>
    <w:p>
      <w:pPr>
        <w:snapToGrid w:val="0"/>
        <w:spacing w:before="166" w:beforeAutospacing="0" w:after="166" w:afterAutospacing="0" w:line="480" w:lineRule="auto"/>
        <w:jc w:val="both"/>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br w:type="page"/>
      </w:r>
    </w:p>
    <w:p>
      <w:pPr>
        <w:snapToGrid w:val="0"/>
        <w:spacing w:before="166" w:beforeAutospacing="0" w:after="166" w:afterAutospacing="0" w:line="480" w:lineRule="auto"/>
        <w:jc w:val="both"/>
        <w:textAlignment w:val="baseline"/>
        <w:outlineLvl w:val="0"/>
        <w:rPr>
          <w:rStyle w:val="25"/>
          <w:rFonts w:ascii="宋体" w:hAnsi="宋体" w:eastAsia="宋体" w:cs="宋体"/>
          <w:b/>
          <w:bCs/>
          <w:i w:val="0"/>
          <w:caps w:val="0"/>
          <w:spacing w:val="0"/>
          <w:w w:val="100"/>
          <w:kern w:val="2"/>
          <w:sz w:val="21"/>
          <w:szCs w:val="24"/>
          <w:highlight w:val="none"/>
          <w:lang w:val="en-US" w:eastAsia="zh-CN" w:bidi="ar-SA"/>
        </w:rPr>
      </w:pPr>
      <w:bookmarkStart w:id="59" w:name="_Toc4724"/>
      <w:bookmarkStart w:id="60" w:name="_Toc19120"/>
      <w:r>
        <w:rPr>
          <w:rStyle w:val="25"/>
          <w:rFonts w:ascii="宋体" w:hAnsi="宋体" w:eastAsia="宋体" w:cs="宋体"/>
          <w:b/>
          <w:bCs/>
          <w:i w:val="0"/>
          <w:caps w:val="0"/>
          <w:spacing w:val="0"/>
          <w:w w:val="100"/>
          <w:kern w:val="2"/>
          <w:sz w:val="21"/>
          <w:szCs w:val="24"/>
          <w:highlight w:val="none"/>
          <w:lang w:val="en-US" w:eastAsia="zh-CN" w:bidi="ar-SA"/>
        </w:rPr>
        <w:t>附表二：劳动力计划表</w:t>
      </w:r>
      <w:bookmarkEnd w:id="59"/>
      <w:bookmarkEnd w:id="60"/>
    </w:p>
    <w:p>
      <w:pPr>
        <w:snapToGrid w:val="0"/>
        <w:spacing w:before="166" w:beforeAutospacing="0" w:after="166" w:afterAutospacing="0" w:line="480" w:lineRule="auto"/>
        <w:jc w:val="both"/>
        <w:textAlignment w:val="baseline"/>
        <w:rPr>
          <w:rStyle w:val="25"/>
          <w:rFonts w:ascii="宋体" w:hAnsi="宋体" w:eastAsia="宋体" w:cs="宋体"/>
          <w:b/>
          <w:bCs/>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单位：人</w:t>
      </w:r>
    </w:p>
    <w:tbl>
      <w:tblPr>
        <w:tblStyle w:val="21"/>
        <w:tblW w:w="89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9"/>
        <w:gridCol w:w="1047"/>
        <w:gridCol w:w="1063"/>
        <w:gridCol w:w="1063"/>
        <w:gridCol w:w="1063"/>
        <w:gridCol w:w="1063"/>
        <w:gridCol w:w="1063"/>
        <w:gridCol w:w="1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工种</w:t>
            </w:r>
          </w:p>
        </w:tc>
        <w:tc>
          <w:tcPr>
            <w:tcW w:w="7425" w:type="dxa"/>
            <w:gridSpan w:val="7"/>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按工程施工阶段投入劳动力情况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bl>
    <w:p>
      <w:pPr>
        <w:snapToGrid w:val="0"/>
        <w:spacing w:before="0" w:beforeAutospacing="0" w:after="0" w:afterAutospacing="0" w:line="580" w:lineRule="exact"/>
        <w:jc w:val="both"/>
        <w:textAlignment w:val="baseline"/>
        <w:rPr>
          <w:rStyle w:val="25"/>
          <w:rFonts w:ascii="宋体" w:hAnsi="宋体" w:eastAsia="宋体" w:cs="宋体"/>
          <w:b/>
          <w:bCs/>
          <w:i w:val="0"/>
          <w:caps w:val="0"/>
          <w:spacing w:val="4"/>
          <w:w w:val="100"/>
          <w:kern w:val="2"/>
          <w:sz w:val="21"/>
          <w:szCs w:val="24"/>
          <w:highlight w:val="none"/>
          <w:lang w:val="en-US" w:eastAsia="zh-CN" w:bidi="ar-SA"/>
        </w:rPr>
      </w:pPr>
    </w:p>
    <w:p>
      <w:pPr>
        <w:snapToGrid w:val="0"/>
        <w:spacing w:before="0" w:beforeAutospacing="0" w:after="120" w:afterAutospacing="0" w:line="240" w:lineRule="auto"/>
        <w:jc w:val="both"/>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br w:type="page"/>
      </w:r>
    </w:p>
    <w:p>
      <w:pPr>
        <w:snapToGrid w:val="0"/>
        <w:spacing w:before="0" w:beforeAutospacing="0" w:after="120" w:afterAutospacing="0" w:line="240" w:lineRule="auto"/>
        <w:jc w:val="both"/>
        <w:textAlignment w:val="baseline"/>
        <w:outlineLvl w:val="0"/>
        <w:rPr>
          <w:rStyle w:val="25"/>
          <w:rFonts w:ascii="宋体" w:hAnsi="宋体" w:eastAsia="宋体"/>
          <w:b w:val="0"/>
          <w:i w:val="0"/>
          <w:caps w:val="0"/>
          <w:spacing w:val="0"/>
          <w:w w:val="100"/>
          <w:kern w:val="2"/>
          <w:sz w:val="21"/>
          <w:szCs w:val="24"/>
          <w:highlight w:val="none"/>
          <w:lang w:val="en-US" w:eastAsia="zh-CN" w:bidi="ar-SA"/>
        </w:rPr>
      </w:pPr>
      <w:bookmarkStart w:id="61" w:name="_Toc11571"/>
      <w:bookmarkStart w:id="62" w:name="_Toc5730"/>
      <w:r>
        <w:rPr>
          <w:rStyle w:val="25"/>
          <w:rFonts w:ascii="宋体" w:hAnsi="宋体" w:eastAsia="宋体" w:cs="宋体"/>
          <w:b/>
          <w:bCs/>
          <w:i w:val="0"/>
          <w:caps w:val="0"/>
          <w:spacing w:val="0"/>
          <w:w w:val="100"/>
          <w:kern w:val="2"/>
          <w:sz w:val="21"/>
          <w:szCs w:val="24"/>
          <w:highlight w:val="none"/>
          <w:lang w:val="en-US" w:eastAsia="zh-CN" w:bidi="ar-SA"/>
        </w:rPr>
        <w:t>附表三、</w:t>
      </w:r>
      <w:r>
        <w:rPr>
          <w:rStyle w:val="25"/>
          <w:rFonts w:ascii="宋体" w:hAnsi="宋体" w:eastAsia="宋体"/>
          <w:b/>
          <w:i w:val="0"/>
          <w:caps w:val="0"/>
          <w:spacing w:val="0"/>
          <w:w w:val="100"/>
          <w:kern w:val="2"/>
          <w:sz w:val="21"/>
          <w:szCs w:val="24"/>
          <w:highlight w:val="none"/>
          <w:lang w:val="en-US" w:eastAsia="zh-CN" w:bidi="ar-SA"/>
        </w:rPr>
        <w:t>本项目拟投入人员汇总表</w:t>
      </w:r>
      <w:bookmarkEnd w:id="61"/>
      <w:bookmarkEnd w:id="62"/>
    </w:p>
    <w:p>
      <w:pPr>
        <w:pStyle w:val="139"/>
        <w:widowControl/>
        <w:snapToGrid w:val="0"/>
        <w:spacing w:before="0" w:beforeAutospacing="0" w:after="0" w:afterAutospacing="0" w:line="360" w:lineRule="exact"/>
        <w:ind w:firstLine="200" w:firstLineChars="0"/>
        <w:jc w:val="center"/>
        <w:textAlignment w:val="baseline"/>
        <w:rPr>
          <w:rStyle w:val="25"/>
          <w:rFonts w:ascii="宋体" w:hAnsi="宋体" w:eastAsia="宋体" w:cs="宋体"/>
          <w:b/>
          <w:bCs/>
          <w:i w:val="0"/>
          <w:caps w:val="0"/>
          <w:color w:val="000000"/>
          <w:spacing w:val="0"/>
          <w:w w:val="100"/>
          <w:kern w:val="20"/>
          <w:sz w:val="24"/>
          <w:szCs w:val="24"/>
          <w:highlight w:val="none"/>
          <w:lang w:val="en-US" w:eastAsia="zh-CN" w:bidi="ar-SA"/>
        </w:rPr>
      </w:pPr>
      <w:r>
        <w:rPr>
          <w:rStyle w:val="25"/>
          <w:rFonts w:ascii="宋体" w:hAnsi="宋体" w:eastAsia="宋体" w:cs="宋体"/>
          <w:b/>
          <w:bCs/>
          <w:i w:val="0"/>
          <w:caps w:val="0"/>
          <w:color w:val="000000"/>
          <w:spacing w:val="0"/>
          <w:w w:val="100"/>
          <w:kern w:val="20"/>
          <w:sz w:val="24"/>
          <w:szCs w:val="24"/>
          <w:highlight w:val="none"/>
          <w:lang w:val="en-US" w:eastAsia="zh-CN" w:bidi="ar-SA"/>
        </w:rPr>
        <w:t>（一）本项目拟投入人员汇总表</w:t>
      </w:r>
    </w:p>
    <w:p>
      <w:pPr>
        <w:pStyle w:val="139"/>
        <w:widowControl/>
        <w:snapToGrid w:val="0"/>
        <w:spacing w:before="0" w:beforeAutospacing="0" w:after="0" w:afterAutospacing="0" w:line="360" w:lineRule="exact"/>
        <w:ind w:firstLine="200" w:firstLineChars="0"/>
        <w:jc w:val="both"/>
        <w:textAlignment w:val="baseline"/>
        <w:rPr>
          <w:rStyle w:val="25"/>
          <w:rFonts w:ascii="宋体" w:hAnsi="宋体" w:eastAsia="宋体" w:cs="宋体"/>
          <w:b/>
          <w:bCs/>
          <w:i w:val="0"/>
          <w:caps w:val="0"/>
          <w:color w:val="000000"/>
          <w:spacing w:val="0"/>
          <w:w w:val="100"/>
          <w:kern w:val="20"/>
          <w:sz w:val="24"/>
          <w:szCs w:val="24"/>
          <w:highlight w:val="none"/>
          <w:lang w:val="en-US" w:eastAsia="zh-CN" w:bidi="ar-SA"/>
        </w:rPr>
      </w:pPr>
    </w:p>
    <w:tbl>
      <w:tblPr>
        <w:tblStyle w:val="21"/>
        <w:tblW w:w="9835" w:type="dxa"/>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7"/>
        <w:gridCol w:w="1352"/>
        <w:gridCol w:w="621"/>
        <w:gridCol w:w="621"/>
        <w:gridCol w:w="762"/>
        <w:gridCol w:w="998"/>
        <w:gridCol w:w="1505"/>
        <w:gridCol w:w="1439"/>
        <w:gridCol w:w="1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blHeader/>
        </w:trPr>
        <w:tc>
          <w:tcPr>
            <w:tcW w:w="607"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序号</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姓  名</w:t>
            </w: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性别</w:t>
            </w: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年龄</w:t>
            </w:r>
          </w:p>
        </w:tc>
        <w:tc>
          <w:tcPr>
            <w:tcW w:w="762"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学历</w:t>
            </w:r>
          </w:p>
        </w:tc>
        <w:tc>
          <w:tcPr>
            <w:tcW w:w="998"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技术</w:t>
            </w:r>
          </w:p>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职称</w:t>
            </w: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资格证</w:t>
            </w:r>
          </w:p>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书种类</w:t>
            </w:r>
          </w:p>
        </w:tc>
        <w:tc>
          <w:tcPr>
            <w:tcW w:w="1439"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工作</w:t>
            </w:r>
          </w:p>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年限</w:t>
            </w:r>
          </w:p>
        </w:tc>
        <w:tc>
          <w:tcPr>
            <w:tcW w:w="1930"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岗位</w:t>
            </w:r>
          </w:p>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8"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8"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8"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8"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8"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8"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8"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8"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bl>
    <w:p>
      <w:pPr>
        <w:pStyle w:val="141"/>
        <w:widowControl/>
        <w:tabs>
          <w:tab w:val="left" w:pos="2040"/>
        </w:tabs>
        <w:snapToGrid w:val="0"/>
        <w:spacing w:before="0" w:beforeAutospacing="0" w:after="0" w:afterAutospacing="0" w:line="400" w:lineRule="exact"/>
        <w:ind w:left="350" w:hanging="350"/>
        <w:jc w:val="both"/>
        <w:textAlignment w:val="baseline"/>
        <w:rPr>
          <w:rStyle w:val="25"/>
          <w:rFonts w:ascii="宋体" w:hAnsi="宋体" w:eastAsia="宋体" w:cs="宋体"/>
          <w:b w:val="0"/>
          <w:bCs/>
          <w:i w:val="0"/>
          <w:caps w:val="0"/>
          <w:color w:val="000000"/>
          <w:spacing w:val="0"/>
          <w:w w:val="100"/>
          <w:kern w:val="2"/>
          <w:sz w:val="21"/>
          <w:szCs w:val="21"/>
          <w:highlight w:val="none"/>
          <w:lang w:val="en-US" w:eastAsia="zh-CN" w:bidi="ar-SA"/>
        </w:rPr>
      </w:pPr>
      <w:r>
        <w:rPr>
          <w:rStyle w:val="25"/>
          <w:rFonts w:ascii="宋体" w:hAnsi="宋体" w:eastAsia="宋体" w:cs="宋体"/>
          <w:b w:val="0"/>
          <w:bCs/>
          <w:i w:val="0"/>
          <w:caps w:val="0"/>
          <w:color w:val="000000"/>
          <w:spacing w:val="0"/>
          <w:w w:val="100"/>
          <w:kern w:val="2"/>
          <w:sz w:val="21"/>
          <w:szCs w:val="21"/>
          <w:highlight w:val="none"/>
          <w:lang w:val="en-US" w:eastAsia="zh-CN" w:bidi="ar-SA"/>
        </w:rPr>
        <w:t>注：1.“岗位情况”须注明该人在本单位是在岗、返聘还是外聘。</w:t>
      </w:r>
    </w:p>
    <w:p>
      <w:pPr>
        <w:pStyle w:val="141"/>
        <w:widowControl/>
        <w:tabs>
          <w:tab w:val="left" w:pos="2040"/>
        </w:tabs>
        <w:snapToGrid w:val="0"/>
        <w:spacing w:before="0" w:beforeAutospacing="0" w:after="0" w:afterAutospacing="0" w:line="400" w:lineRule="exact"/>
        <w:ind w:left="350" w:hanging="350"/>
        <w:jc w:val="both"/>
        <w:textAlignment w:val="baseline"/>
        <w:rPr>
          <w:rStyle w:val="25"/>
          <w:rFonts w:ascii="宋体" w:hAnsi="宋体" w:eastAsia="宋体" w:cs="宋体"/>
          <w:b w:val="0"/>
          <w:bCs/>
          <w:i w:val="0"/>
          <w:caps w:val="0"/>
          <w:color w:val="000000"/>
          <w:spacing w:val="0"/>
          <w:w w:val="100"/>
          <w:kern w:val="2"/>
          <w:sz w:val="21"/>
          <w:szCs w:val="21"/>
          <w:highlight w:val="none"/>
          <w:lang w:val="en-US" w:eastAsia="zh-CN" w:bidi="ar-SA"/>
        </w:rPr>
      </w:pPr>
      <w:r>
        <w:rPr>
          <w:rStyle w:val="25"/>
          <w:rFonts w:ascii="宋体" w:hAnsi="宋体" w:eastAsia="宋体" w:cs="宋体"/>
          <w:b w:val="0"/>
          <w:bCs/>
          <w:i w:val="0"/>
          <w:caps w:val="0"/>
          <w:color w:val="000000"/>
          <w:spacing w:val="0"/>
          <w:w w:val="100"/>
          <w:kern w:val="2"/>
          <w:sz w:val="21"/>
          <w:szCs w:val="21"/>
          <w:highlight w:val="none"/>
          <w:lang w:val="en-US" w:eastAsia="zh-CN" w:bidi="ar-SA"/>
        </w:rPr>
        <w:t>2.供应商可适当调整该表格式，但不得减少信息内容。</w:t>
      </w:r>
    </w:p>
    <w:p>
      <w:pPr>
        <w:pStyle w:val="140"/>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cs="宋体"/>
          <w:b w:val="0"/>
          <w:bCs/>
          <w:i w:val="0"/>
          <w:caps w:val="0"/>
          <w:color w:val="000000"/>
          <w:spacing w:val="0"/>
          <w:w w:val="100"/>
          <w:kern w:val="2"/>
          <w:sz w:val="21"/>
          <w:szCs w:val="32"/>
          <w:highlight w:val="none"/>
          <w:lang w:val="en-US" w:eastAsia="zh-CN" w:bidi="ar-SA"/>
        </w:rPr>
      </w:pPr>
    </w:p>
    <w:p>
      <w:pPr>
        <w:pStyle w:val="139"/>
        <w:widowControl/>
        <w:snapToGrid w:val="0"/>
        <w:spacing w:before="0" w:beforeAutospacing="0" w:after="0" w:afterAutospacing="0" w:line="400" w:lineRule="exact"/>
        <w:ind w:firstLine="200" w:firstLineChars="0"/>
        <w:jc w:val="center"/>
        <w:textAlignment w:val="baseline"/>
        <w:rPr>
          <w:rStyle w:val="25"/>
          <w:rFonts w:ascii="宋体" w:hAnsi="宋体" w:eastAsia="宋体" w:cs="宋体"/>
          <w:b/>
          <w:bCs/>
          <w:i w:val="0"/>
          <w:caps w:val="0"/>
          <w:color w:val="000000"/>
          <w:spacing w:val="0"/>
          <w:w w:val="100"/>
          <w:kern w:val="20"/>
          <w:sz w:val="24"/>
          <w:szCs w:val="24"/>
          <w:highlight w:val="none"/>
          <w:lang w:val="en-US" w:eastAsia="zh-CN" w:bidi="ar-SA"/>
        </w:rPr>
      </w:pPr>
      <w:r>
        <w:rPr>
          <w:rStyle w:val="25"/>
          <w:rFonts w:ascii="宋体" w:hAnsi="宋体" w:eastAsia="宋体" w:cs="宋体"/>
          <w:b/>
          <w:bCs/>
          <w:i w:val="0"/>
          <w:caps w:val="0"/>
          <w:color w:val="000000"/>
          <w:spacing w:val="0"/>
          <w:w w:val="100"/>
          <w:kern w:val="20"/>
          <w:sz w:val="24"/>
          <w:szCs w:val="24"/>
          <w:highlight w:val="none"/>
          <w:lang w:val="en-US" w:eastAsia="zh-CN" w:bidi="ar-SA"/>
        </w:rPr>
        <w:br w:type="page"/>
      </w:r>
    </w:p>
    <w:p>
      <w:pPr>
        <w:pStyle w:val="139"/>
        <w:widowControl/>
        <w:snapToGrid w:val="0"/>
        <w:spacing w:before="0" w:beforeAutospacing="0" w:after="0" w:afterAutospacing="0" w:line="400" w:lineRule="exact"/>
        <w:ind w:firstLine="200" w:firstLineChars="0"/>
        <w:jc w:val="center"/>
        <w:textAlignment w:val="baseline"/>
        <w:rPr>
          <w:rStyle w:val="25"/>
          <w:rFonts w:ascii="宋体" w:hAnsi="宋体" w:eastAsia="宋体" w:cs="宋体"/>
          <w:b/>
          <w:bCs/>
          <w:i w:val="0"/>
          <w:caps w:val="0"/>
          <w:color w:val="000000"/>
          <w:spacing w:val="0"/>
          <w:w w:val="100"/>
          <w:kern w:val="20"/>
          <w:sz w:val="24"/>
          <w:szCs w:val="24"/>
          <w:highlight w:val="none"/>
          <w:lang w:val="en-US" w:eastAsia="zh-CN" w:bidi="ar-SA"/>
        </w:rPr>
      </w:pPr>
      <w:r>
        <w:rPr>
          <w:rStyle w:val="25"/>
          <w:rFonts w:ascii="宋体" w:hAnsi="宋体" w:eastAsia="宋体" w:cs="宋体"/>
          <w:b/>
          <w:bCs/>
          <w:i w:val="0"/>
          <w:caps w:val="0"/>
          <w:color w:val="000000"/>
          <w:spacing w:val="0"/>
          <w:w w:val="100"/>
          <w:kern w:val="20"/>
          <w:sz w:val="24"/>
          <w:szCs w:val="24"/>
          <w:highlight w:val="none"/>
          <w:lang w:val="en-US" w:eastAsia="zh-CN" w:bidi="ar-SA"/>
        </w:rPr>
        <w:t>（二） 本项目拟投入主要人员简历表</w:t>
      </w:r>
    </w:p>
    <w:p>
      <w:pPr>
        <w:pStyle w:val="139"/>
        <w:widowControl/>
        <w:snapToGrid w:val="0"/>
        <w:spacing w:before="0" w:beforeAutospacing="0" w:after="0" w:afterAutospacing="0" w:line="400" w:lineRule="exact"/>
        <w:ind w:firstLine="200" w:firstLineChars="0"/>
        <w:jc w:val="both"/>
        <w:textAlignment w:val="baseline"/>
        <w:rPr>
          <w:rStyle w:val="25"/>
          <w:rFonts w:ascii="宋体" w:hAnsi="宋体" w:eastAsia="宋体" w:cs="宋体"/>
          <w:b/>
          <w:bCs/>
          <w:i w:val="0"/>
          <w:caps w:val="0"/>
          <w:color w:val="000000"/>
          <w:spacing w:val="0"/>
          <w:w w:val="100"/>
          <w:kern w:val="20"/>
          <w:sz w:val="24"/>
          <w:szCs w:val="24"/>
          <w:highlight w:val="none"/>
          <w:lang w:val="en-US" w:eastAsia="zh-CN" w:bidi="ar-SA"/>
        </w:rPr>
      </w:pPr>
    </w:p>
    <w:p>
      <w:pPr>
        <w:pStyle w:val="139"/>
        <w:widowControl/>
        <w:snapToGrid w:val="0"/>
        <w:spacing w:before="0" w:beforeAutospacing="0" w:after="0" w:afterAutospacing="0" w:line="400" w:lineRule="exact"/>
        <w:ind w:firstLine="200" w:firstLineChars="0"/>
        <w:jc w:val="center"/>
        <w:textAlignment w:val="baseline"/>
        <w:outlineLvl w:val="0"/>
        <w:rPr>
          <w:rStyle w:val="25"/>
          <w:rFonts w:ascii="宋体" w:hAnsi="宋体" w:eastAsia="宋体" w:cs="宋体"/>
          <w:b/>
          <w:bCs/>
          <w:i w:val="0"/>
          <w:caps w:val="0"/>
          <w:color w:val="000000"/>
          <w:spacing w:val="0"/>
          <w:w w:val="100"/>
          <w:kern w:val="20"/>
          <w:sz w:val="24"/>
          <w:szCs w:val="24"/>
          <w:highlight w:val="none"/>
          <w:lang w:val="en-US" w:eastAsia="zh-CN" w:bidi="ar-SA"/>
        </w:rPr>
      </w:pPr>
      <w:bookmarkStart w:id="63" w:name="_Toc13096"/>
      <w:bookmarkStart w:id="64" w:name="_Toc27955"/>
      <w:r>
        <w:rPr>
          <w:rStyle w:val="25"/>
          <w:rFonts w:ascii="宋体" w:hAnsi="宋体" w:eastAsia="宋体" w:cs="宋体"/>
          <w:b/>
          <w:bCs/>
          <w:i w:val="0"/>
          <w:caps w:val="0"/>
          <w:color w:val="000000"/>
          <w:spacing w:val="0"/>
          <w:w w:val="100"/>
          <w:kern w:val="20"/>
          <w:sz w:val="24"/>
          <w:szCs w:val="24"/>
          <w:highlight w:val="none"/>
          <w:lang w:val="en-US" w:eastAsia="zh-CN" w:bidi="ar-SA"/>
        </w:rPr>
        <w:t>本项目拟投入主要人员简历表</w:t>
      </w:r>
      <w:bookmarkEnd w:id="63"/>
      <w:bookmarkEnd w:id="64"/>
    </w:p>
    <w:tbl>
      <w:tblPr>
        <w:tblStyle w:val="21"/>
        <w:tblW w:w="98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3"/>
        <w:gridCol w:w="296"/>
        <w:gridCol w:w="1717"/>
        <w:gridCol w:w="1660"/>
        <w:gridCol w:w="1400"/>
        <w:gridCol w:w="49"/>
        <w:gridCol w:w="1861"/>
        <w:gridCol w:w="7"/>
        <w:gridCol w:w="12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929" w:type="dxa"/>
            <w:gridSpan w:val="2"/>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姓  名</w:t>
            </w:r>
          </w:p>
        </w:tc>
        <w:tc>
          <w:tcPr>
            <w:tcW w:w="1717"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660"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性 别</w:t>
            </w:r>
          </w:p>
        </w:tc>
        <w:tc>
          <w:tcPr>
            <w:tcW w:w="1449" w:type="dxa"/>
            <w:gridSpan w:val="2"/>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861"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年 龄</w:t>
            </w:r>
          </w:p>
        </w:tc>
        <w:tc>
          <w:tcPr>
            <w:tcW w:w="1240" w:type="dxa"/>
            <w:gridSpan w:val="2"/>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firstLine="420" w:firstLineChars="20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1929" w:type="dxa"/>
            <w:gridSpan w:val="2"/>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职  称</w:t>
            </w:r>
          </w:p>
        </w:tc>
        <w:tc>
          <w:tcPr>
            <w:tcW w:w="1717"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660"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身份证号</w:t>
            </w:r>
          </w:p>
        </w:tc>
        <w:tc>
          <w:tcPr>
            <w:tcW w:w="1449" w:type="dxa"/>
            <w:gridSpan w:val="2"/>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861"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专业/年限</w:t>
            </w:r>
          </w:p>
        </w:tc>
        <w:tc>
          <w:tcPr>
            <w:tcW w:w="1240" w:type="dxa"/>
            <w:gridSpan w:val="2"/>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firstLine="420" w:firstLineChars="20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929" w:type="dxa"/>
            <w:gridSpan w:val="2"/>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毕业时间</w:t>
            </w:r>
          </w:p>
        </w:tc>
        <w:tc>
          <w:tcPr>
            <w:tcW w:w="1717"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660"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毕业学校</w:t>
            </w:r>
          </w:p>
        </w:tc>
        <w:tc>
          <w:tcPr>
            <w:tcW w:w="1449" w:type="dxa"/>
            <w:gridSpan w:val="2"/>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861"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学历/专业</w:t>
            </w:r>
          </w:p>
        </w:tc>
        <w:tc>
          <w:tcPr>
            <w:tcW w:w="1240" w:type="dxa"/>
            <w:gridSpan w:val="2"/>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firstLine="420" w:firstLineChars="20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1929" w:type="dxa"/>
            <w:gridSpan w:val="2"/>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资格证书</w:t>
            </w:r>
          </w:p>
        </w:tc>
        <w:tc>
          <w:tcPr>
            <w:tcW w:w="1717"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660"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注册时间</w:t>
            </w:r>
          </w:p>
        </w:tc>
        <w:tc>
          <w:tcPr>
            <w:tcW w:w="1449" w:type="dxa"/>
            <w:gridSpan w:val="2"/>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861"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从业时间</w:t>
            </w:r>
          </w:p>
        </w:tc>
        <w:tc>
          <w:tcPr>
            <w:tcW w:w="1240" w:type="dxa"/>
            <w:gridSpan w:val="2"/>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firstLine="420" w:firstLineChars="20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9856" w:type="dxa"/>
            <w:gridSpan w:val="9"/>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教育和培训背景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0" w:hRule="atLeast"/>
        </w:trPr>
        <w:tc>
          <w:tcPr>
            <w:tcW w:w="9856" w:type="dxa"/>
            <w:gridSpan w:val="9"/>
            <w:tcBorders>
              <w:top w:val="single" w:color="000000" w:sz="4" w:space="0"/>
              <w:left w:val="single" w:color="000000" w:sz="4" w:space="0"/>
              <w:bottom w:val="single" w:color="000000" w:sz="4" w:space="0"/>
              <w:right w:val="single" w:color="000000" w:sz="4" w:space="0"/>
            </w:tcBorders>
            <w:vAlign w:val="top"/>
          </w:tcPr>
          <w:p>
            <w:pPr>
              <w:pStyle w:val="155"/>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（教育背景从大学开始，包括毕业院校名称、专业、起始时间。培训填写与专业技术、业务有关的内容）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9856" w:type="dxa"/>
            <w:gridSpan w:val="9"/>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633"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时  间</w:t>
            </w:r>
          </w:p>
        </w:tc>
        <w:tc>
          <w:tcPr>
            <w:tcW w:w="3673" w:type="dxa"/>
            <w:gridSpan w:val="3"/>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参加过的项目名称</w:t>
            </w:r>
          </w:p>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及当时所在单位</w:t>
            </w: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担任何职</w:t>
            </w:r>
          </w:p>
        </w:tc>
        <w:tc>
          <w:tcPr>
            <w:tcW w:w="1917" w:type="dxa"/>
            <w:gridSpan w:val="3"/>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主要工作内容</w:t>
            </w: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633"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3673" w:type="dxa"/>
            <w:gridSpan w:val="3"/>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917" w:type="dxa"/>
            <w:gridSpan w:val="3"/>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1633"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3673" w:type="dxa"/>
            <w:gridSpan w:val="3"/>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917" w:type="dxa"/>
            <w:gridSpan w:val="3"/>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633"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3673" w:type="dxa"/>
            <w:gridSpan w:val="3"/>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917" w:type="dxa"/>
            <w:gridSpan w:val="3"/>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633"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3673" w:type="dxa"/>
            <w:gridSpan w:val="3"/>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917" w:type="dxa"/>
            <w:gridSpan w:val="3"/>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633"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3673" w:type="dxa"/>
            <w:gridSpan w:val="3"/>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917" w:type="dxa"/>
            <w:gridSpan w:val="3"/>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633"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3673" w:type="dxa"/>
            <w:gridSpan w:val="3"/>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917" w:type="dxa"/>
            <w:gridSpan w:val="3"/>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155"/>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r>
    </w:tbl>
    <w:p>
      <w:pPr>
        <w:pStyle w:val="141"/>
        <w:widowControl/>
        <w:tabs>
          <w:tab w:val="left" w:pos="2040"/>
        </w:tabs>
        <w:snapToGrid w:val="0"/>
        <w:spacing w:before="0" w:beforeAutospacing="0" w:after="0" w:afterAutospacing="0" w:line="400" w:lineRule="exact"/>
        <w:ind w:left="350" w:hanging="350"/>
        <w:jc w:val="both"/>
        <w:textAlignment w:val="baseline"/>
        <w:rPr>
          <w:rStyle w:val="25"/>
          <w:rFonts w:ascii="宋体" w:hAnsi="宋体" w:eastAsia="宋体" w:cs="宋体"/>
          <w:b w:val="0"/>
          <w:bCs/>
          <w:i w:val="0"/>
          <w:caps w:val="0"/>
          <w:color w:val="000000"/>
          <w:spacing w:val="0"/>
          <w:w w:val="100"/>
          <w:kern w:val="2"/>
          <w:sz w:val="21"/>
          <w:szCs w:val="21"/>
          <w:highlight w:val="none"/>
          <w:lang w:val="en-US" w:eastAsia="zh-CN" w:bidi="ar-SA"/>
        </w:rPr>
      </w:pPr>
      <w:r>
        <w:rPr>
          <w:rStyle w:val="25"/>
          <w:rFonts w:ascii="宋体" w:hAnsi="宋体" w:eastAsia="宋体" w:cs="宋体"/>
          <w:b w:val="0"/>
          <w:bCs/>
          <w:i w:val="0"/>
          <w:caps w:val="0"/>
          <w:color w:val="000000"/>
          <w:spacing w:val="0"/>
          <w:w w:val="100"/>
          <w:kern w:val="2"/>
          <w:sz w:val="21"/>
          <w:szCs w:val="21"/>
          <w:highlight w:val="none"/>
          <w:lang w:val="en-US" w:eastAsia="zh-CN" w:bidi="ar-SA"/>
        </w:rPr>
        <w:t>注：</w:t>
      </w:r>
    </w:p>
    <w:p>
      <w:pPr>
        <w:pStyle w:val="141"/>
        <w:widowControl/>
        <w:tabs>
          <w:tab w:val="left" w:pos="2040"/>
        </w:tabs>
        <w:snapToGrid w:val="0"/>
        <w:spacing w:before="0" w:beforeAutospacing="0" w:after="0" w:afterAutospacing="0" w:line="400" w:lineRule="exact"/>
        <w:ind w:left="350" w:hanging="350"/>
        <w:jc w:val="both"/>
        <w:textAlignment w:val="baseline"/>
        <w:rPr>
          <w:rStyle w:val="25"/>
          <w:rFonts w:ascii="宋体" w:hAnsi="宋体" w:eastAsia="宋体" w:cs="宋体"/>
          <w:b w:val="0"/>
          <w:bCs/>
          <w:i w:val="0"/>
          <w:caps w:val="0"/>
          <w:color w:val="000000"/>
          <w:spacing w:val="0"/>
          <w:w w:val="100"/>
          <w:kern w:val="2"/>
          <w:sz w:val="21"/>
          <w:szCs w:val="24"/>
          <w:highlight w:val="none"/>
          <w:lang w:val="en-US" w:eastAsia="zh-CN" w:bidi="ar-SA"/>
        </w:rPr>
      </w:pPr>
      <w:r>
        <w:rPr>
          <w:rStyle w:val="25"/>
          <w:rFonts w:ascii="宋体" w:hAnsi="宋体" w:eastAsia="宋体" w:cs="宋体"/>
          <w:b w:val="0"/>
          <w:bCs/>
          <w:i w:val="0"/>
          <w:caps w:val="0"/>
          <w:color w:val="000000"/>
          <w:spacing w:val="0"/>
          <w:w w:val="100"/>
          <w:kern w:val="2"/>
          <w:sz w:val="21"/>
          <w:szCs w:val="24"/>
          <w:highlight w:val="none"/>
          <w:lang w:val="en-US" w:eastAsia="zh-CN" w:bidi="ar-SA"/>
        </w:rPr>
        <w:t>1.表后附身份证、毕业证、职称证、执业资格证、获奖证书（如果有）复印件。</w:t>
      </w:r>
    </w:p>
    <w:p>
      <w:pPr>
        <w:pStyle w:val="141"/>
        <w:widowControl/>
        <w:tabs>
          <w:tab w:val="left" w:pos="2040"/>
        </w:tabs>
        <w:snapToGrid w:val="0"/>
        <w:spacing w:before="0" w:beforeAutospacing="0" w:after="0" w:afterAutospacing="0" w:line="400" w:lineRule="exact"/>
        <w:ind w:left="350" w:hanging="350"/>
        <w:jc w:val="both"/>
        <w:textAlignment w:val="baseline"/>
        <w:rPr>
          <w:rStyle w:val="25"/>
          <w:rFonts w:ascii="宋体" w:hAnsi="宋体" w:eastAsia="宋体" w:cs="宋体"/>
          <w:b w:val="0"/>
          <w:bCs/>
          <w:i w:val="0"/>
          <w:caps w:val="0"/>
          <w:color w:val="000000"/>
          <w:spacing w:val="0"/>
          <w:w w:val="100"/>
          <w:kern w:val="2"/>
          <w:sz w:val="21"/>
          <w:szCs w:val="24"/>
          <w:highlight w:val="none"/>
          <w:lang w:val="en-US" w:eastAsia="zh-CN" w:bidi="ar-SA"/>
        </w:rPr>
      </w:pPr>
      <w:r>
        <w:rPr>
          <w:rStyle w:val="25"/>
          <w:rFonts w:ascii="宋体" w:hAnsi="宋体" w:eastAsia="宋体" w:cs="宋体"/>
          <w:b w:val="0"/>
          <w:bCs/>
          <w:i w:val="0"/>
          <w:caps w:val="0"/>
          <w:color w:val="000000"/>
          <w:spacing w:val="0"/>
          <w:w w:val="100"/>
          <w:kern w:val="2"/>
          <w:sz w:val="21"/>
          <w:szCs w:val="24"/>
          <w:highlight w:val="none"/>
          <w:lang w:val="en-US" w:eastAsia="zh-CN" w:bidi="ar-SA"/>
        </w:rPr>
        <w:t>2.获奖情况包括项目、集体或个人获奖情况，如有，应附复印件或者扫描件。</w:t>
      </w:r>
    </w:p>
    <w:p>
      <w:pPr>
        <w:snapToGrid w:val="0"/>
        <w:spacing w:before="0" w:beforeAutospacing="0" w:after="0" w:afterAutospacing="0" w:line="480" w:lineRule="auto"/>
        <w:jc w:val="left"/>
        <w:textAlignment w:val="baseline"/>
        <w:rPr>
          <w:rStyle w:val="25"/>
          <w:rFonts w:ascii="宋体" w:hAnsi="宋体" w:eastAsia="宋体" w:cs="宋体"/>
          <w:b/>
          <w:bCs/>
          <w:i w:val="0"/>
          <w:caps w:val="0"/>
          <w:spacing w:val="0"/>
          <w:w w:val="100"/>
          <w:kern w:val="2"/>
          <w:sz w:val="30"/>
          <w:szCs w:val="30"/>
          <w:highlight w:val="none"/>
          <w:lang w:val="en-US" w:eastAsia="zh-CN" w:bidi="ar-SA"/>
        </w:rPr>
      </w:pPr>
    </w:p>
    <w:p>
      <w:pPr>
        <w:pStyle w:val="58"/>
        <w:widowControl/>
        <w:snapToGrid w:val="0"/>
        <w:spacing w:before="0" w:beforeAutospacing="0" w:after="120" w:afterAutospacing="0" w:line="240" w:lineRule="auto"/>
        <w:jc w:val="both"/>
        <w:textAlignment w:val="baseline"/>
        <w:rPr>
          <w:rStyle w:val="25"/>
          <w:rFonts w:ascii="宋体" w:hAnsi="宋体" w:eastAsia="宋体" w:cs="宋体"/>
          <w:b/>
          <w:bCs/>
          <w:i w:val="0"/>
          <w:caps w:val="0"/>
          <w:spacing w:val="0"/>
          <w:w w:val="100"/>
          <w:kern w:val="2"/>
          <w:sz w:val="30"/>
          <w:szCs w:val="30"/>
          <w:highlight w:val="none"/>
          <w:lang w:val="en-US" w:eastAsia="zh-CN" w:bidi="ar-SA"/>
        </w:rPr>
      </w:pPr>
    </w:p>
    <w:p>
      <w:pPr>
        <w:snapToGrid w:val="0"/>
        <w:spacing w:before="0" w:beforeAutospacing="0" w:after="0" w:afterAutospacing="0" w:line="240" w:lineRule="auto"/>
        <w:jc w:val="both"/>
        <w:textAlignment w:val="baseline"/>
        <w:outlineLvl w:val="0"/>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br w:type="page"/>
      </w:r>
      <w:bookmarkStart w:id="65" w:name="_Toc6382"/>
      <w:bookmarkStart w:id="66" w:name="_Toc23794"/>
      <w:r>
        <w:rPr>
          <w:rStyle w:val="25"/>
          <w:rFonts w:ascii="宋体" w:hAnsi="宋体" w:eastAsia="宋体"/>
          <w:b/>
          <w:i w:val="0"/>
          <w:caps w:val="0"/>
          <w:color w:val="000000"/>
          <w:spacing w:val="0"/>
          <w:w w:val="100"/>
          <w:kern w:val="2"/>
          <w:sz w:val="24"/>
          <w:szCs w:val="24"/>
          <w:highlight w:val="none"/>
          <w:lang w:val="en-US" w:eastAsia="zh-CN" w:bidi="ar-SA"/>
        </w:rPr>
        <w:t>附件一</w:t>
      </w:r>
      <w:bookmarkEnd w:id="65"/>
      <w:bookmarkEnd w:id="66"/>
    </w:p>
    <w:p>
      <w:pPr>
        <w:snapToGrid w:val="0"/>
        <w:spacing w:before="0" w:beforeAutospacing="0" w:after="0" w:afterAutospacing="0" w:line="360" w:lineRule="auto"/>
        <w:ind w:firstLine="211"/>
        <w:jc w:val="both"/>
        <w:textAlignment w:val="baseline"/>
        <w:rPr>
          <w:rStyle w:val="25"/>
          <w:rFonts w:ascii="宋体" w:hAnsi="宋体" w:eastAsia="宋体"/>
          <w:b/>
          <w:i w:val="0"/>
          <w:caps w:val="0"/>
          <w:color w:val="000000"/>
          <w:spacing w:val="0"/>
          <w:w w:val="100"/>
          <w:kern w:val="2"/>
          <w:sz w:val="32"/>
          <w:szCs w:val="32"/>
          <w:highlight w:val="none"/>
          <w:lang w:val="en-US" w:eastAsia="zh-CN" w:bidi="ar-SA"/>
        </w:rPr>
      </w:pPr>
    </w:p>
    <w:p>
      <w:pPr>
        <w:snapToGrid w:val="0"/>
        <w:spacing w:before="0" w:beforeAutospacing="0" w:after="0" w:afterAutospacing="0" w:line="240" w:lineRule="auto"/>
        <w:jc w:val="center"/>
        <w:textAlignment w:val="baseline"/>
        <w:rPr>
          <w:rStyle w:val="25"/>
          <w:rFonts w:ascii="宋体" w:hAnsi="宋体" w:eastAsia="宋体"/>
          <w:b/>
          <w:i w:val="0"/>
          <w:caps w:val="0"/>
          <w:spacing w:val="0"/>
          <w:w w:val="100"/>
          <w:kern w:val="2"/>
          <w:sz w:val="32"/>
          <w:szCs w:val="32"/>
          <w:highlight w:val="none"/>
          <w:lang w:val="en-US" w:eastAsia="zh-CN" w:bidi="ar-SA"/>
        </w:rPr>
      </w:pPr>
      <w:r>
        <w:rPr>
          <w:rStyle w:val="25"/>
          <w:rFonts w:ascii="宋体" w:hAnsi="宋体" w:eastAsia="宋体"/>
          <w:b/>
          <w:i w:val="0"/>
          <w:caps w:val="0"/>
          <w:spacing w:val="0"/>
          <w:w w:val="100"/>
          <w:kern w:val="2"/>
          <w:sz w:val="32"/>
          <w:szCs w:val="32"/>
          <w:highlight w:val="none"/>
          <w:lang w:val="en-US" w:eastAsia="zh-CN" w:bidi="ar-SA"/>
        </w:rPr>
        <w:t>中小企业声明函（格式）</w:t>
      </w:r>
    </w:p>
    <w:p>
      <w:pPr>
        <w:pStyle w:val="30"/>
        <w:widowControl/>
        <w:snapToGrid w:val="0"/>
        <w:spacing w:before="0" w:beforeAutospacing="0" w:after="0" w:afterAutospacing="0" w:line="240" w:lineRule="auto"/>
        <w:ind w:firstLine="643" w:firstLineChars="200"/>
        <w:jc w:val="both"/>
        <w:textAlignment w:val="baseline"/>
        <w:rPr>
          <w:rStyle w:val="25"/>
          <w:rFonts w:ascii="宋体" w:hAnsi="宋体" w:eastAsia="宋体"/>
          <w:b/>
          <w:i w:val="0"/>
          <w:caps w:val="0"/>
          <w:spacing w:val="0"/>
          <w:w w:val="100"/>
          <w:kern w:val="2"/>
          <w:sz w:val="32"/>
          <w:szCs w:val="32"/>
          <w:highlight w:val="none"/>
          <w:lang w:val="en-US" w:eastAsia="zh-CN" w:bidi="ar-SA"/>
        </w:rPr>
      </w:pPr>
    </w:p>
    <w:p>
      <w:pPr>
        <w:snapToGrid w:val="0"/>
        <w:spacing w:before="0" w:beforeAutospacing="0" w:after="0" w:afterAutospacing="0" w:line="360" w:lineRule="auto"/>
        <w:ind w:firstLine="42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1"/>
          <w:szCs w:val="21"/>
          <w:highlight w:val="none"/>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本公司（联合体）郑重声明，根据《政府采购促进中小 企业发展管理办法》（财库﹝2020﹞46 号）的规定，本公司 （联合体）参加（</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单位名称 </w:t>
      </w:r>
      <w:r>
        <w:rPr>
          <w:rStyle w:val="25"/>
          <w:rFonts w:ascii="宋体" w:hAnsi="宋体" w:eastAsia="宋体"/>
          <w:b w:val="0"/>
          <w:i w:val="0"/>
          <w:caps w:val="0"/>
          <w:spacing w:val="0"/>
          <w:w w:val="100"/>
          <w:kern w:val="2"/>
          <w:sz w:val="24"/>
          <w:szCs w:val="24"/>
          <w:highlight w:val="none"/>
          <w:lang w:val="en-US" w:eastAsia="zh-CN" w:bidi="ar-SA"/>
        </w:rPr>
        <w:t>）的（</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项目名称 </w:t>
      </w:r>
      <w:r>
        <w:rPr>
          <w:rStyle w:val="25"/>
          <w:rFonts w:ascii="宋体" w:hAnsi="宋体" w:eastAsia="宋体"/>
          <w:b w:val="0"/>
          <w:i w:val="0"/>
          <w:caps w:val="0"/>
          <w:spacing w:val="0"/>
          <w:w w:val="100"/>
          <w:kern w:val="2"/>
          <w:sz w:val="24"/>
          <w:szCs w:val="24"/>
          <w:highlight w:val="none"/>
          <w:lang w:val="en-US" w:eastAsia="zh-CN" w:bidi="ar-SA"/>
        </w:rPr>
        <w:t>）采购活动，工程的施工单位全部为符合政策要求的中小企业（或者：服务 全部由符合政策要求的中小企业承接）。相关企业（含联合体中的中小企业、签订分包意向协议的中小企业）的具体情况如下：</w:t>
      </w:r>
    </w:p>
    <w:p>
      <w:pPr>
        <w:numPr>
          <w:ilvl w:val="0"/>
          <w:numId w:val="4"/>
        </w:num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w:t>
      </w:r>
      <w:r>
        <w:rPr>
          <w:rStyle w:val="25"/>
          <w:rFonts w:ascii="宋体" w:hAnsi="宋体" w:eastAsia="宋体"/>
          <w:b w:val="0"/>
          <w:i w:val="0"/>
          <w:caps w:val="0"/>
          <w:spacing w:val="0"/>
          <w:w w:val="100"/>
          <w:kern w:val="2"/>
          <w:sz w:val="24"/>
          <w:szCs w:val="24"/>
          <w:highlight w:val="none"/>
          <w:u w:val="single" w:color="000000"/>
          <w:lang w:val="en-US" w:eastAsia="zh-CN" w:bidi="ar-SA"/>
        </w:rPr>
        <w:t>标的名称</w:t>
      </w:r>
      <w:r>
        <w:rPr>
          <w:rStyle w:val="25"/>
          <w:rFonts w:ascii="宋体" w:hAnsi="宋体" w:eastAsia="宋体"/>
          <w:b w:val="0"/>
          <w:i w:val="0"/>
          <w:caps w:val="0"/>
          <w:spacing w:val="0"/>
          <w:w w:val="100"/>
          <w:kern w:val="2"/>
          <w:sz w:val="24"/>
          <w:szCs w:val="24"/>
          <w:highlight w:val="none"/>
          <w:lang w:val="en-US" w:eastAsia="zh-CN" w:bidi="ar-SA"/>
        </w:rPr>
        <w:t>），属于（采购文件中明确的所属行业）；承建（承接）企业为（</w:t>
      </w:r>
      <w:r>
        <w:rPr>
          <w:rStyle w:val="25"/>
          <w:rFonts w:ascii="宋体" w:hAnsi="宋体" w:eastAsia="宋体"/>
          <w:b w:val="0"/>
          <w:i w:val="0"/>
          <w:caps w:val="0"/>
          <w:spacing w:val="0"/>
          <w:w w:val="100"/>
          <w:kern w:val="2"/>
          <w:sz w:val="24"/>
          <w:szCs w:val="24"/>
          <w:highlight w:val="none"/>
          <w:u w:val="single" w:color="000000"/>
          <w:lang w:val="en-US" w:eastAsia="zh-CN" w:bidi="ar-SA"/>
        </w:rPr>
        <w:t>企业名称</w:t>
      </w:r>
      <w:r>
        <w:rPr>
          <w:rStyle w:val="25"/>
          <w:rFonts w:ascii="宋体" w:hAnsi="宋体" w:eastAsia="宋体"/>
          <w:b w:val="0"/>
          <w:i w:val="0"/>
          <w:caps w:val="0"/>
          <w:spacing w:val="0"/>
          <w:w w:val="100"/>
          <w:kern w:val="2"/>
          <w:sz w:val="24"/>
          <w:szCs w:val="24"/>
          <w:highlight w:val="none"/>
          <w:lang w:val="en-US" w:eastAsia="zh-CN" w:bidi="ar-SA"/>
        </w:rPr>
        <w:t xml:space="preserve">），从业人员 </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人，营业收入为</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万元，资产总额为</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万元</w:t>
      </w:r>
      <w:r>
        <w:rPr>
          <w:rStyle w:val="25"/>
          <w:rFonts w:ascii="宋体" w:hAnsi="宋体"/>
          <w:b w:val="0"/>
          <w:i w:val="0"/>
          <w:caps w:val="0"/>
          <w:spacing w:val="0"/>
          <w:w w:val="100"/>
          <w:kern w:val="2"/>
          <w:sz w:val="32"/>
          <w:szCs w:val="32"/>
          <w:highlight w:val="none"/>
          <w:vertAlign w:val="superscript"/>
          <w:lang w:val="en-US" w:eastAsia="zh-CN" w:bidi="ar-SA"/>
        </w:rPr>
        <w:t>1</w:t>
      </w:r>
      <w:r>
        <w:rPr>
          <w:rStyle w:val="25"/>
          <w:rFonts w:ascii="宋体" w:hAnsi="宋体" w:eastAsia="宋体"/>
          <w:b w:val="0"/>
          <w:i w:val="0"/>
          <w:caps w:val="0"/>
          <w:spacing w:val="0"/>
          <w:w w:val="100"/>
          <w:kern w:val="2"/>
          <w:sz w:val="24"/>
          <w:szCs w:val="24"/>
          <w:highlight w:val="none"/>
          <w:lang w:val="en-US" w:eastAsia="zh-CN" w:bidi="ar-SA"/>
        </w:rPr>
        <w:t>，属于（中型企业、小型企业、微型企业）；</w:t>
      </w:r>
    </w:p>
    <w:p>
      <w:pPr>
        <w:numPr>
          <w:ilvl w:val="0"/>
          <w:numId w:val="4"/>
        </w:numPr>
        <w:snapToGrid w:val="0"/>
        <w:spacing w:before="0" w:beforeAutospacing="0" w:after="0" w:afterAutospacing="0" w:line="360" w:lineRule="auto"/>
        <w:ind w:left="0" w:leftChars="0"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（标的名称），属于（采购文件中明确的所属行业）；承建（承接）企业为（</w:t>
      </w:r>
      <w:r>
        <w:rPr>
          <w:rStyle w:val="25"/>
          <w:rFonts w:ascii="宋体" w:hAnsi="宋体" w:eastAsia="宋体"/>
          <w:b w:val="0"/>
          <w:i w:val="0"/>
          <w:caps w:val="0"/>
          <w:spacing w:val="0"/>
          <w:w w:val="100"/>
          <w:kern w:val="2"/>
          <w:sz w:val="24"/>
          <w:szCs w:val="24"/>
          <w:highlight w:val="none"/>
          <w:u w:val="single" w:color="000000"/>
          <w:lang w:val="en-US" w:eastAsia="zh-CN" w:bidi="ar-SA"/>
        </w:rPr>
        <w:t>企业名称</w:t>
      </w:r>
      <w:r>
        <w:rPr>
          <w:rStyle w:val="25"/>
          <w:rFonts w:ascii="宋体" w:hAnsi="宋体" w:eastAsia="宋体"/>
          <w:b w:val="0"/>
          <w:i w:val="0"/>
          <w:caps w:val="0"/>
          <w:spacing w:val="0"/>
          <w:w w:val="100"/>
          <w:kern w:val="2"/>
          <w:sz w:val="24"/>
          <w:szCs w:val="24"/>
          <w:highlight w:val="none"/>
          <w:lang w:val="en-US" w:eastAsia="zh-CN" w:bidi="ar-SA"/>
        </w:rPr>
        <w:t>），从业人员</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人，营业收入为</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万元，资产总额为</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万元，属于（中型企业、小型企业、微型企业）；</w:t>
      </w:r>
    </w:p>
    <w:p>
      <w:pPr>
        <w:snapToGrid w:val="0"/>
        <w:spacing w:before="0" w:beforeAutospacing="0" w:after="0" w:afterAutospacing="0" w:line="360" w:lineRule="auto"/>
        <w:ind w:left="420" w:left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 xml:space="preserve"> ……</w:t>
      </w:r>
    </w:p>
    <w:p>
      <w:pPr>
        <w:snapToGrid w:val="0"/>
        <w:spacing w:before="0" w:beforeAutospacing="0" w:after="0" w:afterAutospacing="0" w:line="360" w:lineRule="auto"/>
        <w:ind w:left="420" w:leftChars="200"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以上企业，不属于大企业的分支机构，不存在控股股东为大企业的情形，也不存在与大企业的负责人为同一人的情形。本企业对上述声明内容的真实性负责。如有虚假，将依法承担相应责任。</w:t>
      </w:r>
    </w:p>
    <w:p>
      <w:pPr>
        <w:snapToGrid w:val="0"/>
        <w:spacing w:before="0" w:beforeAutospacing="0" w:after="0" w:afterAutospacing="0" w:line="360" w:lineRule="auto"/>
        <w:ind w:left="420" w:left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 xml:space="preserve"> </w:t>
      </w:r>
    </w:p>
    <w:p>
      <w:pPr>
        <w:snapToGrid w:val="0"/>
        <w:spacing w:before="0" w:beforeAutospacing="0" w:after="0" w:afterAutospacing="0" w:line="360" w:lineRule="auto"/>
        <w:ind w:left="420" w:left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p>
    <w:p>
      <w:pPr>
        <w:snapToGrid w:val="0"/>
        <w:spacing w:before="0" w:beforeAutospacing="0" w:after="0" w:afterAutospacing="0" w:line="360" w:lineRule="auto"/>
        <w:ind w:left="420" w:leftChars="200" w:firstLine="5280" w:firstLineChars="2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企业名称（盖章）：</w:t>
      </w:r>
    </w:p>
    <w:p>
      <w:pPr>
        <w:snapToGrid w:val="0"/>
        <w:spacing w:before="0" w:beforeAutospacing="0" w:after="0" w:afterAutospacing="0" w:line="360" w:lineRule="auto"/>
        <w:ind w:left="420" w:leftChars="200" w:firstLine="5280" w:firstLineChars="2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日 期：</w:t>
      </w:r>
    </w:p>
    <w:p>
      <w:pPr>
        <w:snapToGrid w:val="0"/>
        <w:spacing w:before="0" w:beforeAutospacing="0" w:after="0" w:afterAutospacing="0" w:line="240" w:lineRule="auto"/>
        <w:jc w:val="right"/>
        <w:textAlignment w:val="baseline"/>
        <w:rPr>
          <w:rStyle w:val="25"/>
          <w:rFonts w:ascii="宋体" w:hAnsi="宋体" w:eastAsia="宋体"/>
          <w:b w:val="0"/>
          <w:i w:val="0"/>
          <w:caps w:val="0"/>
          <w:spacing w:val="0"/>
          <w:w w:val="100"/>
          <w:kern w:val="2"/>
          <w:sz w:val="21"/>
          <w:szCs w:val="21"/>
          <w:highlight w:val="none"/>
          <w:lang w:val="en-US" w:eastAsia="zh-CN" w:bidi="ar-SA"/>
        </w:rPr>
      </w:pPr>
    </w:p>
    <w:p>
      <w:pPr>
        <w:snapToGrid w:val="0"/>
        <w:spacing w:before="0" w:beforeAutospacing="0" w:after="0" w:afterAutospacing="0" w:line="240" w:lineRule="auto"/>
        <w:jc w:val="right"/>
        <w:textAlignment w:val="baseline"/>
        <w:rPr>
          <w:rStyle w:val="25"/>
          <w:rFonts w:ascii="宋体" w:hAnsi="宋体" w:eastAsia="宋体"/>
          <w:b w:val="0"/>
          <w:i w:val="0"/>
          <w:caps w:val="0"/>
          <w:spacing w:val="0"/>
          <w:w w:val="100"/>
          <w:kern w:val="2"/>
          <w:sz w:val="21"/>
          <w:szCs w:val="21"/>
          <w:highlight w:val="none"/>
          <w:lang w:val="en-US" w:eastAsia="zh-CN" w:bidi="ar-SA"/>
        </w:rPr>
      </w:pP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szCs w:val="24"/>
          <w:highlight w:val="none"/>
          <w:lang w:val="en-US" w:eastAsia="zh-CN" w:bidi="ar-SA"/>
        </w:rPr>
      </w:pPr>
      <w:r>
        <w:rPr>
          <w:rStyle w:val="25"/>
          <w:rFonts w:ascii="宋体" w:hAnsi="宋体" w:eastAsia="宋体"/>
          <w:b w:val="0"/>
          <w:bCs w:val="0"/>
          <w:i w:val="0"/>
          <w:caps w:val="0"/>
          <w:spacing w:val="0"/>
          <w:w w:val="100"/>
          <w:kern w:val="2"/>
          <w:sz w:val="21"/>
          <w:szCs w:val="24"/>
          <w:highlight w:val="none"/>
          <w:lang w:val="en-US" w:eastAsia="zh-CN" w:bidi="ar-SA"/>
        </w:rPr>
        <w:t>注意：</w:t>
      </w:r>
      <w:r>
        <w:rPr>
          <w:rStyle w:val="25"/>
          <w:rFonts w:ascii="宋体" w:hAnsi="宋体"/>
          <w:b w:val="0"/>
          <w:i w:val="0"/>
          <w:caps w:val="0"/>
          <w:spacing w:val="0"/>
          <w:w w:val="100"/>
          <w:kern w:val="2"/>
          <w:sz w:val="32"/>
          <w:szCs w:val="32"/>
          <w:highlight w:val="none"/>
          <w:vertAlign w:val="superscript"/>
          <w:lang w:val="en-US" w:eastAsia="zh-CN" w:bidi="ar-SA"/>
        </w:rPr>
        <w:t>1</w:t>
      </w:r>
      <w:r>
        <w:rPr>
          <w:rStyle w:val="25"/>
          <w:rFonts w:ascii="宋体" w:hAnsi="宋体"/>
          <w:b w:val="0"/>
          <w:i w:val="0"/>
          <w:caps w:val="0"/>
          <w:spacing w:val="0"/>
          <w:w w:val="100"/>
          <w:kern w:val="2"/>
          <w:sz w:val="18"/>
          <w:szCs w:val="18"/>
          <w:highlight w:val="none"/>
          <w:lang w:val="en-US" w:eastAsia="zh-CN" w:bidi="ar-SA"/>
        </w:rPr>
        <w:t>从业人员、营业收入、资产总额填报上一年度数据，无上一年度数据的新成立企业可不填报。</w:t>
      </w:r>
    </w:p>
    <w:p>
      <w:pPr>
        <w:snapToGrid w:val="0"/>
        <w:spacing w:before="0" w:beforeAutospacing="0" w:after="0" w:afterAutospacing="0" w:line="240" w:lineRule="auto"/>
        <w:jc w:val="both"/>
        <w:textAlignment w:val="baseline"/>
        <w:rPr>
          <w:rStyle w:val="25"/>
          <w:rFonts w:ascii="Times New Roman" w:hAnsi="Times New Roman" w:eastAsia="宋体"/>
          <w:b/>
          <w:bCs/>
          <w:i w:val="0"/>
          <w:caps w:val="0"/>
          <w:spacing w:val="0"/>
          <w:w w:val="100"/>
          <w:kern w:val="2"/>
          <w:sz w:val="21"/>
          <w:szCs w:val="24"/>
          <w:highlight w:val="none"/>
          <w:lang w:val="en-US" w:eastAsia="zh-CN" w:bidi="ar-SA"/>
        </w:rPr>
      </w:pPr>
      <w:r>
        <w:rPr>
          <w:rStyle w:val="25"/>
          <w:rFonts w:hint="eastAsia"/>
          <w:b/>
          <w:bCs/>
          <w:i w:val="0"/>
          <w:caps w:val="0"/>
          <w:spacing w:val="0"/>
          <w:w w:val="100"/>
          <w:kern w:val="2"/>
          <w:sz w:val="21"/>
          <w:szCs w:val="24"/>
          <w:highlight w:val="none"/>
          <w:lang w:val="en-US" w:eastAsia="zh-CN" w:bidi="ar-SA"/>
        </w:rPr>
        <w:t>本项目所属行业为：建筑业</w:t>
      </w:r>
    </w:p>
    <w:p>
      <w:pPr>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p>
    <w:p>
      <w:pPr>
        <w:pStyle w:val="84"/>
        <w:widowControl/>
        <w:snapToGrid w:val="0"/>
        <w:spacing w:before="0" w:beforeAutospacing="0" w:after="120" w:afterAutospacing="0" w:line="360" w:lineRule="auto"/>
        <w:ind w:firstLine="210" w:firstLineChars="100"/>
        <w:jc w:val="both"/>
        <w:textAlignment w:val="baseline"/>
        <w:outlineLvl w:val="0"/>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br w:type="page"/>
      </w:r>
      <w:bookmarkStart w:id="67" w:name="_Toc15676"/>
      <w:bookmarkStart w:id="68" w:name="_Toc8243"/>
      <w:r>
        <w:rPr>
          <w:rStyle w:val="25"/>
          <w:rFonts w:ascii="宋体" w:hAnsi="宋体" w:eastAsia="宋体"/>
          <w:b/>
          <w:i w:val="0"/>
          <w:caps w:val="0"/>
          <w:color w:val="000000"/>
          <w:spacing w:val="0"/>
          <w:w w:val="100"/>
          <w:kern w:val="2"/>
          <w:sz w:val="24"/>
          <w:szCs w:val="24"/>
          <w:highlight w:val="none"/>
          <w:lang w:val="en-US" w:eastAsia="zh-CN" w:bidi="ar-SA"/>
        </w:rPr>
        <w:t>附件二</w:t>
      </w:r>
      <w:bookmarkEnd w:id="67"/>
      <w:bookmarkEnd w:id="68"/>
    </w:p>
    <w:p>
      <w:pPr>
        <w:widowControl/>
        <w:snapToGrid w:val="0"/>
        <w:spacing w:before="0" w:beforeAutospacing="0" w:after="240" w:afterAutospacing="0" w:line="360" w:lineRule="auto"/>
        <w:jc w:val="center"/>
        <w:textAlignment w:val="baseline"/>
        <w:rPr>
          <w:rStyle w:val="25"/>
          <w:rFonts w:ascii="宋体" w:hAnsi="宋体" w:eastAsia="宋体"/>
          <w:b/>
          <w:i w:val="0"/>
          <w:caps w:val="0"/>
          <w:spacing w:val="0"/>
          <w:w w:val="100"/>
          <w:kern w:val="0"/>
          <w:sz w:val="24"/>
          <w:szCs w:val="24"/>
          <w:highlight w:val="none"/>
          <w:lang w:val="en-US" w:eastAsia="zh-CN" w:bidi="ar-SA"/>
        </w:rPr>
      </w:pPr>
      <w:r>
        <w:rPr>
          <w:rStyle w:val="25"/>
          <w:rFonts w:ascii="宋体" w:hAnsi="宋体" w:eastAsia="宋体"/>
          <w:b/>
          <w:i w:val="0"/>
          <w:caps w:val="0"/>
          <w:spacing w:val="0"/>
          <w:w w:val="100"/>
          <w:kern w:val="0"/>
          <w:sz w:val="24"/>
          <w:szCs w:val="24"/>
          <w:highlight w:val="none"/>
          <w:lang w:val="en-US" w:eastAsia="zh-CN" w:bidi="ar-SA"/>
        </w:rPr>
        <w:t>监狱企业证明文件</w:t>
      </w:r>
    </w:p>
    <w:p>
      <w:pPr>
        <w:widowControl/>
        <w:snapToGrid w:val="0"/>
        <w:spacing w:before="312" w:beforeAutospacing="1" w:after="312" w:afterAutospacing="1"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说明根据《关于政府采购支持监狱企业发展有关问题的通知》(财库〔2014〕68号)规定，监狱企业参加政府采购活动时，应当提供由省级以上监狱管理局、戒毒管理局(含新疆生产建设兵团)出具的属于监狱企业的证明文件。</w:t>
      </w:r>
    </w:p>
    <w:p>
      <w:pPr>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2"/>
          <w:szCs w:val="32"/>
          <w:highlight w:val="none"/>
          <w:lang w:val="en-US" w:eastAsia="zh-CN" w:bidi="ar-SA"/>
        </w:rPr>
      </w:pPr>
    </w:p>
    <w:p>
      <w:pPr>
        <w:snapToGrid w:val="0"/>
        <w:spacing w:before="0" w:beforeAutospacing="0" w:after="0" w:afterAutospacing="0" w:line="360" w:lineRule="auto"/>
        <w:jc w:val="both"/>
        <w:textAlignment w:val="baseline"/>
        <w:outlineLvl w:val="0"/>
        <w:rPr>
          <w:rStyle w:val="25"/>
          <w:rFonts w:ascii="宋体" w:hAnsi="宋体" w:eastAsia="宋体"/>
          <w:b/>
          <w:i w:val="0"/>
          <w:caps w:val="0"/>
          <w:color w:val="000000"/>
          <w:spacing w:val="0"/>
          <w:w w:val="100"/>
          <w:kern w:val="2"/>
          <w:sz w:val="24"/>
          <w:szCs w:val="24"/>
          <w:highlight w:val="none"/>
          <w:lang w:val="en-US" w:eastAsia="zh-CN" w:bidi="ar-SA"/>
        </w:rPr>
      </w:pPr>
      <w:bookmarkStart w:id="69" w:name="_Toc22980"/>
      <w:bookmarkStart w:id="70" w:name="_Toc4551"/>
      <w:r>
        <w:rPr>
          <w:rStyle w:val="25"/>
          <w:rFonts w:ascii="宋体" w:hAnsi="宋体" w:eastAsia="宋体"/>
          <w:b/>
          <w:i w:val="0"/>
          <w:caps w:val="0"/>
          <w:color w:val="000000"/>
          <w:spacing w:val="0"/>
          <w:w w:val="100"/>
          <w:kern w:val="2"/>
          <w:sz w:val="24"/>
          <w:szCs w:val="24"/>
          <w:highlight w:val="none"/>
          <w:lang w:val="en-US" w:eastAsia="zh-CN" w:bidi="ar-SA"/>
        </w:rPr>
        <w:t>附件三</w:t>
      </w:r>
      <w:bookmarkEnd w:id="69"/>
      <w:bookmarkEnd w:id="70"/>
    </w:p>
    <w:p>
      <w:pPr>
        <w:widowControl/>
        <w:snapToGrid w:val="0"/>
        <w:spacing w:before="0" w:beforeAutospacing="0" w:after="240" w:afterAutospacing="0" w:line="360" w:lineRule="auto"/>
        <w:jc w:val="center"/>
        <w:textAlignment w:val="baseline"/>
        <w:outlineLvl w:val="0"/>
        <w:rPr>
          <w:rStyle w:val="25"/>
          <w:rFonts w:ascii="宋体" w:hAnsi="宋体" w:eastAsia="宋体"/>
          <w:b/>
          <w:i w:val="0"/>
          <w:caps w:val="0"/>
          <w:spacing w:val="0"/>
          <w:w w:val="100"/>
          <w:kern w:val="0"/>
          <w:sz w:val="24"/>
          <w:szCs w:val="24"/>
          <w:highlight w:val="none"/>
          <w:lang w:val="en-US" w:eastAsia="zh-CN" w:bidi="ar-SA"/>
        </w:rPr>
      </w:pPr>
      <w:bookmarkStart w:id="71" w:name="_Toc21363"/>
      <w:bookmarkStart w:id="72" w:name="_Toc10246"/>
      <w:r>
        <w:rPr>
          <w:rStyle w:val="25"/>
          <w:rFonts w:ascii="宋体" w:hAnsi="宋体" w:eastAsia="宋体"/>
          <w:b/>
          <w:i w:val="0"/>
          <w:caps w:val="0"/>
          <w:spacing w:val="0"/>
          <w:w w:val="100"/>
          <w:kern w:val="0"/>
          <w:sz w:val="24"/>
          <w:szCs w:val="24"/>
          <w:highlight w:val="none"/>
          <w:lang w:val="en-US" w:eastAsia="zh-CN" w:bidi="ar-SA"/>
        </w:rPr>
        <w:t>残疾人福利性单位声明函</w:t>
      </w:r>
      <w:bookmarkEnd w:id="71"/>
      <w:bookmarkEnd w:id="72"/>
    </w:p>
    <w:p>
      <w:pPr>
        <w:widowControl/>
        <w:snapToGrid w:val="0"/>
        <w:spacing w:before="312" w:beforeAutospacing="1" w:after="312" w:afterAutospacing="1"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本单位郑重声明，根据《财政部 民政部 中国残疾人联合`会关于促进残疾人就业政府采购政策的通知》（财库〔2017〕 141号）的规定，本单位为符合条件的残疾人福利性单位，应当提供规定中满足条件的相关证明文件及《残疾人福利性单位声明函》。</w:t>
      </w:r>
    </w:p>
    <w:p>
      <w:pPr>
        <w:tabs>
          <w:tab w:val="left" w:pos="4860"/>
        </w:tabs>
        <w:snapToGrid w:val="0"/>
        <w:spacing w:before="0" w:beforeAutospacing="0" w:after="0" w:afterAutospacing="0" w:line="360" w:lineRule="auto"/>
        <w:ind w:right="1560" w:firstLine="480" w:firstLineChars="200"/>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4860"/>
        </w:tabs>
        <w:snapToGrid w:val="0"/>
        <w:spacing w:before="0" w:beforeAutospacing="0" w:after="0" w:afterAutospacing="0" w:line="360" w:lineRule="auto"/>
        <w:ind w:right="1560" w:firstLine="480" w:firstLineChars="200"/>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4860"/>
        </w:tabs>
        <w:snapToGrid w:val="0"/>
        <w:spacing w:before="0" w:beforeAutospacing="0" w:after="0" w:afterAutospacing="0" w:line="360" w:lineRule="auto"/>
        <w:ind w:right="1560" w:firstLine="480" w:firstLineChars="200"/>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4860"/>
        </w:tabs>
        <w:snapToGrid w:val="0"/>
        <w:spacing w:before="0" w:beforeAutospacing="0" w:after="0" w:afterAutospacing="0" w:line="360" w:lineRule="auto"/>
        <w:ind w:right="1560" w:firstLine="480" w:firstLineChars="200"/>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4860"/>
        </w:tabs>
        <w:snapToGrid w:val="0"/>
        <w:spacing w:before="0" w:beforeAutospacing="0" w:after="0" w:afterAutospacing="0" w:line="360" w:lineRule="auto"/>
        <w:ind w:right="1560" w:firstLine="480" w:firstLineChars="200"/>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4860"/>
        </w:tabs>
        <w:snapToGrid w:val="0"/>
        <w:spacing w:before="0" w:beforeAutospacing="0" w:after="0" w:afterAutospacing="0" w:line="360" w:lineRule="auto"/>
        <w:ind w:right="1560" w:firstLine="480" w:firstLineChars="200"/>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4860"/>
        </w:tabs>
        <w:snapToGrid w:val="0"/>
        <w:spacing w:before="0" w:beforeAutospacing="0" w:after="0" w:afterAutospacing="0" w:line="360" w:lineRule="auto"/>
        <w:ind w:right="1560" w:firstLine="480" w:firstLineChars="200"/>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2"/>
          <w:szCs w:val="32"/>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color w:val="000000"/>
          <w:spacing w:val="0"/>
          <w:w w:val="100"/>
          <w:kern w:val="2"/>
          <w:sz w:val="32"/>
          <w:szCs w:val="32"/>
          <w:highlight w:val="none"/>
          <w:lang w:val="en-US" w:eastAsia="zh-CN" w:bidi="ar-SA"/>
        </w:rPr>
      </w:pPr>
      <w:r>
        <w:rPr>
          <w:rStyle w:val="25"/>
          <w:rFonts w:ascii="宋体" w:hAnsi="宋体" w:eastAsia="宋体"/>
          <w:b/>
          <w:i w:val="0"/>
          <w:caps w:val="0"/>
          <w:color w:val="000000"/>
          <w:spacing w:val="0"/>
          <w:w w:val="100"/>
          <w:kern w:val="2"/>
          <w:sz w:val="32"/>
          <w:szCs w:val="32"/>
          <w:highlight w:val="none"/>
          <w:lang w:val="en-US" w:eastAsia="zh-CN" w:bidi="ar-SA"/>
        </w:rPr>
        <w:br w:type="page"/>
      </w:r>
    </w:p>
    <w:p>
      <w:pPr>
        <w:snapToGrid w:val="0"/>
        <w:spacing w:before="0" w:beforeAutospacing="0" w:after="0" w:afterAutospacing="0" w:line="360" w:lineRule="auto"/>
        <w:jc w:val="center"/>
        <w:textAlignment w:val="baseline"/>
        <w:outlineLvl w:val="0"/>
        <w:rPr>
          <w:rStyle w:val="41"/>
          <w:rFonts w:ascii="宋体" w:hAnsi="宋体" w:eastAsia="宋体" w:cs="宋体"/>
          <w:b/>
          <w:bCs/>
          <w:i w:val="0"/>
          <w:caps w:val="0"/>
          <w:spacing w:val="0"/>
          <w:w w:val="100"/>
          <w:kern w:val="44"/>
          <w:sz w:val="32"/>
          <w:szCs w:val="44"/>
          <w:highlight w:val="none"/>
          <w:lang w:val="en-US" w:eastAsia="zh-CN" w:bidi="ar-SA"/>
        </w:rPr>
      </w:pPr>
      <w:bookmarkStart w:id="73" w:name="_Toc20771"/>
      <w:r>
        <w:rPr>
          <w:rStyle w:val="41"/>
          <w:rFonts w:ascii="宋体" w:hAnsi="宋体" w:eastAsia="宋体" w:cs="宋体"/>
          <w:b/>
          <w:bCs/>
          <w:i w:val="0"/>
          <w:caps w:val="0"/>
          <w:spacing w:val="0"/>
          <w:w w:val="100"/>
          <w:kern w:val="44"/>
          <w:sz w:val="32"/>
          <w:szCs w:val="44"/>
          <w:highlight w:val="none"/>
          <w:lang w:val="en-US" w:eastAsia="zh-CN" w:bidi="ar-SA"/>
        </w:rPr>
        <w:t>第</w:t>
      </w:r>
      <w:r>
        <w:rPr>
          <w:rStyle w:val="41"/>
          <w:rFonts w:hint="eastAsia" w:ascii="宋体" w:hAnsi="宋体" w:cs="宋体"/>
          <w:b/>
          <w:bCs/>
          <w:i w:val="0"/>
          <w:caps w:val="0"/>
          <w:spacing w:val="0"/>
          <w:w w:val="100"/>
          <w:kern w:val="44"/>
          <w:sz w:val="32"/>
          <w:szCs w:val="44"/>
          <w:highlight w:val="none"/>
          <w:lang w:val="en-US" w:eastAsia="zh-CN" w:bidi="ar-SA"/>
        </w:rPr>
        <w:t>六</w:t>
      </w:r>
      <w:r>
        <w:rPr>
          <w:rStyle w:val="41"/>
          <w:rFonts w:ascii="宋体" w:hAnsi="宋体" w:eastAsia="宋体" w:cs="宋体"/>
          <w:b/>
          <w:bCs/>
          <w:i w:val="0"/>
          <w:caps w:val="0"/>
          <w:spacing w:val="0"/>
          <w:w w:val="100"/>
          <w:kern w:val="44"/>
          <w:sz w:val="32"/>
          <w:szCs w:val="44"/>
          <w:highlight w:val="none"/>
          <w:lang w:val="en-US" w:eastAsia="zh-CN" w:bidi="ar-SA"/>
        </w:rPr>
        <w:t>部分 封袋正面标识式样</w:t>
      </w:r>
      <w:bookmarkEnd w:id="73"/>
    </w:p>
    <w:p>
      <w:pPr>
        <w:snapToGrid w:val="0"/>
        <w:spacing w:before="0" w:beforeAutospacing="0" w:after="0" w:afterAutospacing="0" w:line="360" w:lineRule="auto"/>
        <w:jc w:val="both"/>
        <w:textAlignment w:val="baseline"/>
        <w:outlineLvl w:val="0"/>
        <w:rPr>
          <w:rStyle w:val="25"/>
          <w:rFonts w:ascii="宋体" w:hAnsi="宋体" w:eastAsia="宋体"/>
          <w:b w:val="0"/>
          <w:i w:val="0"/>
          <w:caps w:val="0"/>
          <w:spacing w:val="0"/>
          <w:w w:val="100"/>
          <w:kern w:val="0"/>
          <w:sz w:val="28"/>
          <w:szCs w:val="28"/>
          <w:highlight w:val="none"/>
          <w:lang w:val="en-US" w:eastAsia="zh-CN" w:bidi="ar-SA"/>
        </w:rPr>
      </w:pPr>
      <w:bookmarkStart w:id="74" w:name="_Toc23501"/>
      <w:bookmarkStart w:id="75" w:name="_Toc14380"/>
      <w:r>
        <w:rPr>
          <w:rStyle w:val="25"/>
          <w:rFonts w:ascii="宋体" w:hAnsi="宋体" w:eastAsia="宋体"/>
          <w:b/>
          <w:i w:val="0"/>
          <w:caps w:val="0"/>
          <w:color w:val="000000"/>
          <w:spacing w:val="0"/>
          <w:w w:val="100"/>
          <w:kern w:val="2"/>
          <w:sz w:val="28"/>
          <w:szCs w:val="28"/>
          <w:highlight w:val="none"/>
          <w:lang w:val="en-US" w:eastAsia="zh-CN" w:bidi="ar-SA"/>
        </w:rPr>
        <w:t>格式A：磋商响应文件封袋正面标识式样</w:t>
      </w:r>
      <w:bookmarkEnd w:id="74"/>
      <w:bookmarkEnd w:id="75"/>
    </w:p>
    <w:p>
      <w:pPr>
        <w:snapToGrid w:val="0"/>
        <w:spacing w:before="0" w:beforeAutospacing="0" w:after="0" w:afterAutospacing="0" w:line="360" w:lineRule="auto"/>
        <w:ind w:right="454"/>
        <w:jc w:val="center"/>
        <w:textAlignment w:val="baseline"/>
        <w:rPr>
          <w:rStyle w:val="25"/>
          <w:rFonts w:ascii="宋体" w:hAnsi="宋体" w:eastAsia="宋体"/>
          <w:b/>
          <w:i w:val="0"/>
          <w:caps w:val="0"/>
          <w:color w:val="000000"/>
          <w:spacing w:val="0"/>
          <w:w w:val="100"/>
          <w:kern w:val="2"/>
          <w:sz w:val="36"/>
          <w:szCs w:val="36"/>
          <w:highlight w:val="none"/>
          <w:lang w:val="en-US" w:eastAsia="zh-CN" w:bidi="ar-SA"/>
        </w:rPr>
      </w:pPr>
      <w:r>
        <w:rPr>
          <w:rStyle w:val="25"/>
          <w:rFonts w:ascii="宋体" w:hAnsi="宋体" w:eastAsia="宋体"/>
          <w:b/>
          <w:i w:val="0"/>
          <w:caps w:val="0"/>
          <w:color w:val="000000"/>
          <w:spacing w:val="0"/>
          <w:w w:val="100"/>
          <w:kern w:val="2"/>
          <w:sz w:val="28"/>
          <w:szCs w:val="28"/>
          <w:highlight w:val="none"/>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106045</wp:posOffset>
                </wp:positionV>
                <wp:extent cx="6189980" cy="7115810"/>
                <wp:effectExtent l="4445" t="4445" r="15875" b="23495"/>
                <wp:wrapNone/>
                <wp:docPr id="1" name="文本框 15"/>
                <wp:cNvGraphicFramePr/>
                <a:graphic xmlns:a="http://schemas.openxmlformats.org/drawingml/2006/main">
                  <a:graphicData uri="http://schemas.microsoft.com/office/word/2010/wordprocessingShape">
                    <wps:wsp>
                      <wps:cNvSpPr txBox="1"/>
                      <wps:spPr>
                        <a:xfrm>
                          <a:off x="0" y="0"/>
                          <a:ext cx="6189980" cy="71158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both"/>
                              <w:textAlignment w:val="baseline"/>
                              <w:rPr>
                                <w:rStyle w:val="25"/>
                                <w:rFonts w:eastAsia="宋体"/>
                                <w:kern w:val="2"/>
                                <w:sz w:val="28"/>
                                <w:szCs w:val="28"/>
                                <w:lang w:val="en-US" w:eastAsia="zh-CN" w:bidi="ar-SA"/>
                              </w:rPr>
                            </w:pPr>
                            <w:r>
                              <w:rPr>
                                <w:rStyle w:val="25"/>
                                <w:kern w:val="2"/>
                                <w:sz w:val="28"/>
                                <w:szCs w:val="28"/>
                                <w:lang w:val="en-US" w:eastAsia="zh-CN" w:bidi="ar-SA"/>
                              </w:rPr>
                              <w:t>致：</w:t>
                            </w:r>
                            <w:r>
                              <w:rPr>
                                <w:rStyle w:val="25"/>
                                <w:rFonts w:hint="eastAsia"/>
                                <w:kern w:val="2"/>
                                <w:sz w:val="28"/>
                                <w:szCs w:val="28"/>
                                <w:lang w:val="en-US" w:eastAsia="zh-CN" w:bidi="ar-SA"/>
                              </w:rPr>
                              <w:t>陕西嘉唐建设项目管理有限公司</w:t>
                            </w:r>
                          </w:p>
                          <w:p>
                            <w:pPr>
                              <w:jc w:val="both"/>
                              <w:textAlignment w:val="baseline"/>
                              <w:rPr>
                                <w:rStyle w:val="25"/>
                                <w:color w:val="FF0000"/>
                                <w:kern w:val="2"/>
                                <w:sz w:val="28"/>
                                <w:szCs w:val="28"/>
                                <w:lang w:val="en-US" w:eastAsia="zh-CN" w:bidi="ar-SA"/>
                              </w:rPr>
                            </w:pPr>
                            <w:r>
                              <w:rPr>
                                <w:rStyle w:val="25"/>
                                <w:kern w:val="2"/>
                                <w:sz w:val="28"/>
                                <w:szCs w:val="28"/>
                                <w:lang w:val="en-US" w:eastAsia="zh-CN" w:bidi="ar-SA"/>
                              </w:rPr>
                              <w:t>项目编号：</w:t>
                            </w:r>
                          </w:p>
                          <w:p>
                            <w:pPr>
                              <w:jc w:val="both"/>
                              <w:textAlignment w:val="baseline"/>
                              <w:rPr>
                                <w:rStyle w:val="25"/>
                                <w:kern w:val="2"/>
                                <w:sz w:val="28"/>
                                <w:szCs w:val="28"/>
                                <w:lang w:val="en-US" w:eastAsia="zh-CN" w:bidi="ar-SA"/>
                              </w:rPr>
                            </w:pPr>
                            <w:r>
                              <w:rPr>
                                <w:rStyle w:val="25"/>
                                <w:kern w:val="2"/>
                                <w:sz w:val="28"/>
                                <w:szCs w:val="28"/>
                                <w:lang w:val="en-US" w:eastAsia="zh-CN" w:bidi="ar-SA"/>
                              </w:rPr>
                              <w:t>项目名称：</w:t>
                            </w: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center"/>
                              <w:textAlignment w:val="baseline"/>
                              <w:rPr>
                                <w:rStyle w:val="25"/>
                                <w:rFonts w:hint="default"/>
                                <w:b/>
                                <w:kern w:val="2"/>
                                <w:sz w:val="44"/>
                                <w:szCs w:val="44"/>
                                <w:lang w:val="en-US" w:eastAsia="zh-CN" w:bidi="ar-SA"/>
                              </w:rPr>
                            </w:pPr>
                            <w:r>
                              <w:rPr>
                                <w:rStyle w:val="25"/>
                                <w:b/>
                                <w:kern w:val="2"/>
                                <w:sz w:val="44"/>
                                <w:szCs w:val="44"/>
                                <w:lang w:val="en-US" w:eastAsia="zh-CN" w:bidi="ar-SA"/>
                              </w:rPr>
                              <w:t>磋商响应文件正本/副本/电子版</w:t>
                            </w:r>
                            <w:r>
                              <w:rPr>
                                <w:rStyle w:val="25"/>
                                <w:rFonts w:hint="eastAsia"/>
                                <w:b/>
                                <w:kern w:val="2"/>
                                <w:sz w:val="44"/>
                                <w:szCs w:val="44"/>
                                <w:lang w:val="en-US" w:eastAsia="zh-CN" w:bidi="ar-SA"/>
                              </w:rPr>
                              <w:t>/报价一览表</w:t>
                            </w:r>
                          </w:p>
                          <w:p>
                            <w:pPr>
                              <w:jc w:val="center"/>
                              <w:textAlignment w:val="baseline"/>
                              <w:rPr>
                                <w:rStyle w:val="25"/>
                                <w:rFonts w:eastAsia="宋体"/>
                                <w:kern w:val="2"/>
                                <w:sz w:val="28"/>
                                <w:szCs w:val="28"/>
                                <w:lang w:val="en-US" w:eastAsia="zh-CN" w:bidi="ar-SA"/>
                              </w:rPr>
                            </w:pPr>
                            <w:r>
                              <w:rPr>
                                <w:rStyle w:val="25"/>
                                <w:kern w:val="2"/>
                                <w:sz w:val="28"/>
                                <w:szCs w:val="28"/>
                                <w:lang w:val="en-US" w:eastAsia="zh-CN" w:bidi="ar-SA"/>
                              </w:rPr>
                              <w:t>（磋商响应文件在</w:t>
                            </w:r>
                            <w:r>
                              <w:rPr>
                                <w:rStyle w:val="25"/>
                                <w:rFonts w:hint="eastAsia"/>
                                <w:kern w:val="2"/>
                                <w:sz w:val="28"/>
                                <w:szCs w:val="28"/>
                                <w:lang w:val="en-US" w:eastAsia="zh-CN" w:bidi="ar-SA"/>
                              </w:rPr>
                              <w:t>2023</w:t>
                            </w:r>
                            <w:r>
                              <w:rPr>
                                <w:rStyle w:val="25"/>
                                <w:kern w:val="2"/>
                                <w:sz w:val="28"/>
                                <w:szCs w:val="28"/>
                                <w:lang w:val="en-US" w:eastAsia="zh-CN" w:bidi="ar-SA"/>
                              </w:rPr>
                              <w:t xml:space="preserve">年  月  日   时   </w:t>
                            </w:r>
                            <w:r>
                              <w:rPr>
                                <w:rStyle w:val="25"/>
                                <w:rFonts w:hint="eastAsia"/>
                                <w:kern w:val="2"/>
                                <w:sz w:val="28"/>
                                <w:szCs w:val="28"/>
                                <w:lang w:val="en-US" w:eastAsia="zh-CN" w:bidi="ar-SA"/>
                              </w:rPr>
                              <w:t>分</w:t>
                            </w:r>
                            <w:r>
                              <w:rPr>
                                <w:rStyle w:val="25"/>
                                <w:kern w:val="2"/>
                                <w:sz w:val="28"/>
                                <w:szCs w:val="28"/>
                                <w:lang w:val="en-US" w:eastAsia="zh-CN" w:bidi="ar-SA"/>
                              </w:rPr>
                              <w:t>前不得开启）</w:t>
                            </w: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ind w:firstLine="2240" w:firstLineChars="800"/>
                              <w:jc w:val="both"/>
                              <w:textAlignment w:val="baseline"/>
                              <w:rPr>
                                <w:rStyle w:val="25"/>
                                <w:kern w:val="2"/>
                                <w:sz w:val="28"/>
                                <w:szCs w:val="28"/>
                                <w:lang w:val="en-US" w:eastAsia="zh-CN" w:bidi="ar-SA"/>
                              </w:rPr>
                            </w:pPr>
                            <w:r>
                              <w:rPr>
                                <w:rStyle w:val="25"/>
                                <w:kern w:val="2"/>
                                <w:sz w:val="28"/>
                                <w:szCs w:val="28"/>
                                <w:lang w:val="en-US" w:eastAsia="zh-CN" w:bidi="ar-SA"/>
                              </w:rPr>
                              <w:t>供应商名称：</w:t>
                            </w:r>
                            <w:r>
                              <w:rPr>
                                <w:rStyle w:val="25"/>
                                <w:kern w:val="2"/>
                                <w:sz w:val="28"/>
                                <w:szCs w:val="28"/>
                                <w:u w:val="single"/>
                                <w:lang w:val="en-US" w:eastAsia="zh-CN" w:bidi="ar-SA"/>
                              </w:rPr>
                              <w:t xml:space="preserve">            </w:t>
                            </w:r>
                            <w:r>
                              <w:rPr>
                                <w:rStyle w:val="25"/>
                                <w:kern w:val="2"/>
                                <w:sz w:val="28"/>
                                <w:szCs w:val="28"/>
                                <w:lang w:val="en-US" w:eastAsia="zh-CN" w:bidi="ar-SA"/>
                              </w:rPr>
                              <w:t>（公章）</w:t>
                            </w:r>
                          </w:p>
                          <w:p>
                            <w:pPr>
                              <w:jc w:val="both"/>
                              <w:textAlignment w:val="baseline"/>
                              <w:rPr>
                                <w:rStyle w:val="25"/>
                                <w:kern w:val="2"/>
                                <w:sz w:val="28"/>
                                <w:szCs w:val="28"/>
                                <w:lang w:val="en-US" w:eastAsia="zh-CN" w:bidi="ar-SA"/>
                              </w:rPr>
                            </w:pPr>
                          </w:p>
                          <w:p>
                            <w:pPr>
                              <w:widowControl/>
                              <w:textAlignment w:val="baseline"/>
                              <w:rPr>
                                <w:rStyle w:val="25"/>
                              </w:rPr>
                            </w:pPr>
                          </w:p>
                        </w:txbxContent>
                      </wps:txbx>
                      <wps:bodyPr upright="1"/>
                    </wps:wsp>
                  </a:graphicData>
                </a:graphic>
              </wp:anchor>
            </w:drawing>
          </mc:Choice>
          <mc:Fallback>
            <w:pict>
              <v:shape id="文本框 15" o:spid="_x0000_s1026" o:spt="202" type="#_x0000_t202" style="position:absolute;left:0pt;margin-left:3.3pt;margin-top:8.35pt;height:560.3pt;width:487.4pt;z-index:251659264;mso-width-relative:page;mso-height-relative:page;" fillcolor="#FFFFFF" filled="t" stroked="t" coordsize="21600,21600" o:gfxdata="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BQk9dgAAAAJAQAADwAAAAAAAAABACAA&#10;AAAiAAAAZHJzL2Rvd25yZXYueG1sUEsBAhQAFAAAAAgAh07iQI4n5/gNAgAAOAQAAA4AAAAAAAAA&#10;AQAgAAAAJwEAAGRycy9lMm9Eb2MueG1sUEsFBgAAAAAGAAYAWQEAAKYFAAAAAA==&#10;">
                <v:fill on="t" focussize="0,0"/>
                <v:stroke color="#000000" joinstyle="miter"/>
                <v:imagedata o:title=""/>
                <o:lock v:ext="edit" aspectratio="f"/>
                <v:textbox>
                  <w:txbxContent>
                    <w:p>
                      <w:pPr>
                        <w:jc w:val="both"/>
                        <w:textAlignment w:val="baseline"/>
                        <w:rPr>
                          <w:rStyle w:val="25"/>
                          <w:rFonts w:eastAsia="宋体"/>
                          <w:kern w:val="2"/>
                          <w:sz w:val="28"/>
                          <w:szCs w:val="28"/>
                          <w:lang w:val="en-US" w:eastAsia="zh-CN" w:bidi="ar-SA"/>
                        </w:rPr>
                      </w:pPr>
                      <w:r>
                        <w:rPr>
                          <w:rStyle w:val="25"/>
                          <w:kern w:val="2"/>
                          <w:sz w:val="28"/>
                          <w:szCs w:val="28"/>
                          <w:lang w:val="en-US" w:eastAsia="zh-CN" w:bidi="ar-SA"/>
                        </w:rPr>
                        <w:t>致：</w:t>
                      </w:r>
                      <w:r>
                        <w:rPr>
                          <w:rStyle w:val="25"/>
                          <w:rFonts w:hint="eastAsia"/>
                          <w:kern w:val="2"/>
                          <w:sz w:val="28"/>
                          <w:szCs w:val="28"/>
                          <w:lang w:val="en-US" w:eastAsia="zh-CN" w:bidi="ar-SA"/>
                        </w:rPr>
                        <w:t>陕西嘉唐建设项目管理有限公司</w:t>
                      </w:r>
                    </w:p>
                    <w:p>
                      <w:pPr>
                        <w:jc w:val="both"/>
                        <w:textAlignment w:val="baseline"/>
                        <w:rPr>
                          <w:rStyle w:val="25"/>
                          <w:color w:val="FF0000"/>
                          <w:kern w:val="2"/>
                          <w:sz w:val="28"/>
                          <w:szCs w:val="28"/>
                          <w:lang w:val="en-US" w:eastAsia="zh-CN" w:bidi="ar-SA"/>
                        </w:rPr>
                      </w:pPr>
                      <w:r>
                        <w:rPr>
                          <w:rStyle w:val="25"/>
                          <w:kern w:val="2"/>
                          <w:sz w:val="28"/>
                          <w:szCs w:val="28"/>
                          <w:lang w:val="en-US" w:eastAsia="zh-CN" w:bidi="ar-SA"/>
                        </w:rPr>
                        <w:t>项目编号：</w:t>
                      </w:r>
                    </w:p>
                    <w:p>
                      <w:pPr>
                        <w:jc w:val="both"/>
                        <w:textAlignment w:val="baseline"/>
                        <w:rPr>
                          <w:rStyle w:val="25"/>
                          <w:kern w:val="2"/>
                          <w:sz w:val="28"/>
                          <w:szCs w:val="28"/>
                          <w:lang w:val="en-US" w:eastAsia="zh-CN" w:bidi="ar-SA"/>
                        </w:rPr>
                      </w:pPr>
                      <w:r>
                        <w:rPr>
                          <w:rStyle w:val="25"/>
                          <w:kern w:val="2"/>
                          <w:sz w:val="28"/>
                          <w:szCs w:val="28"/>
                          <w:lang w:val="en-US" w:eastAsia="zh-CN" w:bidi="ar-SA"/>
                        </w:rPr>
                        <w:t>项目名称：</w:t>
                      </w: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center"/>
                        <w:textAlignment w:val="baseline"/>
                        <w:rPr>
                          <w:rStyle w:val="25"/>
                          <w:rFonts w:hint="default"/>
                          <w:b/>
                          <w:kern w:val="2"/>
                          <w:sz w:val="44"/>
                          <w:szCs w:val="44"/>
                          <w:lang w:val="en-US" w:eastAsia="zh-CN" w:bidi="ar-SA"/>
                        </w:rPr>
                      </w:pPr>
                      <w:r>
                        <w:rPr>
                          <w:rStyle w:val="25"/>
                          <w:b/>
                          <w:kern w:val="2"/>
                          <w:sz w:val="44"/>
                          <w:szCs w:val="44"/>
                          <w:lang w:val="en-US" w:eastAsia="zh-CN" w:bidi="ar-SA"/>
                        </w:rPr>
                        <w:t>磋商响应文件正本/副本/电子版</w:t>
                      </w:r>
                      <w:r>
                        <w:rPr>
                          <w:rStyle w:val="25"/>
                          <w:rFonts w:hint="eastAsia"/>
                          <w:b/>
                          <w:kern w:val="2"/>
                          <w:sz w:val="44"/>
                          <w:szCs w:val="44"/>
                          <w:lang w:val="en-US" w:eastAsia="zh-CN" w:bidi="ar-SA"/>
                        </w:rPr>
                        <w:t>/报价一览表</w:t>
                      </w:r>
                    </w:p>
                    <w:p>
                      <w:pPr>
                        <w:jc w:val="center"/>
                        <w:textAlignment w:val="baseline"/>
                        <w:rPr>
                          <w:rStyle w:val="25"/>
                          <w:rFonts w:eastAsia="宋体"/>
                          <w:kern w:val="2"/>
                          <w:sz w:val="28"/>
                          <w:szCs w:val="28"/>
                          <w:lang w:val="en-US" w:eastAsia="zh-CN" w:bidi="ar-SA"/>
                        </w:rPr>
                      </w:pPr>
                      <w:r>
                        <w:rPr>
                          <w:rStyle w:val="25"/>
                          <w:kern w:val="2"/>
                          <w:sz w:val="28"/>
                          <w:szCs w:val="28"/>
                          <w:lang w:val="en-US" w:eastAsia="zh-CN" w:bidi="ar-SA"/>
                        </w:rPr>
                        <w:t>（磋商响应文件在</w:t>
                      </w:r>
                      <w:r>
                        <w:rPr>
                          <w:rStyle w:val="25"/>
                          <w:rFonts w:hint="eastAsia"/>
                          <w:kern w:val="2"/>
                          <w:sz w:val="28"/>
                          <w:szCs w:val="28"/>
                          <w:lang w:val="en-US" w:eastAsia="zh-CN" w:bidi="ar-SA"/>
                        </w:rPr>
                        <w:t>2023</w:t>
                      </w:r>
                      <w:r>
                        <w:rPr>
                          <w:rStyle w:val="25"/>
                          <w:kern w:val="2"/>
                          <w:sz w:val="28"/>
                          <w:szCs w:val="28"/>
                          <w:lang w:val="en-US" w:eastAsia="zh-CN" w:bidi="ar-SA"/>
                        </w:rPr>
                        <w:t xml:space="preserve">年  月  日   时   </w:t>
                      </w:r>
                      <w:r>
                        <w:rPr>
                          <w:rStyle w:val="25"/>
                          <w:rFonts w:hint="eastAsia"/>
                          <w:kern w:val="2"/>
                          <w:sz w:val="28"/>
                          <w:szCs w:val="28"/>
                          <w:lang w:val="en-US" w:eastAsia="zh-CN" w:bidi="ar-SA"/>
                        </w:rPr>
                        <w:t>分</w:t>
                      </w:r>
                      <w:r>
                        <w:rPr>
                          <w:rStyle w:val="25"/>
                          <w:kern w:val="2"/>
                          <w:sz w:val="28"/>
                          <w:szCs w:val="28"/>
                          <w:lang w:val="en-US" w:eastAsia="zh-CN" w:bidi="ar-SA"/>
                        </w:rPr>
                        <w:t>前不得开启）</w:t>
                      </w: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ind w:firstLine="2240" w:firstLineChars="800"/>
                        <w:jc w:val="both"/>
                        <w:textAlignment w:val="baseline"/>
                        <w:rPr>
                          <w:rStyle w:val="25"/>
                          <w:kern w:val="2"/>
                          <w:sz w:val="28"/>
                          <w:szCs w:val="28"/>
                          <w:lang w:val="en-US" w:eastAsia="zh-CN" w:bidi="ar-SA"/>
                        </w:rPr>
                      </w:pPr>
                      <w:r>
                        <w:rPr>
                          <w:rStyle w:val="25"/>
                          <w:kern w:val="2"/>
                          <w:sz w:val="28"/>
                          <w:szCs w:val="28"/>
                          <w:lang w:val="en-US" w:eastAsia="zh-CN" w:bidi="ar-SA"/>
                        </w:rPr>
                        <w:t>供应商名称：</w:t>
                      </w:r>
                      <w:r>
                        <w:rPr>
                          <w:rStyle w:val="25"/>
                          <w:kern w:val="2"/>
                          <w:sz w:val="28"/>
                          <w:szCs w:val="28"/>
                          <w:u w:val="single"/>
                          <w:lang w:val="en-US" w:eastAsia="zh-CN" w:bidi="ar-SA"/>
                        </w:rPr>
                        <w:t xml:space="preserve">            </w:t>
                      </w:r>
                      <w:r>
                        <w:rPr>
                          <w:rStyle w:val="25"/>
                          <w:kern w:val="2"/>
                          <w:sz w:val="28"/>
                          <w:szCs w:val="28"/>
                          <w:lang w:val="en-US" w:eastAsia="zh-CN" w:bidi="ar-SA"/>
                        </w:rPr>
                        <w:t>（公章）</w:t>
                      </w:r>
                    </w:p>
                    <w:p>
                      <w:pPr>
                        <w:jc w:val="both"/>
                        <w:textAlignment w:val="baseline"/>
                        <w:rPr>
                          <w:rStyle w:val="25"/>
                          <w:kern w:val="2"/>
                          <w:sz w:val="28"/>
                          <w:szCs w:val="28"/>
                          <w:lang w:val="en-US" w:eastAsia="zh-CN" w:bidi="ar-SA"/>
                        </w:rPr>
                      </w:pPr>
                    </w:p>
                    <w:p>
                      <w:pPr>
                        <w:widowControl/>
                        <w:textAlignment w:val="baseline"/>
                        <w:rPr>
                          <w:rStyle w:val="25"/>
                        </w:rPr>
                      </w:pPr>
                    </w:p>
                  </w:txbxContent>
                </v:textbox>
              </v:shape>
            </w:pict>
          </mc:Fallback>
        </mc:AlternateContent>
      </w:r>
    </w:p>
    <w:p>
      <w:pPr>
        <w:pStyle w:val="92"/>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2"/>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2"/>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2"/>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2"/>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2"/>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2"/>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2"/>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2"/>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2"/>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2"/>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2"/>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2"/>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2"/>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2"/>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2"/>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2"/>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sectPr>
      <w:pgSz w:w="11906" w:h="16838"/>
      <w:pgMar w:top="1134" w:right="1080" w:bottom="1247" w:left="1080" w:header="1077" w:footer="397" w:gutter="0"/>
      <w:pgBorders>
        <w:top w:val="none" w:sz="0" w:space="0"/>
        <w:left w:val="none" w:sz="0" w:space="0"/>
        <w:bottom w:val="none" w:sz="0" w:space="0"/>
        <w:right w:val="none" w:sz="0" w:space="0"/>
      </w:pgBorders>
      <w:lnNumType w:countBy="0"/>
      <w:pgNumType w:fmt="decimal"/>
      <w:cols w:space="425" w:num="1"/>
      <w:titlePg/>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moder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pperplate Gothic Bold">
    <w:altName w:val="Segoe Print"/>
    <w:panose1 w:val="020E0705020206020404"/>
    <w:charset w:val="00"/>
    <w:family w:val="swiss"/>
    <w:pitch w:val="default"/>
    <w:sig w:usb0="00000000" w:usb1="00000000" w:usb2="00000000" w:usb3="00000000" w:csb0="20000001" w:csb1="00000000"/>
  </w:font>
  <w:font w:name="仿宋_GB2312">
    <w:altName w:val="仿宋"/>
    <w:panose1 w:val="02010609030101010101"/>
    <w:charset w:val="86"/>
    <w:family w:val="modern"/>
    <w:pitch w:val="default"/>
    <w:sig w:usb0="00000000" w:usb1="0000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Consolas">
    <w:panose1 w:val="020B0609020204030204"/>
    <w:charset w:val="00"/>
    <w:family w:val="modern"/>
    <w:pitch w:val="default"/>
    <w:sig w:usb0="E00006FF" w:usb1="0000FCFF" w:usb2="00000001" w:usb3="00000000" w:csb0="6000019F" w:csb1="DFD70000"/>
  </w:font>
  <w:font w:name="长城仿宋">
    <w:altName w:val="宋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idowControl/>
      <w:snapToGrid w:val="0"/>
      <w:spacing w:line="276" w:lineRule="auto"/>
      <w:jc w:val="center"/>
      <w:textAlignment w:val="baseline"/>
      <w:rPr>
        <w:rStyle w:val="25"/>
        <w:rFonts w:ascii="宋体" w:hAnsi="宋体" w:eastAsia="宋体"/>
        <w:b/>
        <w:kern w:val="2"/>
        <w:sz w:val="21"/>
        <w:szCs w:val="21"/>
        <w:u w:val="single"/>
        <w:lang w:val="en-US" w:eastAsia="zh-CN" w:bidi="ar-SA"/>
      </w:rPr>
    </w:pPr>
    <w:r>
      <w:rPr>
        <w:rStyle w:val="25"/>
        <w:rFonts w:ascii="宋体" w:hAnsi="宋体"/>
        <w:b/>
        <w:kern w:val="2"/>
        <w:sz w:val="21"/>
        <w:szCs w:val="21"/>
        <w:lang w:val="en-US" w:eastAsia="zh-CN" w:bidi="ar-S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keepNext/>
      <w:keepLines/>
      <w:widowControl/>
      <w:spacing w:before="10" w:after="10" w:line="240" w:lineRule="auto"/>
      <w:jc w:val="both"/>
      <w:textAlignment w:val="baseline"/>
      <w:rPr>
        <w:rStyle w:val="25"/>
        <w:rFonts w:eastAsia="宋体" w:cs="Times New Roman"/>
        <w:b/>
        <w:bCs/>
        <w:kern w:val="44"/>
        <w:sz w:val="32"/>
        <w:szCs w:val="44"/>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idowControl/>
      <w:snapToGrid w:val="0"/>
      <w:spacing w:line="276" w:lineRule="auto"/>
      <w:jc w:val="both"/>
      <w:textAlignment w:val="baseline"/>
      <w:rPr>
        <w:rStyle w:val="25"/>
        <w:rFonts w:ascii="宋体" w:hAnsi="宋体" w:eastAsia="宋体"/>
        <w:b/>
        <w:kern w:val="2"/>
        <w:sz w:val="21"/>
        <w:szCs w:val="21"/>
        <w:u w:val="single"/>
        <w:lang w:val="en-US" w:eastAsia="zh-CN" w:bidi="ar-SA"/>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4"/>
                          </w:pPr>
                          <w:r>
                            <w:t xml:space="preserve">第 </w:t>
                          </w:r>
                          <w:r>
                            <w:fldChar w:fldCharType="begin"/>
                          </w:r>
                          <w:r>
                            <w:instrText xml:space="preserve"> PAGE  \* MERGEFORMAT </w:instrText>
                          </w:r>
                          <w:r>
                            <w:fldChar w:fldCharType="separate"/>
                          </w:r>
                          <w:r>
                            <w:t>1</w:t>
                          </w:r>
                          <w:r>
                            <w:fldChar w:fldCharType="end"/>
                          </w:r>
                          <w:r>
                            <w:t xml:space="preserve"> 页</w:t>
                          </w:r>
                        </w:p>
                      </w:txbxContent>
                    </wps:txbx>
                    <wps:bodyPr vert="horz" wrap="none" lIns="0" tIns="0" rIns="0" bIns="0" anchor="t" anchorCtr="0" upright="0">
                      <a:spAutoFit/>
                    </wps:bodyPr>
                  </wps:wsp>
                </a:graphicData>
              </a:graphic>
            </wp:anchor>
          </w:drawing>
        </mc:Choice>
        <mc:Fallback>
          <w:pict>
            <v:shape id="文本框 26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OqXm5zwAAAAUBAAAP&#10;AAAAAAAAAAEAIAAAACIAAABkcnMvZG93bnJldi54bWxQSwECFAAUAAAACACHTuJAo0HDougBAADJ&#10;AwAADgAAAAAAAAABACAAAAAeAQAAZHJzL2Uyb0RvYy54bWxQSwUGAAAAAAYABgBZAQAAeAUAAAAA&#10;">
              <v:fill on="f" focussize="0,0"/>
              <v:stroke on="f"/>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keepNext/>
      <w:keepLines/>
      <w:widowControl/>
      <w:spacing w:before="10" w:after="10" w:line="240" w:lineRule="auto"/>
      <w:jc w:val="both"/>
      <w:textAlignment w:val="baseline"/>
      <w:rPr>
        <w:rStyle w:val="25"/>
        <w:rFonts w:eastAsia="宋体" w:cs="Times New Roman"/>
        <w:b/>
        <w:bCs/>
        <w:kern w:val="44"/>
        <w:sz w:val="32"/>
        <w:szCs w:val="44"/>
        <w:lang w:val="en-US" w:eastAsia="zh-CN" w:bidi="ar-SA"/>
      </w:rPr>
    </w:pPr>
    <w:r>
      <w:rPr>
        <w:rStyle w:val="25"/>
        <w:rFonts w:eastAsia="宋体" w:cs="Times New Roman"/>
        <w:b/>
        <w:bCs/>
        <w:kern w:val="44"/>
        <w:sz w:val="32"/>
        <w:szCs w:val="4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widowControl/>
                            <w:snapToGrid w:val="0"/>
                            <w:jc w:val="left"/>
                            <w:textAlignment w:val="baseline"/>
                            <w:rPr>
                              <w:rStyle w:val="25"/>
                              <w:rFonts w:eastAsia="宋体"/>
                              <w:kern w:val="2"/>
                              <w:sz w:val="18"/>
                              <w:szCs w:val="18"/>
                              <w:lang w:val="en-US" w:eastAsia="zh-CN" w:bidi="ar-SA"/>
                            </w:rPr>
                          </w:pPr>
                          <w:r>
                            <w:rPr>
                              <w:rStyle w:val="25"/>
                              <w:rFonts w:eastAsia="宋体"/>
                              <w:kern w:val="2"/>
                              <w:sz w:val="18"/>
                              <w:szCs w:val="18"/>
                              <w:lang w:val="en-US" w:eastAsia="zh-CN" w:bidi="ar-SA"/>
                            </w:rPr>
                            <w:t>第  页 共 96 页</w:t>
                          </w:r>
                        </w:p>
                        <w:p>
                          <w:pPr>
                            <w:widowControl/>
                            <w:textAlignment w:val="baseline"/>
                            <w:rPr>
                              <w:rStyle w:val="25"/>
                            </w:rPr>
                          </w:pPr>
                        </w:p>
                      </w:txbxContent>
                    </wps:txbx>
                    <wps:bodyPr lIns="0" tIns="0" rIns="0" bIns="0" upright="1"/>
                  </wps:wsp>
                </a:graphicData>
              </a:graphic>
            </wp:anchor>
          </w:drawing>
        </mc:Choice>
        <mc:Fallback>
          <w:pict>
            <v:shape id="文本框 249" o:spid="_x0000_s1026" o:spt="202" type="#_x0000_t202"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WaT2&#10;QNIAAAAFAQAADwAAAAAAAAABACAAAAAiAAAAZHJzL2Rvd25yZXYueG1sUEsBAhQAFAAAAAgAh07i&#10;QEeRg/i2AQAAdQMAAA4AAAAAAAAAAQAgAAAAIQEAAGRycy9lMm9Eb2MueG1sUEsFBgAAAAAGAAYA&#10;WQEAAEkFAAAAAA==&#10;">
              <v:fill on="f" focussize="0,0"/>
              <v:stroke on="f"/>
              <v:imagedata o:title=""/>
              <o:lock v:ext="edit" aspectratio="f"/>
              <v:textbox inset="0mm,0mm,0mm,0mm">
                <w:txbxContent>
                  <w:p>
                    <w:pPr>
                      <w:pStyle w:val="14"/>
                      <w:widowControl/>
                      <w:snapToGrid w:val="0"/>
                      <w:jc w:val="left"/>
                      <w:textAlignment w:val="baseline"/>
                      <w:rPr>
                        <w:rStyle w:val="25"/>
                        <w:rFonts w:eastAsia="宋体"/>
                        <w:kern w:val="2"/>
                        <w:sz w:val="18"/>
                        <w:szCs w:val="18"/>
                        <w:lang w:val="en-US" w:eastAsia="zh-CN" w:bidi="ar-SA"/>
                      </w:rPr>
                    </w:pPr>
                    <w:r>
                      <w:rPr>
                        <w:rStyle w:val="25"/>
                        <w:rFonts w:eastAsia="宋体"/>
                        <w:kern w:val="2"/>
                        <w:sz w:val="18"/>
                        <w:szCs w:val="18"/>
                        <w:lang w:val="en-US" w:eastAsia="zh-CN" w:bidi="ar-SA"/>
                      </w:rPr>
                      <w:t>第  页 共 96 页</w:t>
                    </w:r>
                  </w:p>
                  <w:p>
                    <w:pPr>
                      <w:widowControl/>
                      <w:textAlignment w:val="baseline"/>
                      <w:rPr>
                        <w:rStyle w:val="25"/>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idowControl/>
      <w:snapToGrid w:val="0"/>
      <w:jc w:val="left"/>
      <w:textAlignment w:val="baseline"/>
      <w:rPr>
        <w:rStyle w:val="25"/>
        <w:kern w:val="2"/>
        <w:sz w:val="18"/>
        <w:szCs w:val="18"/>
        <w:lang w:val="en-US" w:eastAsia="zh-CN" w:bidi="ar-SA"/>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2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4"/>
                          </w:pPr>
                          <w:r>
                            <w:t xml:space="preserve">第 </w:t>
                          </w:r>
                          <w:r>
                            <w:fldChar w:fldCharType="begin"/>
                          </w:r>
                          <w:r>
                            <w:instrText xml:space="preserve"> PAGE  \* MERGEFORMAT </w:instrText>
                          </w:r>
                          <w:r>
                            <w:fldChar w:fldCharType="separate"/>
                          </w:r>
                          <w:r>
                            <w:t>61</w:t>
                          </w:r>
                          <w:r>
                            <w:fldChar w:fldCharType="end"/>
                          </w:r>
                          <w:r>
                            <w:t xml:space="preserve"> 页</w:t>
                          </w:r>
                        </w:p>
                      </w:txbxContent>
                    </wps:txbx>
                    <wps:bodyPr vert="horz" wrap="none" lIns="0" tIns="0" rIns="0" bIns="0" anchor="t" anchorCtr="0" upright="0">
                      <a:spAutoFit/>
                    </wps:bodyPr>
                  </wps:wsp>
                </a:graphicData>
              </a:graphic>
            </wp:anchor>
          </w:drawing>
        </mc:Choice>
        <mc:Fallback>
          <w:pict>
            <v:shape id="文本框 268"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B694lG5wEAAMkD&#10;AAAOAAAAAAAAAAEAIAAAAB4BAABkcnMvZTJvRG9jLnhtbFBLBQYAAAAABgAGAFkBAAB3BQAAAAA=&#10;">
              <v:fill on="f" focussize="0,0"/>
              <v:stroke on="f"/>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61</w:t>
                    </w:r>
                    <w:r>
                      <w:fldChar w:fldCharType="end"/>
                    </w:r>
                    <w:r>
                      <w:t xml:space="preserve"> 页</w:t>
                    </w:r>
                  </w:p>
                </w:txbxContent>
              </v:textbox>
            </v:shape>
          </w:pict>
        </mc:Fallback>
      </mc:AlternateContent>
    </w:r>
    <w:r>
      <w:rPr>
        <w:rStyle w:val="25"/>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posOffset>2584450</wp:posOffset>
              </wp:positionH>
              <wp:positionV relativeFrom="paragraph">
                <wp:posOffset>0</wp:posOffset>
              </wp:positionV>
              <wp:extent cx="1323340" cy="296545"/>
              <wp:effectExtent l="0" t="0" r="0" b="0"/>
              <wp:wrapNone/>
              <wp:docPr id="4" name="文本框 219"/>
              <wp:cNvGraphicFramePr/>
              <a:graphic xmlns:a="http://schemas.openxmlformats.org/drawingml/2006/main">
                <a:graphicData uri="http://schemas.microsoft.com/office/word/2010/wordprocessingShape">
                  <wps:wsp>
                    <wps:cNvSpPr txBox="1"/>
                    <wps:spPr>
                      <a:xfrm>
                        <a:off x="0" y="0"/>
                        <a:ext cx="1323340" cy="296545"/>
                      </a:xfrm>
                      <a:prstGeom prst="rect">
                        <a:avLst/>
                      </a:prstGeom>
                      <a:noFill/>
                      <a:ln>
                        <a:noFill/>
                      </a:ln>
                    </wps:spPr>
                    <wps:txbx>
                      <w:txbxContent>
                        <w:p>
                          <w:pPr>
                            <w:widowControl/>
                            <w:textAlignment w:val="baseline"/>
                            <w:rPr>
                              <w:rStyle w:val="25"/>
                            </w:rPr>
                          </w:pPr>
                        </w:p>
                      </w:txbxContent>
                    </wps:txbx>
                    <wps:bodyPr lIns="0" tIns="0" rIns="0" bIns="0" upright="1"/>
                  </wps:wsp>
                </a:graphicData>
              </a:graphic>
            </wp:anchor>
          </w:drawing>
        </mc:Choice>
        <mc:Fallback>
          <w:pict>
            <v:shape id="文本框 219" o:spid="_x0000_s1026" o:spt="202" type="#_x0000_t202" style="position:absolute;left:0pt;margin-left:203.5pt;margin-top:0pt;height:23.35pt;width:104.2pt;mso-position-horizontal-relative:margin;z-index:251660288;mso-width-relative:page;mso-height-relative:page;" filled="f" stroked="f" coordsize="21600,21600" o:gfxdata="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pL0h9cAAAAHAQAADwAAAAAAAAABACAAAAAiAAAAZHJzL2Rvd25yZXYueG1sUEsB&#10;AhQAFAAAAAgAh07iQENhH9C9AQAAdAMAAA4AAAAAAAAAAQAgAAAAJgEAAGRycy9lMm9Eb2MueG1s&#10;UEsFBgAAAAAGAAYAWQEAAFUFAAAAAA==&#10;">
              <v:fill on="f" focussize="0,0"/>
              <v:stroke on="f"/>
              <v:imagedata o:title=""/>
              <o:lock v:ext="edit" aspectratio="f"/>
              <v:textbox inset="0mm,0mm,0mm,0mm">
                <w:txbxContent>
                  <w:p>
                    <w:pPr>
                      <w:widowControl/>
                      <w:textAlignment w:val="baseline"/>
                      <w:rPr>
                        <w:rStyle w:val="25"/>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2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4"/>
                          </w:pPr>
                          <w:r>
                            <w:t xml:space="preserve">第 </w:t>
                          </w:r>
                          <w:r>
                            <w:fldChar w:fldCharType="begin"/>
                          </w:r>
                          <w:r>
                            <w:instrText xml:space="preserve"> PAGE  \* MERGEFORMAT </w:instrText>
                          </w:r>
                          <w:r>
                            <w:fldChar w:fldCharType="separate"/>
                          </w:r>
                          <w:r>
                            <w:t>3</w:t>
                          </w:r>
                          <w:r>
                            <w:fldChar w:fldCharType="end"/>
                          </w:r>
                          <w:r>
                            <w:t xml:space="preserve"> 页</w:t>
                          </w:r>
                        </w:p>
                      </w:txbxContent>
                    </wps:txbx>
                    <wps:bodyPr vert="horz" wrap="none" lIns="0" tIns="0" rIns="0" bIns="0" anchor="t" anchorCtr="0" upright="0">
                      <a:spAutoFit/>
                    </wps:bodyPr>
                  </wps:wsp>
                </a:graphicData>
              </a:graphic>
            </wp:anchor>
          </w:drawing>
        </mc:Choice>
        <mc:Fallback>
          <w:pict>
            <v:shape id="文本框 267"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OqXm5zwAAAAUBAAAP&#10;AAAAAAAAAAEAIAAAACIAAABkcnMvZG93bnJldi54bWxQSwECFAAUAAAACACHTuJA5IfJ8ugBAADJ&#10;AwAADgAAAAAAAAABACAAAAAeAQAAZHJzL2Uyb0RvYy54bWxQSwUGAAAAAAYABgBZAQAAeAUAAAAA&#10;">
              <v:fill on="f" focussize="0,0"/>
              <v:stroke on="f"/>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3</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widowControl/>
      <w:pBdr>
        <w:bottom w:val="none" w:color="000000" w:sz="0" w:space="1"/>
      </w:pBdr>
      <w:snapToGrid w:val="0"/>
      <w:jc w:val="center"/>
      <w:textAlignment w:val="baseline"/>
      <w:rPr>
        <w:rStyle w:val="25"/>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widowControl/>
      <w:pBdr>
        <w:bottom w:val="none" w:color="000000" w:sz="0" w:space="1"/>
      </w:pBdr>
      <w:snapToGrid w:val="0"/>
      <w:jc w:val="both"/>
      <w:textAlignment w:val="baseline"/>
      <w:rPr>
        <w:rStyle w:val="25"/>
        <w:kern w:val="2"/>
        <w:sz w:val="18"/>
        <w:szCs w:val="18"/>
        <w:lang w:val="en-US" w:eastAsia="zh-CN" w:bidi="ar-SA"/>
      </w:rPr>
    </w:pPr>
    <w:r>
      <w:rPr>
        <w:rStyle w:val="25"/>
        <w:rFonts w:hint="eastAsia"/>
        <w:kern w:val="2"/>
        <w:sz w:val="18"/>
        <w:szCs w:val="18"/>
        <w:u w:val="single"/>
        <w:lang w:val="en-US" w:eastAsia="zh-CN" w:bidi="ar-SA"/>
      </w:rPr>
      <w:t>户县文庙安防工程                                                                      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widowControl/>
      <w:pBdr>
        <w:bottom w:val="none" w:color="000000" w:sz="0" w:space="1"/>
      </w:pBdr>
      <w:snapToGrid w:val="0"/>
      <w:jc w:val="left"/>
      <w:textAlignment w:val="baseline"/>
      <w:rPr>
        <w:rStyle w:val="25"/>
        <w:rFonts w:hint="default"/>
        <w:kern w:val="2"/>
        <w:sz w:val="18"/>
        <w:szCs w:val="18"/>
        <w:u w:val="single"/>
        <w:lang w:val="en-US" w:eastAsia="zh-CN" w:bidi="ar-SA"/>
      </w:rPr>
    </w:pPr>
    <w:r>
      <w:rPr>
        <w:rStyle w:val="25"/>
        <w:rFonts w:hint="eastAsia"/>
        <w:kern w:val="2"/>
        <w:sz w:val="18"/>
        <w:szCs w:val="18"/>
        <w:u w:val="single"/>
        <w:lang w:val="en-US" w:eastAsia="zh-CN" w:bidi="ar-SA"/>
      </w:rPr>
      <w:t>户县文庙安防工程                                                                      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widowControl/>
      <w:pBdr>
        <w:bottom w:val="none" w:color="000000" w:sz="0" w:space="1"/>
      </w:pBdr>
      <w:snapToGrid w:val="0"/>
      <w:jc w:val="both"/>
      <w:textAlignment w:val="baseline"/>
      <w:rPr>
        <w:rStyle w:val="25"/>
        <w:kern w:val="2"/>
        <w:sz w:val="18"/>
        <w:szCs w:val="18"/>
        <w:lang w:val="en-US" w:eastAsia="zh-CN" w:bidi="ar-SA"/>
      </w:rPr>
    </w:pPr>
    <w:r>
      <w:rPr>
        <w:rStyle w:val="25"/>
        <w:rFonts w:hint="eastAsia"/>
        <w:kern w:val="2"/>
        <w:sz w:val="18"/>
        <w:szCs w:val="18"/>
        <w:u w:val="single"/>
        <w:lang w:val="en-US" w:eastAsia="zh-CN" w:bidi="ar-SA"/>
      </w:rPr>
      <w:t>户县文庙安防工程                                                                      竞争性磋商文件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widowControl/>
      <w:pBdr>
        <w:bottom w:val="none" w:color="000000" w:sz="0" w:space="1"/>
      </w:pBdr>
      <w:snapToGrid w:val="0"/>
      <w:jc w:val="both"/>
      <w:textAlignment w:val="baseline"/>
      <w:rPr>
        <w:rStyle w:val="25"/>
        <w:kern w:val="2"/>
        <w:sz w:val="18"/>
        <w:szCs w:val="18"/>
        <w:lang w:val="en-US" w:eastAsia="zh-CN" w:bidi="ar-SA"/>
      </w:rPr>
    </w:pPr>
    <w:r>
      <w:rPr>
        <w:rStyle w:val="25"/>
        <w:rFonts w:hint="eastAsia"/>
        <w:kern w:val="2"/>
        <w:sz w:val="18"/>
        <w:szCs w:val="18"/>
        <w:u w:val="single"/>
        <w:lang w:val="en-US" w:eastAsia="zh-CN" w:bidi="ar-SA"/>
      </w:rPr>
      <w:t>户县文庙安防工程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1EA179"/>
    <w:multiLevelType w:val="singleLevel"/>
    <w:tmpl w:val="811EA179"/>
    <w:lvl w:ilvl="0" w:tentative="0">
      <w:start w:val="3"/>
      <w:numFmt w:val="chineseCounting"/>
      <w:suff w:val="space"/>
      <w:lvlText w:val="第%1部分"/>
      <w:lvlJc w:val="left"/>
      <w:pPr>
        <w:widowControl/>
        <w:textAlignment w:val="baseline"/>
      </w:pPr>
      <w:rPr>
        <w:rStyle w:val="25"/>
      </w:rPr>
    </w:lvl>
  </w:abstractNum>
  <w:abstractNum w:abstractNumId="1">
    <w:nsid w:val="EF366854"/>
    <w:multiLevelType w:val="singleLevel"/>
    <w:tmpl w:val="EF366854"/>
    <w:lvl w:ilvl="0" w:tentative="0">
      <w:start w:val="1"/>
      <w:numFmt w:val="decimal"/>
      <w:suff w:val="space"/>
      <w:lvlText w:val="%1."/>
      <w:lvlJc w:val="left"/>
      <w:pPr>
        <w:widowControl/>
        <w:textAlignment w:val="baseline"/>
      </w:pPr>
      <w:rPr>
        <w:rStyle w:val="25"/>
      </w:rPr>
    </w:lvl>
  </w:abstractNum>
  <w:abstractNum w:abstractNumId="2">
    <w:nsid w:val="FC1208BA"/>
    <w:multiLevelType w:val="singleLevel"/>
    <w:tmpl w:val="FC1208BA"/>
    <w:lvl w:ilvl="0" w:tentative="0">
      <w:start w:val="3"/>
      <w:numFmt w:val="decimal"/>
      <w:suff w:val="nothing"/>
      <w:lvlText w:val="%1、"/>
      <w:lvlJc w:val="left"/>
    </w:lvl>
  </w:abstractNum>
  <w:abstractNum w:abstractNumId="3">
    <w:nsid w:val="579B0F6F"/>
    <w:multiLevelType w:val="singleLevel"/>
    <w:tmpl w:val="579B0F6F"/>
    <w:lvl w:ilvl="0" w:tentative="0">
      <w:start w:val="4"/>
      <w:numFmt w:val="chineseCounting"/>
      <w:suff w:val="nothing"/>
      <w:lvlText w:val="%1、"/>
      <w:lvlJc w:val="left"/>
      <w:pPr>
        <w:widowControl/>
        <w:textAlignment w:val="baseline"/>
      </w:pPr>
      <w:rPr>
        <w:rStyle w:val="25"/>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hdrShapeDefaults>
    <o:shapelayout v:ext="edit">
      <o:idmap v:ext="edit" data="2"/>
    </o:shapelayout>
  </w:hdrShapeDefault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xYzViNzVhMmZhZmE4Nzg5M2E1ODliNDczNjQzMjMifQ=="/>
  </w:docVars>
  <w:rsids>
    <w:rsidRoot w:val="00000000"/>
    <w:rsid w:val="0016016D"/>
    <w:rsid w:val="00546E04"/>
    <w:rsid w:val="005D3CAE"/>
    <w:rsid w:val="00BD726C"/>
    <w:rsid w:val="00D156E1"/>
    <w:rsid w:val="00F33FF2"/>
    <w:rsid w:val="013E4434"/>
    <w:rsid w:val="0152753D"/>
    <w:rsid w:val="016C0FA1"/>
    <w:rsid w:val="029B73E3"/>
    <w:rsid w:val="02B26E88"/>
    <w:rsid w:val="02BB693C"/>
    <w:rsid w:val="02CF0A0F"/>
    <w:rsid w:val="03082759"/>
    <w:rsid w:val="05CB7081"/>
    <w:rsid w:val="066C552A"/>
    <w:rsid w:val="06BB088D"/>
    <w:rsid w:val="06BF3325"/>
    <w:rsid w:val="07013F3A"/>
    <w:rsid w:val="07472626"/>
    <w:rsid w:val="07AE2415"/>
    <w:rsid w:val="08C57E4F"/>
    <w:rsid w:val="09664528"/>
    <w:rsid w:val="098657E3"/>
    <w:rsid w:val="0A650901"/>
    <w:rsid w:val="0B213D85"/>
    <w:rsid w:val="0BCB5162"/>
    <w:rsid w:val="0C8A5AD8"/>
    <w:rsid w:val="0D3B79FB"/>
    <w:rsid w:val="0D537EB3"/>
    <w:rsid w:val="0EDF1F46"/>
    <w:rsid w:val="0EFA56E7"/>
    <w:rsid w:val="0F3D40B4"/>
    <w:rsid w:val="0F653FFD"/>
    <w:rsid w:val="0F8C280E"/>
    <w:rsid w:val="101925BD"/>
    <w:rsid w:val="114C04A7"/>
    <w:rsid w:val="11692E07"/>
    <w:rsid w:val="11940D4C"/>
    <w:rsid w:val="11E53012"/>
    <w:rsid w:val="12505D75"/>
    <w:rsid w:val="12D737E7"/>
    <w:rsid w:val="13815942"/>
    <w:rsid w:val="13CC0182"/>
    <w:rsid w:val="13E07386"/>
    <w:rsid w:val="14212E00"/>
    <w:rsid w:val="14BC097D"/>
    <w:rsid w:val="14EC2CFE"/>
    <w:rsid w:val="15B019C3"/>
    <w:rsid w:val="15DC6292"/>
    <w:rsid w:val="1655402F"/>
    <w:rsid w:val="16AB6471"/>
    <w:rsid w:val="16E92F74"/>
    <w:rsid w:val="187346D8"/>
    <w:rsid w:val="18817952"/>
    <w:rsid w:val="18A744CB"/>
    <w:rsid w:val="18B013BD"/>
    <w:rsid w:val="18C22E3E"/>
    <w:rsid w:val="190E2B38"/>
    <w:rsid w:val="199B5D57"/>
    <w:rsid w:val="1A4E703E"/>
    <w:rsid w:val="1A9367B7"/>
    <w:rsid w:val="1ADB206A"/>
    <w:rsid w:val="1AE91480"/>
    <w:rsid w:val="1AF2027B"/>
    <w:rsid w:val="1B3D753A"/>
    <w:rsid w:val="1B4B485D"/>
    <w:rsid w:val="1B634D6B"/>
    <w:rsid w:val="1BC72610"/>
    <w:rsid w:val="1C634636"/>
    <w:rsid w:val="1CE65173"/>
    <w:rsid w:val="1D0B0F30"/>
    <w:rsid w:val="1DE65F64"/>
    <w:rsid w:val="1DF61EC7"/>
    <w:rsid w:val="1E6D3574"/>
    <w:rsid w:val="1E9C2BD2"/>
    <w:rsid w:val="1EDF5B0B"/>
    <w:rsid w:val="1F123EC2"/>
    <w:rsid w:val="1F7D5B80"/>
    <w:rsid w:val="1FD93693"/>
    <w:rsid w:val="1FE12702"/>
    <w:rsid w:val="212032C8"/>
    <w:rsid w:val="214238A9"/>
    <w:rsid w:val="217F21D3"/>
    <w:rsid w:val="22CD0DA1"/>
    <w:rsid w:val="22F64645"/>
    <w:rsid w:val="23244AEC"/>
    <w:rsid w:val="23FB492A"/>
    <w:rsid w:val="246224AC"/>
    <w:rsid w:val="2513335E"/>
    <w:rsid w:val="25392365"/>
    <w:rsid w:val="261F28BC"/>
    <w:rsid w:val="26C13A60"/>
    <w:rsid w:val="26F87F9C"/>
    <w:rsid w:val="270052C5"/>
    <w:rsid w:val="276F4A98"/>
    <w:rsid w:val="27BC59F5"/>
    <w:rsid w:val="282D781F"/>
    <w:rsid w:val="285A13AE"/>
    <w:rsid w:val="2955244F"/>
    <w:rsid w:val="2A0A52DC"/>
    <w:rsid w:val="2ACD4EFA"/>
    <w:rsid w:val="2AEF6621"/>
    <w:rsid w:val="2AFA52AB"/>
    <w:rsid w:val="2BA3290D"/>
    <w:rsid w:val="2BDB2559"/>
    <w:rsid w:val="2C493AB2"/>
    <w:rsid w:val="2C816967"/>
    <w:rsid w:val="2CAC1704"/>
    <w:rsid w:val="2CF37C00"/>
    <w:rsid w:val="2DD756D7"/>
    <w:rsid w:val="2E410146"/>
    <w:rsid w:val="2E892EF9"/>
    <w:rsid w:val="2EF64AAC"/>
    <w:rsid w:val="3023712D"/>
    <w:rsid w:val="305E17D7"/>
    <w:rsid w:val="307224BB"/>
    <w:rsid w:val="308E655F"/>
    <w:rsid w:val="30CA416A"/>
    <w:rsid w:val="31927E7D"/>
    <w:rsid w:val="31B42C22"/>
    <w:rsid w:val="321E50D6"/>
    <w:rsid w:val="32327383"/>
    <w:rsid w:val="324F1C81"/>
    <w:rsid w:val="328E2C30"/>
    <w:rsid w:val="32DC7265"/>
    <w:rsid w:val="33172C22"/>
    <w:rsid w:val="336D2C94"/>
    <w:rsid w:val="33870D38"/>
    <w:rsid w:val="33ED5F3F"/>
    <w:rsid w:val="342C4B4E"/>
    <w:rsid w:val="345F0BA7"/>
    <w:rsid w:val="34A10F3F"/>
    <w:rsid w:val="34CB7535"/>
    <w:rsid w:val="34EA580F"/>
    <w:rsid w:val="35044A71"/>
    <w:rsid w:val="353D39C8"/>
    <w:rsid w:val="35772E4B"/>
    <w:rsid w:val="35D7382A"/>
    <w:rsid w:val="363921AC"/>
    <w:rsid w:val="36B97FA3"/>
    <w:rsid w:val="375C0B95"/>
    <w:rsid w:val="3795001A"/>
    <w:rsid w:val="383F6E5E"/>
    <w:rsid w:val="38DB6B03"/>
    <w:rsid w:val="396D4413"/>
    <w:rsid w:val="39C24EFB"/>
    <w:rsid w:val="3A041B43"/>
    <w:rsid w:val="3B317231"/>
    <w:rsid w:val="3B54447B"/>
    <w:rsid w:val="3B824E55"/>
    <w:rsid w:val="3B995D49"/>
    <w:rsid w:val="3C254AF6"/>
    <w:rsid w:val="3C5D6B1C"/>
    <w:rsid w:val="3CE63D33"/>
    <w:rsid w:val="3D746A85"/>
    <w:rsid w:val="3DAA270F"/>
    <w:rsid w:val="3DBB0C34"/>
    <w:rsid w:val="3DC470E2"/>
    <w:rsid w:val="3DD678F8"/>
    <w:rsid w:val="3E567043"/>
    <w:rsid w:val="3EAA452C"/>
    <w:rsid w:val="3EE055EC"/>
    <w:rsid w:val="3F370FC5"/>
    <w:rsid w:val="3FA74991"/>
    <w:rsid w:val="3FFD6F49"/>
    <w:rsid w:val="41C367BE"/>
    <w:rsid w:val="41D43A07"/>
    <w:rsid w:val="41FB053A"/>
    <w:rsid w:val="42192E90"/>
    <w:rsid w:val="424F5204"/>
    <w:rsid w:val="42BD4CFC"/>
    <w:rsid w:val="42E47DA6"/>
    <w:rsid w:val="43F07532"/>
    <w:rsid w:val="44792984"/>
    <w:rsid w:val="448E1545"/>
    <w:rsid w:val="44FF5255"/>
    <w:rsid w:val="45985868"/>
    <w:rsid w:val="46380F7A"/>
    <w:rsid w:val="46A3401E"/>
    <w:rsid w:val="46A440B6"/>
    <w:rsid w:val="475853EE"/>
    <w:rsid w:val="47CA38F8"/>
    <w:rsid w:val="47E5427B"/>
    <w:rsid w:val="481739CE"/>
    <w:rsid w:val="49F80EAA"/>
    <w:rsid w:val="4A5F76AA"/>
    <w:rsid w:val="4B323A8F"/>
    <w:rsid w:val="4B326936"/>
    <w:rsid w:val="4B5F07FC"/>
    <w:rsid w:val="4B616A86"/>
    <w:rsid w:val="4C0B72BE"/>
    <w:rsid w:val="4C281DB9"/>
    <w:rsid w:val="4C79769B"/>
    <w:rsid w:val="4C940979"/>
    <w:rsid w:val="4CCE0966"/>
    <w:rsid w:val="4DEF212F"/>
    <w:rsid w:val="4E311045"/>
    <w:rsid w:val="4EAC3628"/>
    <w:rsid w:val="4FF52A98"/>
    <w:rsid w:val="507E1724"/>
    <w:rsid w:val="511E2E37"/>
    <w:rsid w:val="51AB259B"/>
    <w:rsid w:val="52CB1C5F"/>
    <w:rsid w:val="53227B62"/>
    <w:rsid w:val="535C2C63"/>
    <w:rsid w:val="53603363"/>
    <w:rsid w:val="537444F6"/>
    <w:rsid w:val="53931BF8"/>
    <w:rsid w:val="53990008"/>
    <w:rsid w:val="53E43F94"/>
    <w:rsid w:val="53F43A7C"/>
    <w:rsid w:val="551435F4"/>
    <w:rsid w:val="5553094A"/>
    <w:rsid w:val="559C444B"/>
    <w:rsid w:val="55B911A1"/>
    <w:rsid w:val="56713EB5"/>
    <w:rsid w:val="56A21752"/>
    <w:rsid w:val="56CC240A"/>
    <w:rsid w:val="57142366"/>
    <w:rsid w:val="571B0325"/>
    <w:rsid w:val="577B5297"/>
    <w:rsid w:val="578C014A"/>
    <w:rsid w:val="579A712D"/>
    <w:rsid w:val="57C6484E"/>
    <w:rsid w:val="57DC00A8"/>
    <w:rsid w:val="583550B4"/>
    <w:rsid w:val="584621A3"/>
    <w:rsid w:val="5943350B"/>
    <w:rsid w:val="5A7F0E38"/>
    <w:rsid w:val="5AB46D8F"/>
    <w:rsid w:val="5AD32747"/>
    <w:rsid w:val="5AFA7190"/>
    <w:rsid w:val="5B340130"/>
    <w:rsid w:val="5BF056A8"/>
    <w:rsid w:val="5C9D0241"/>
    <w:rsid w:val="5D1155CB"/>
    <w:rsid w:val="5D7E4035"/>
    <w:rsid w:val="5D8F79AC"/>
    <w:rsid w:val="5F953E29"/>
    <w:rsid w:val="60AF76D8"/>
    <w:rsid w:val="617C57AE"/>
    <w:rsid w:val="61D42E1E"/>
    <w:rsid w:val="62051EC0"/>
    <w:rsid w:val="623A301B"/>
    <w:rsid w:val="634B792A"/>
    <w:rsid w:val="63703281"/>
    <w:rsid w:val="63DC3778"/>
    <w:rsid w:val="640B5D18"/>
    <w:rsid w:val="64B80D02"/>
    <w:rsid w:val="64EE6A20"/>
    <w:rsid w:val="65527516"/>
    <w:rsid w:val="65772508"/>
    <w:rsid w:val="65DA6FA5"/>
    <w:rsid w:val="66860EDB"/>
    <w:rsid w:val="682518DE"/>
    <w:rsid w:val="68F64180"/>
    <w:rsid w:val="699738D1"/>
    <w:rsid w:val="69DF08DC"/>
    <w:rsid w:val="6A170387"/>
    <w:rsid w:val="6A3E2857"/>
    <w:rsid w:val="6CF91F19"/>
    <w:rsid w:val="6D441B79"/>
    <w:rsid w:val="6D910891"/>
    <w:rsid w:val="6E3403AE"/>
    <w:rsid w:val="6E480DE6"/>
    <w:rsid w:val="6E623FDB"/>
    <w:rsid w:val="6E9114B9"/>
    <w:rsid w:val="6EB94461"/>
    <w:rsid w:val="6F5830C4"/>
    <w:rsid w:val="6F5D70F8"/>
    <w:rsid w:val="70CB0C14"/>
    <w:rsid w:val="70DB7D1A"/>
    <w:rsid w:val="71706ED6"/>
    <w:rsid w:val="727F05EF"/>
    <w:rsid w:val="728E5A53"/>
    <w:rsid w:val="7292340F"/>
    <w:rsid w:val="72932198"/>
    <w:rsid w:val="72CA1512"/>
    <w:rsid w:val="72F82486"/>
    <w:rsid w:val="733E4038"/>
    <w:rsid w:val="73744ADD"/>
    <w:rsid w:val="73F178DF"/>
    <w:rsid w:val="74500D4F"/>
    <w:rsid w:val="75300083"/>
    <w:rsid w:val="760B27DF"/>
    <w:rsid w:val="76584F17"/>
    <w:rsid w:val="76621F3A"/>
    <w:rsid w:val="77C47AB5"/>
    <w:rsid w:val="781E7D5E"/>
    <w:rsid w:val="787D3439"/>
    <w:rsid w:val="7953497D"/>
    <w:rsid w:val="7955387A"/>
    <w:rsid w:val="79F075F4"/>
    <w:rsid w:val="7A073D1F"/>
    <w:rsid w:val="7A0A40F4"/>
    <w:rsid w:val="7A990A80"/>
    <w:rsid w:val="7B3C2FDA"/>
    <w:rsid w:val="7BA913FB"/>
    <w:rsid w:val="7BF32717"/>
    <w:rsid w:val="7D1316BA"/>
    <w:rsid w:val="7DA54507"/>
    <w:rsid w:val="7DAF1007"/>
    <w:rsid w:val="7E837D82"/>
    <w:rsid w:val="7EE94B21"/>
    <w:rsid w:val="7EFC0CFC"/>
    <w:rsid w:val="7FA77AA0"/>
    <w:rsid w:val="7FE900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7"/>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qFormat/>
    <w:uiPriority w:val="99"/>
    <w:pPr>
      <w:keepNext/>
      <w:keepLines/>
      <w:spacing w:before="260" w:after="260" w:line="415" w:lineRule="auto"/>
      <w:outlineLvl w:val="1"/>
    </w:pPr>
    <w:rPr>
      <w:rFonts w:ascii="Arial" w:hAnsi="Arial" w:eastAsia="黑体"/>
      <w:b/>
      <w:bCs/>
      <w:sz w:val="32"/>
      <w:szCs w:val="32"/>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spacing w:line="300" w:lineRule="auto"/>
      <w:ind w:firstLine="420" w:firstLineChars="200"/>
    </w:pPr>
    <w:rPr>
      <w:rFonts w:ascii="Times New Roman"/>
      <w:kern w:val="2"/>
      <w:sz w:val="21"/>
      <w:szCs w:val="24"/>
    </w:rPr>
  </w:style>
  <w:style w:type="paragraph" w:styleId="6">
    <w:name w:val="caption"/>
    <w:basedOn w:val="1"/>
    <w:next w:val="1"/>
    <w:qFormat/>
    <w:uiPriority w:val="0"/>
    <w:pPr>
      <w:spacing w:before="152" w:after="160"/>
      <w:jc w:val="both"/>
      <w:textAlignment w:val="baseline"/>
    </w:pPr>
    <w:rPr>
      <w:rFonts w:ascii="Arial" w:hAnsi="Arial" w:eastAsia="黑体"/>
      <w:kern w:val="2"/>
      <w:sz w:val="20"/>
      <w:szCs w:val="20"/>
      <w:lang w:val="en-US" w:eastAsia="zh-CN" w:bidi="ar-SA"/>
    </w:rPr>
  </w:style>
  <w:style w:type="paragraph" w:styleId="7">
    <w:name w:val="toa heading"/>
    <w:basedOn w:val="1"/>
    <w:next w:val="1"/>
    <w:qFormat/>
    <w:uiPriority w:val="0"/>
    <w:pPr>
      <w:spacing w:before="120"/>
    </w:pPr>
    <w:rPr>
      <w:rFonts w:ascii="Cambria" w:hAnsi="Cambria" w:eastAsia="宋体" w:cs="Times New Roman"/>
      <w:sz w:val="24"/>
    </w:rPr>
  </w:style>
  <w:style w:type="paragraph" w:styleId="8">
    <w:name w:val="annotation text"/>
    <w:basedOn w:val="1"/>
    <w:semiHidden/>
    <w:qFormat/>
    <w:uiPriority w:val="0"/>
    <w:pPr>
      <w:jc w:val="left"/>
    </w:pPr>
  </w:style>
  <w:style w:type="paragraph" w:styleId="9">
    <w:name w:val="Salutation"/>
    <w:basedOn w:val="1"/>
    <w:next w:val="1"/>
    <w:link w:val="55"/>
    <w:qFormat/>
    <w:uiPriority w:val="0"/>
    <w:pPr>
      <w:jc w:val="both"/>
      <w:textAlignment w:val="baseline"/>
    </w:pPr>
    <w:rPr>
      <w:kern w:val="2"/>
      <w:sz w:val="24"/>
      <w:szCs w:val="20"/>
      <w:lang w:val="en-US" w:eastAsia="zh-CN" w:bidi="ar-SA"/>
    </w:rPr>
  </w:style>
  <w:style w:type="paragraph" w:styleId="10">
    <w:name w:val="Body Text"/>
    <w:basedOn w:val="1"/>
    <w:next w:val="1"/>
    <w:qFormat/>
    <w:uiPriority w:val="0"/>
    <w:pPr>
      <w:jc w:val="left"/>
    </w:pPr>
    <w:rPr>
      <w:rFonts w:ascii="Copperplate Gothic Bold" w:hAnsi="Copperplate Gothic Bold"/>
      <w:sz w:val="28"/>
    </w:rPr>
  </w:style>
  <w:style w:type="paragraph" w:styleId="11">
    <w:name w:val="Body Text Indent"/>
    <w:basedOn w:val="1"/>
    <w:next w:val="12"/>
    <w:qFormat/>
    <w:uiPriority w:val="0"/>
    <w:pPr>
      <w:spacing w:line="700" w:lineRule="exact"/>
      <w:ind w:firstLine="560" w:firstLineChars="200"/>
    </w:pPr>
    <w:rPr>
      <w:rFonts w:ascii="仿宋_GB2312" w:eastAsia="仿宋_GB2312"/>
      <w:sz w:val="28"/>
    </w:rPr>
  </w:style>
  <w:style w:type="paragraph" w:styleId="12">
    <w:name w:val="annotation subject"/>
    <w:basedOn w:val="8"/>
    <w:next w:val="8"/>
    <w:qFormat/>
    <w:uiPriority w:val="0"/>
    <w:rPr>
      <w:rFonts w:ascii="Times New Roman" w:hAnsi="Times New Roman" w:eastAsia="宋体" w:cs="Times New Roman"/>
      <w:b/>
      <w:bCs/>
      <w:lang w:val="en-US" w:eastAsia="zh-CN"/>
    </w:rPr>
  </w:style>
  <w:style w:type="paragraph" w:styleId="13">
    <w:name w:val="Date"/>
    <w:basedOn w:val="1"/>
    <w:next w:val="1"/>
    <w:link w:val="64"/>
    <w:qFormat/>
    <w:uiPriority w:val="0"/>
    <w:pPr>
      <w:ind w:left="100" w:leftChars="2500"/>
      <w:jc w:val="both"/>
      <w:textAlignment w:val="baseline"/>
    </w:pPr>
    <w:rPr>
      <w:rFonts w:ascii="宋体" w:hAnsi="宋体"/>
      <w:kern w:val="2"/>
      <w:sz w:val="21"/>
      <w:szCs w:val="24"/>
      <w:lang w:val="en-US" w:eastAsia="zh-CN" w:bidi="ar-SA"/>
    </w:rPr>
  </w:style>
  <w:style w:type="paragraph" w:styleId="14">
    <w:name w:val="footer"/>
    <w:basedOn w:val="1"/>
    <w:link w:val="69"/>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15">
    <w:name w:val="header"/>
    <w:basedOn w:val="1"/>
    <w:link w:val="70"/>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paragraph" w:styleId="16">
    <w:name w:val="toc 1"/>
    <w:basedOn w:val="1"/>
    <w:next w:val="1"/>
    <w:qFormat/>
    <w:uiPriority w:val="0"/>
  </w:style>
  <w:style w:type="paragraph" w:styleId="17">
    <w:name w:val="Normal (Web)"/>
    <w:basedOn w:val="1"/>
    <w:qFormat/>
    <w:uiPriority w:val="0"/>
    <w:pPr>
      <w:spacing w:before="0" w:beforeAutospacing="0" w:after="0" w:afterAutospacing="0"/>
      <w:ind w:left="0" w:right="0"/>
      <w:jc w:val="left"/>
    </w:pPr>
    <w:rPr>
      <w:kern w:val="0"/>
      <w:sz w:val="24"/>
      <w:lang w:val="en-US" w:eastAsia="zh-CN" w:bidi="ar"/>
    </w:rPr>
  </w:style>
  <w:style w:type="paragraph" w:styleId="18">
    <w:name w:val="Title"/>
    <w:basedOn w:val="1"/>
    <w:next w:val="1"/>
    <w:link w:val="80"/>
    <w:qFormat/>
    <w:uiPriority w:val="0"/>
    <w:pPr>
      <w:jc w:val="center"/>
      <w:textAlignment w:val="baseline"/>
    </w:pPr>
    <w:rPr>
      <w:rFonts w:ascii="Calibri" w:hAnsi="Calibri"/>
      <w:kern w:val="2"/>
      <w:sz w:val="30"/>
      <w:szCs w:val="24"/>
      <w:lang w:val="en-US" w:eastAsia="zh-CN" w:bidi="ar-SA"/>
    </w:rPr>
  </w:style>
  <w:style w:type="paragraph" w:styleId="19">
    <w:name w:val="Body Text First Indent"/>
    <w:basedOn w:val="10"/>
    <w:unhideWhenUsed/>
    <w:qFormat/>
    <w:uiPriority w:val="99"/>
    <w:pPr>
      <w:ind w:firstLine="420" w:firstLineChars="100"/>
    </w:pPr>
    <w:rPr>
      <w:szCs w:val="24"/>
    </w:rPr>
  </w:style>
  <w:style w:type="paragraph" w:styleId="20">
    <w:name w:val="Body Text First Indent 2"/>
    <w:basedOn w:val="11"/>
    <w:unhideWhenUsed/>
    <w:qFormat/>
    <w:uiPriority w:val="99"/>
    <w:pPr>
      <w:widowControl/>
      <w:ind w:firstLine="420"/>
      <w:jc w:val="left"/>
    </w:pPr>
    <w:rPr>
      <w:rFonts w:ascii="宋体" w:hAnsi="宋体" w:cs="宋体"/>
      <w:sz w:val="21"/>
    </w:rPr>
  </w:style>
  <w:style w:type="table" w:styleId="22">
    <w:name w:val="Table Grid"/>
    <w:basedOn w:val="2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5"/>
    <w:link w:val="1"/>
    <w:qFormat/>
    <w:uiPriority w:val="0"/>
    <w:rPr>
      <w:rFonts w:cs="Times New Roman"/>
      <w:b/>
      <w:bCs/>
    </w:rPr>
  </w:style>
  <w:style w:type="character" w:customStyle="1" w:styleId="25">
    <w:name w:val="NormalCharacter"/>
    <w:link w:val="1"/>
    <w:qFormat/>
    <w:uiPriority w:val="0"/>
  </w:style>
  <w:style w:type="character" w:styleId="26">
    <w:name w:val="FollowedHyperlink"/>
    <w:basedOn w:val="25"/>
    <w:link w:val="1"/>
    <w:qFormat/>
    <w:uiPriority w:val="0"/>
    <w:rPr>
      <w:rFonts w:ascii="宋体" w:hAnsi="宋体" w:eastAsia="宋体"/>
      <w:color w:val="000000"/>
      <w:sz w:val="18"/>
      <w:szCs w:val="18"/>
    </w:rPr>
  </w:style>
  <w:style w:type="character" w:styleId="27">
    <w:name w:val="Emphasis"/>
    <w:basedOn w:val="25"/>
    <w:link w:val="1"/>
    <w:qFormat/>
    <w:uiPriority w:val="0"/>
  </w:style>
  <w:style w:type="character" w:styleId="28">
    <w:name w:val="Hyperlink"/>
    <w:basedOn w:val="25"/>
    <w:link w:val="1"/>
    <w:qFormat/>
    <w:uiPriority w:val="0"/>
    <w:rPr>
      <w:rFonts w:ascii="宋体" w:hAnsi="宋体" w:eastAsia="宋体"/>
      <w:color w:val="000000"/>
      <w:sz w:val="18"/>
      <w:szCs w:val="18"/>
    </w:rPr>
  </w:style>
  <w:style w:type="paragraph" w:customStyle="1" w:styleId="29">
    <w:name w:val="列出段落1"/>
    <w:basedOn w:val="1"/>
    <w:qFormat/>
    <w:uiPriority w:val="99"/>
    <w:pPr>
      <w:ind w:firstLine="420" w:firstLineChars="200"/>
    </w:pPr>
  </w:style>
  <w:style w:type="paragraph" w:customStyle="1" w:styleId="30">
    <w:name w:val="UserStyle_0"/>
    <w:basedOn w:val="1"/>
    <w:qFormat/>
    <w:uiPriority w:val="0"/>
    <w:pPr>
      <w:ind w:firstLine="420" w:firstLineChars="200"/>
      <w:jc w:val="both"/>
      <w:textAlignment w:val="baseline"/>
    </w:pPr>
    <w:rPr>
      <w:rFonts w:ascii="Calibri" w:hAnsi="Calibri"/>
      <w:kern w:val="2"/>
      <w:sz w:val="21"/>
      <w:szCs w:val="22"/>
      <w:lang w:val="en-US" w:eastAsia="zh-CN" w:bidi="ar-SA"/>
    </w:rPr>
  </w:style>
  <w:style w:type="paragraph" w:customStyle="1" w:styleId="31">
    <w:name w:val="Heading1"/>
    <w:basedOn w:val="1"/>
    <w:next w:val="1"/>
    <w:link w:val="41"/>
    <w:qFormat/>
    <w:uiPriority w:val="0"/>
    <w:pPr>
      <w:keepNext/>
      <w:keepLines/>
      <w:spacing w:before="10" w:after="10" w:line="240" w:lineRule="auto"/>
      <w:jc w:val="center"/>
      <w:textAlignment w:val="baseline"/>
    </w:pPr>
    <w:rPr>
      <w:rFonts w:eastAsia="宋体" w:cs="Times New Roman"/>
      <w:b/>
      <w:bCs/>
      <w:kern w:val="44"/>
      <w:sz w:val="32"/>
      <w:szCs w:val="44"/>
      <w:lang w:val="en-US" w:eastAsia="zh-CN" w:bidi="ar-SA"/>
    </w:rPr>
  </w:style>
  <w:style w:type="paragraph" w:customStyle="1" w:styleId="32">
    <w:name w:val="Heading2"/>
    <w:basedOn w:val="1"/>
    <w:next w:val="1"/>
    <w:link w:val="42"/>
    <w:qFormat/>
    <w:uiPriority w:val="0"/>
    <w:pPr>
      <w:keepNext/>
      <w:keepLines/>
      <w:spacing w:before="260" w:after="260" w:line="413" w:lineRule="auto"/>
      <w:jc w:val="both"/>
      <w:textAlignment w:val="baseline"/>
    </w:pPr>
    <w:rPr>
      <w:rFonts w:ascii="Arial" w:hAnsi="Arial" w:eastAsia="黑体" w:cs="Times New Roman"/>
      <w:b/>
      <w:bCs/>
      <w:kern w:val="2"/>
      <w:sz w:val="32"/>
      <w:szCs w:val="32"/>
      <w:lang w:val="en-US" w:eastAsia="zh-CN" w:bidi="ar-SA"/>
    </w:rPr>
  </w:style>
  <w:style w:type="paragraph" w:customStyle="1" w:styleId="33">
    <w:name w:val="Heading3"/>
    <w:basedOn w:val="1"/>
    <w:next w:val="1"/>
    <w:link w:val="43"/>
    <w:qFormat/>
    <w:uiPriority w:val="0"/>
    <w:pPr>
      <w:keepNext/>
      <w:keepLines/>
      <w:spacing w:before="260" w:after="260" w:line="413" w:lineRule="auto"/>
      <w:jc w:val="both"/>
      <w:textAlignment w:val="baseline"/>
    </w:pPr>
    <w:rPr>
      <w:rFonts w:cs="Times New Roman"/>
      <w:b/>
      <w:bCs/>
      <w:kern w:val="2"/>
      <w:sz w:val="32"/>
      <w:szCs w:val="32"/>
      <w:lang w:val="en-US" w:eastAsia="zh-CN" w:bidi="ar-SA"/>
    </w:rPr>
  </w:style>
  <w:style w:type="paragraph" w:customStyle="1" w:styleId="34">
    <w:name w:val="Heading4"/>
    <w:basedOn w:val="1"/>
    <w:next w:val="1"/>
    <w:link w:val="44"/>
    <w:qFormat/>
    <w:uiPriority w:val="0"/>
    <w:pPr>
      <w:keepNext/>
      <w:keepLines/>
      <w:spacing w:before="280" w:after="290" w:line="376" w:lineRule="atLeast"/>
      <w:jc w:val="both"/>
      <w:textAlignment w:val="baseline"/>
    </w:pPr>
    <w:rPr>
      <w:rFonts w:ascii="Arial" w:hAnsi="Arial"/>
      <w:b/>
      <w:spacing w:val="20"/>
      <w:kern w:val="2"/>
      <w:sz w:val="28"/>
      <w:szCs w:val="20"/>
      <w:lang w:val="en-US" w:eastAsia="zh-CN" w:bidi="ar-SA"/>
    </w:rPr>
  </w:style>
  <w:style w:type="paragraph" w:customStyle="1" w:styleId="35">
    <w:name w:val="Heading5"/>
    <w:basedOn w:val="1"/>
    <w:next w:val="1"/>
    <w:link w:val="45"/>
    <w:qFormat/>
    <w:uiPriority w:val="0"/>
    <w:pPr>
      <w:keepNext/>
      <w:keepLines/>
      <w:spacing w:before="280" w:after="290" w:line="376" w:lineRule="atLeast"/>
      <w:jc w:val="both"/>
      <w:textAlignment w:val="baseline"/>
    </w:pPr>
    <w:rPr>
      <w:b/>
      <w:spacing w:val="20"/>
      <w:kern w:val="2"/>
      <w:sz w:val="28"/>
      <w:szCs w:val="20"/>
      <w:lang w:val="en-US" w:eastAsia="zh-CN" w:bidi="ar-SA"/>
    </w:rPr>
  </w:style>
  <w:style w:type="paragraph" w:customStyle="1" w:styleId="36">
    <w:name w:val="Heading6"/>
    <w:basedOn w:val="1"/>
    <w:next w:val="1"/>
    <w:link w:val="46"/>
    <w:qFormat/>
    <w:uiPriority w:val="0"/>
    <w:pPr>
      <w:keepNext/>
      <w:keepLines/>
      <w:spacing w:before="240" w:after="64" w:line="320" w:lineRule="atLeast"/>
      <w:jc w:val="both"/>
      <w:textAlignment w:val="baseline"/>
    </w:pPr>
    <w:rPr>
      <w:rFonts w:ascii="黑体" w:hAnsi="Tms Rmn" w:eastAsia="黑体"/>
      <w:b/>
      <w:spacing w:val="20"/>
      <w:kern w:val="0"/>
      <w:sz w:val="24"/>
      <w:szCs w:val="20"/>
      <w:lang w:val="en-US" w:eastAsia="zh-CN" w:bidi="ar-SA"/>
    </w:rPr>
  </w:style>
  <w:style w:type="paragraph" w:customStyle="1" w:styleId="37">
    <w:name w:val="Heading7"/>
    <w:basedOn w:val="1"/>
    <w:next w:val="1"/>
    <w:link w:val="47"/>
    <w:qFormat/>
    <w:uiPriority w:val="0"/>
    <w:pPr>
      <w:keepNext/>
      <w:keepLines/>
      <w:spacing w:before="240" w:after="64" w:line="320" w:lineRule="atLeast"/>
      <w:jc w:val="both"/>
      <w:textAlignment w:val="baseline"/>
    </w:pPr>
    <w:rPr>
      <w:b/>
      <w:spacing w:val="20"/>
      <w:kern w:val="0"/>
      <w:sz w:val="24"/>
      <w:szCs w:val="20"/>
      <w:lang w:val="en-US" w:eastAsia="zh-CN" w:bidi="ar-SA"/>
    </w:rPr>
  </w:style>
  <w:style w:type="paragraph" w:customStyle="1" w:styleId="38">
    <w:name w:val="Heading8"/>
    <w:basedOn w:val="1"/>
    <w:next w:val="1"/>
    <w:link w:val="48"/>
    <w:qFormat/>
    <w:uiPriority w:val="0"/>
    <w:pPr>
      <w:keepNext/>
      <w:keepLines/>
      <w:spacing w:before="240" w:after="64" w:line="320" w:lineRule="atLeast"/>
      <w:jc w:val="both"/>
      <w:textAlignment w:val="baseline"/>
    </w:pPr>
    <w:rPr>
      <w:rFonts w:ascii="Arial" w:hAnsi="Arial" w:eastAsia="黑体"/>
      <w:spacing w:val="20"/>
      <w:kern w:val="0"/>
      <w:sz w:val="24"/>
      <w:szCs w:val="20"/>
      <w:lang w:val="en-US" w:eastAsia="zh-CN" w:bidi="ar-SA"/>
    </w:rPr>
  </w:style>
  <w:style w:type="paragraph" w:customStyle="1" w:styleId="39">
    <w:name w:val="Heading9"/>
    <w:basedOn w:val="1"/>
    <w:next w:val="1"/>
    <w:link w:val="49"/>
    <w:qFormat/>
    <w:uiPriority w:val="0"/>
    <w:pPr>
      <w:keepNext/>
      <w:keepLines/>
      <w:spacing w:before="240" w:after="64" w:line="320" w:lineRule="atLeast"/>
      <w:jc w:val="both"/>
      <w:textAlignment w:val="baseline"/>
    </w:pPr>
    <w:rPr>
      <w:rFonts w:ascii="Arial" w:hAnsi="Arial" w:eastAsia="黑体"/>
      <w:spacing w:val="20"/>
      <w:kern w:val="0"/>
      <w:sz w:val="24"/>
      <w:szCs w:val="20"/>
      <w:lang w:val="en-US" w:eastAsia="zh-CN" w:bidi="ar-SA"/>
    </w:rPr>
  </w:style>
  <w:style w:type="table" w:customStyle="1" w:styleId="40">
    <w:name w:val="TableNormal"/>
    <w:qFormat/>
    <w:uiPriority w:val="0"/>
  </w:style>
  <w:style w:type="character" w:customStyle="1" w:styleId="41">
    <w:name w:val="UserStyle_1"/>
    <w:basedOn w:val="25"/>
    <w:link w:val="31"/>
    <w:qFormat/>
    <w:uiPriority w:val="0"/>
    <w:rPr>
      <w:rFonts w:ascii="Times New Roman" w:hAnsi="Times New Roman" w:eastAsia="宋体" w:cs="Times New Roman"/>
      <w:b/>
      <w:bCs/>
      <w:kern w:val="44"/>
      <w:sz w:val="32"/>
      <w:szCs w:val="44"/>
    </w:rPr>
  </w:style>
  <w:style w:type="character" w:customStyle="1" w:styleId="42">
    <w:name w:val="UserStyle_2"/>
    <w:basedOn w:val="25"/>
    <w:link w:val="32"/>
    <w:qFormat/>
    <w:uiPriority w:val="0"/>
    <w:rPr>
      <w:rFonts w:ascii="Arial" w:hAnsi="Arial" w:eastAsia="黑体" w:cs="Times New Roman"/>
      <w:b/>
      <w:bCs/>
      <w:sz w:val="32"/>
      <w:szCs w:val="32"/>
    </w:rPr>
  </w:style>
  <w:style w:type="character" w:customStyle="1" w:styleId="43">
    <w:name w:val="UserStyle_3"/>
    <w:basedOn w:val="25"/>
    <w:link w:val="33"/>
    <w:qFormat/>
    <w:uiPriority w:val="0"/>
    <w:rPr>
      <w:rFonts w:ascii="Times New Roman" w:hAnsi="Times New Roman" w:eastAsia="宋体" w:cs="Times New Roman"/>
      <w:b/>
      <w:bCs/>
      <w:sz w:val="32"/>
      <w:szCs w:val="32"/>
    </w:rPr>
  </w:style>
  <w:style w:type="character" w:customStyle="1" w:styleId="44">
    <w:name w:val="UserStyle_4"/>
    <w:basedOn w:val="25"/>
    <w:link w:val="34"/>
    <w:qFormat/>
    <w:uiPriority w:val="0"/>
    <w:rPr>
      <w:rFonts w:ascii="Arial" w:hAnsi="Arial" w:eastAsia="宋体"/>
      <w:b/>
      <w:spacing w:val="20"/>
      <w:sz w:val="28"/>
      <w:szCs w:val="20"/>
    </w:rPr>
  </w:style>
  <w:style w:type="character" w:customStyle="1" w:styleId="45">
    <w:name w:val="UserStyle_5"/>
    <w:basedOn w:val="25"/>
    <w:link w:val="35"/>
    <w:qFormat/>
    <w:uiPriority w:val="0"/>
    <w:rPr>
      <w:rFonts w:ascii="Times New Roman" w:hAnsi="Times New Roman" w:eastAsia="宋体"/>
      <w:b/>
      <w:spacing w:val="20"/>
      <w:sz w:val="28"/>
      <w:szCs w:val="20"/>
    </w:rPr>
  </w:style>
  <w:style w:type="character" w:customStyle="1" w:styleId="46">
    <w:name w:val="UserStyle_6"/>
    <w:basedOn w:val="25"/>
    <w:link w:val="36"/>
    <w:qFormat/>
    <w:uiPriority w:val="0"/>
    <w:rPr>
      <w:rFonts w:ascii="黑体" w:hAnsi="Tms Rmn" w:eastAsia="黑体"/>
      <w:b/>
      <w:spacing w:val="20"/>
      <w:kern w:val="0"/>
      <w:sz w:val="24"/>
      <w:szCs w:val="20"/>
    </w:rPr>
  </w:style>
  <w:style w:type="character" w:customStyle="1" w:styleId="47">
    <w:name w:val="UserStyle_7"/>
    <w:basedOn w:val="25"/>
    <w:link w:val="37"/>
    <w:qFormat/>
    <w:uiPriority w:val="0"/>
    <w:rPr>
      <w:rFonts w:ascii="Times New Roman" w:hAnsi="Times New Roman" w:eastAsia="宋体"/>
      <w:b/>
      <w:spacing w:val="20"/>
      <w:kern w:val="0"/>
      <w:sz w:val="24"/>
      <w:szCs w:val="20"/>
    </w:rPr>
  </w:style>
  <w:style w:type="character" w:customStyle="1" w:styleId="48">
    <w:name w:val="UserStyle_8"/>
    <w:basedOn w:val="25"/>
    <w:link w:val="38"/>
    <w:qFormat/>
    <w:uiPriority w:val="0"/>
    <w:rPr>
      <w:rFonts w:ascii="Arial" w:hAnsi="Arial" w:eastAsia="黑体"/>
      <w:spacing w:val="20"/>
      <w:kern w:val="0"/>
      <w:sz w:val="24"/>
      <w:szCs w:val="20"/>
    </w:rPr>
  </w:style>
  <w:style w:type="character" w:customStyle="1" w:styleId="49">
    <w:name w:val="UserStyle_9"/>
    <w:basedOn w:val="25"/>
    <w:link w:val="39"/>
    <w:qFormat/>
    <w:uiPriority w:val="0"/>
    <w:rPr>
      <w:rFonts w:ascii="Arial" w:hAnsi="Arial" w:eastAsia="黑体"/>
      <w:spacing w:val="20"/>
      <w:kern w:val="0"/>
      <w:sz w:val="24"/>
      <w:szCs w:val="20"/>
    </w:rPr>
  </w:style>
  <w:style w:type="paragraph" w:customStyle="1" w:styleId="50">
    <w:name w:val="NormalIndent"/>
    <w:basedOn w:val="1"/>
    <w:qFormat/>
    <w:uiPriority w:val="0"/>
    <w:pPr>
      <w:spacing w:line="640" w:lineRule="exact"/>
      <w:ind w:firstLine="585"/>
      <w:jc w:val="both"/>
      <w:textAlignment w:val="baseline"/>
    </w:pPr>
    <w:rPr>
      <w:rFonts w:ascii="楷体_GB2312" w:eastAsia="楷体_GB2312"/>
      <w:kern w:val="0"/>
      <w:sz w:val="32"/>
      <w:szCs w:val="32"/>
      <w:lang w:val="en-US" w:eastAsia="zh-CN" w:bidi="ar-SA"/>
    </w:rPr>
  </w:style>
  <w:style w:type="paragraph" w:customStyle="1" w:styleId="51">
    <w:name w:val="NavPane"/>
    <w:basedOn w:val="1"/>
    <w:link w:val="52"/>
    <w:qFormat/>
    <w:uiPriority w:val="0"/>
    <w:pPr>
      <w:shd w:val="clear" w:color="auto" w:fill="000080"/>
      <w:jc w:val="both"/>
      <w:textAlignment w:val="baseline"/>
    </w:pPr>
    <w:rPr>
      <w:rFonts w:ascii="Calibri" w:hAnsi="Calibri"/>
      <w:kern w:val="2"/>
      <w:sz w:val="21"/>
      <w:szCs w:val="24"/>
      <w:lang w:val="en-US" w:eastAsia="zh-CN" w:bidi="ar-SA"/>
    </w:rPr>
  </w:style>
  <w:style w:type="character" w:customStyle="1" w:styleId="52">
    <w:name w:val="UserStyle_10"/>
    <w:basedOn w:val="25"/>
    <w:link w:val="51"/>
    <w:qFormat/>
    <w:uiPriority w:val="0"/>
    <w:rPr>
      <w:rFonts w:eastAsia="宋体"/>
      <w:szCs w:val="24"/>
      <w:shd w:val="clear" w:color="auto" w:fill="000080"/>
    </w:rPr>
  </w:style>
  <w:style w:type="paragraph" w:customStyle="1" w:styleId="53">
    <w:name w:val="AnnotationText"/>
    <w:basedOn w:val="1"/>
    <w:link w:val="54"/>
    <w:qFormat/>
    <w:uiPriority w:val="0"/>
    <w:pPr>
      <w:jc w:val="left"/>
      <w:textAlignment w:val="baseline"/>
    </w:pPr>
  </w:style>
  <w:style w:type="character" w:customStyle="1" w:styleId="54">
    <w:name w:val="UserStyle_11"/>
    <w:basedOn w:val="25"/>
    <w:link w:val="53"/>
    <w:semiHidden/>
    <w:qFormat/>
    <w:uiPriority w:val="0"/>
    <w:rPr>
      <w:rFonts w:ascii="Times New Roman" w:hAnsi="Times New Roman" w:eastAsia="宋体"/>
      <w:szCs w:val="24"/>
    </w:rPr>
  </w:style>
  <w:style w:type="character" w:customStyle="1" w:styleId="55">
    <w:name w:val="UserStyle_12"/>
    <w:basedOn w:val="25"/>
    <w:link w:val="9"/>
    <w:qFormat/>
    <w:uiPriority w:val="0"/>
    <w:rPr>
      <w:rFonts w:ascii="Times New Roman" w:hAnsi="Times New Roman" w:eastAsia="宋体"/>
      <w:sz w:val="24"/>
      <w:szCs w:val="20"/>
    </w:rPr>
  </w:style>
  <w:style w:type="paragraph" w:customStyle="1" w:styleId="56">
    <w:name w:val="BodyText3"/>
    <w:basedOn w:val="1"/>
    <w:link w:val="57"/>
    <w:qFormat/>
    <w:uiPriority w:val="0"/>
    <w:pPr>
      <w:spacing w:after="120"/>
      <w:jc w:val="both"/>
      <w:textAlignment w:val="baseline"/>
    </w:pPr>
    <w:rPr>
      <w:kern w:val="2"/>
      <w:sz w:val="16"/>
      <w:szCs w:val="16"/>
      <w:lang w:val="en-US" w:eastAsia="zh-CN" w:bidi="ar-SA"/>
    </w:rPr>
  </w:style>
  <w:style w:type="character" w:customStyle="1" w:styleId="57">
    <w:name w:val="UserStyle_13"/>
    <w:basedOn w:val="25"/>
    <w:link w:val="56"/>
    <w:qFormat/>
    <w:uiPriority w:val="0"/>
    <w:rPr>
      <w:rFonts w:ascii="Times New Roman" w:hAnsi="Times New Roman" w:eastAsia="宋体"/>
      <w:sz w:val="16"/>
      <w:szCs w:val="16"/>
    </w:rPr>
  </w:style>
  <w:style w:type="paragraph" w:customStyle="1" w:styleId="58">
    <w:name w:val="BodyText"/>
    <w:basedOn w:val="1"/>
    <w:next w:val="1"/>
    <w:link w:val="59"/>
    <w:qFormat/>
    <w:uiPriority w:val="0"/>
    <w:pPr>
      <w:spacing w:after="120"/>
      <w:jc w:val="both"/>
      <w:textAlignment w:val="baseline"/>
    </w:pPr>
    <w:rPr>
      <w:rFonts w:ascii="Calibri" w:hAnsi="Calibri"/>
      <w:kern w:val="2"/>
      <w:sz w:val="21"/>
      <w:szCs w:val="24"/>
      <w:lang w:val="en-US" w:eastAsia="zh-CN" w:bidi="ar-SA"/>
    </w:rPr>
  </w:style>
  <w:style w:type="character" w:customStyle="1" w:styleId="59">
    <w:name w:val="UserStyle_14"/>
    <w:basedOn w:val="25"/>
    <w:link w:val="58"/>
    <w:qFormat/>
    <w:uiPriority w:val="0"/>
    <w:rPr>
      <w:rFonts w:eastAsia="宋体"/>
      <w:szCs w:val="24"/>
    </w:rPr>
  </w:style>
  <w:style w:type="paragraph" w:customStyle="1" w:styleId="60">
    <w:name w:val="BodyTextIndent"/>
    <w:basedOn w:val="1"/>
    <w:link w:val="61"/>
    <w:qFormat/>
    <w:uiPriority w:val="0"/>
    <w:pPr>
      <w:spacing w:line="360" w:lineRule="exact"/>
      <w:ind w:firstLine="480" w:firstLineChars="200"/>
      <w:jc w:val="both"/>
      <w:textAlignment w:val="baseline"/>
    </w:pPr>
    <w:rPr>
      <w:rFonts w:ascii="宋体" w:hAnsi="宋体"/>
      <w:kern w:val="2"/>
      <w:sz w:val="24"/>
      <w:szCs w:val="24"/>
      <w:lang w:val="en-US" w:eastAsia="zh-CN" w:bidi="ar-SA"/>
    </w:rPr>
  </w:style>
  <w:style w:type="character" w:customStyle="1" w:styleId="61">
    <w:name w:val="UserStyle_15"/>
    <w:basedOn w:val="25"/>
    <w:link w:val="60"/>
    <w:qFormat/>
    <w:uiPriority w:val="0"/>
    <w:rPr>
      <w:rFonts w:ascii="宋体" w:hAnsi="宋体" w:eastAsia="宋体"/>
      <w:sz w:val="24"/>
      <w:szCs w:val="24"/>
    </w:rPr>
  </w:style>
  <w:style w:type="paragraph" w:customStyle="1" w:styleId="62">
    <w:name w:val="PlainText"/>
    <w:basedOn w:val="1"/>
    <w:link w:val="63"/>
    <w:qFormat/>
    <w:uiPriority w:val="0"/>
    <w:pPr>
      <w:jc w:val="both"/>
      <w:textAlignment w:val="baseline"/>
    </w:pPr>
    <w:rPr>
      <w:rFonts w:ascii="宋体" w:hAnsi="Courier New"/>
      <w:kern w:val="2"/>
      <w:sz w:val="21"/>
      <w:szCs w:val="21"/>
      <w:lang w:val="en-US" w:eastAsia="zh-CN" w:bidi="ar-SA"/>
    </w:rPr>
  </w:style>
  <w:style w:type="character" w:customStyle="1" w:styleId="63">
    <w:name w:val="UserStyle_16"/>
    <w:basedOn w:val="25"/>
    <w:link w:val="62"/>
    <w:qFormat/>
    <w:uiPriority w:val="0"/>
    <w:rPr>
      <w:rFonts w:ascii="宋体" w:hAnsi="Courier New" w:eastAsia="宋体"/>
      <w:szCs w:val="21"/>
    </w:rPr>
  </w:style>
  <w:style w:type="character" w:customStyle="1" w:styleId="64">
    <w:name w:val="UserStyle_17"/>
    <w:basedOn w:val="25"/>
    <w:link w:val="13"/>
    <w:qFormat/>
    <w:uiPriority w:val="0"/>
    <w:rPr>
      <w:rFonts w:ascii="宋体" w:hAnsi="宋体" w:eastAsia="宋体"/>
      <w:szCs w:val="24"/>
    </w:rPr>
  </w:style>
  <w:style w:type="paragraph" w:customStyle="1" w:styleId="65">
    <w:name w:val="BodyTextIndent2"/>
    <w:basedOn w:val="1"/>
    <w:link w:val="66"/>
    <w:qFormat/>
    <w:uiPriority w:val="0"/>
    <w:pPr>
      <w:spacing w:line="560" w:lineRule="exact"/>
      <w:ind w:firstLine="560"/>
      <w:jc w:val="both"/>
      <w:textAlignment w:val="baseline"/>
    </w:pPr>
    <w:rPr>
      <w:rFonts w:ascii="仿宋_GB2312" w:hAnsi="宋体" w:eastAsia="仿宋_GB2312"/>
      <w:color w:val="000000"/>
      <w:kern w:val="2"/>
      <w:sz w:val="28"/>
      <w:szCs w:val="22"/>
      <w:lang w:val="en-US" w:eastAsia="zh-CN" w:bidi="ar-SA"/>
    </w:rPr>
  </w:style>
  <w:style w:type="character" w:customStyle="1" w:styleId="66">
    <w:name w:val="UserStyle_18"/>
    <w:basedOn w:val="25"/>
    <w:link w:val="65"/>
    <w:qFormat/>
    <w:uiPriority w:val="0"/>
    <w:rPr>
      <w:rFonts w:ascii="仿宋_GB2312" w:hAnsi="宋体" w:eastAsia="仿宋_GB2312"/>
      <w:color w:val="000000"/>
      <w:sz w:val="28"/>
    </w:rPr>
  </w:style>
  <w:style w:type="paragraph" w:customStyle="1" w:styleId="67">
    <w:name w:val="Acetate"/>
    <w:basedOn w:val="1"/>
    <w:link w:val="68"/>
    <w:qFormat/>
    <w:uiPriority w:val="0"/>
    <w:pPr>
      <w:jc w:val="both"/>
      <w:textAlignment w:val="baseline"/>
    </w:pPr>
    <w:rPr>
      <w:kern w:val="2"/>
      <w:sz w:val="18"/>
      <w:szCs w:val="18"/>
      <w:lang w:val="en-US" w:eastAsia="zh-CN" w:bidi="ar-SA"/>
    </w:rPr>
  </w:style>
  <w:style w:type="character" w:customStyle="1" w:styleId="68">
    <w:name w:val="UserStyle_19"/>
    <w:basedOn w:val="25"/>
    <w:link w:val="67"/>
    <w:qFormat/>
    <w:uiPriority w:val="0"/>
    <w:rPr>
      <w:rFonts w:ascii="Times New Roman" w:hAnsi="Times New Roman" w:eastAsia="宋体"/>
      <w:sz w:val="18"/>
      <w:szCs w:val="18"/>
    </w:rPr>
  </w:style>
  <w:style w:type="character" w:customStyle="1" w:styleId="69">
    <w:name w:val="UserStyle_20"/>
    <w:basedOn w:val="25"/>
    <w:link w:val="14"/>
    <w:qFormat/>
    <w:uiPriority w:val="0"/>
    <w:rPr>
      <w:sz w:val="18"/>
      <w:szCs w:val="18"/>
    </w:rPr>
  </w:style>
  <w:style w:type="character" w:customStyle="1" w:styleId="70">
    <w:name w:val="UserStyle_21"/>
    <w:basedOn w:val="25"/>
    <w:link w:val="15"/>
    <w:qFormat/>
    <w:uiPriority w:val="0"/>
    <w:rPr>
      <w:sz w:val="18"/>
      <w:szCs w:val="18"/>
    </w:rPr>
  </w:style>
  <w:style w:type="paragraph" w:customStyle="1" w:styleId="71">
    <w:name w:val="TOC1"/>
    <w:basedOn w:val="1"/>
    <w:next w:val="1"/>
    <w:qFormat/>
    <w:uiPriority w:val="0"/>
    <w:pPr>
      <w:tabs>
        <w:tab w:val="right" w:leader="middleDot" w:pos="8760"/>
      </w:tabs>
      <w:spacing w:line="700" w:lineRule="exact"/>
      <w:jc w:val="both"/>
      <w:textAlignment w:val="baseline"/>
    </w:pPr>
  </w:style>
  <w:style w:type="paragraph" w:customStyle="1" w:styleId="72">
    <w:name w:val="BodyTextIndent3"/>
    <w:basedOn w:val="1"/>
    <w:link w:val="73"/>
    <w:qFormat/>
    <w:uiPriority w:val="0"/>
    <w:pPr>
      <w:spacing w:line="440" w:lineRule="exact"/>
      <w:ind w:firstLine="480" w:firstLineChars="200"/>
      <w:jc w:val="both"/>
      <w:textAlignment w:val="baseline"/>
    </w:pPr>
    <w:rPr>
      <w:rFonts w:ascii="宋体" w:hAnsi="宋体"/>
      <w:color w:val="000000"/>
      <w:kern w:val="2"/>
      <w:sz w:val="24"/>
      <w:szCs w:val="24"/>
      <w:lang w:val="en-US" w:eastAsia="zh-CN" w:bidi="ar-SA"/>
    </w:rPr>
  </w:style>
  <w:style w:type="character" w:customStyle="1" w:styleId="73">
    <w:name w:val="UserStyle_22"/>
    <w:basedOn w:val="25"/>
    <w:link w:val="72"/>
    <w:qFormat/>
    <w:uiPriority w:val="0"/>
    <w:rPr>
      <w:rFonts w:ascii="宋体" w:hAnsi="宋体" w:eastAsia="宋体"/>
      <w:color w:val="000000"/>
      <w:sz w:val="24"/>
      <w:szCs w:val="24"/>
    </w:rPr>
  </w:style>
  <w:style w:type="paragraph" w:customStyle="1" w:styleId="74">
    <w:name w:val="TOC2"/>
    <w:basedOn w:val="1"/>
    <w:next w:val="1"/>
    <w:qFormat/>
    <w:uiPriority w:val="0"/>
    <w:pPr>
      <w:ind w:left="420" w:leftChars="200"/>
      <w:jc w:val="both"/>
      <w:textAlignment w:val="baseline"/>
    </w:pPr>
  </w:style>
  <w:style w:type="paragraph" w:customStyle="1" w:styleId="75">
    <w:name w:val="BodyText2"/>
    <w:basedOn w:val="1"/>
    <w:link w:val="76"/>
    <w:qFormat/>
    <w:uiPriority w:val="0"/>
    <w:pPr>
      <w:spacing w:line="440" w:lineRule="exact"/>
      <w:jc w:val="both"/>
      <w:textAlignment w:val="baseline"/>
    </w:pPr>
    <w:rPr>
      <w:kern w:val="2"/>
      <w:sz w:val="24"/>
      <w:szCs w:val="24"/>
      <w:lang w:val="en-US" w:eastAsia="zh-CN" w:bidi="ar-SA"/>
    </w:rPr>
  </w:style>
  <w:style w:type="character" w:customStyle="1" w:styleId="76">
    <w:name w:val="UserStyle_23"/>
    <w:basedOn w:val="25"/>
    <w:link w:val="75"/>
    <w:qFormat/>
    <w:uiPriority w:val="0"/>
    <w:rPr>
      <w:rFonts w:ascii="Times New Roman" w:hAnsi="Times New Roman" w:eastAsia="宋体"/>
      <w:sz w:val="24"/>
      <w:szCs w:val="24"/>
    </w:rPr>
  </w:style>
  <w:style w:type="paragraph" w:customStyle="1" w:styleId="77">
    <w:name w:val="HtmlPre"/>
    <w:basedOn w:val="1"/>
    <w:link w:val="7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pPr>
    <w:rPr>
      <w:rFonts w:ascii="黑体" w:hAnsi="Courier New" w:eastAsia="黑体"/>
      <w:kern w:val="2"/>
      <w:sz w:val="21"/>
      <w:szCs w:val="22"/>
      <w:lang w:val="en-US" w:eastAsia="zh-CN" w:bidi="ar-SA"/>
    </w:rPr>
  </w:style>
  <w:style w:type="character" w:customStyle="1" w:styleId="78">
    <w:name w:val="UserStyle_24"/>
    <w:basedOn w:val="25"/>
    <w:link w:val="77"/>
    <w:qFormat/>
    <w:uiPriority w:val="0"/>
    <w:rPr>
      <w:rFonts w:ascii="黑体" w:hAnsi="Courier New" w:eastAsia="黑体"/>
    </w:rPr>
  </w:style>
  <w:style w:type="paragraph" w:customStyle="1" w:styleId="79">
    <w:name w:val="HtmlNormal"/>
    <w:basedOn w:val="1"/>
    <w:qFormat/>
    <w:uiPriority w:val="0"/>
    <w:pPr>
      <w:widowControl/>
      <w:spacing w:before="100" w:beforeAutospacing="1" w:after="100" w:afterAutospacing="1"/>
      <w:jc w:val="left"/>
      <w:textAlignment w:val="baseline"/>
    </w:pPr>
    <w:rPr>
      <w:rFonts w:ascii="宋体" w:hAnsi="宋体"/>
      <w:kern w:val="2"/>
      <w:sz w:val="24"/>
      <w:szCs w:val="24"/>
      <w:lang w:val="en-US" w:eastAsia="zh-CN" w:bidi="ar-SA"/>
    </w:rPr>
  </w:style>
  <w:style w:type="character" w:customStyle="1" w:styleId="80">
    <w:name w:val="UserStyle_25"/>
    <w:basedOn w:val="25"/>
    <w:link w:val="18"/>
    <w:qFormat/>
    <w:uiPriority w:val="0"/>
    <w:rPr>
      <w:rFonts w:eastAsia="宋体"/>
      <w:sz w:val="30"/>
      <w:szCs w:val="24"/>
    </w:rPr>
  </w:style>
  <w:style w:type="paragraph" w:customStyle="1" w:styleId="81">
    <w:name w:val="AnnotationSubject"/>
    <w:basedOn w:val="53"/>
    <w:next w:val="53"/>
    <w:link w:val="82"/>
    <w:qFormat/>
    <w:uiPriority w:val="0"/>
    <w:pPr>
      <w:jc w:val="left"/>
      <w:textAlignment w:val="baseline"/>
    </w:pPr>
    <w:rPr>
      <w:rFonts w:ascii="Calibri" w:hAnsi="Calibri" w:cs="Times New Roman"/>
      <w:b/>
      <w:bCs/>
      <w:sz w:val="24"/>
    </w:rPr>
  </w:style>
  <w:style w:type="character" w:customStyle="1" w:styleId="82">
    <w:name w:val="UserStyle_26"/>
    <w:basedOn w:val="83"/>
    <w:link w:val="81"/>
    <w:qFormat/>
    <w:uiPriority w:val="0"/>
    <w:rPr>
      <w:rFonts w:eastAsia="宋体" w:cs="Times New Roman"/>
      <w:b/>
      <w:bCs/>
      <w:sz w:val="24"/>
      <w:szCs w:val="24"/>
      <w:lang w:val="en-US" w:eastAsia="zh-CN" w:bidi="ar-SA"/>
    </w:rPr>
  </w:style>
  <w:style w:type="character" w:customStyle="1" w:styleId="83">
    <w:name w:val="UserStyle_27"/>
    <w:basedOn w:val="25"/>
    <w:link w:val="1"/>
    <w:qFormat/>
    <w:uiPriority w:val="0"/>
    <w:rPr>
      <w:rFonts w:eastAsia="宋体"/>
      <w:sz w:val="24"/>
      <w:lang w:val="en-US" w:eastAsia="zh-CN" w:bidi="ar-SA"/>
    </w:rPr>
  </w:style>
  <w:style w:type="paragraph" w:customStyle="1" w:styleId="84">
    <w:name w:val="BodyText1I"/>
    <w:basedOn w:val="58"/>
    <w:qFormat/>
    <w:uiPriority w:val="0"/>
    <w:pPr>
      <w:spacing w:after="120"/>
      <w:ind w:firstLine="420" w:firstLineChars="100"/>
      <w:jc w:val="both"/>
      <w:textAlignment w:val="baseline"/>
    </w:pPr>
    <w:rPr>
      <w:rFonts w:ascii="Calibri" w:hAnsi="Calibri"/>
      <w:kern w:val="2"/>
      <w:sz w:val="21"/>
      <w:szCs w:val="24"/>
      <w:lang w:val="en-US" w:eastAsia="zh-CN" w:bidi="ar-SA"/>
    </w:rPr>
  </w:style>
  <w:style w:type="paragraph" w:customStyle="1" w:styleId="85">
    <w:name w:val="BodyText1I2"/>
    <w:basedOn w:val="60"/>
    <w:qFormat/>
    <w:uiPriority w:val="0"/>
    <w:pPr>
      <w:spacing w:after="120" w:line="324" w:lineRule="auto"/>
      <w:ind w:left="420" w:leftChars="200" w:firstLine="420" w:firstLineChars="200"/>
      <w:jc w:val="both"/>
      <w:textAlignment w:val="baseline"/>
    </w:pPr>
    <w:rPr>
      <w:rFonts w:ascii="Times New Roman" w:hAnsi="Times New Roman"/>
      <w:kern w:val="2"/>
      <w:sz w:val="21"/>
      <w:szCs w:val="24"/>
      <w:lang w:val="en-US" w:eastAsia="zh-CN" w:bidi="ar-SA"/>
    </w:rPr>
  </w:style>
  <w:style w:type="table" w:customStyle="1" w:styleId="86">
    <w:name w:val="TableGrid"/>
    <w:basedOn w:val="40"/>
    <w:qFormat/>
    <w:uiPriority w:val="0"/>
  </w:style>
  <w:style w:type="character" w:customStyle="1" w:styleId="87">
    <w:name w:val="PageNumber"/>
    <w:basedOn w:val="25"/>
    <w:link w:val="1"/>
    <w:qFormat/>
    <w:uiPriority w:val="0"/>
  </w:style>
  <w:style w:type="character" w:customStyle="1" w:styleId="88">
    <w:name w:val="HtmlDfn"/>
    <w:basedOn w:val="25"/>
    <w:link w:val="1"/>
    <w:qFormat/>
    <w:uiPriority w:val="0"/>
    <w:rPr>
      <w:i/>
    </w:rPr>
  </w:style>
  <w:style w:type="character" w:customStyle="1" w:styleId="89">
    <w:name w:val="HtmlCode"/>
    <w:basedOn w:val="25"/>
    <w:link w:val="1"/>
    <w:qFormat/>
    <w:uiPriority w:val="0"/>
    <w:rPr>
      <w:rFonts w:ascii="Consolas" w:hAnsi="Consolas" w:eastAsia="Consolas"/>
      <w:color w:val="C7254E"/>
      <w:sz w:val="21"/>
      <w:szCs w:val="21"/>
      <w:shd w:val="clear" w:color="auto" w:fill="F9F2F4"/>
    </w:rPr>
  </w:style>
  <w:style w:type="character" w:customStyle="1" w:styleId="90">
    <w:name w:val="HtmlKbd"/>
    <w:basedOn w:val="25"/>
    <w:link w:val="1"/>
    <w:qFormat/>
    <w:uiPriority w:val="0"/>
    <w:rPr>
      <w:rFonts w:ascii="Consolas" w:hAnsi="Consolas" w:eastAsia="Consolas"/>
      <w:color w:val="FFFFFF"/>
      <w:sz w:val="21"/>
      <w:szCs w:val="21"/>
      <w:shd w:val="clear" w:color="auto" w:fill="333333"/>
    </w:rPr>
  </w:style>
  <w:style w:type="character" w:customStyle="1" w:styleId="91">
    <w:name w:val="htmlSamp"/>
    <w:basedOn w:val="25"/>
    <w:link w:val="1"/>
    <w:qFormat/>
    <w:uiPriority w:val="0"/>
    <w:rPr>
      <w:rFonts w:ascii="Consolas" w:hAnsi="Consolas" w:eastAsia="Consolas"/>
      <w:sz w:val="21"/>
      <w:szCs w:val="21"/>
    </w:rPr>
  </w:style>
  <w:style w:type="paragraph" w:customStyle="1" w:styleId="92">
    <w:name w:val="UserStyle_28"/>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customStyle="1" w:styleId="93">
    <w:name w:val="UserStyle_29"/>
    <w:link w:val="1"/>
    <w:qFormat/>
    <w:uiPriority w:val="0"/>
    <w:rPr>
      <w:kern w:val="2"/>
      <w:sz w:val="21"/>
      <w:szCs w:val="24"/>
      <w:lang w:val="en-US" w:eastAsia="zh-CN" w:bidi="ar-SA"/>
    </w:rPr>
  </w:style>
  <w:style w:type="paragraph" w:customStyle="1" w:styleId="94">
    <w:name w:val="UserStyle_30"/>
    <w:basedOn w:val="1"/>
    <w:next w:val="1"/>
    <w:qFormat/>
    <w:uiPriority w:val="0"/>
    <w:pPr>
      <w:jc w:val="left"/>
      <w:textAlignment w:val="baseline"/>
    </w:pPr>
    <w:rPr>
      <w:rFonts w:ascii="Copperplate Gothic Bold" w:hAnsi="Copperplate Gothic Bold"/>
      <w:kern w:val="2"/>
      <w:sz w:val="28"/>
      <w:szCs w:val="24"/>
      <w:lang w:val="en-US" w:eastAsia="zh-CN" w:bidi="ar-SA"/>
    </w:rPr>
  </w:style>
  <w:style w:type="character" w:customStyle="1" w:styleId="95">
    <w:name w:val="UserStyle_31"/>
    <w:link w:val="1"/>
    <w:qFormat/>
    <w:uiPriority w:val="0"/>
    <w:rPr>
      <w:rFonts w:ascii="Arial" w:hAnsi="Arial" w:eastAsia="黑体"/>
      <w:b/>
      <w:kern w:val="2"/>
      <w:sz w:val="32"/>
      <w:lang w:val="en-US" w:eastAsia="zh-CN" w:bidi="ar-SA"/>
    </w:rPr>
  </w:style>
  <w:style w:type="character" w:customStyle="1" w:styleId="96">
    <w:name w:val="UserStyle_32"/>
    <w:basedOn w:val="25"/>
    <w:link w:val="1"/>
    <w:qFormat/>
    <w:uiPriority w:val="0"/>
    <w:rPr>
      <w:rFonts w:ascii="Cambria" w:hAnsi="Cambria" w:eastAsia="宋体" w:cs="Times New Roman"/>
      <w:b/>
      <w:bCs/>
      <w:sz w:val="32"/>
      <w:szCs w:val="32"/>
    </w:rPr>
  </w:style>
  <w:style w:type="character" w:customStyle="1" w:styleId="97">
    <w:name w:val="UserStyle_33"/>
    <w:basedOn w:val="25"/>
    <w:link w:val="98"/>
    <w:qFormat/>
    <w:uiPriority w:val="0"/>
    <w:rPr>
      <w:rFonts w:ascii="Calibri" w:hAnsi="Calibri" w:eastAsia="宋体"/>
      <w:sz w:val="24"/>
      <w:szCs w:val="24"/>
    </w:rPr>
  </w:style>
  <w:style w:type="paragraph" w:customStyle="1" w:styleId="98">
    <w:name w:val="UserStyle_34"/>
    <w:basedOn w:val="1"/>
    <w:link w:val="97"/>
    <w:qFormat/>
    <w:uiPriority w:val="0"/>
    <w:pPr>
      <w:snapToGrid w:val="0"/>
      <w:spacing w:line="360" w:lineRule="auto"/>
      <w:ind w:firstLine="480" w:firstLineChars="200"/>
      <w:jc w:val="both"/>
      <w:textAlignment w:val="baseline"/>
    </w:pPr>
    <w:rPr>
      <w:rFonts w:ascii="Calibri" w:hAnsi="Calibri"/>
      <w:kern w:val="2"/>
      <w:sz w:val="24"/>
      <w:szCs w:val="24"/>
      <w:lang w:val="en-US" w:eastAsia="zh-CN" w:bidi="ar-SA"/>
    </w:rPr>
  </w:style>
  <w:style w:type="character" w:customStyle="1" w:styleId="99">
    <w:name w:val="UserStyle_35"/>
    <w:link w:val="1"/>
    <w:qFormat/>
    <w:uiPriority w:val="0"/>
    <w:rPr>
      <w:rFonts w:ascii="宋体" w:hAnsi="宋体" w:eastAsia="宋体"/>
      <w:kern w:val="2"/>
      <w:sz w:val="21"/>
      <w:szCs w:val="21"/>
      <w:lang w:val="zh-CN" w:bidi="ar-SA"/>
    </w:rPr>
  </w:style>
  <w:style w:type="character" w:customStyle="1" w:styleId="100">
    <w:name w:val="UserStyle_36"/>
    <w:basedOn w:val="25"/>
    <w:link w:val="1"/>
    <w:semiHidden/>
    <w:qFormat/>
    <w:uiPriority w:val="0"/>
    <w:rPr>
      <w:rFonts w:ascii="Times New Roman" w:hAnsi="Times New Roman" w:eastAsia="宋体"/>
      <w:sz w:val="16"/>
      <w:szCs w:val="16"/>
    </w:rPr>
  </w:style>
  <w:style w:type="character" w:customStyle="1" w:styleId="101">
    <w:name w:val="UserStyle_37"/>
    <w:link w:val="1"/>
    <w:qFormat/>
    <w:uiPriority w:val="0"/>
    <w:rPr>
      <w:rFonts w:ascii="Arial" w:hAnsi="Arial" w:eastAsia="黑体"/>
      <w:b/>
      <w:kern w:val="2"/>
      <w:sz w:val="32"/>
      <w:lang w:val="en-US" w:eastAsia="zh-CN" w:bidi="ar-SA"/>
    </w:rPr>
  </w:style>
  <w:style w:type="character" w:customStyle="1" w:styleId="102">
    <w:name w:val="UserStyle_38"/>
    <w:basedOn w:val="25"/>
    <w:link w:val="1"/>
    <w:qFormat/>
    <w:uiPriority w:val="0"/>
  </w:style>
  <w:style w:type="character" w:customStyle="1" w:styleId="103">
    <w:name w:val="UserStyle_39"/>
    <w:basedOn w:val="25"/>
    <w:link w:val="1"/>
    <w:semiHidden/>
    <w:qFormat/>
    <w:uiPriority w:val="0"/>
    <w:rPr>
      <w:rFonts w:ascii="Times New Roman" w:hAnsi="Times New Roman" w:eastAsia="宋体"/>
      <w:szCs w:val="24"/>
    </w:rPr>
  </w:style>
  <w:style w:type="character" w:customStyle="1" w:styleId="104">
    <w:name w:val="UserStyle_40"/>
    <w:basedOn w:val="25"/>
    <w:link w:val="1"/>
    <w:semiHidden/>
    <w:qFormat/>
    <w:uiPriority w:val="0"/>
    <w:rPr>
      <w:rFonts w:ascii="Times New Roman" w:hAnsi="Times New Roman" w:eastAsia="宋体"/>
      <w:szCs w:val="24"/>
    </w:rPr>
  </w:style>
  <w:style w:type="character" w:customStyle="1" w:styleId="105">
    <w:name w:val="UserStyle_41"/>
    <w:basedOn w:val="25"/>
    <w:link w:val="1"/>
    <w:semiHidden/>
    <w:qFormat/>
    <w:uiPriority w:val="0"/>
    <w:rPr>
      <w:rFonts w:ascii="宋体" w:hAnsi="Times New Roman" w:eastAsia="宋体"/>
      <w:sz w:val="18"/>
      <w:szCs w:val="18"/>
    </w:rPr>
  </w:style>
  <w:style w:type="character" w:customStyle="1" w:styleId="106">
    <w:name w:val="UserStyle_42"/>
    <w:basedOn w:val="25"/>
    <w:link w:val="1"/>
    <w:semiHidden/>
    <w:qFormat/>
    <w:uiPriority w:val="0"/>
    <w:rPr>
      <w:rFonts w:ascii="Times New Roman" w:hAnsi="Times New Roman" w:eastAsia="宋体"/>
      <w:sz w:val="16"/>
      <w:szCs w:val="16"/>
    </w:rPr>
  </w:style>
  <w:style w:type="character" w:customStyle="1" w:styleId="107">
    <w:name w:val="UserStyle_43"/>
    <w:basedOn w:val="25"/>
    <w:link w:val="1"/>
    <w:semiHidden/>
    <w:qFormat/>
    <w:uiPriority w:val="0"/>
    <w:rPr>
      <w:rFonts w:ascii="Times New Roman" w:hAnsi="Times New Roman" w:eastAsia="宋体"/>
      <w:sz w:val="18"/>
      <w:szCs w:val="18"/>
    </w:rPr>
  </w:style>
  <w:style w:type="character" w:customStyle="1" w:styleId="108">
    <w:name w:val="UserStyle_44"/>
    <w:basedOn w:val="25"/>
    <w:link w:val="109"/>
    <w:qFormat/>
    <w:uiPriority w:val="0"/>
    <w:rPr>
      <w:rFonts w:eastAsia="宋体"/>
      <w:sz w:val="24"/>
    </w:rPr>
  </w:style>
  <w:style w:type="paragraph" w:customStyle="1" w:styleId="109">
    <w:name w:val="UserStyle_45"/>
    <w:basedOn w:val="1"/>
    <w:link w:val="108"/>
    <w:qFormat/>
    <w:uiPriority w:val="0"/>
    <w:pPr>
      <w:spacing w:line="360" w:lineRule="auto"/>
      <w:jc w:val="both"/>
      <w:textAlignment w:val="baseline"/>
    </w:pPr>
    <w:rPr>
      <w:rFonts w:ascii="Calibri" w:hAnsi="Calibri"/>
      <w:kern w:val="2"/>
      <w:sz w:val="24"/>
      <w:szCs w:val="22"/>
      <w:lang w:val="en-US" w:eastAsia="zh-CN" w:bidi="ar-SA"/>
    </w:rPr>
  </w:style>
  <w:style w:type="character" w:customStyle="1" w:styleId="110">
    <w:name w:val="UserStyle_46"/>
    <w:basedOn w:val="25"/>
    <w:link w:val="1"/>
    <w:qFormat/>
    <w:uiPriority w:val="0"/>
    <w:rPr>
      <w:color w:val="999999"/>
    </w:rPr>
  </w:style>
  <w:style w:type="character" w:customStyle="1" w:styleId="111">
    <w:name w:val="UserStyle_47"/>
    <w:basedOn w:val="25"/>
    <w:link w:val="1"/>
    <w:qFormat/>
    <w:uiPriority w:val="0"/>
  </w:style>
  <w:style w:type="character" w:customStyle="1" w:styleId="112">
    <w:name w:val="UserStyle_48"/>
    <w:basedOn w:val="25"/>
    <w:link w:val="1"/>
    <w:semiHidden/>
    <w:qFormat/>
    <w:uiPriority w:val="0"/>
    <w:rPr>
      <w:rFonts w:ascii="Courier New" w:hAnsi="Courier New" w:eastAsia="宋体"/>
      <w:sz w:val="20"/>
      <w:szCs w:val="20"/>
    </w:rPr>
  </w:style>
  <w:style w:type="character" w:customStyle="1" w:styleId="113">
    <w:name w:val="UserStyle_49"/>
    <w:basedOn w:val="25"/>
    <w:link w:val="1"/>
    <w:semiHidden/>
    <w:qFormat/>
    <w:uiPriority w:val="0"/>
    <w:rPr>
      <w:rFonts w:ascii="Times New Roman" w:hAnsi="Times New Roman" w:eastAsia="宋体"/>
      <w:szCs w:val="24"/>
    </w:rPr>
  </w:style>
  <w:style w:type="character" w:customStyle="1" w:styleId="114">
    <w:name w:val="UserStyle_50"/>
    <w:basedOn w:val="25"/>
    <w:link w:val="1"/>
    <w:semiHidden/>
    <w:qFormat/>
    <w:uiPriority w:val="0"/>
    <w:rPr>
      <w:rFonts w:ascii="宋体" w:hAnsi="Courier New" w:eastAsia="宋体"/>
      <w:szCs w:val="21"/>
    </w:rPr>
  </w:style>
  <w:style w:type="character" w:customStyle="1" w:styleId="115">
    <w:name w:val="UserStyle_51"/>
    <w:basedOn w:val="25"/>
    <w:link w:val="1"/>
    <w:qFormat/>
    <w:uiPriority w:val="0"/>
  </w:style>
  <w:style w:type="character" w:customStyle="1" w:styleId="116">
    <w:name w:val="UserStyle_52"/>
    <w:basedOn w:val="25"/>
    <w:link w:val="1"/>
    <w:qFormat/>
    <w:uiPriority w:val="0"/>
  </w:style>
  <w:style w:type="character" w:customStyle="1" w:styleId="117">
    <w:name w:val="UserStyle_53"/>
    <w:basedOn w:val="25"/>
    <w:link w:val="1"/>
    <w:semiHidden/>
    <w:qFormat/>
    <w:uiPriority w:val="0"/>
    <w:rPr>
      <w:rFonts w:ascii="Times New Roman" w:hAnsi="Times New Roman" w:eastAsia="宋体"/>
      <w:szCs w:val="24"/>
    </w:rPr>
  </w:style>
  <w:style w:type="character" w:customStyle="1" w:styleId="118">
    <w:name w:val="UserStyle_54"/>
    <w:basedOn w:val="25"/>
    <w:link w:val="1"/>
    <w:semiHidden/>
    <w:qFormat/>
    <w:uiPriority w:val="0"/>
    <w:rPr>
      <w:rFonts w:ascii="Times New Roman" w:hAnsi="Times New Roman" w:eastAsia="宋体"/>
      <w:szCs w:val="24"/>
    </w:rPr>
  </w:style>
  <w:style w:type="character" w:customStyle="1" w:styleId="119">
    <w:name w:val="UserStyle_55"/>
    <w:basedOn w:val="25"/>
    <w:link w:val="1"/>
    <w:qFormat/>
    <w:uiPriority w:val="0"/>
  </w:style>
  <w:style w:type="character" w:customStyle="1" w:styleId="120">
    <w:name w:val="UserStyle_56"/>
    <w:basedOn w:val="25"/>
    <w:link w:val="1"/>
    <w:semiHidden/>
    <w:qFormat/>
    <w:uiPriority w:val="0"/>
    <w:rPr>
      <w:rFonts w:ascii="Times New Roman" w:hAnsi="Times New Roman" w:eastAsia="宋体"/>
      <w:szCs w:val="24"/>
    </w:rPr>
  </w:style>
  <w:style w:type="character" w:customStyle="1" w:styleId="121">
    <w:name w:val="UserStyle_57"/>
    <w:basedOn w:val="25"/>
    <w:link w:val="1"/>
    <w:qFormat/>
    <w:uiPriority w:val="0"/>
  </w:style>
  <w:style w:type="character" w:customStyle="1" w:styleId="122">
    <w:name w:val="UserStyle_58"/>
    <w:basedOn w:val="54"/>
    <w:link w:val="1"/>
    <w:semiHidden/>
    <w:qFormat/>
    <w:uiPriority w:val="0"/>
    <w:rPr>
      <w:rFonts w:ascii="Times New Roman" w:hAnsi="Times New Roman" w:eastAsia="宋体" w:cs="Times New Roman"/>
      <w:b/>
      <w:bCs/>
      <w:szCs w:val="24"/>
    </w:rPr>
  </w:style>
  <w:style w:type="character" w:customStyle="1" w:styleId="123">
    <w:name w:val="UserStyle_59"/>
    <w:link w:val="124"/>
    <w:qFormat/>
    <w:uiPriority w:val="0"/>
    <w:rPr>
      <w:sz w:val="24"/>
      <w:szCs w:val="24"/>
    </w:rPr>
  </w:style>
  <w:style w:type="paragraph" w:customStyle="1" w:styleId="124">
    <w:name w:val="UserStyle_60"/>
    <w:basedOn w:val="1"/>
    <w:link w:val="123"/>
    <w:qFormat/>
    <w:uiPriority w:val="0"/>
    <w:pPr>
      <w:spacing w:line="360" w:lineRule="auto"/>
      <w:ind w:firstLine="480" w:firstLineChars="200"/>
      <w:jc w:val="both"/>
      <w:textAlignment w:val="baseline"/>
    </w:pPr>
    <w:rPr>
      <w:kern w:val="0"/>
      <w:sz w:val="24"/>
      <w:szCs w:val="24"/>
      <w:lang w:val="en-US" w:eastAsia="zh-CN" w:bidi="ar-SA"/>
    </w:rPr>
  </w:style>
  <w:style w:type="character" w:customStyle="1" w:styleId="125">
    <w:name w:val="UserStyle_61"/>
    <w:basedOn w:val="25"/>
    <w:link w:val="126"/>
    <w:qFormat/>
    <w:uiPriority w:val="0"/>
    <w:rPr>
      <w:rFonts w:ascii="宋体" w:hAnsi="宋体"/>
      <w:sz w:val="24"/>
      <w:szCs w:val="24"/>
    </w:rPr>
  </w:style>
  <w:style w:type="paragraph" w:customStyle="1" w:styleId="126">
    <w:name w:val="UserStyle_62"/>
    <w:basedOn w:val="1"/>
    <w:link w:val="125"/>
    <w:qFormat/>
    <w:uiPriority w:val="0"/>
    <w:pPr>
      <w:snapToGrid w:val="0"/>
      <w:spacing w:line="360" w:lineRule="auto"/>
      <w:ind w:firstLine="480" w:firstLineChars="200"/>
      <w:jc w:val="both"/>
      <w:textAlignment w:val="baseline"/>
    </w:pPr>
    <w:rPr>
      <w:rFonts w:ascii="宋体" w:hAnsi="宋体" w:eastAsia="宋体"/>
      <w:kern w:val="2"/>
      <w:sz w:val="24"/>
      <w:szCs w:val="24"/>
      <w:lang w:val="en-US" w:eastAsia="zh-CN" w:bidi="ar-SA"/>
    </w:rPr>
  </w:style>
  <w:style w:type="character" w:customStyle="1" w:styleId="127">
    <w:name w:val="UserStyle_63"/>
    <w:link w:val="1"/>
    <w:qFormat/>
    <w:uiPriority w:val="0"/>
    <w:rPr>
      <w:rFonts w:eastAsia="宋体"/>
      <w:kern w:val="2"/>
      <w:sz w:val="18"/>
      <w:szCs w:val="18"/>
      <w:lang w:val="en-US" w:eastAsia="zh-CN" w:bidi="ar-SA"/>
    </w:rPr>
  </w:style>
  <w:style w:type="character" w:customStyle="1" w:styleId="128">
    <w:name w:val="UserStyle_64"/>
    <w:basedOn w:val="25"/>
    <w:link w:val="129"/>
    <w:qFormat/>
    <w:locked/>
    <w:uiPriority w:val="0"/>
    <w:rPr>
      <w:rFonts w:eastAsia="宋体"/>
    </w:rPr>
  </w:style>
  <w:style w:type="paragraph" w:customStyle="1" w:styleId="129">
    <w:name w:val="UserStyle_65"/>
    <w:basedOn w:val="1"/>
    <w:next w:val="1"/>
    <w:link w:val="128"/>
    <w:qFormat/>
    <w:uiPriority w:val="0"/>
    <w:pPr>
      <w:jc w:val="both"/>
      <w:textAlignment w:val="baseline"/>
    </w:pPr>
    <w:rPr>
      <w:rFonts w:ascii="Calibri" w:hAnsi="Calibri"/>
      <w:kern w:val="2"/>
      <w:sz w:val="21"/>
      <w:szCs w:val="22"/>
      <w:lang w:val="en-US" w:eastAsia="zh-CN" w:bidi="ar-SA"/>
    </w:rPr>
  </w:style>
  <w:style w:type="character" w:customStyle="1" w:styleId="130">
    <w:name w:val="UserStyle_66"/>
    <w:basedOn w:val="25"/>
    <w:link w:val="1"/>
    <w:qFormat/>
    <w:uiPriority w:val="0"/>
  </w:style>
  <w:style w:type="character" w:customStyle="1" w:styleId="131">
    <w:name w:val="UserStyle_67"/>
    <w:basedOn w:val="25"/>
    <w:link w:val="1"/>
    <w:qFormat/>
    <w:uiPriority w:val="0"/>
  </w:style>
  <w:style w:type="character" w:customStyle="1" w:styleId="132">
    <w:name w:val="UserStyle_68"/>
    <w:link w:val="133"/>
    <w:qFormat/>
    <w:uiPriority w:val="0"/>
    <w:rPr>
      <w:rFonts w:eastAsia="宋体"/>
      <w:szCs w:val="24"/>
    </w:rPr>
  </w:style>
  <w:style w:type="paragraph" w:customStyle="1" w:styleId="133">
    <w:name w:val="179"/>
    <w:basedOn w:val="1"/>
    <w:link w:val="132"/>
    <w:qFormat/>
    <w:uiPriority w:val="0"/>
    <w:pPr>
      <w:ind w:firstLine="420" w:firstLineChars="200"/>
      <w:jc w:val="both"/>
      <w:textAlignment w:val="baseline"/>
    </w:pPr>
    <w:rPr>
      <w:kern w:val="0"/>
      <w:sz w:val="20"/>
      <w:szCs w:val="24"/>
      <w:lang w:val="en-US" w:eastAsia="zh-CN" w:bidi="ar-SA"/>
    </w:rPr>
  </w:style>
  <w:style w:type="character" w:customStyle="1" w:styleId="134">
    <w:name w:val="UserStyle_69"/>
    <w:link w:val="1"/>
    <w:qFormat/>
    <w:uiPriority w:val="0"/>
    <w:rPr>
      <w:kern w:val="2"/>
      <w:sz w:val="24"/>
      <w:szCs w:val="24"/>
    </w:rPr>
  </w:style>
  <w:style w:type="character" w:customStyle="1" w:styleId="135">
    <w:name w:val="UserStyle_70"/>
    <w:basedOn w:val="70"/>
    <w:link w:val="136"/>
    <w:qFormat/>
    <w:uiPriority w:val="0"/>
    <w:rPr>
      <w:rFonts w:ascii="宋体" w:hAnsi="宋体" w:eastAsia="宋体"/>
      <w:b/>
      <w:sz w:val="18"/>
      <w:szCs w:val="21"/>
    </w:rPr>
  </w:style>
  <w:style w:type="paragraph" w:customStyle="1" w:styleId="136">
    <w:name w:val="UserStyle_71"/>
    <w:basedOn w:val="15"/>
    <w:link w:val="135"/>
    <w:qFormat/>
    <w:uiPriority w:val="0"/>
    <w:pPr>
      <w:pBdr>
        <w:bottom w:val="single" w:color="000000" w:sz="6" w:space="1"/>
      </w:pBdr>
      <w:snapToGrid w:val="0"/>
      <w:jc w:val="both"/>
      <w:textAlignment w:val="baseline"/>
    </w:pPr>
    <w:rPr>
      <w:rFonts w:ascii="宋体" w:hAnsi="宋体" w:eastAsia="宋体"/>
      <w:b/>
      <w:kern w:val="2"/>
      <w:sz w:val="18"/>
      <w:szCs w:val="21"/>
      <w:lang w:val="en-US" w:eastAsia="zh-CN" w:bidi="ar-SA"/>
    </w:rPr>
  </w:style>
  <w:style w:type="character" w:customStyle="1" w:styleId="137">
    <w:name w:val="UserStyle_72"/>
    <w:basedOn w:val="25"/>
    <w:link w:val="1"/>
    <w:qFormat/>
    <w:uiPriority w:val="0"/>
    <w:rPr>
      <w:shd w:val="clear" w:color="auto" w:fill="EEEEEE"/>
    </w:rPr>
  </w:style>
  <w:style w:type="paragraph" w:customStyle="1" w:styleId="138">
    <w:name w:val="UserStyle_7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宋体" w:hAnsi="宋体"/>
      <w:kern w:val="0"/>
      <w:sz w:val="20"/>
      <w:szCs w:val="20"/>
      <w:lang w:val="en-US" w:eastAsia="zh-CN" w:bidi="ar-SA"/>
    </w:rPr>
  </w:style>
  <w:style w:type="paragraph" w:customStyle="1" w:styleId="139">
    <w:name w:val="UserStyle_74"/>
    <w:basedOn w:val="1"/>
    <w:qFormat/>
    <w:uiPriority w:val="0"/>
    <w:pPr>
      <w:spacing w:line="360" w:lineRule="exact"/>
      <w:ind w:firstLine="200" w:firstLineChars="200"/>
      <w:jc w:val="both"/>
      <w:textAlignment w:val="baseline"/>
    </w:pPr>
    <w:rPr>
      <w:rFonts w:cs="宋体"/>
      <w:b/>
      <w:bCs/>
      <w:color w:val="000000"/>
      <w:kern w:val="20"/>
      <w:sz w:val="24"/>
      <w:szCs w:val="24"/>
      <w:lang w:val="en-US" w:eastAsia="zh-CN" w:bidi="ar-SA"/>
    </w:rPr>
  </w:style>
  <w:style w:type="paragraph" w:customStyle="1" w:styleId="140">
    <w:name w:val="UserStyle_75"/>
    <w:basedOn w:val="1"/>
    <w:qFormat/>
    <w:uiPriority w:val="0"/>
    <w:pPr>
      <w:snapToGrid w:val="0"/>
      <w:spacing w:before="50" w:after="50"/>
      <w:ind w:left="22" w:leftChars="8"/>
      <w:jc w:val="center"/>
      <w:textAlignment w:val="baseline"/>
    </w:pPr>
    <w:rPr>
      <w:rFonts w:cs="Times New Roman"/>
      <w:b/>
      <w:bCs/>
      <w:color w:val="000000"/>
      <w:kern w:val="2"/>
      <w:sz w:val="32"/>
      <w:szCs w:val="32"/>
      <w:lang w:val="en-US" w:eastAsia="zh-CN" w:bidi="ar-SA"/>
    </w:rPr>
  </w:style>
  <w:style w:type="paragraph" w:customStyle="1" w:styleId="141">
    <w:name w:val="UserStyle_76"/>
    <w:basedOn w:val="1"/>
    <w:qFormat/>
    <w:uiPriority w:val="0"/>
    <w:pPr>
      <w:snapToGrid w:val="0"/>
      <w:spacing w:line="300" w:lineRule="auto"/>
      <w:ind w:left="350" w:hanging="350" w:hangingChars="350"/>
      <w:jc w:val="both"/>
      <w:textAlignment w:val="baseline"/>
    </w:pPr>
    <w:rPr>
      <w:rFonts w:eastAsia="仿宋_GB2312" w:cs="Times New Roman"/>
      <w:bCs/>
      <w:color w:val="000000"/>
      <w:kern w:val="2"/>
      <w:sz w:val="21"/>
      <w:szCs w:val="24"/>
      <w:lang w:val="en-US" w:eastAsia="zh-CN" w:bidi="ar-SA"/>
    </w:rPr>
  </w:style>
  <w:style w:type="paragraph" w:customStyle="1" w:styleId="142">
    <w:name w:val="UserStyle_77"/>
    <w:basedOn w:val="1"/>
    <w:qFormat/>
    <w:uiPriority w:val="0"/>
    <w:pPr>
      <w:spacing w:line="312" w:lineRule="atLeast"/>
      <w:ind w:firstLine="567"/>
      <w:jc w:val="both"/>
      <w:textAlignment w:val="baseline"/>
    </w:pPr>
    <w:rPr>
      <w:rFonts w:ascii="长城仿宋" w:eastAsia="长城仿宋"/>
      <w:kern w:val="0"/>
      <w:sz w:val="28"/>
      <w:szCs w:val="20"/>
      <w:lang w:val="en-US" w:eastAsia="zh-CN" w:bidi="ar-SA"/>
    </w:rPr>
  </w:style>
  <w:style w:type="paragraph" w:customStyle="1" w:styleId="143">
    <w:name w:val="UserStyle_78"/>
    <w:basedOn w:val="1"/>
    <w:qFormat/>
    <w:uiPriority w:val="0"/>
    <w:pPr>
      <w:jc w:val="both"/>
      <w:textAlignment w:val="baseline"/>
    </w:pPr>
    <w:rPr>
      <w:rFonts w:ascii="宋体" w:hAnsi="宋体" w:eastAsia="宋体"/>
      <w:kern w:val="2"/>
      <w:sz w:val="21"/>
      <w:szCs w:val="24"/>
      <w:lang w:val="en-US" w:eastAsia="zh-CN" w:bidi="ar-SA"/>
    </w:rPr>
  </w:style>
  <w:style w:type="paragraph" w:customStyle="1" w:styleId="144">
    <w:name w:val="UserStyle_79"/>
    <w:qFormat/>
    <w:uiPriority w:val="0"/>
    <w:pPr>
      <w:widowControl/>
      <w:spacing w:line="300" w:lineRule="auto"/>
      <w:ind w:firstLine="200" w:firstLineChars="200"/>
      <w:jc w:val="both"/>
      <w:textAlignment w:val="baseline"/>
    </w:pPr>
    <w:rPr>
      <w:rFonts w:ascii="Times New Roman" w:hAnsi="Times New Roman" w:eastAsia="宋体" w:cstheme="minorBidi"/>
      <w:sz w:val="28"/>
      <w:szCs w:val="22"/>
      <w:lang w:val="en-US" w:eastAsia="zh-CN" w:bidi="ar-SA"/>
    </w:rPr>
  </w:style>
  <w:style w:type="paragraph" w:customStyle="1" w:styleId="145">
    <w:name w:val="UserStyle_80"/>
    <w:basedOn w:val="1"/>
    <w:qFormat/>
    <w:uiPriority w:val="0"/>
    <w:pPr>
      <w:widowControl/>
      <w:shd w:val="clear" w:color="auto" w:fill="FFFFFF"/>
      <w:spacing w:before="100" w:beforeAutospacing="1" w:after="100" w:afterAutospacing="1"/>
      <w:jc w:val="left"/>
      <w:textAlignment w:val="baseline"/>
    </w:pPr>
    <w:rPr>
      <w:rFonts w:ascii="宋体" w:hAnsi="宋体"/>
      <w:kern w:val="0"/>
      <w:sz w:val="20"/>
      <w:szCs w:val="20"/>
      <w:lang w:val="en-US" w:eastAsia="zh-CN" w:bidi="ar-SA"/>
    </w:rPr>
  </w:style>
  <w:style w:type="paragraph" w:customStyle="1" w:styleId="146">
    <w:name w:val="Null"/>
    <w:qFormat/>
    <w:uiPriority w:val="0"/>
    <w:pPr>
      <w:jc w:val="both"/>
      <w:textAlignment w:val="baseline"/>
    </w:pPr>
    <w:rPr>
      <w:rFonts w:ascii="Times New Roman" w:hAnsi="Times New Roman" w:eastAsia="宋体" w:cstheme="minorBidi"/>
      <w:kern w:val="2"/>
      <w:sz w:val="21"/>
      <w:szCs w:val="22"/>
      <w:lang w:val="en-US" w:eastAsia="zh-CN" w:bidi="ar-SA"/>
    </w:rPr>
  </w:style>
  <w:style w:type="paragraph" w:customStyle="1" w:styleId="147">
    <w:name w:val="UserStyle_81"/>
    <w:basedOn w:val="1"/>
    <w:qFormat/>
    <w:uiPriority w:val="0"/>
    <w:pPr>
      <w:widowControl/>
      <w:shd w:val="clear" w:color="auto" w:fill="FFFFFF"/>
      <w:spacing w:before="100" w:beforeAutospacing="1" w:after="100" w:afterAutospacing="1"/>
      <w:jc w:val="right"/>
      <w:textAlignment w:val="baseline"/>
    </w:pPr>
    <w:rPr>
      <w:rFonts w:ascii="宋体" w:hAnsi="宋体"/>
      <w:kern w:val="0"/>
      <w:sz w:val="20"/>
      <w:szCs w:val="20"/>
      <w:lang w:val="en-US" w:eastAsia="zh-CN" w:bidi="ar-SA"/>
    </w:rPr>
  </w:style>
  <w:style w:type="paragraph" w:customStyle="1" w:styleId="148">
    <w:name w:val="UserStyle_82"/>
    <w:qFormat/>
    <w:uiPriority w:val="0"/>
    <w:pPr>
      <w:widowControl/>
      <w:textAlignment w:val="baseline"/>
    </w:pPr>
    <w:rPr>
      <w:rFonts w:ascii="Times New Roman" w:hAnsi="Times New Roman" w:eastAsia="宋体" w:cstheme="minorBidi"/>
      <w:lang w:val="en-US" w:eastAsia="zh-CN" w:bidi="ar-SA"/>
    </w:rPr>
  </w:style>
  <w:style w:type="paragraph" w:customStyle="1" w:styleId="149">
    <w:name w:val="UserStyle_83"/>
    <w:basedOn w:val="1"/>
    <w:qFormat/>
    <w:uiPriority w:val="0"/>
    <w:pPr>
      <w:widowControl/>
      <w:pBdr>
        <w:top w:val="single" w:color="000000" w:sz="4" w:space="0"/>
        <w:left w:val="single" w:color="000000" w:sz="8" w:space="0"/>
        <w:bottom w:val="single" w:color="000000" w:sz="4" w:space="0"/>
        <w:right w:val="single" w:color="000000" w:sz="4" w:space="0"/>
      </w:pBdr>
      <w:shd w:val="clear" w:color="auto" w:fill="FFFFFF"/>
      <w:spacing w:before="100" w:beforeAutospacing="1" w:after="100" w:afterAutospacing="1"/>
      <w:jc w:val="left"/>
      <w:textAlignment w:val="center"/>
    </w:pPr>
    <w:rPr>
      <w:rFonts w:ascii="宋体" w:hAnsi="宋体"/>
      <w:kern w:val="0"/>
      <w:sz w:val="20"/>
      <w:szCs w:val="20"/>
      <w:lang w:val="en-US" w:eastAsia="zh-CN" w:bidi="ar-SA"/>
    </w:rPr>
  </w:style>
  <w:style w:type="paragraph" w:customStyle="1" w:styleId="150">
    <w:name w:val="UserStyle_84"/>
    <w:basedOn w:val="1"/>
    <w:qFormat/>
    <w:uiPriority w:val="0"/>
    <w:pPr>
      <w:widowControl/>
      <w:shd w:val="clear" w:color="auto" w:fill="FFFFFF"/>
      <w:spacing w:before="100" w:beforeAutospacing="1" w:after="100" w:afterAutospacing="1"/>
      <w:jc w:val="center"/>
      <w:textAlignment w:val="center"/>
    </w:pPr>
    <w:rPr>
      <w:rFonts w:ascii="宋体" w:hAnsi="宋体" w:cs="宋体"/>
      <w:b/>
      <w:bCs/>
      <w:kern w:val="0"/>
      <w:sz w:val="40"/>
      <w:szCs w:val="40"/>
      <w:lang w:val="en-US" w:eastAsia="zh-CN" w:bidi="ar-SA"/>
    </w:rPr>
  </w:style>
  <w:style w:type="paragraph" w:customStyle="1" w:styleId="151">
    <w:name w:val="UserStyle_85"/>
    <w:basedOn w:val="1"/>
    <w:qFormat/>
    <w:uiPriority w:val="0"/>
    <w:pPr>
      <w:widowControl/>
      <w:jc w:val="center"/>
      <w:textAlignment w:val="baseline"/>
    </w:pPr>
    <w:rPr>
      <w:rFonts w:ascii="宋体"/>
      <w:b/>
      <w:kern w:val="0"/>
      <w:sz w:val="36"/>
      <w:szCs w:val="20"/>
      <w:lang w:val="en-US" w:eastAsia="zh-CN" w:bidi="ar-SA"/>
    </w:rPr>
  </w:style>
  <w:style w:type="paragraph" w:customStyle="1" w:styleId="152">
    <w:name w:val="UserStyle_86"/>
    <w:qFormat/>
    <w:uiPriority w:val="0"/>
    <w:pPr>
      <w:spacing w:line="315" w:lineRule="atLeast"/>
      <w:textAlignment w:val="baseline"/>
    </w:pPr>
    <w:rPr>
      <w:rFonts w:ascii="宋体" w:hAnsi="Times New Roman" w:eastAsia="宋体" w:cstheme="minorBidi"/>
      <w:sz w:val="24"/>
      <w:lang w:val="en-US" w:eastAsia="zh-CN" w:bidi="ar-SA"/>
    </w:rPr>
  </w:style>
  <w:style w:type="paragraph" w:customStyle="1" w:styleId="153">
    <w:name w:val="UserStyle_87"/>
    <w:basedOn w:val="1"/>
    <w:qFormat/>
    <w:uiPriority w:val="0"/>
    <w:pPr>
      <w:widowControl/>
      <w:pBdr>
        <w:top w:val="single" w:color="000000" w:sz="4" w:space="0"/>
        <w:left w:val="single" w:color="000000" w:sz="8" w:space="0"/>
        <w:bottom w:val="single" w:color="000000" w:sz="4" w:space="0"/>
        <w:right w:val="single" w:color="000000" w:sz="4" w:space="0"/>
      </w:pBdr>
      <w:shd w:val="clear" w:color="auto" w:fill="FFFFFF"/>
      <w:spacing w:before="100" w:beforeAutospacing="1" w:after="100" w:afterAutospacing="1"/>
      <w:jc w:val="center"/>
      <w:textAlignment w:val="center"/>
    </w:pPr>
    <w:rPr>
      <w:rFonts w:ascii="宋体" w:hAnsi="宋体"/>
      <w:kern w:val="0"/>
      <w:sz w:val="20"/>
      <w:szCs w:val="20"/>
      <w:lang w:val="en-US" w:eastAsia="zh-CN" w:bidi="ar-SA"/>
    </w:rPr>
  </w:style>
  <w:style w:type="paragraph" w:customStyle="1" w:styleId="154">
    <w:name w:val="UserStyle_88"/>
    <w:basedOn w:val="1"/>
    <w:qFormat/>
    <w:uiPriority w:val="0"/>
    <w:pPr>
      <w:widowControl/>
      <w:pBdr>
        <w:top w:val="single" w:color="000000" w:sz="4" w:space="0"/>
        <w:left w:val="single" w:color="000000" w:sz="4" w:space="0"/>
        <w:bottom w:val="single" w:color="000000" w:sz="4" w:space="0"/>
        <w:right w:val="single" w:color="000000" w:sz="8" w:space="0"/>
      </w:pBdr>
      <w:shd w:val="clear" w:color="auto" w:fill="FFFFFF"/>
      <w:spacing w:before="100" w:beforeAutospacing="1" w:after="100" w:afterAutospacing="1"/>
      <w:jc w:val="center"/>
      <w:textAlignment w:val="center"/>
    </w:pPr>
    <w:rPr>
      <w:rFonts w:ascii="宋体" w:hAnsi="宋体"/>
      <w:kern w:val="0"/>
      <w:sz w:val="20"/>
      <w:szCs w:val="20"/>
      <w:lang w:val="en-US" w:eastAsia="zh-CN" w:bidi="ar-SA"/>
    </w:rPr>
  </w:style>
  <w:style w:type="paragraph" w:customStyle="1" w:styleId="155">
    <w:name w:val="UserStyle_89"/>
    <w:basedOn w:val="1"/>
    <w:qFormat/>
    <w:uiPriority w:val="0"/>
    <w:pPr>
      <w:snapToGrid w:val="0"/>
      <w:ind w:left="22" w:leftChars="8"/>
      <w:jc w:val="center"/>
      <w:textAlignment w:val="baseline"/>
    </w:pPr>
    <w:rPr>
      <w:kern w:val="0"/>
      <w:sz w:val="21"/>
      <w:szCs w:val="24"/>
      <w:lang w:val="en-US" w:eastAsia="zh-CN" w:bidi="ar-SA"/>
    </w:rPr>
  </w:style>
  <w:style w:type="paragraph" w:customStyle="1" w:styleId="156">
    <w:name w:val="UserStyle_90"/>
    <w:basedOn w:val="1"/>
    <w:qFormat/>
    <w:uiPriority w:val="0"/>
    <w:pPr>
      <w:widowControl/>
      <w:spacing w:line="480" w:lineRule="auto"/>
      <w:jc w:val="left"/>
      <w:textAlignment w:val="baseline"/>
    </w:pPr>
    <w:rPr>
      <w:rFonts w:ascii="宋体" w:hAnsi="宋体"/>
      <w:kern w:val="0"/>
      <w:sz w:val="24"/>
      <w:szCs w:val="20"/>
      <w:lang w:val="en-US" w:eastAsia="zh-CN" w:bidi="ar-SA"/>
    </w:rPr>
  </w:style>
  <w:style w:type="paragraph" w:customStyle="1" w:styleId="157">
    <w:name w:val="UserStyle_91"/>
    <w:basedOn w:val="1"/>
    <w:qFormat/>
    <w:uiPriority w:val="0"/>
    <w:pPr>
      <w:widowControl/>
      <w:pBdr>
        <w:top w:val="single" w:color="000000" w:sz="4" w:space="0"/>
        <w:left w:val="single" w:color="000000" w:sz="8" w:space="0"/>
        <w:bottom w:val="single" w:color="000000" w:sz="8" w:space="0"/>
        <w:right w:val="single" w:color="000000" w:sz="4" w:space="0"/>
      </w:pBdr>
      <w:shd w:val="clear" w:color="auto" w:fill="FFFFFF"/>
      <w:spacing w:before="100" w:beforeAutospacing="1" w:after="100" w:afterAutospacing="1"/>
      <w:jc w:val="center"/>
      <w:textAlignment w:val="center"/>
    </w:pPr>
    <w:rPr>
      <w:rFonts w:ascii="宋体" w:hAnsi="宋体"/>
      <w:kern w:val="0"/>
      <w:sz w:val="20"/>
      <w:szCs w:val="20"/>
      <w:lang w:val="en-US" w:eastAsia="zh-CN" w:bidi="ar-SA"/>
    </w:rPr>
  </w:style>
  <w:style w:type="paragraph" w:customStyle="1" w:styleId="158">
    <w:name w:val="UserStyle_92"/>
    <w:basedOn w:val="1"/>
    <w:qFormat/>
    <w:uiPriority w:val="0"/>
    <w:pPr>
      <w:widowControl/>
      <w:pBdr>
        <w:top w:val="single" w:color="000000" w:sz="4" w:space="0"/>
        <w:left w:val="single" w:color="000000" w:sz="4" w:space="0"/>
        <w:bottom w:val="single" w:color="000000" w:sz="8" w:space="0"/>
        <w:right w:val="single" w:color="000000" w:sz="8" w:space="0"/>
      </w:pBdr>
      <w:shd w:val="clear" w:color="auto" w:fill="FFFFFF"/>
      <w:spacing w:before="100" w:beforeAutospacing="1" w:after="100" w:afterAutospacing="1"/>
      <w:jc w:val="center"/>
      <w:textAlignment w:val="center"/>
    </w:pPr>
    <w:rPr>
      <w:rFonts w:ascii="宋体" w:hAnsi="宋体"/>
      <w:kern w:val="0"/>
      <w:sz w:val="20"/>
      <w:szCs w:val="20"/>
      <w:lang w:val="en-US" w:eastAsia="zh-CN" w:bidi="ar-SA"/>
    </w:rPr>
  </w:style>
  <w:style w:type="paragraph" w:customStyle="1" w:styleId="159">
    <w:name w:val="UserStyle_93"/>
    <w:basedOn w:val="1"/>
    <w:qFormat/>
    <w:uiPriority w:val="0"/>
    <w:pPr>
      <w:widowControl/>
      <w:pBdr>
        <w:top w:val="single" w:color="000000" w:sz="4" w:space="0"/>
        <w:left w:val="single" w:color="000000" w:sz="4" w:space="0"/>
        <w:bottom w:val="single" w:color="000000" w:sz="8" w:space="0"/>
        <w:right w:val="single" w:color="000000" w:sz="4" w:space="0"/>
      </w:pBdr>
      <w:shd w:val="clear" w:color="auto" w:fill="FFFFFF"/>
      <w:spacing w:before="100" w:beforeAutospacing="1" w:after="100" w:afterAutospacing="1"/>
      <w:jc w:val="center"/>
      <w:textAlignment w:val="center"/>
    </w:pPr>
    <w:rPr>
      <w:rFonts w:ascii="宋体" w:hAnsi="宋体"/>
      <w:kern w:val="0"/>
      <w:sz w:val="20"/>
      <w:szCs w:val="20"/>
      <w:lang w:val="en-US" w:eastAsia="zh-CN" w:bidi="ar-SA"/>
    </w:rPr>
  </w:style>
  <w:style w:type="paragraph" w:customStyle="1" w:styleId="160">
    <w:name w:val="UserStyle_94"/>
    <w:qFormat/>
    <w:uiPriority w:val="0"/>
    <w:pPr>
      <w:textAlignment w:val="baseline"/>
    </w:pPr>
    <w:rPr>
      <w:rFonts w:ascii="宋体" w:hAnsi="宋体" w:eastAsia="宋体" w:cstheme="minorBidi"/>
      <w:sz w:val="24"/>
      <w:szCs w:val="24"/>
      <w:lang w:val="en-US" w:eastAsia="zh-CN" w:bidi="ar-SA"/>
    </w:rPr>
  </w:style>
  <w:style w:type="paragraph" w:customStyle="1" w:styleId="161">
    <w:name w:val="UserStyle_95"/>
    <w:basedOn w:val="1"/>
    <w:qFormat/>
    <w:uiPriority w:val="0"/>
    <w:pPr>
      <w:widowControl/>
      <w:shd w:val="clear" w:color="auto" w:fill="FFFFFF"/>
      <w:spacing w:before="100" w:beforeAutospacing="1" w:after="100" w:afterAutospacing="1"/>
      <w:jc w:val="left"/>
      <w:textAlignment w:val="baseline"/>
    </w:pPr>
    <w:rPr>
      <w:rFonts w:ascii="宋体" w:hAnsi="宋体"/>
      <w:kern w:val="0"/>
      <w:sz w:val="20"/>
      <w:szCs w:val="20"/>
      <w:lang w:val="en-US" w:eastAsia="zh-CN" w:bidi="ar-SA"/>
    </w:rPr>
  </w:style>
  <w:style w:type="paragraph" w:customStyle="1" w:styleId="162">
    <w:name w:val="UserStyle_96"/>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ascii="宋体" w:hAnsi="宋体"/>
      <w:kern w:val="0"/>
      <w:sz w:val="20"/>
      <w:szCs w:val="20"/>
      <w:lang w:val="en-US" w:eastAsia="zh-CN" w:bidi="ar-SA"/>
    </w:rPr>
  </w:style>
  <w:style w:type="paragraph" w:customStyle="1" w:styleId="163">
    <w:name w:val="UserStyle_97"/>
    <w:qFormat/>
    <w:uiPriority w:val="0"/>
    <w:pPr>
      <w:framePr w:wrap="around" w:vAnchor="margin" w:hAnchor="text" w:yAlign="inline"/>
      <w:jc w:val="both"/>
      <w:textAlignment w:val="baseline"/>
    </w:pPr>
    <w:rPr>
      <w:rFonts w:ascii="Times New Roman" w:hAnsi="Times New Roman" w:eastAsia="Arial Unicode MS" w:cstheme="minorBidi"/>
      <w:color w:val="000000"/>
      <w:kern w:val="2"/>
      <w:sz w:val="21"/>
      <w:szCs w:val="21"/>
      <w:lang w:val="en-US" w:eastAsia="zh-CN" w:bidi="ar-SA"/>
    </w:rPr>
  </w:style>
  <w:style w:type="paragraph" w:customStyle="1" w:styleId="164">
    <w:name w:val="UserStyle_98"/>
    <w:basedOn w:val="1"/>
    <w:qFormat/>
    <w:uiPriority w:val="0"/>
    <w:pPr>
      <w:widowControl/>
      <w:pBdr>
        <w:top w:val="single" w:color="000000" w:sz="8"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ascii="宋体" w:hAnsi="宋体"/>
      <w:kern w:val="0"/>
      <w:sz w:val="20"/>
      <w:szCs w:val="20"/>
      <w:lang w:val="en-US" w:eastAsia="zh-CN" w:bidi="ar-SA"/>
    </w:rPr>
  </w:style>
  <w:style w:type="paragraph" w:customStyle="1" w:styleId="165">
    <w:name w:val="UserStyle_99"/>
    <w:basedOn w:val="1"/>
    <w:qFormat/>
    <w:uiPriority w:val="0"/>
    <w:pPr>
      <w:widowControl/>
      <w:pBdr>
        <w:top w:val="single" w:color="000000" w:sz="8" w:space="0"/>
        <w:left w:val="single" w:color="000000" w:sz="8" w:space="0"/>
        <w:bottom w:val="single" w:color="000000" w:sz="4" w:space="0"/>
        <w:right w:val="single" w:color="000000" w:sz="4" w:space="0"/>
      </w:pBdr>
      <w:shd w:val="clear" w:color="auto" w:fill="FFFFFF"/>
      <w:spacing w:before="100" w:beforeAutospacing="1" w:after="100" w:afterAutospacing="1"/>
      <w:jc w:val="center"/>
      <w:textAlignment w:val="center"/>
    </w:pPr>
    <w:rPr>
      <w:rFonts w:ascii="宋体" w:hAnsi="宋体"/>
      <w:kern w:val="0"/>
      <w:sz w:val="20"/>
      <w:szCs w:val="20"/>
      <w:lang w:val="en-US" w:eastAsia="zh-CN" w:bidi="ar-SA"/>
    </w:rPr>
  </w:style>
  <w:style w:type="paragraph" w:customStyle="1" w:styleId="166">
    <w:name w:val="UserStyle_100"/>
    <w:qFormat/>
    <w:uiPriority w:val="0"/>
    <w:pPr>
      <w:textAlignment w:val="baseline"/>
    </w:pPr>
    <w:rPr>
      <w:rFonts w:ascii="Arial" w:hAnsi="Arial" w:eastAsia="宋体" w:cstheme="minorBidi"/>
      <w:color w:val="000000"/>
      <w:sz w:val="24"/>
      <w:szCs w:val="24"/>
      <w:lang w:val="en-US" w:eastAsia="zh-CN" w:bidi="ar-SA"/>
    </w:rPr>
  </w:style>
  <w:style w:type="paragraph" w:customStyle="1" w:styleId="167">
    <w:name w:val="UserStyle_101"/>
    <w:basedOn w:val="1"/>
    <w:qFormat/>
    <w:uiPriority w:val="0"/>
    <w:pPr>
      <w:widowControl/>
      <w:pBdr>
        <w:top w:val="single" w:color="000000" w:sz="4" w:space="0"/>
        <w:left w:val="single" w:color="000000" w:sz="8" w:space="0"/>
        <w:bottom w:val="single" w:color="000000" w:sz="8" w:space="0"/>
        <w:right w:val="single" w:color="000000" w:sz="4" w:space="0"/>
      </w:pBdr>
      <w:shd w:val="clear" w:color="auto" w:fill="FFFFFF"/>
      <w:spacing w:before="100" w:beforeAutospacing="1" w:after="100" w:afterAutospacing="1"/>
      <w:jc w:val="left"/>
      <w:textAlignment w:val="center"/>
    </w:pPr>
    <w:rPr>
      <w:rFonts w:ascii="宋体" w:hAnsi="宋体"/>
      <w:kern w:val="0"/>
      <w:sz w:val="20"/>
      <w:szCs w:val="20"/>
      <w:lang w:val="en-US" w:eastAsia="zh-CN" w:bidi="ar-SA"/>
    </w:rPr>
  </w:style>
  <w:style w:type="paragraph" w:customStyle="1" w:styleId="168">
    <w:name w:val="UserStyle_102"/>
    <w:basedOn w:val="1"/>
    <w:qFormat/>
    <w:uiPriority w:val="0"/>
    <w:pPr>
      <w:widowControl/>
      <w:spacing w:line="360" w:lineRule="auto"/>
      <w:jc w:val="left"/>
      <w:textAlignment w:val="baseline"/>
    </w:pPr>
    <w:rPr>
      <w:kern w:val="0"/>
      <w:sz w:val="24"/>
      <w:szCs w:val="24"/>
      <w:lang w:val="en-US" w:eastAsia="zh-CN" w:bidi="ar-SA"/>
    </w:rPr>
  </w:style>
  <w:style w:type="paragraph" w:customStyle="1" w:styleId="169">
    <w:name w:val="UserStyle_103"/>
    <w:basedOn w:val="1"/>
    <w:qFormat/>
    <w:uiPriority w:val="0"/>
    <w:pPr>
      <w:widowControl/>
      <w:pBdr>
        <w:top w:val="single" w:color="000000" w:sz="8" w:space="0"/>
        <w:left w:val="single" w:color="000000" w:sz="4" w:space="0"/>
        <w:bottom w:val="single" w:color="000000" w:sz="4" w:space="0"/>
        <w:right w:val="single" w:color="000000" w:sz="8" w:space="0"/>
      </w:pBdr>
      <w:shd w:val="clear" w:color="auto" w:fill="FFFFFF"/>
      <w:spacing w:before="100" w:beforeAutospacing="1" w:after="100" w:afterAutospacing="1"/>
      <w:jc w:val="center"/>
      <w:textAlignment w:val="center"/>
    </w:pPr>
    <w:rPr>
      <w:rFonts w:ascii="宋体" w:hAnsi="宋体"/>
      <w:kern w:val="0"/>
      <w:sz w:val="20"/>
      <w:szCs w:val="20"/>
      <w:lang w:val="en-US" w:eastAsia="zh-CN" w:bidi="ar-SA"/>
    </w:rPr>
  </w:style>
  <w:style w:type="paragraph" w:customStyle="1" w:styleId="170">
    <w:name w:val="UserStyle_104"/>
    <w:basedOn w:val="1"/>
    <w:qFormat/>
    <w:uiPriority w:val="0"/>
    <w:pPr>
      <w:widowControl/>
      <w:pBdr>
        <w:top w:val="single" w:color="000000" w:sz="4" w:space="0"/>
        <w:left w:val="single" w:color="000000" w:sz="4" w:space="0"/>
        <w:bottom w:val="single" w:color="000000" w:sz="8" w:space="0"/>
        <w:right w:val="single" w:color="000000" w:sz="4" w:space="0"/>
      </w:pBdr>
      <w:shd w:val="clear" w:color="auto" w:fill="FFFFFF"/>
      <w:spacing w:before="100" w:beforeAutospacing="1" w:after="100" w:afterAutospacing="1"/>
      <w:jc w:val="left"/>
      <w:textAlignment w:val="center"/>
    </w:pPr>
    <w:rPr>
      <w:rFonts w:ascii="宋体" w:hAnsi="宋体"/>
      <w:kern w:val="0"/>
      <w:sz w:val="20"/>
      <w:szCs w:val="20"/>
      <w:lang w:val="en-US" w:eastAsia="zh-CN" w:bidi="ar-SA"/>
    </w:rPr>
  </w:style>
  <w:style w:type="paragraph" w:customStyle="1" w:styleId="171">
    <w:name w:val="UserStyle_105"/>
    <w:basedOn w:val="1"/>
    <w:next w:val="1"/>
    <w:qFormat/>
    <w:uiPriority w:val="0"/>
    <w:pPr>
      <w:keepNext/>
      <w:keepLines/>
      <w:spacing w:line="360" w:lineRule="auto"/>
      <w:jc w:val="both"/>
      <w:textAlignment w:val="baseline"/>
    </w:pPr>
    <w:rPr>
      <w:b/>
      <w:kern w:val="44"/>
      <w:sz w:val="32"/>
      <w:szCs w:val="24"/>
      <w:lang w:val="en-US" w:eastAsia="zh-CN" w:bidi="ar-SA"/>
    </w:rPr>
  </w:style>
  <w:style w:type="paragraph" w:customStyle="1" w:styleId="172">
    <w:name w:val="UserStyle_106"/>
    <w:qFormat/>
    <w:uiPriority w:val="0"/>
    <w:pPr>
      <w:widowControl/>
      <w:spacing w:before="100" w:beforeAutospacing="1" w:after="100" w:afterAutospacing="1"/>
      <w:textAlignment w:val="baseline"/>
    </w:pPr>
    <w:rPr>
      <w:rFonts w:ascii="宋体" w:hAnsi="Times New Roman" w:eastAsia="宋体" w:cstheme="minorBidi"/>
      <w:kern w:val="2"/>
      <w:sz w:val="24"/>
      <w:lang w:val="en-US" w:eastAsia="zh-CN" w:bidi="ar-SA"/>
    </w:rPr>
  </w:style>
  <w:style w:type="paragraph" w:customStyle="1" w:styleId="173">
    <w:name w:val="UserStyle_107"/>
    <w:basedOn w:val="1"/>
    <w:qFormat/>
    <w:uiPriority w:val="0"/>
    <w:pPr>
      <w:spacing w:after="140" w:line="406" w:lineRule="auto"/>
      <w:ind w:firstLine="400"/>
      <w:jc w:val="both"/>
      <w:textAlignment w:val="baseline"/>
    </w:pPr>
    <w:rPr>
      <w:rFonts w:ascii="宋体" w:hAnsi="宋体" w:eastAsia="宋体"/>
      <w:kern w:val="2"/>
      <w:sz w:val="20"/>
      <w:szCs w:val="20"/>
      <w:lang w:val="zh-TW" w:eastAsia="zh-TW" w:bidi="zh-TW"/>
    </w:rPr>
  </w:style>
  <w:style w:type="paragraph" w:customStyle="1" w:styleId="174">
    <w:name w:val="List Paragraph"/>
    <w:basedOn w:val="1"/>
    <w:qFormat/>
    <w:uiPriority w:val="34"/>
    <w:pPr>
      <w:ind w:firstLine="420" w:firstLineChars="200"/>
    </w:pPr>
  </w:style>
  <w:style w:type="paragraph" w:customStyle="1" w:styleId="175">
    <w:name w:val="WPSOffice手动目录 1"/>
    <w:qFormat/>
    <w:uiPriority w:val="0"/>
    <w:pPr>
      <w:ind w:leftChars="0"/>
    </w:pPr>
    <w:rPr>
      <w:rFonts w:ascii="Times New Roman" w:hAnsi="Times New Roman" w:eastAsia="宋体" w:cs="Times New Roman"/>
      <w:sz w:val="20"/>
      <w:szCs w:val="20"/>
    </w:rPr>
  </w:style>
  <w:style w:type="table" w:customStyle="1" w:styleId="17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80</Pages>
  <Words>31782</Words>
  <Characters>34889</Characters>
  <TotalTime>12</TotalTime>
  <ScaleCrop>false</ScaleCrop>
  <LinksUpToDate>false</LinksUpToDate>
  <CharactersWithSpaces>37218</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2021-06-21T01:35:00Z</dcterms:created>
  <dc:creator>Administrator</dc:creator>
  <cp:lastModifiedBy>过客1393932593</cp:lastModifiedBy>
  <cp:lastPrinted>2023-05-30T11:22:00Z</cp:lastPrinted>
  <dcterms:modified xsi:type="dcterms:W3CDTF">2023-06-02T09:52:04Z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113B3C9D46F843198F1245A1E9D43AB0</vt:lpwstr>
  </property>
</Properties>
</file>