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text" w:horzAnchor="page" w:tblpX="1650" w:tblpY="590"/>
        <w:tblOverlap w:val="never"/>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851"/>
        <w:gridCol w:w="5812"/>
        <w:gridCol w:w="730"/>
        <w:gridCol w:w="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567" w:type="dxa"/>
            <w:shd w:val="clear" w:color="auto" w:fill="BEBEBE" w:themeFill="background1" w:themeFillShade="BF"/>
            <w:vAlign w:val="center"/>
          </w:tcPr>
          <w:p>
            <w:pPr>
              <w:widowControl/>
              <w:spacing w:line="240" w:lineRule="atLeast"/>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序号</w:t>
            </w:r>
          </w:p>
        </w:tc>
        <w:tc>
          <w:tcPr>
            <w:tcW w:w="851" w:type="dxa"/>
            <w:shd w:val="clear" w:color="auto" w:fill="BEBEBE" w:themeFill="background1" w:themeFillShade="BF"/>
            <w:vAlign w:val="center"/>
          </w:tcPr>
          <w:p>
            <w:pPr>
              <w:widowControl/>
              <w:spacing w:line="240" w:lineRule="atLeast"/>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项目</w:t>
            </w:r>
          </w:p>
        </w:tc>
        <w:tc>
          <w:tcPr>
            <w:tcW w:w="5812" w:type="dxa"/>
            <w:shd w:val="clear" w:color="auto" w:fill="BEBEBE" w:themeFill="background1" w:themeFillShade="BF"/>
            <w:vAlign w:val="center"/>
          </w:tcPr>
          <w:p>
            <w:pPr>
              <w:widowControl/>
              <w:spacing w:line="240" w:lineRule="atLeast"/>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产品参数</w:t>
            </w:r>
          </w:p>
        </w:tc>
        <w:tc>
          <w:tcPr>
            <w:tcW w:w="730" w:type="dxa"/>
            <w:shd w:val="clear" w:color="auto" w:fill="BEBEBE" w:themeFill="background1" w:themeFillShade="BF"/>
            <w:vAlign w:val="center"/>
          </w:tcPr>
          <w:p>
            <w:pPr>
              <w:widowControl/>
              <w:spacing w:line="240" w:lineRule="atLeast"/>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单位</w:t>
            </w:r>
          </w:p>
        </w:tc>
        <w:tc>
          <w:tcPr>
            <w:tcW w:w="795" w:type="dxa"/>
            <w:shd w:val="clear" w:color="auto" w:fill="BEBEBE" w:themeFill="background1" w:themeFillShade="BF"/>
            <w:vAlign w:val="center"/>
          </w:tcPr>
          <w:p>
            <w:pPr>
              <w:widowControl/>
              <w:spacing w:line="240" w:lineRule="atLeast"/>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567" w:type="dxa"/>
            <w:shd w:val="clear" w:color="auto" w:fill="auto"/>
            <w:vAlign w:val="center"/>
          </w:tcPr>
          <w:p>
            <w:pPr>
              <w:widowControl/>
              <w:spacing w:line="240" w:lineRule="atLeast"/>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1</w:t>
            </w:r>
          </w:p>
        </w:tc>
        <w:tc>
          <w:tcPr>
            <w:tcW w:w="851" w:type="dxa"/>
            <w:shd w:val="clear" w:color="auto" w:fill="auto"/>
            <w:vAlign w:val="center"/>
          </w:tcPr>
          <w:p>
            <w:pPr>
              <w:widowControl/>
              <w:spacing w:line="240" w:lineRule="atLeast"/>
              <w:jc w:val="left"/>
              <w:rPr>
                <w:rFonts w:ascii="宋体" w:hAnsi="宋体" w:eastAsia="宋体" w:cs="宋体"/>
                <w:kern w:val="0"/>
                <w:sz w:val="24"/>
                <w:szCs w:val="24"/>
                <w:highlight w:val="none"/>
              </w:rPr>
            </w:pPr>
            <w:r>
              <w:rPr>
                <w:rFonts w:ascii="宋体" w:hAnsi="宋体" w:eastAsia="宋体" w:cs="Calibri"/>
                <w:b/>
                <w:kern w:val="0"/>
                <w:sz w:val="24"/>
                <w:szCs w:val="24"/>
                <w:highlight w:val="none"/>
              </w:rPr>
              <w:t>课堂教学</w:t>
            </w:r>
          </w:p>
        </w:tc>
        <w:tc>
          <w:tcPr>
            <w:tcW w:w="5812" w:type="dxa"/>
            <w:shd w:val="clear" w:color="auto" w:fill="auto"/>
            <w:noWrap/>
            <w:vAlign w:val="center"/>
          </w:tcPr>
          <w:p>
            <w:pPr>
              <w:jc w:val="left"/>
              <w:rPr>
                <w:rFonts w:ascii="宋体" w:hAnsi="宋体" w:eastAsia="宋体" w:cs="宋体"/>
                <w:kern w:val="0"/>
                <w:sz w:val="24"/>
                <w:szCs w:val="24"/>
                <w:highlight w:val="none"/>
              </w:rPr>
            </w:pPr>
            <w:r>
              <w:rPr>
                <w:rFonts w:hint="eastAsia" w:ascii="宋体" w:hAnsi="宋体" w:eastAsia="宋体" w:cs="宋体"/>
                <w:b/>
                <w:kern w:val="0"/>
                <w:sz w:val="24"/>
                <w:szCs w:val="24"/>
                <w:highlight w:val="none"/>
              </w:rPr>
              <w:t>一、课前备课：</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1. 需支持用户课前通过云平台进行备课，系统提供同步练习资源备课，覆盖朗读字词、朗读句子、朗读短文、听力选择和阅读类题型，供老师个性化选择进行备课。</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2. 需支持备课包再次编辑修改。</w:t>
            </w:r>
            <w:r>
              <w:rPr>
                <w:rFonts w:hint="eastAsia" w:ascii="宋体" w:hAnsi="宋体" w:eastAsia="宋体" w:cs="宋体"/>
                <w:kern w:val="0"/>
                <w:sz w:val="24"/>
                <w:szCs w:val="24"/>
                <w:highlight w:val="none"/>
              </w:rPr>
              <w:br w:type="textWrapping"/>
            </w:r>
            <w:r>
              <w:rPr>
                <w:rFonts w:hint="eastAsia" w:ascii="宋体" w:hAnsi="宋体" w:eastAsia="宋体" w:cs="宋体"/>
                <w:b/>
                <w:kern w:val="0"/>
                <w:sz w:val="24"/>
                <w:szCs w:val="24"/>
                <w:highlight w:val="none"/>
              </w:rPr>
              <w:t>二、教学功能：</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1. 需支持与1-</w:t>
            </w:r>
            <w:r>
              <w:rPr>
                <w:rFonts w:ascii="宋体" w:hAnsi="宋体" w:eastAsia="宋体" w:cs="宋体"/>
                <w:kern w:val="0"/>
                <w:sz w:val="24"/>
                <w:szCs w:val="24"/>
                <w:highlight w:val="none"/>
              </w:rPr>
              <w:t>6</w:t>
            </w:r>
            <w:r>
              <w:rPr>
                <w:rFonts w:hint="eastAsia" w:ascii="宋体" w:hAnsi="宋体" w:eastAsia="宋体" w:cs="宋体"/>
                <w:kern w:val="0"/>
                <w:sz w:val="24"/>
                <w:szCs w:val="24"/>
                <w:highlight w:val="none"/>
              </w:rPr>
              <w:t>年级人教版语文同步的电子教材，支持即点即读。</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2.需支持句子学习功能，支持句子的标准音带读、录音与回放与评测。需支持句子全班下发学习，学生通过答题器作答后，给出评测结果和显示高频词汇。</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 xml:space="preserve">3.需支持课文内的生字表的字卡学习功能。在生字卡片内，需支持单字、组词、造句的带读以及动画学习，动画学习主要帮助学生认识字的结构组成和书写笔顺。 </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4、需支持公用工具栏功能，在电子课本，工具栏内功能包含资源库、名单、互动、答题拓展和讲评。需支持通过资源库添加同步练习和备课资源；需支持快速选取古诗词诵读、国学经典资源进行调取开课使用。</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5、需支持已添加至课本热区内的资源，资源在电子课本界面直接点击打开预览、讲解和互动下发使用。</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6、需支持通过工具栏名单，绑定与解绑答题器，处理答题绑定异常问题；同步需支持在名单内实现名单分组或学生加组。</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7、需支持通过工具栏互动，实现全班下班、学生抢答、小组pk和随机选人等互动作答操作。</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8、需支持通过工具栏讲评，实现对课堂练习报告进行筛选与查看。</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9、需支持进入书架中，下载人教版电子教材，支持在线下载与更新。打开课本支持通过年级、出版社和册别，选择需要开课的电子教材。</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10、需支持课堂上使用的同步资源题型不少于10种。其中，听力选择类不少于3种；朗读类不少于3种，阅读理解类不少于4种。</w:t>
            </w:r>
            <w:r>
              <w:rPr>
                <w:rFonts w:hint="eastAsia" w:ascii="宋体" w:hAnsi="宋体" w:eastAsia="宋体" w:cs="宋体"/>
                <w:kern w:val="0"/>
                <w:sz w:val="24"/>
                <w:szCs w:val="24"/>
                <w:highlight w:val="none"/>
              </w:rPr>
              <w:br w:type="textWrapping"/>
            </w:r>
            <w:r>
              <w:rPr>
                <w:rFonts w:hint="eastAsia" w:ascii="宋体" w:hAnsi="宋体" w:eastAsia="宋体" w:cs="宋体"/>
                <w:b/>
                <w:kern w:val="0"/>
                <w:sz w:val="24"/>
                <w:szCs w:val="24"/>
                <w:highlight w:val="none"/>
              </w:rPr>
              <w:t>三、备课包</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1、需支持在web平台创建备课包，创建结束后，打开客户端可同步查看相关备课包，支持对该备课包资源做预览与下发设置，支持设置答题时长。</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2、需支持的同步练习题型不少于10种，主要包含听力选择、朗读类和阅读理解类。</w:t>
            </w:r>
          </w:p>
          <w:p>
            <w:pPr>
              <w:widowControl/>
              <w:spacing w:line="240" w:lineRule="atLeast"/>
              <w:jc w:val="left"/>
              <w:rPr>
                <w:rFonts w:ascii="宋体" w:hAnsi="宋体" w:eastAsia="宋体" w:cs="宋体"/>
                <w:color w:val="000000"/>
                <w:kern w:val="0"/>
                <w:sz w:val="24"/>
                <w:szCs w:val="24"/>
                <w:highlight w:val="none"/>
              </w:rPr>
            </w:pPr>
            <w:r>
              <w:rPr>
                <w:rFonts w:hint="eastAsia" w:ascii="宋体" w:hAnsi="宋体" w:eastAsia="宋体" w:cs="宋体"/>
                <w:b/>
                <w:kern w:val="0"/>
                <w:sz w:val="24"/>
                <w:szCs w:val="24"/>
                <w:highlight w:val="none"/>
              </w:rPr>
              <w:t>四、资源库</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1、需支持独立查看同步练习和国学经典资源，其中，同步练习量不少于200课时，国学经典视频资源不少于25个</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2、需支持同步练习资源预览、查看和互动下发答题。下发时，支持设置答题时长。</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3、需支持古诗词诵读资源查看和互动下发答题。</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4、需支持国学经典资源查看和互动练习下发答题。</w:t>
            </w:r>
            <w:r>
              <w:rPr>
                <w:rFonts w:hint="eastAsia" w:ascii="宋体" w:hAnsi="宋体" w:eastAsia="宋体" w:cs="宋体"/>
                <w:kern w:val="0"/>
                <w:sz w:val="24"/>
                <w:szCs w:val="24"/>
                <w:highlight w:val="none"/>
              </w:rPr>
              <w:br w:type="textWrapping"/>
            </w:r>
            <w:r>
              <w:rPr>
                <w:rFonts w:hint="eastAsia" w:ascii="宋体" w:hAnsi="宋体" w:eastAsia="宋体" w:cs="宋体"/>
                <w:b/>
                <w:kern w:val="0"/>
                <w:sz w:val="24"/>
                <w:szCs w:val="24"/>
                <w:highlight w:val="none"/>
              </w:rPr>
              <w:t>五、综合测试</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1、需支持中小学生普通话测试功能。支持预览题型，流程体验查看。</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2、需支持普通话题型的全班下发学习。其中，题型不少于4种，包含：朗读词语、朗读句子、朗读短文、命题说话和看图说话。</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3、需支持全班答题结束后，系统自动评测并生成班级报告与学生报告，帮助教师了解学生语言成长状况。</w:t>
            </w:r>
            <w:r>
              <w:rPr>
                <w:rFonts w:hint="eastAsia" w:ascii="宋体" w:hAnsi="宋体" w:eastAsia="宋体" w:cs="宋体"/>
                <w:color w:val="000000"/>
                <w:kern w:val="0"/>
                <w:sz w:val="24"/>
                <w:szCs w:val="24"/>
                <w:highlight w:val="none"/>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350" cy="6350"/>
                  <wp:effectExtent l="0" t="0" r="0" b="0"/>
                  <wp:wrapNone/>
                  <wp:docPr id="2" name="图片 2" descr="C:\Users\Administrator\AppData\Roaming\Tencent\Users\782794638\QQ\WinTemp\RichOle\S0@P5IKBD8Y}~5S91X3U08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strator\AppData\Roaming\Tencent\Users\782794638\QQ\WinTemp\RichOle\S0@P5IKBD8Y}~5S91X3U08Y.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9525" cy="9525"/>
                          </a:xfrm>
                          <a:prstGeom prst="rect">
                            <a:avLst/>
                          </a:prstGeom>
                          <a:noFill/>
                          <a:ln>
                            <a:noFill/>
                          </a:ln>
                        </pic:spPr>
                      </pic:pic>
                    </a:graphicData>
                  </a:graphic>
                </wp:anchor>
              </w:drawing>
            </w:r>
            <w:r>
              <w:rPr>
                <w:rFonts w:hint="eastAsia" w:ascii="宋体" w:hAnsi="宋体" w:eastAsia="宋体" w:cs="宋体"/>
                <w:color w:val="000000"/>
                <w:kern w:val="0"/>
                <w:sz w:val="24"/>
                <w:szCs w:val="24"/>
                <w:highlight w:val="none"/>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350" cy="6350"/>
                  <wp:effectExtent l="0" t="0" r="0" b="0"/>
                  <wp:wrapNone/>
                  <wp:docPr id="81" name="图片 81" descr="C:\Users\Administrator\AppData\Roaming\Tencent\Users\782794638\QQ\WinTemp\RichOle\S0@P5IKBD8Y}~5S91X3U08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descr="C:\Users\Administrator\AppData\Roaming\Tencent\Users\782794638\QQ\WinTemp\RichOle\S0@P5IKBD8Y}~5S91X3U08Y.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9525" cy="9525"/>
                          </a:xfrm>
                          <a:prstGeom prst="rect">
                            <a:avLst/>
                          </a:prstGeom>
                          <a:noFill/>
                          <a:ln>
                            <a:noFill/>
                          </a:ln>
                        </pic:spPr>
                      </pic:pic>
                    </a:graphicData>
                  </a:graphic>
                </wp:anchor>
              </w:drawing>
            </w:r>
            <w:r>
              <w:rPr>
                <w:rFonts w:hint="eastAsia" w:ascii="宋体" w:hAnsi="宋体" w:eastAsia="宋体" w:cs="宋体"/>
                <w:color w:val="000000"/>
                <w:kern w:val="0"/>
                <w:sz w:val="24"/>
                <w:szCs w:val="24"/>
                <w:highlight w:val="none"/>
              </w:rPr>
              <w:drawing>
                <wp:anchor distT="0" distB="0" distL="114300" distR="114300" simplePos="0" relativeHeight="251660288" behindDoc="0" locked="0" layoutInCell="1" allowOverlap="1">
                  <wp:simplePos x="0" y="0"/>
                  <wp:positionH relativeFrom="column">
                    <wp:posOffset>1612900</wp:posOffset>
                  </wp:positionH>
                  <wp:positionV relativeFrom="paragraph">
                    <wp:posOffset>0</wp:posOffset>
                  </wp:positionV>
                  <wp:extent cx="6350" cy="6350"/>
                  <wp:effectExtent l="0" t="0" r="0" b="0"/>
                  <wp:wrapNone/>
                  <wp:docPr id="82" name="图片 82" descr="C:\Users\Administrator\AppData\Roaming\Tencent\Users\782794638\QQ\WinTemp\RichOle\S0@P5IKBD8Y}~5S91X3U08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descr="C:\Users\Administrator\AppData\Roaming\Tencent\Users\782794638\QQ\WinTemp\RichOle\S0@P5IKBD8Y}~5S91X3U08Y.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9525" cy="9525"/>
                          </a:xfrm>
                          <a:prstGeom prst="rect">
                            <a:avLst/>
                          </a:prstGeom>
                          <a:noFill/>
                          <a:ln>
                            <a:noFill/>
                          </a:ln>
                        </pic:spPr>
                      </pic:pic>
                    </a:graphicData>
                  </a:graphic>
                </wp:anchor>
              </w:drawing>
            </w:r>
            <w:r>
              <w:rPr>
                <w:rFonts w:hint="eastAsia" w:ascii="宋体" w:hAnsi="宋体" w:eastAsia="宋体" w:cs="宋体"/>
                <w:color w:val="000000"/>
                <w:kern w:val="0"/>
                <w:sz w:val="24"/>
                <w:szCs w:val="24"/>
                <w:highlight w:val="none"/>
              </w:rPr>
              <w:drawing>
                <wp:anchor distT="0" distB="0" distL="114300" distR="114300" simplePos="0" relativeHeight="251661312" behindDoc="0" locked="0" layoutInCell="1" allowOverlap="1">
                  <wp:simplePos x="0" y="0"/>
                  <wp:positionH relativeFrom="column">
                    <wp:posOffset>1612900</wp:posOffset>
                  </wp:positionH>
                  <wp:positionV relativeFrom="paragraph">
                    <wp:posOffset>0</wp:posOffset>
                  </wp:positionV>
                  <wp:extent cx="6350" cy="6350"/>
                  <wp:effectExtent l="0" t="0" r="0" b="0"/>
                  <wp:wrapNone/>
                  <wp:docPr id="83" name="图片 83" descr="C:\Users\Administrator\AppData\Roaming\Tencent\Users\782794638\QQ\WinTemp\RichOle\S0@P5IKBD8Y}~5S91X3U08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descr="C:\Users\Administrator\AppData\Roaming\Tencent\Users\782794638\QQ\WinTemp\RichOle\S0@P5IKBD8Y}~5S91X3U08Y.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9525" cy="9525"/>
                          </a:xfrm>
                          <a:prstGeom prst="rect">
                            <a:avLst/>
                          </a:prstGeom>
                          <a:noFill/>
                          <a:ln>
                            <a:noFill/>
                          </a:ln>
                        </pic:spPr>
                      </pic:pic>
                    </a:graphicData>
                  </a:graphic>
                </wp:anchor>
              </w:drawing>
            </w:r>
            <w:r>
              <w:rPr>
                <w:rFonts w:hint="eastAsia" w:ascii="宋体" w:hAnsi="宋体" w:eastAsia="宋体" w:cs="宋体"/>
                <w:color w:val="000000"/>
                <w:kern w:val="0"/>
                <w:sz w:val="24"/>
                <w:szCs w:val="24"/>
                <w:highlight w:val="none"/>
              </w:rPr>
              <w:drawing>
                <wp:anchor distT="0" distB="0" distL="114300" distR="114300" simplePos="0" relativeHeight="251662336" behindDoc="0" locked="0" layoutInCell="1" allowOverlap="1">
                  <wp:simplePos x="0" y="0"/>
                  <wp:positionH relativeFrom="column">
                    <wp:posOffset>1612900</wp:posOffset>
                  </wp:positionH>
                  <wp:positionV relativeFrom="paragraph">
                    <wp:posOffset>0</wp:posOffset>
                  </wp:positionV>
                  <wp:extent cx="6350" cy="6350"/>
                  <wp:effectExtent l="0" t="0" r="0" b="0"/>
                  <wp:wrapNone/>
                  <wp:docPr id="84" name="图片 84" descr="C:\Users\Administrator\AppData\Roaming\Tencent\Users\782794638\QQ\WinTemp\RichOle\S0@P5IKBD8Y}~5S91X3U08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descr="C:\Users\Administrator\AppData\Roaming\Tencent\Users\782794638\QQ\WinTemp\RichOle\S0@P5IKBD8Y}~5S91X3U08Y.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11430" cy="9525"/>
                          </a:xfrm>
                          <a:prstGeom prst="rect">
                            <a:avLst/>
                          </a:prstGeom>
                          <a:noFill/>
                          <a:ln>
                            <a:noFill/>
                          </a:ln>
                        </pic:spPr>
                      </pic:pic>
                    </a:graphicData>
                  </a:graphic>
                </wp:anchor>
              </w:drawing>
            </w:r>
            <w:r>
              <w:rPr>
                <w:rFonts w:hint="eastAsia" w:ascii="宋体" w:hAnsi="宋体" w:eastAsia="宋体" w:cs="宋体"/>
                <w:color w:val="000000"/>
                <w:kern w:val="0"/>
                <w:sz w:val="24"/>
                <w:szCs w:val="24"/>
                <w:highlight w:val="none"/>
              </w:rPr>
              <w:drawing>
                <wp:anchor distT="0" distB="0" distL="114300" distR="114300" simplePos="0" relativeHeight="251663360" behindDoc="0" locked="0" layoutInCell="1" allowOverlap="1">
                  <wp:simplePos x="0" y="0"/>
                  <wp:positionH relativeFrom="column">
                    <wp:posOffset>1212850</wp:posOffset>
                  </wp:positionH>
                  <wp:positionV relativeFrom="paragraph">
                    <wp:posOffset>0</wp:posOffset>
                  </wp:positionV>
                  <wp:extent cx="6350" cy="6350"/>
                  <wp:effectExtent l="0" t="0" r="0" b="0"/>
                  <wp:wrapNone/>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9525" cy="9525"/>
                          </a:xfrm>
                          <a:prstGeom prst="rect">
                            <a:avLst/>
                          </a:prstGeom>
                          <a:noFill/>
                          <a:ln>
                            <a:noFill/>
                          </a:ln>
                        </pic:spPr>
                      </pic:pic>
                    </a:graphicData>
                  </a:graphic>
                </wp:anchor>
              </w:drawing>
            </w:r>
          </w:p>
        </w:tc>
        <w:tc>
          <w:tcPr>
            <w:tcW w:w="730" w:type="dxa"/>
            <w:shd w:val="clear" w:color="auto" w:fill="auto"/>
            <w:noWrap/>
            <w:vAlign w:val="center"/>
          </w:tcPr>
          <w:p>
            <w:pPr>
              <w:widowControl/>
              <w:spacing w:line="240" w:lineRule="atLeast"/>
              <w:jc w:val="left"/>
              <w:rPr>
                <w:rFonts w:ascii="宋体" w:hAnsi="宋体" w:eastAsia="宋体" w:cs="宋体"/>
                <w:color w:val="000000"/>
                <w:kern w:val="0"/>
                <w:sz w:val="24"/>
                <w:szCs w:val="24"/>
                <w:highlight w:val="none"/>
              </w:rPr>
            </w:pPr>
            <w:r>
              <w:rPr>
                <w:rFonts w:ascii="宋体" w:hAnsi="宋体" w:eastAsia="宋体" w:cs="宋体"/>
                <w:color w:val="000000"/>
                <w:kern w:val="0"/>
                <w:sz w:val="24"/>
                <w:szCs w:val="24"/>
                <w:highlight w:val="none"/>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6350" cy="6350"/>
                  <wp:effectExtent l="0" t="0" r="0" b="0"/>
                  <wp:wrapNone/>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9525" cy="9525"/>
                          </a:xfrm>
                          <a:prstGeom prst="rect">
                            <a:avLst/>
                          </a:prstGeom>
                          <a:noFill/>
                          <a:ln>
                            <a:noFill/>
                          </a:ln>
                        </pic:spPr>
                      </pic:pic>
                    </a:graphicData>
                  </a:graphic>
                </wp:anchor>
              </w:drawing>
            </w:r>
            <w:r>
              <w:rPr>
                <w:rFonts w:ascii="宋体" w:hAnsi="宋体" w:eastAsia="宋体" w:cs="宋体"/>
                <w:color w:val="000000"/>
                <w:kern w:val="0"/>
                <w:sz w:val="24"/>
                <w:szCs w:val="24"/>
                <w:highlight w:val="none"/>
              </w:rPr>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95250" cy="25400"/>
                  <wp:effectExtent l="0" t="0" r="0" b="0"/>
                  <wp:wrapNone/>
                  <wp:docPr id="66" name="图片 66" descr="1x1_p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descr="1x1_pix"/>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95250" cy="28575"/>
                          </a:xfrm>
                          <a:prstGeom prst="rect">
                            <a:avLst/>
                          </a:prstGeom>
                          <a:noFill/>
                          <a:ln>
                            <a:noFill/>
                          </a:ln>
                        </pic:spPr>
                      </pic:pic>
                    </a:graphicData>
                  </a:graphic>
                </wp:anchor>
              </w:drawing>
            </w:r>
            <w:r>
              <w:rPr>
                <w:rFonts w:ascii="宋体" w:hAnsi="宋体" w:eastAsia="宋体" w:cs="宋体"/>
                <w:color w:val="000000"/>
                <w:kern w:val="0"/>
                <w:sz w:val="24"/>
                <w:szCs w:val="24"/>
                <w:highlight w:val="none"/>
              </w:rPr>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95250" cy="25400"/>
                  <wp:effectExtent l="0" t="0" r="0" b="0"/>
                  <wp:wrapNone/>
                  <wp:docPr id="67" name="图片 67" descr="1x1_p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1x1_pix"/>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95250" cy="28575"/>
                          </a:xfrm>
                          <a:prstGeom prst="rect">
                            <a:avLst/>
                          </a:prstGeom>
                          <a:noFill/>
                          <a:ln>
                            <a:noFill/>
                          </a:ln>
                        </pic:spPr>
                      </pic:pic>
                    </a:graphicData>
                  </a:graphic>
                </wp:anchor>
              </w:drawing>
            </w:r>
            <w:r>
              <w:rPr>
                <w:rFonts w:ascii="宋体" w:hAnsi="宋体" w:eastAsia="宋体" w:cs="宋体"/>
                <w:color w:val="000000"/>
                <w:kern w:val="0"/>
                <w:sz w:val="24"/>
                <w:szCs w:val="24"/>
                <w:highlight w:val="none"/>
              </w:rPr>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107950" cy="19050"/>
                  <wp:effectExtent l="0" t="0" r="0" b="0"/>
                  <wp:wrapNone/>
                  <wp:docPr id="68" name="图片 68" descr="1x1_p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descr="1x1_pix"/>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04775" cy="19050"/>
                          </a:xfrm>
                          <a:prstGeom prst="rect">
                            <a:avLst/>
                          </a:prstGeom>
                          <a:noFill/>
                          <a:ln>
                            <a:noFill/>
                          </a:ln>
                        </pic:spPr>
                      </pic:pic>
                    </a:graphicData>
                  </a:graphic>
                </wp:anchor>
              </w:drawing>
            </w:r>
            <w:r>
              <w:rPr>
                <w:rFonts w:ascii="宋体" w:hAnsi="宋体" w:eastAsia="宋体" w:cs="宋体"/>
                <w:color w:val="000000"/>
                <w:kern w:val="0"/>
                <w:sz w:val="24"/>
                <w:szCs w:val="24"/>
                <w:highlight w:val="none"/>
              </w:rPr>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107950" cy="19050"/>
                  <wp:effectExtent l="0" t="0" r="0" b="0"/>
                  <wp:wrapNone/>
                  <wp:docPr id="69" name="图片 69" descr="1x1_p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descr="1x1_pix"/>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04775" cy="19050"/>
                          </a:xfrm>
                          <a:prstGeom prst="rect">
                            <a:avLst/>
                          </a:prstGeom>
                          <a:noFill/>
                          <a:ln>
                            <a:noFill/>
                          </a:ln>
                        </pic:spPr>
                      </pic:pic>
                    </a:graphicData>
                  </a:graphic>
                </wp:anchor>
              </w:drawing>
            </w:r>
            <w:r>
              <w:rPr>
                <w:rFonts w:ascii="宋体" w:hAnsi="宋体" w:eastAsia="宋体" w:cs="宋体"/>
                <w:color w:val="000000"/>
                <w:kern w:val="0"/>
                <w:sz w:val="24"/>
                <w:szCs w:val="24"/>
                <w:highlight w:val="none"/>
              </w:rPr>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95250" cy="25400"/>
                  <wp:effectExtent l="0" t="0" r="0" b="0"/>
                  <wp:wrapNone/>
                  <wp:docPr id="70" name="图片 70" descr="1x1_p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1x1_pix"/>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95250" cy="28575"/>
                          </a:xfrm>
                          <a:prstGeom prst="rect">
                            <a:avLst/>
                          </a:prstGeom>
                          <a:noFill/>
                          <a:ln>
                            <a:noFill/>
                          </a:ln>
                        </pic:spPr>
                      </pic:pic>
                    </a:graphicData>
                  </a:graphic>
                </wp:anchor>
              </w:drawing>
            </w:r>
            <w:r>
              <w:rPr>
                <w:rFonts w:ascii="宋体" w:hAnsi="宋体" w:eastAsia="宋体" w:cs="宋体"/>
                <w:color w:val="000000"/>
                <w:kern w:val="0"/>
                <w:sz w:val="24"/>
                <w:szCs w:val="24"/>
                <w:highlight w:val="none"/>
              </w:rPr>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95250" cy="25400"/>
                  <wp:effectExtent l="0" t="0" r="0" b="0"/>
                  <wp:wrapNone/>
                  <wp:docPr id="71" name="图片 71" descr="1x1_p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1x1_pix"/>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95250" cy="28575"/>
                          </a:xfrm>
                          <a:prstGeom prst="rect">
                            <a:avLst/>
                          </a:prstGeom>
                          <a:noFill/>
                          <a:ln>
                            <a:noFill/>
                          </a:ln>
                        </pic:spPr>
                      </pic:pic>
                    </a:graphicData>
                  </a:graphic>
                </wp:anchor>
              </w:drawing>
            </w:r>
            <w:r>
              <w:rPr>
                <w:rFonts w:ascii="宋体" w:hAnsi="宋体" w:eastAsia="宋体" w:cs="宋体"/>
                <w:color w:val="000000"/>
                <w:kern w:val="0"/>
                <w:sz w:val="24"/>
                <w:szCs w:val="24"/>
                <w:highlight w:val="none"/>
              </w:rPr>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107950" cy="19050"/>
                  <wp:effectExtent l="0" t="0" r="0" b="0"/>
                  <wp:wrapNone/>
                  <wp:docPr id="72" name="图片 72" descr="1x1_p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descr="1x1_pix"/>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04775" cy="19050"/>
                          </a:xfrm>
                          <a:prstGeom prst="rect">
                            <a:avLst/>
                          </a:prstGeom>
                          <a:noFill/>
                          <a:ln>
                            <a:noFill/>
                          </a:ln>
                        </pic:spPr>
                      </pic:pic>
                    </a:graphicData>
                  </a:graphic>
                </wp:anchor>
              </w:drawing>
            </w:r>
            <w:r>
              <w:rPr>
                <w:rFonts w:ascii="宋体" w:hAnsi="宋体" w:eastAsia="宋体" w:cs="宋体"/>
                <w:color w:val="000000"/>
                <w:kern w:val="0"/>
                <w:sz w:val="24"/>
                <w:szCs w:val="24"/>
                <w:highlight w:val="none"/>
              </w:rPr>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107950" cy="19050"/>
                  <wp:effectExtent l="0" t="0" r="0" b="0"/>
                  <wp:wrapNone/>
                  <wp:docPr id="73" name="图片 73" descr="1x1_p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descr="1x1_pix"/>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04775" cy="19050"/>
                          </a:xfrm>
                          <a:prstGeom prst="rect">
                            <a:avLst/>
                          </a:prstGeom>
                          <a:noFill/>
                          <a:ln>
                            <a:noFill/>
                          </a:ln>
                        </pic:spPr>
                      </pic:pic>
                    </a:graphicData>
                  </a:graphic>
                </wp:anchor>
              </w:drawing>
            </w:r>
            <w:r>
              <w:rPr>
                <w:rFonts w:ascii="宋体" w:hAnsi="宋体" w:eastAsia="宋体" w:cs="宋体"/>
                <w:color w:val="000000"/>
                <w:kern w:val="0"/>
                <w:sz w:val="24"/>
                <w:szCs w:val="24"/>
                <w:highlight w:val="none"/>
              </w:rPr>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95250" cy="25400"/>
                  <wp:effectExtent l="0" t="0" r="0" b="0"/>
                  <wp:wrapNone/>
                  <wp:docPr id="74" name="图片 74" descr="1x1_p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1x1_pix"/>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95250" cy="28575"/>
                          </a:xfrm>
                          <a:prstGeom prst="rect">
                            <a:avLst/>
                          </a:prstGeom>
                          <a:noFill/>
                          <a:ln>
                            <a:noFill/>
                          </a:ln>
                        </pic:spPr>
                      </pic:pic>
                    </a:graphicData>
                  </a:graphic>
                </wp:anchor>
              </w:drawing>
            </w:r>
            <w:r>
              <w:rPr>
                <w:rFonts w:ascii="宋体" w:hAnsi="宋体" w:eastAsia="宋体" w:cs="宋体"/>
                <w:color w:val="000000"/>
                <w:kern w:val="0"/>
                <w:sz w:val="24"/>
                <w:szCs w:val="24"/>
                <w:highlight w:val="none"/>
              </w:rPr>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95250" cy="25400"/>
                  <wp:effectExtent l="0" t="0" r="0" b="0"/>
                  <wp:wrapNone/>
                  <wp:docPr id="75" name="图片 75" descr="1x1_p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descr="1x1_pix"/>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95250" cy="28575"/>
                          </a:xfrm>
                          <a:prstGeom prst="rect">
                            <a:avLst/>
                          </a:prstGeom>
                          <a:noFill/>
                          <a:ln>
                            <a:noFill/>
                          </a:ln>
                        </pic:spPr>
                      </pic:pic>
                    </a:graphicData>
                  </a:graphic>
                </wp:anchor>
              </w:drawing>
            </w:r>
            <w:r>
              <w:rPr>
                <w:rFonts w:ascii="宋体" w:hAnsi="宋体" w:eastAsia="宋体" w:cs="宋体"/>
                <w:color w:val="000000"/>
                <w:kern w:val="0"/>
                <w:sz w:val="24"/>
                <w:szCs w:val="24"/>
                <w:highlight w:val="none"/>
              </w:rPr>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107950" cy="19050"/>
                  <wp:effectExtent l="0" t="0" r="0" b="0"/>
                  <wp:wrapNone/>
                  <wp:docPr id="76" name="图片 76" descr="1x1_p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descr="1x1_pix"/>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04775" cy="19050"/>
                          </a:xfrm>
                          <a:prstGeom prst="rect">
                            <a:avLst/>
                          </a:prstGeom>
                          <a:noFill/>
                          <a:ln>
                            <a:noFill/>
                          </a:ln>
                        </pic:spPr>
                      </pic:pic>
                    </a:graphicData>
                  </a:graphic>
                </wp:anchor>
              </w:drawing>
            </w:r>
            <w:r>
              <w:rPr>
                <w:rFonts w:ascii="宋体" w:hAnsi="宋体" w:eastAsia="宋体" w:cs="宋体"/>
                <w:color w:val="000000"/>
                <w:kern w:val="0"/>
                <w:sz w:val="24"/>
                <w:szCs w:val="24"/>
                <w:highlight w:val="none"/>
              </w:rPr>
              <w:drawing>
                <wp:anchor distT="0" distB="0" distL="114300" distR="114300" simplePos="0" relativeHeight="251676672" behindDoc="0" locked="0" layoutInCell="1" allowOverlap="1">
                  <wp:simplePos x="0" y="0"/>
                  <wp:positionH relativeFrom="column">
                    <wp:posOffset>0</wp:posOffset>
                  </wp:positionH>
                  <wp:positionV relativeFrom="paragraph">
                    <wp:posOffset>0</wp:posOffset>
                  </wp:positionV>
                  <wp:extent cx="107950" cy="19050"/>
                  <wp:effectExtent l="0" t="0" r="0" b="0"/>
                  <wp:wrapNone/>
                  <wp:docPr id="77" name="图片 77" descr="1x1_p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descr="1x1_pix"/>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04775" cy="19050"/>
                          </a:xfrm>
                          <a:prstGeom prst="rect">
                            <a:avLst/>
                          </a:prstGeom>
                          <a:noFill/>
                          <a:ln>
                            <a:noFill/>
                          </a:ln>
                        </pic:spPr>
                      </pic:pic>
                    </a:graphicData>
                  </a:graphic>
                </wp:anchor>
              </w:drawing>
            </w:r>
            <w:r>
              <w:rPr>
                <w:rFonts w:ascii="宋体" w:hAnsi="宋体" w:eastAsia="宋体" w:cs="宋体"/>
                <w:color w:val="000000"/>
                <w:kern w:val="0"/>
                <w:sz w:val="24"/>
                <w:szCs w:val="24"/>
                <w:highlight w:val="none"/>
              </w:rPr>
              <w:drawing>
                <wp:anchor distT="0" distB="0" distL="114300" distR="114300" simplePos="0" relativeHeight="251677696" behindDoc="0" locked="0" layoutInCell="1" allowOverlap="1">
                  <wp:simplePos x="0" y="0"/>
                  <wp:positionH relativeFrom="column">
                    <wp:posOffset>0</wp:posOffset>
                  </wp:positionH>
                  <wp:positionV relativeFrom="paragraph">
                    <wp:posOffset>0</wp:posOffset>
                  </wp:positionV>
                  <wp:extent cx="95250" cy="25400"/>
                  <wp:effectExtent l="0" t="0" r="0" b="0"/>
                  <wp:wrapNone/>
                  <wp:docPr id="78" name="图片 78" descr="1x1_p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descr="1x1_pix"/>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95250" cy="28575"/>
                          </a:xfrm>
                          <a:prstGeom prst="rect">
                            <a:avLst/>
                          </a:prstGeom>
                          <a:noFill/>
                          <a:ln>
                            <a:noFill/>
                          </a:ln>
                        </pic:spPr>
                      </pic:pic>
                    </a:graphicData>
                  </a:graphic>
                </wp:anchor>
              </w:drawing>
            </w:r>
            <w:r>
              <w:rPr>
                <w:rFonts w:ascii="宋体" w:hAnsi="宋体" w:eastAsia="宋体" w:cs="宋体"/>
                <w:color w:val="000000"/>
                <w:kern w:val="0"/>
                <w:sz w:val="24"/>
                <w:szCs w:val="24"/>
                <w:highlight w:val="none"/>
              </w:rPr>
              <w:drawing>
                <wp:anchor distT="0" distB="0" distL="114300" distR="114300" simplePos="0" relativeHeight="251678720" behindDoc="0" locked="0" layoutInCell="1" allowOverlap="1">
                  <wp:simplePos x="0" y="0"/>
                  <wp:positionH relativeFrom="column">
                    <wp:posOffset>0</wp:posOffset>
                  </wp:positionH>
                  <wp:positionV relativeFrom="paragraph">
                    <wp:posOffset>0</wp:posOffset>
                  </wp:positionV>
                  <wp:extent cx="95250" cy="25400"/>
                  <wp:effectExtent l="0" t="0" r="0" b="0"/>
                  <wp:wrapNone/>
                  <wp:docPr id="79" name="图片 79" descr="1x1_p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descr="1x1_pix"/>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95250" cy="28575"/>
                          </a:xfrm>
                          <a:prstGeom prst="rect">
                            <a:avLst/>
                          </a:prstGeom>
                          <a:noFill/>
                          <a:ln>
                            <a:noFill/>
                          </a:ln>
                        </pic:spPr>
                      </pic:pic>
                    </a:graphicData>
                  </a:graphic>
                </wp:anchor>
              </w:drawing>
            </w:r>
            <w:r>
              <w:rPr>
                <w:rFonts w:hint="eastAsia" w:ascii="宋体" w:hAnsi="宋体" w:eastAsia="宋体" w:cs="宋体"/>
                <w:color w:val="000000"/>
                <w:kern w:val="0"/>
                <w:sz w:val="24"/>
                <w:szCs w:val="24"/>
                <w:highlight w:val="none"/>
              </w:rPr>
              <w:t>套</w:t>
            </w:r>
          </w:p>
        </w:tc>
        <w:tc>
          <w:tcPr>
            <w:tcW w:w="795" w:type="dxa"/>
            <w:shd w:val="clear" w:color="auto" w:fill="auto"/>
            <w:noWrap/>
            <w:vAlign w:val="center"/>
          </w:tcPr>
          <w:p>
            <w:pPr>
              <w:widowControl/>
              <w:spacing w:line="240" w:lineRule="atLeast"/>
              <w:jc w:val="center"/>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567" w:type="dxa"/>
            <w:shd w:val="clear" w:color="auto" w:fill="auto"/>
            <w:vAlign w:val="center"/>
          </w:tcPr>
          <w:p>
            <w:pPr>
              <w:widowControl/>
              <w:spacing w:line="240" w:lineRule="atLeast"/>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2</w:t>
            </w:r>
          </w:p>
        </w:tc>
        <w:tc>
          <w:tcPr>
            <w:tcW w:w="851" w:type="dxa"/>
            <w:shd w:val="clear" w:color="auto" w:fill="auto"/>
            <w:vAlign w:val="center"/>
          </w:tcPr>
          <w:p>
            <w:pPr>
              <w:widowControl/>
              <w:spacing w:line="240" w:lineRule="atLeast"/>
              <w:jc w:val="left"/>
              <w:rPr>
                <w:rFonts w:ascii="宋体" w:hAnsi="宋体" w:eastAsia="宋体" w:cs="宋体"/>
                <w:kern w:val="0"/>
                <w:sz w:val="24"/>
                <w:szCs w:val="24"/>
                <w:highlight w:val="none"/>
              </w:rPr>
            </w:pPr>
            <w:r>
              <w:rPr>
                <w:rFonts w:hint="eastAsia" w:ascii="宋体" w:hAnsi="宋体" w:eastAsia="宋体" w:cs="Calibri"/>
                <w:b/>
                <w:kern w:val="0"/>
                <w:sz w:val="24"/>
                <w:szCs w:val="24"/>
                <w:highlight w:val="none"/>
              </w:rPr>
              <w:t>智能演示器</w:t>
            </w:r>
          </w:p>
        </w:tc>
        <w:tc>
          <w:tcPr>
            <w:tcW w:w="5812" w:type="dxa"/>
            <w:shd w:val="clear" w:color="auto" w:fill="auto"/>
          </w:tcPr>
          <w:p>
            <w:pPr>
              <w:rPr>
                <w:rFonts w:ascii="Calibri" w:hAnsi="Calibri" w:eastAsia="宋体" w:cs="Calibri"/>
                <w:kern w:val="0"/>
                <w:sz w:val="24"/>
                <w:szCs w:val="24"/>
                <w:highlight w:val="none"/>
              </w:rPr>
            </w:pPr>
            <w:r>
              <w:rPr>
                <w:rFonts w:hint="eastAsia" w:ascii="Calibri" w:hAnsi="Calibri" w:eastAsia="宋体" w:cs="Calibri"/>
                <w:kern w:val="0"/>
                <w:sz w:val="24"/>
                <w:szCs w:val="24"/>
                <w:highlight w:val="none"/>
              </w:rPr>
              <w:t>1套设备包含1台教师智能演示器。</w:t>
            </w:r>
          </w:p>
          <w:p>
            <w:pPr>
              <w:jc w:val="left"/>
              <w:rPr>
                <w:rFonts w:ascii="宋体" w:hAnsi="宋体" w:eastAsia="宋体" w:cs="Calibri"/>
                <w:kern w:val="0"/>
                <w:sz w:val="24"/>
                <w:szCs w:val="24"/>
                <w:highlight w:val="none"/>
              </w:rPr>
            </w:pPr>
            <w:r>
              <w:rPr>
                <w:rFonts w:hint="eastAsia" w:ascii="宋体" w:hAnsi="宋体" w:eastAsia="宋体" w:cs="Calibri"/>
                <w:kern w:val="0"/>
                <w:sz w:val="24"/>
                <w:szCs w:val="24"/>
                <w:highlight w:val="none"/>
              </w:rPr>
              <w:t>1. 录音按钮：易用设计录音按钮，按压时激活录音状态</w:t>
            </w:r>
          </w:p>
          <w:p>
            <w:pPr>
              <w:jc w:val="left"/>
              <w:rPr>
                <w:rFonts w:ascii="宋体" w:hAnsi="宋体" w:eastAsia="宋体" w:cs="Calibri"/>
                <w:kern w:val="0"/>
                <w:sz w:val="24"/>
                <w:szCs w:val="24"/>
                <w:highlight w:val="none"/>
              </w:rPr>
            </w:pPr>
            <w:r>
              <w:rPr>
                <w:rFonts w:hint="eastAsia" w:ascii="宋体" w:hAnsi="宋体" w:eastAsia="宋体" w:cs="Calibri"/>
                <w:kern w:val="0"/>
                <w:sz w:val="24"/>
                <w:szCs w:val="24"/>
                <w:highlight w:val="none"/>
              </w:rPr>
              <w:t>2. 飞鼠功能：具备激光与飞鼠定位功能；</w:t>
            </w:r>
          </w:p>
          <w:p>
            <w:pPr>
              <w:jc w:val="left"/>
              <w:rPr>
                <w:rFonts w:ascii="宋体" w:hAnsi="宋体" w:eastAsia="宋体" w:cs="Calibri"/>
                <w:kern w:val="0"/>
                <w:sz w:val="24"/>
                <w:szCs w:val="24"/>
                <w:highlight w:val="none"/>
              </w:rPr>
            </w:pPr>
            <w:r>
              <w:rPr>
                <w:rFonts w:hint="eastAsia" w:ascii="宋体" w:hAnsi="宋体" w:eastAsia="宋体" w:cs="Calibri"/>
                <w:kern w:val="0"/>
                <w:sz w:val="24"/>
                <w:szCs w:val="24"/>
                <w:highlight w:val="none"/>
              </w:rPr>
              <w:t>3. 麦克风：双麦克风阵列，3米有效拾音距离</w:t>
            </w:r>
          </w:p>
          <w:p>
            <w:pPr>
              <w:jc w:val="left"/>
              <w:rPr>
                <w:rFonts w:ascii="宋体" w:hAnsi="宋体" w:eastAsia="宋体" w:cs="Calibri"/>
                <w:kern w:val="0"/>
                <w:sz w:val="24"/>
                <w:szCs w:val="24"/>
                <w:highlight w:val="none"/>
              </w:rPr>
            </w:pPr>
            <w:r>
              <w:rPr>
                <w:rFonts w:hint="eastAsia" w:ascii="宋体" w:hAnsi="宋体" w:eastAsia="宋体" w:cs="Calibri"/>
                <w:kern w:val="0"/>
                <w:sz w:val="24"/>
                <w:szCs w:val="24"/>
                <w:highlight w:val="none"/>
              </w:rPr>
              <w:t>4. 传感器：三轴陀螺仪，三轴加速度</w:t>
            </w:r>
          </w:p>
          <w:p>
            <w:pPr>
              <w:jc w:val="left"/>
              <w:rPr>
                <w:rFonts w:ascii="宋体" w:hAnsi="宋体" w:eastAsia="宋体" w:cs="Calibri"/>
                <w:kern w:val="0"/>
                <w:sz w:val="24"/>
                <w:szCs w:val="24"/>
                <w:highlight w:val="none"/>
              </w:rPr>
            </w:pPr>
            <w:r>
              <w:rPr>
                <w:rFonts w:hint="eastAsia" w:ascii="宋体" w:hAnsi="宋体" w:eastAsia="宋体" w:cs="Calibri"/>
                <w:kern w:val="0"/>
                <w:sz w:val="24"/>
                <w:szCs w:val="24"/>
                <w:highlight w:val="none"/>
              </w:rPr>
              <w:t>5. 无线通讯：蓝牙 5.0 2.4GHz</w:t>
            </w:r>
          </w:p>
          <w:p>
            <w:pPr>
              <w:jc w:val="left"/>
              <w:rPr>
                <w:rFonts w:ascii="宋体" w:hAnsi="宋体" w:eastAsia="宋体" w:cs="Calibri"/>
                <w:kern w:val="0"/>
                <w:sz w:val="24"/>
                <w:szCs w:val="24"/>
                <w:highlight w:val="none"/>
              </w:rPr>
            </w:pPr>
            <w:r>
              <w:rPr>
                <w:rFonts w:hint="eastAsia" w:ascii="宋体" w:hAnsi="宋体" w:eastAsia="宋体" w:cs="Calibri"/>
                <w:kern w:val="0"/>
                <w:sz w:val="24"/>
                <w:szCs w:val="24"/>
                <w:highlight w:val="none"/>
              </w:rPr>
              <w:t>6. 电池：500mAh锂聚合物电池</w:t>
            </w:r>
          </w:p>
          <w:p>
            <w:pPr>
              <w:jc w:val="left"/>
              <w:rPr>
                <w:rFonts w:ascii="宋体" w:hAnsi="宋体" w:eastAsia="宋体" w:cs="Calibri"/>
                <w:kern w:val="0"/>
                <w:sz w:val="24"/>
                <w:szCs w:val="24"/>
                <w:highlight w:val="none"/>
              </w:rPr>
            </w:pPr>
            <w:r>
              <w:rPr>
                <w:rFonts w:hint="eastAsia" w:ascii="宋体" w:hAnsi="宋体" w:eastAsia="宋体" w:cs="Calibri"/>
                <w:kern w:val="0"/>
                <w:sz w:val="24"/>
                <w:szCs w:val="24"/>
                <w:highlight w:val="none"/>
              </w:rPr>
              <w:t>7. 充电时间：标准充电 6 小时，快速充电 3 小时</w:t>
            </w:r>
          </w:p>
          <w:p>
            <w:pPr>
              <w:jc w:val="left"/>
              <w:rPr>
                <w:rFonts w:ascii="宋体" w:hAnsi="宋体" w:eastAsia="宋体" w:cs="Calibri"/>
                <w:kern w:val="0"/>
                <w:sz w:val="24"/>
                <w:szCs w:val="24"/>
                <w:highlight w:val="none"/>
              </w:rPr>
            </w:pPr>
            <w:r>
              <w:rPr>
                <w:rFonts w:hint="eastAsia" w:ascii="宋体" w:hAnsi="宋体" w:eastAsia="宋体" w:cs="Calibri"/>
                <w:kern w:val="0"/>
                <w:sz w:val="24"/>
                <w:szCs w:val="24"/>
                <w:highlight w:val="none"/>
              </w:rPr>
              <w:t>8. 传输距离：15米</w:t>
            </w:r>
          </w:p>
          <w:p>
            <w:pPr>
              <w:jc w:val="left"/>
              <w:rPr>
                <w:rFonts w:ascii="宋体" w:hAnsi="宋体" w:eastAsia="宋体" w:cs="Calibri"/>
                <w:kern w:val="0"/>
                <w:sz w:val="24"/>
                <w:szCs w:val="24"/>
                <w:highlight w:val="none"/>
              </w:rPr>
            </w:pPr>
            <w:r>
              <w:rPr>
                <w:rFonts w:hint="eastAsia" w:ascii="宋体" w:hAnsi="宋体" w:eastAsia="宋体" w:cs="Calibri"/>
                <w:kern w:val="0"/>
                <w:sz w:val="24"/>
                <w:szCs w:val="24"/>
                <w:highlight w:val="none"/>
              </w:rPr>
              <w:t>11.操作系统支持：Win7以上版本</w:t>
            </w:r>
          </w:p>
          <w:p>
            <w:pPr>
              <w:jc w:val="left"/>
              <w:rPr>
                <w:rFonts w:ascii="宋体" w:hAnsi="宋体" w:eastAsia="宋体" w:cs="Calibri"/>
                <w:kern w:val="0"/>
                <w:sz w:val="24"/>
                <w:szCs w:val="24"/>
                <w:highlight w:val="none"/>
              </w:rPr>
            </w:pPr>
            <w:r>
              <w:rPr>
                <w:rFonts w:hint="eastAsia" w:ascii="宋体" w:hAnsi="宋体" w:eastAsia="宋体" w:cs="Calibri"/>
                <w:kern w:val="0"/>
                <w:sz w:val="24"/>
                <w:szCs w:val="24"/>
                <w:highlight w:val="none"/>
              </w:rPr>
              <w:t>12.需支持设备与教师账号进行绑定，插入绑定后的语音答题器可免密直接登录课堂教学软件。</w:t>
            </w:r>
          </w:p>
          <w:p>
            <w:pPr>
              <w:jc w:val="left"/>
              <w:rPr>
                <w:rFonts w:ascii="宋体" w:hAnsi="宋体" w:eastAsia="宋体" w:cs="Calibri"/>
                <w:kern w:val="0"/>
                <w:sz w:val="24"/>
                <w:szCs w:val="24"/>
                <w:highlight w:val="none"/>
              </w:rPr>
            </w:pPr>
            <w:r>
              <w:rPr>
                <w:rFonts w:hint="eastAsia" w:ascii="宋体" w:hAnsi="宋体" w:eastAsia="宋体" w:cs="Calibri"/>
                <w:kern w:val="0"/>
                <w:sz w:val="24"/>
                <w:szCs w:val="24"/>
                <w:highlight w:val="none"/>
              </w:rPr>
              <w:t>13.需支持教学软件自启动，已安装课堂教学软件时，语音翻页笔连接后自动启动课堂教学软件。</w:t>
            </w:r>
          </w:p>
          <w:p>
            <w:pPr>
              <w:jc w:val="left"/>
              <w:rPr>
                <w:rFonts w:ascii="宋体" w:hAnsi="宋体" w:eastAsia="宋体" w:cs="Calibri"/>
                <w:kern w:val="0"/>
                <w:sz w:val="24"/>
                <w:szCs w:val="24"/>
                <w:highlight w:val="none"/>
              </w:rPr>
            </w:pPr>
            <w:r>
              <w:rPr>
                <w:rFonts w:hint="eastAsia" w:ascii="宋体" w:hAnsi="宋体" w:eastAsia="宋体" w:cs="Calibri"/>
                <w:kern w:val="0"/>
                <w:sz w:val="24"/>
                <w:szCs w:val="24"/>
                <w:highlight w:val="none"/>
              </w:rPr>
              <w:t>14.需支持录音，可与课堂教学软件互通，实时评测。</w:t>
            </w:r>
          </w:p>
          <w:p>
            <w:pPr>
              <w:widowControl/>
              <w:spacing w:after="240" w:line="240" w:lineRule="atLeast"/>
              <w:jc w:val="left"/>
              <w:rPr>
                <w:rFonts w:ascii="宋体" w:hAnsi="宋体" w:eastAsia="宋体" w:cs="宋体"/>
                <w:kern w:val="0"/>
                <w:sz w:val="24"/>
                <w:szCs w:val="24"/>
                <w:highlight w:val="none"/>
              </w:rPr>
            </w:pPr>
            <w:r>
              <w:rPr>
                <w:rFonts w:hint="eastAsia" w:ascii="宋体" w:hAnsi="宋体" w:eastAsia="宋体" w:cs="Calibri"/>
                <w:kern w:val="0"/>
                <w:sz w:val="24"/>
                <w:szCs w:val="24"/>
                <w:highlight w:val="none"/>
              </w:rPr>
              <w:t>15.支持上下切题，切换资源；同时可用于PPT翻页。</w:t>
            </w:r>
          </w:p>
        </w:tc>
        <w:tc>
          <w:tcPr>
            <w:tcW w:w="730" w:type="dxa"/>
            <w:shd w:val="clear" w:color="auto" w:fill="auto"/>
            <w:vAlign w:val="center"/>
          </w:tcPr>
          <w:p>
            <w:pPr>
              <w:widowControl/>
              <w:spacing w:line="240" w:lineRule="atLeast"/>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套</w:t>
            </w:r>
          </w:p>
        </w:tc>
        <w:tc>
          <w:tcPr>
            <w:tcW w:w="795" w:type="dxa"/>
            <w:shd w:val="clear" w:color="auto" w:fill="auto"/>
            <w:vAlign w:val="center"/>
          </w:tcPr>
          <w:p>
            <w:pPr>
              <w:widowControl/>
              <w:spacing w:line="240" w:lineRule="atLeast"/>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567" w:type="dxa"/>
            <w:shd w:val="clear" w:color="auto" w:fill="auto"/>
            <w:vAlign w:val="center"/>
          </w:tcPr>
          <w:p>
            <w:pPr>
              <w:widowControl/>
              <w:spacing w:line="240" w:lineRule="atLeast"/>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3</w:t>
            </w:r>
          </w:p>
        </w:tc>
        <w:tc>
          <w:tcPr>
            <w:tcW w:w="851" w:type="dxa"/>
            <w:shd w:val="clear" w:color="auto" w:fill="auto"/>
            <w:vAlign w:val="center"/>
          </w:tcPr>
          <w:p>
            <w:pPr>
              <w:widowControl/>
              <w:spacing w:line="240" w:lineRule="atLeast"/>
              <w:jc w:val="left"/>
              <w:rPr>
                <w:rFonts w:ascii="宋体" w:hAnsi="宋体" w:eastAsia="宋体" w:cs="宋体"/>
                <w:kern w:val="0"/>
                <w:sz w:val="24"/>
                <w:szCs w:val="24"/>
                <w:highlight w:val="none"/>
              </w:rPr>
            </w:pPr>
            <w:r>
              <w:rPr>
                <w:rFonts w:ascii="宋体" w:hAnsi="宋体" w:eastAsia="宋体" w:cs="Calibri"/>
                <w:b/>
                <w:kern w:val="0"/>
                <w:sz w:val="24"/>
                <w:szCs w:val="24"/>
                <w:highlight w:val="none"/>
              </w:rPr>
              <w:t>语音答题器</w:t>
            </w:r>
          </w:p>
        </w:tc>
        <w:tc>
          <w:tcPr>
            <w:tcW w:w="5812" w:type="dxa"/>
            <w:shd w:val="clear" w:color="auto" w:fill="auto"/>
          </w:tcPr>
          <w:p>
            <w:pPr>
              <w:spacing w:line="276" w:lineRule="auto"/>
              <w:jc w:val="left"/>
              <w:rPr>
                <w:rFonts w:ascii="宋体" w:hAnsi="宋体" w:eastAsia="宋体" w:cs="Calibri"/>
                <w:kern w:val="0"/>
                <w:sz w:val="24"/>
                <w:szCs w:val="24"/>
                <w:highlight w:val="none"/>
              </w:rPr>
            </w:pPr>
            <w:r>
              <w:rPr>
                <w:rFonts w:hint="eastAsia" w:ascii="宋体" w:hAnsi="宋体" w:eastAsia="宋体" w:cs="Calibri"/>
                <w:kern w:val="0"/>
                <w:sz w:val="24"/>
                <w:szCs w:val="24"/>
                <w:highlight w:val="none"/>
              </w:rPr>
              <w:t>1套设备包含60台语音答题器。</w:t>
            </w:r>
          </w:p>
          <w:p>
            <w:pPr>
              <w:spacing w:line="276" w:lineRule="auto"/>
              <w:jc w:val="left"/>
              <w:rPr>
                <w:rFonts w:ascii="宋体" w:hAnsi="宋体" w:eastAsia="宋体" w:cs="Calibri"/>
                <w:kern w:val="0"/>
                <w:sz w:val="24"/>
                <w:szCs w:val="24"/>
                <w:highlight w:val="none"/>
              </w:rPr>
            </w:pPr>
            <w:r>
              <w:rPr>
                <w:rFonts w:hint="eastAsia" w:ascii="宋体" w:hAnsi="宋体" w:eastAsia="宋体" w:cs="Calibri"/>
                <w:kern w:val="0"/>
                <w:sz w:val="24"/>
                <w:szCs w:val="24"/>
                <w:highlight w:val="none"/>
              </w:rPr>
              <w:t>1、语音答题服务的无线通信方式为2.4GHz  RFID射频通信，通信范围为15米，实现互动答题及语音传输数据交互，且具备超强抗干扰能力；</w:t>
            </w:r>
          </w:p>
          <w:p>
            <w:pPr>
              <w:spacing w:line="276" w:lineRule="auto"/>
              <w:jc w:val="left"/>
              <w:rPr>
                <w:rFonts w:ascii="宋体" w:hAnsi="宋体" w:eastAsia="宋体" w:cs="Calibri"/>
                <w:kern w:val="0"/>
                <w:sz w:val="24"/>
                <w:szCs w:val="24"/>
                <w:highlight w:val="none"/>
              </w:rPr>
            </w:pPr>
            <w:r>
              <w:rPr>
                <w:rFonts w:hint="eastAsia" w:ascii="宋体" w:hAnsi="宋体" w:eastAsia="宋体" w:cs="Calibri"/>
                <w:kern w:val="0"/>
                <w:sz w:val="24"/>
                <w:szCs w:val="24"/>
                <w:highlight w:val="none"/>
              </w:rPr>
              <w:t>2、内置13.56MHz模块，与接收器实现近距离刷卡配对；</w:t>
            </w:r>
          </w:p>
          <w:p>
            <w:pPr>
              <w:spacing w:line="276" w:lineRule="auto"/>
              <w:jc w:val="left"/>
              <w:rPr>
                <w:rFonts w:ascii="宋体" w:hAnsi="宋体" w:eastAsia="宋体" w:cs="Calibri"/>
                <w:kern w:val="0"/>
                <w:sz w:val="24"/>
                <w:szCs w:val="24"/>
                <w:highlight w:val="none"/>
              </w:rPr>
            </w:pPr>
            <w:r>
              <w:rPr>
                <w:rFonts w:hint="eastAsia" w:ascii="宋体" w:hAnsi="宋体" w:eastAsia="宋体" w:cs="Calibri"/>
                <w:kern w:val="0"/>
                <w:sz w:val="24"/>
                <w:szCs w:val="24"/>
                <w:highlight w:val="none"/>
              </w:rPr>
              <w:t>3、128*64点阵式显示屏，可个性化显示学生姓名、题目序号、作答内容、信号状态、电池电量、学分奖励等信息；</w:t>
            </w:r>
          </w:p>
          <w:p>
            <w:pPr>
              <w:spacing w:line="276" w:lineRule="auto"/>
              <w:jc w:val="left"/>
              <w:rPr>
                <w:rFonts w:ascii="宋体" w:hAnsi="宋体" w:eastAsia="宋体" w:cs="Calibri"/>
                <w:kern w:val="0"/>
                <w:sz w:val="24"/>
                <w:szCs w:val="24"/>
                <w:highlight w:val="none"/>
              </w:rPr>
            </w:pPr>
            <w:r>
              <w:rPr>
                <w:rFonts w:hint="eastAsia" w:ascii="宋体" w:hAnsi="宋体" w:eastAsia="宋体" w:cs="Calibri"/>
                <w:kern w:val="0"/>
                <w:sz w:val="24"/>
                <w:szCs w:val="24"/>
                <w:highlight w:val="none"/>
              </w:rPr>
              <w:t>4、需支持数字键0-9、字母 A-F、√、×、功能键（语音输出）；</w:t>
            </w:r>
          </w:p>
          <w:p>
            <w:pPr>
              <w:spacing w:line="276" w:lineRule="auto"/>
              <w:jc w:val="left"/>
              <w:rPr>
                <w:rFonts w:ascii="宋体" w:hAnsi="宋体" w:eastAsia="宋体" w:cs="Calibri"/>
                <w:kern w:val="0"/>
                <w:sz w:val="24"/>
                <w:szCs w:val="24"/>
                <w:highlight w:val="none"/>
              </w:rPr>
            </w:pPr>
            <w:r>
              <w:rPr>
                <w:rFonts w:hint="eastAsia" w:ascii="宋体" w:hAnsi="宋体" w:eastAsia="宋体" w:cs="Calibri"/>
                <w:kern w:val="0"/>
                <w:sz w:val="24"/>
                <w:szCs w:val="24"/>
                <w:highlight w:val="none"/>
              </w:rPr>
              <w:t>5、需支持光标左右移动，删除、取消与确认；</w:t>
            </w:r>
          </w:p>
          <w:p>
            <w:pPr>
              <w:spacing w:line="276" w:lineRule="auto"/>
              <w:jc w:val="left"/>
              <w:rPr>
                <w:rFonts w:ascii="宋体" w:hAnsi="宋体" w:eastAsia="宋体" w:cs="Calibri"/>
                <w:kern w:val="0"/>
                <w:sz w:val="24"/>
                <w:szCs w:val="24"/>
                <w:highlight w:val="none"/>
              </w:rPr>
            </w:pPr>
            <w:r>
              <w:rPr>
                <w:rFonts w:hint="eastAsia" w:ascii="宋体" w:hAnsi="宋体" w:eastAsia="宋体" w:cs="Calibri"/>
                <w:kern w:val="0"/>
                <w:sz w:val="24"/>
                <w:szCs w:val="24"/>
                <w:highlight w:val="none"/>
              </w:rPr>
              <w:t>6、需支持选择、判断、语音题，支持多小题同时作答、修改和一键提交；</w:t>
            </w:r>
          </w:p>
          <w:p>
            <w:pPr>
              <w:spacing w:line="276" w:lineRule="auto"/>
              <w:jc w:val="left"/>
              <w:rPr>
                <w:rFonts w:ascii="宋体" w:hAnsi="宋体" w:eastAsia="宋体" w:cs="Calibri"/>
                <w:kern w:val="0"/>
                <w:sz w:val="24"/>
                <w:szCs w:val="24"/>
                <w:highlight w:val="none"/>
              </w:rPr>
            </w:pPr>
            <w:r>
              <w:rPr>
                <w:rFonts w:hint="eastAsia" w:ascii="宋体" w:hAnsi="宋体" w:eastAsia="宋体" w:cs="Calibri"/>
                <w:kern w:val="0"/>
                <w:sz w:val="24"/>
                <w:szCs w:val="24"/>
                <w:highlight w:val="none"/>
              </w:rPr>
              <w:t>7、内置2个硅麦，具备DSP自适应降噪算法；</w:t>
            </w:r>
          </w:p>
          <w:p>
            <w:pPr>
              <w:spacing w:line="276" w:lineRule="auto"/>
              <w:jc w:val="left"/>
              <w:rPr>
                <w:rFonts w:ascii="宋体" w:hAnsi="宋体" w:eastAsia="宋体" w:cs="Calibri"/>
                <w:kern w:val="0"/>
                <w:sz w:val="24"/>
                <w:szCs w:val="24"/>
                <w:highlight w:val="none"/>
              </w:rPr>
            </w:pPr>
            <w:r>
              <w:rPr>
                <w:rFonts w:hint="eastAsia" w:ascii="宋体" w:hAnsi="宋体" w:eastAsia="宋体" w:cs="Calibri"/>
                <w:kern w:val="0"/>
                <w:sz w:val="24"/>
                <w:szCs w:val="24"/>
                <w:highlight w:val="none"/>
              </w:rPr>
              <w:t>8、数据传输效率毫秒级，数据交互成功率100%；</w:t>
            </w:r>
          </w:p>
          <w:p>
            <w:pPr>
              <w:spacing w:line="276" w:lineRule="auto"/>
              <w:jc w:val="left"/>
              <w:rPr>
                <w:rFonts w:ascii="宋体" w:hAnsi="宋体" w:eastAsia="宋体" w:cs="Calibri"/>
                <w:kern w:val="0"/>
                <w:sz w:val="24"/>
                <w:szCs w:val="24"/>
                <w:highlight w:val="none"/>
              </w:rPr>
            </w:pPr>
            <w:r>
              <w:rPr>
                <w:rFonts w:hint="eastAsia" w:ascii="宋体" w:hAnsi="宋体" w:eastAsia="宋体" w:cs="Calibri"/>
                <w:kern w:val="0"/>
                <w:sz w:val="24"/>
                <w:szCs w:val="24"/>
                <w:highlight w:val="none"/>
              </w:rPr>
              <w:t>9、语音实时传输，单次采集语音无时长限制；</w:t>
            </w:r>
          </w:p>
          <w:p>
            <w:pPr>
              <w:spacing w:line="276" w:lineRule="auto"/>
              <w:jc w:val="left"/>
              <w:rPr>
                <w:rFonts w:ascii="宋体" w:hAnsi="宋体" w:eastAsia="宋体" w:cs="Calibri"/>
                <w:kern w:val="0"/>
                <w:sz w:val="24"/>
                <w:szCs w:val="24"/>
                <w:highlight w:val="none"/>
              </w:rPr>
            </w:pPr>
            <w:r>
              <w:rPr>
                <w:rFonts w:hint="eastAsia" w:ascii="宋体" w:hAnsi="宋体" w:eastAsia="宋体" w:cs="Calibri"/>
                <w:kern w:val="0"/>
                <w:sz w:val="24"/>
                <w:szCs w:val="24"/>
                <w:highlight w:val="none"/>
              </w:rPr>
              <w:t>10、内置震动器及7色LED指示灯，可用于震动提醒及按色灯分组功能；</w:t>
            </w:r>
          </w:p>
          <w:p>
            <w:pPr>
              <w:spacing w:line="276" w:lineRule="auto"/>
              <w:jc w:val="left"/>
              <w:rPr>
                <w:rFonts w:ascii="宋体" w:hAnsi="宋体" w:eastAsia="宋体" w:cs="Calibri"/>
                <w:kern w:val="0"/>
                <w:sz w:val="24"/>
                <w:szCs w:val="24"/>
                <w:highlight w:val="none"/>
              </w:rPr>
            </w:pPr>
            <w:r>
              <w:rPr>
                <w:rFonts w:hint="eastAsia" w:ascii="宋体" w:hAnsi="宋体" w:eastAsia="宋体" w:cs="Calibri"/>
                <w:kern w:val="0"/>
                <w:sz w:val="24"/>
                <w:szCs w:val="24"/>
                <w:highlight w:val="none"/>
              </w:rPr>
              <w:t xml:space="preserve">11、 内置3、7V 1200mAh可充电锂电池，6小时可完成充电，支持高频次使用两周； </w:t>
            </w:r>
          </w:p>
          <w:p>
            <w:pPr>
              <w:spacing w:line="276" w:lineRule="auto"/>
              <w:jc w:val="left"/>
              <w:rPr>
                <w:rFonts w:ascii="宋体" w:hAnsi="宋体" w:eastAsia="宋体" w:cs="Calibri"/>
                <w:kern w:val="0"/>
                <w:sz w:val="24"/>
                <w:szCs w:val="24"/>
                <w:highlight w:val="none"/>
              </w:rPr>
            </w:pPr>
            <w:r>
              <w:rPr>
                <w:rFonts w:hint="eastAsia" w:ascii="宋体" w:hAnsi="宋体" w:eastAsia="宋体" w:cs="Calibri"/>
                <w:kern w:val="0"/>
                <w:sz w:val="24"/>
                <w:szCs w:val="24"/>
                <w:highlight w:val="none"/>
              </w:rPr>
              <w:t>12、语音答题服务需支持课上参与老师发起的互动练习，可以进行客观题的选择、口语题录音，并实时反馈学生个人作答正误情况与得分；</w:t>
            </w:r>
          </w:p>
          <w:p>
            <w:pPr>
              <w:spacing w:line="276" w:lineRule="auto"/>
              <w:jc w:val="left"/>
              <w:rPr>
                <w:rFonts w:ascii="宋体" w:hAnsi="宋体" w:eastAsia="宋体" w:cs="Calibri"/>
                <w:kern w:val="0"/>
                <w:sz w:val="24"/>
                <w:szCs w:val="24"/>
                <w:highlight w:val="none"/>
              </w:rPr>
            </w:pPr>
            <w:r>
              <w:rPr>
                <w:rFonts w:hint="eastAsia" w:ascii="宋体" w:hAnsi="宋体" w:eastAsia="宋体" w:cs="Calibri"/>
                <w:kern w:val="0"/>
                <w:sz w:val="24"/>
                <w:szCs w:val="24"/>
                <w:highlight w:val="none"/>
              </w:rPr>
              <w:t>13、语音答题服务需支持客观题单题和多题作答，多题作答支持答案修改；口语题多次作答，时限内可反复提交；</w:t>
            </w:r>
          </w:p>
          <w:p>
            <w:pPr>
              <w:widowControl/>
              <w:spacing w:line="240" w:lineRule="atLeast"/>
              <w:jc w:val="left"/>
              <w:rPr>
                <w:rFonts w:ascii="宋体" w:hAnsi="宋体" w:eastAsia="宋体" w:cs="宋体"/>
                <w:kern w:val="0"/>
                <w:sz w:val="24"/>
                <w:szCs w:val="24"/>
                <w:highlight w:val="none"/>
              </w:rPr>
            </w:pPr>
            <w:r>
              <w:rPr>
                <w:rFonts w:hint="eastAsia" w:ascii="宋体" w:hAnsi="宋体" w:eastAsia="宋体" w:cs="Calibri"/>
                <w:kern w:val="0"/>
                <w:sz w:val="24"/>
                <w:szCs w:val="24"/>
                <w:highlight w:val="none"/>
              </w:rPr>
              <w:t>14、需支持不同班级复用，灵活解绑与绑定；</w:t>
            </w:r>
          </w:p>
        </w:tc>
        <w:tc>
          <w:tcPr>
            <w:tcW w:w="730" w:type="dxa"/>
            <w:shd w:val="clear" w:color="auto" w:fill="auto"/>
            <w:noWrap/>
            <w:vAlign w:val="center"/>
          </w:tcPr>
          <w:p>
            <w:pPr>
              <w:widowControl/>
              <w:spacing w:line="240" w:lineRule="atLeast"/>
              <w:jc w:val="left"/>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drawing>
                <wp:anchor distT="0" distB="0" distL="114300" distR="114300" simplePos="0" relativeHeight="251679744" behindDoc="0" locked="0" layoutInCell="1" allowOverlap="1">
                  <wp:simplePos x="0" y="0"/>
                  <wp:positionH relativeFrom="column">
                    <wp:posOffset>139700</wp:posOffset>
                  </wp:positionH>
                  <wp:positionV relativeFrom="paragraph">
                    <wp:posOffset>342900</wp:posOffset>
                  </wp:positionV>
                  <wp:extent cx="558800" cy="0"/>
                  <wp:effectExtent l="0" t="0" r="0" b="0"/>
                  <wp:wrapNone/>
                  <wp:docPr id="80" name="图片 80"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descr="图形用户界面, 应用程序&#10;&#10;描述已自动生成"/>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a:xfrm>
                            <a:off x="0" y="0"/>
                            <a:ext cx="561975" cy="0"/>
                          </a:xfrm>
                          <a:prstGeom prst="rect">
                            <a:avLst/>
                          </a:prstGeom>
                          <a:noFill/>
                          <a:ln>
                            <a:noFill/>
                          </a:ln>
                        </pic:spPr>
                      </pic:pic>
                    </a:graphicData>
                  </a:graphic>
                </wp:anchor>
              </w:drawing>
            </w:r>
            <w:r>
              <w:rPr>
                <w:rFonts w:hint="eastAsia" w:ascii="宋体" w:hAnsi="宋体" w:eastAsia="宋体" w:cs="宋体"/>
                <w:color w:val="000000"/>
                <w:kern w:val="0"/>
                <w:sz w:val="24"/>
                <w:szCs w:val="24"/>
                <w:highlight w:val="none"/>
              </w:rPr>
              <w:drawing>
                <wp:anchor distT="0" distB="0" distL="114300" distR="114300" simplePos="0" relativeHeight="251680768" behindDoc="0" locked="0" layoutInCell="1" allowOverlap="1">
                  <wp:simplePos x="0" y="0"/>
                  <wp:positionH relativeFrom="column">
                    <wp:posOffset>139700</wp:posOffset>
                  </wp:positionH>
                  <wp:positionV relativeFrom="paragraph">
                    <wp:posOffset>342900</wp:posOffset>
                  </wp:positionV>
                  <wp:extent cx="558800" cy="0"/>
                  <wp:effectExtent l="0" t="0" r="0" b="0"/>
                  <wp:wrapNone/>
                  <wp:docPr id="86" name="图片 86"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descr="图形用户界面, 应用程序&#10;&#10;描述已自动生成"/>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a:xfrm>
                            <a:off x="0" y="0"/>
                            <a:ext cx="561975" cy="0"/>
                          </a:xfrm>
                          <a:prstGeom prst="rect">
                            <a:avLst/>
                          </a:prstGeom>
                          <a:noFill/>
                          <a:ln>
                            <a:noFill/>
                          </a:ln>
                        </pic:spPr>
                      </pic:pic>
                    </a:graphicData>
                  </a:graphic>
                </wp:anchor>
              </w:drawing>
            </w:r>
            <w:r>
              <w:rPr>
                <w:rFonts w:hint="eastAsia" w:ascii="宋体" w:hAnsi="宋体" w:eastAsia="宋体" w:cs="宋体"/>
                <w:color w:val="000000"/>
                <w:kern w:val="0"/>
                <w:sz w:val="24"/>
                <w:szCs w:val="24"/>
                <w:highlight w:val="none"/>
              </w:rPr>
              <w:drawing>
                <wp:anchor distT="0" distB="0" distL="114300" distR="114300" simplePos="0" relativeHeight="251681792" behindDoc="0" locked="0" layoutInCell="1" allowOverlap="1">
                  <wp:simplePos x="0" y="0"/>
                  <wp:positionH relativeFrom="column">
                    <wp:posOffset>139700</wp:posOffset>
                  </wp:positionH>
                  <wp:positionV relativeFrom="paragraph">
                    <wp:posOffset>342900</wp:posOffset>
                  </wp:positionV>
                  <wp:extent cx="558800" cy="0"/>
                  <wp:effectExtent l="0" t="0" r="0" b="0"/>
                  <wp:wrapNone/>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a:xfrm>
                            <a:off x="0" y="0"/>
                            <a:ext cx="561975" cy="0"/>
                          </a:xfrm>
                          <a:prstGeom prst="rect">
                            <a:avLst/>
                          </a:prstGeom>
                          <a:noFill/>
                          <a:ln>
                            <a:noFill/>
                          </a:ln>
                        </pic:spPr>
                      </pic:pic>
                    </a:graphicData>
                  </a:graphic>
                </wp:anchor>
              </w:drawing>
            </w:r>
            <w:r>
              <w:rPr>
                <w:rFonts w:hint="eastAsia" w:ascii="宋体" w:hAnsi="宋体" w:eastAsia="宋体" w:cs="宋体"/>
                <w:color w:val="000000"/>
                <w:kern w:val="0"/>
                <w:sz w:val="24"/>
                <w:szCs w:val="24"/>
                <w:highlight w:val="none"/>
              </w:rPr>
              <w:drawing>
                <wp:anchor distT="0" distB="0" distL="114300" distR="114300" simplePos="0" relativeHeight="251682816" behindDoc="0" locked="0" layoutInCell="1" allowOverlap="1">
                  <wp:simplePos x="0" y="0"/>
                  <wp:positionH relativeFrom="column">
                    <wp:posOffset>139700</wp:posOffset>
                  </wp:positionH>
                  <wp:positionV relativeFrom="paragraph">
                    <wp:posOffset>342900</wp:posOffset>
                  </wp:positionV>
                  <wp:extent cx="558800" cy="0"/>
                  <wp:effectExtent l="0" t="0" r="0" b="0"/>
                  <wp:wrapNone/>
                  <wp:docPr id="88" name="图片 88"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descr="图形用户界面, 应用程序&#10;&#10;描述已自动生成"/>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a:xfrm>
                            <a:off x="0" y="0"/>
                            <a:ext cx="561975" cy="0"/>
                          </a:xfrm>
                          <a:prstGeom prst="rect">
                            <a:avLst/>
                          </a:prstGeom>
                          <a:noFill/>
                          <a:ln>
                            <a:noFill/>
                          </a:ln>
                        </pic:spPr>
                      </pic:pic>
                    </a:graphicData>
                  </a:graphic>
                </wp:anchor>
              </w:drawing>
            </w:r>
            <w:r>
              <w:rPr>
                <w:rFonts w:hint="eastAsia" w:ascii="宋体" w:hAnsi="宋体" w:eastAsia="宋体" w:cs="宋体"/>
                <w:color w:val="000000"/>
                <w:kern w:val="0"/>
                <w:sz w:val="24"/>
                <w:szCs w:val="24"/>
                <w:highlight w:val="none"/>
              </w:rPr>
              <w:drawing>
                <wp:anchor distT="0" distB="0" distL="114300" distR="114300" simplePos="0" relativeHeight="251683840" behindDoc="0" locked="0" layoutInCell="1" allowOverlap="1">
                  <wp:simplePos x="0" y="0"/>
                  <wp:positionH relativeFrom="column">
                    <wp:posOffset>139700</wp:posOffset>
                  </wp:positionH>
                  <wp:positionV relativeFrom="paragraph">
                    <wp:posOffset>342900</wp:posOffset>
                  </wp:positionV>
                  <wp:extent cx="558800" cy="0"/>
                  <wp:effectExtent l="0" t="0" r="0" b="0"/>
                  <wp:wrapNone/>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a:xfrm>
                            <a:off x="0" y="0"/>
                            <a:ext cx="561975" cy="0"/>
                          </a:xfrm>
                          <a:prstGeom prst="rect">
                            <a:avLst/>
                          </a:prstGeom>
                          <a:noFill/>
                          <a:ln>
                            <a:noFill/>
                          </a:ln>
                        </pic:spPr>
                      </pic:pic>
                    </a:graphicData>
                  </a:graphic>
                </wp:anchor>
              </w:drawing>
            </w:r>
            <w:r>
              <w:rPr>
                <w:rFonts w:hint="eastAsia" w:ascii="宋体" w:hAnsi="宋体" w:eastAsia="宋体" w:cs="宋体"/>
                <w:color w:val="000000"/>
                <w:kern w:val="0"/>
                <w:sz w:val="24"/>
                <w:szCs w:val="24"/>
                <w:highlight w:val="none"/>
              </w:rPr>
              <w:drawing>
                <wp:anchor distT="0" distB="0" distL="114300" distR="114300" simplePos="0" relativeHeight="251684864" behindDoc="0" locked="0" layoutInCell="1" allowOverlap="1">
                  <wp:simplePos x="0" y="0"/>
                  <wp:positionH relativeFrom="column">
                    <wp:posOffset>139700</wp:posOffset>
                  </wp:positionH>
                  <wp:positionV relativeFrom="paragraph">
                    <wp:posOffset>342900</wp:posOffset>
                  </wp:positionV>
                  <wp:extent cx="558800" cy="0"/>
                  <wp:effectExtent l="0" t="0" r="0" b="0"/>
                  <wp:wrapNone/>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a:xfrm>
                            <a:off x="0" y="0"/>
                            <a:ext cx="561975" cy="0"/>
                          </a:xfrm>
                          <a:prstGeom prst="rect">
                            <a:avLst/>
                          </a:prstGeom>
                          <a:noFill/>
                          <a:ln>
                            <a:noFill/>
                          </a:ln>
                        </pic:spPr>
                      </pic:pic>
                    </a:graphicData>
                  </a:graphic>
                </wp:anchor>
              </w:drawing>
            </w:r>
            <w:r>
              <w:rPr>
                <w:rFonts w:hint="eastAsia" w:ascii="宋体" w:hAnsi="宋体" w:eastAsia="宋体" w:cs="宋体"/>
                <w:color w:val="000000"/>
                <w:kern w:val="0"/>
                <w:sz w:val="24"/>
                <w:szCs w:val="24"/>
                <w:highlight w:val="none"/>
              </w:rPr>
              <w:drawing>
                <wp:anchor distT="0" distB="0" distL="114300" distR="114300" simplePos="0" relativeHeight="251685888" behindDoc="0" locked="0" layoutInCell="1" allowOverlap="1">
                  <wp:simplePos x="0" y="0"/>
                  <wp:positionH relativeFrom="column">
                    <wp:posOffset>139700</wp:posOffset>
                  </wp:positionH>
                  <wp:positionV relativeFrom="paragraph">
                    <wp:posOffset>342900</wp:posOffset>
                  </wp:positionV>
                  <wp:extent cx="558800" cy="0"/>
                  <wp:effectExtent l="0" t="0" r="0" b="0"/>
                  <wp:wrapNone/>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a:xfrm>
                            <a:off x="0" y="0"/>
                            <a:ext cx="561975" cy="0"/>
                          </a:xfrm>
                          <a:prstGeom prst="rect">
                            <a:avLst/>
                          </a:prstGeom>
                          <a:noFill/>
                          <a:ln>
                            <a:noFill/>
                          </a:ln>
                        </pic:spPr>
                      </pic:pic>
                    </a:graphicData>
                  </a:graphic>
                </wp:anchor>
              </w:drawing>
            </w:r>
            <w:r>
              <w:rPr>
                <w:rFonts w:hint="eastAsia" w:ascii="宋体" w:hAnsi="宋体" w:eastAsia="宋体" w:cs="宋体"/>
                <w:color w:val="000000"/>
                <w:kern w:val="0"/>
                <w:sz w:val="24"/>
                <w:szCs w:val="24"/>
                <w:highlight w:val="none"/>
              </w:rPr>
              <w:drawing>
                <wp:anchor distT="0" distB="0" distL="114300" distR="114300" simplePos="0" relativeHeight="251686912" behindDoc="0" locked="0" layoutInCell="1" allowOverlap="1">
                  <wp:simplePos x="0" y="0"/>
                  <wp:positionH relativeFrom="column">
                    <wp:posOffset>825500</wp:posOffset>
                  </wp:positionH>
                  <wp:positionV relativeFrom="paragraph">
                    <wp:posOffset>342900</wp:posOffset>
                  </wp:positionV>
                  <wp:extent cx="558800" cy="0"/>
                  <wp:effectExtent l="0" t="0" r="0" b="0"/>
                  <wp:wrapNone/>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a:xfrm>
                            <a:off x="0" y="0"/>
                            <a:ext cx="561975" cy="0"/>
                          </a:xfrm>
                          <a:prstGeom prst="rect">
                            <a:avLst/>
                          </a:prstGeom>
                          <a:noFill/>
                          <a:ln>
                            <a:noFill/>
                          </a:ln>
                        </pic:spPr>
                      </pic:pic>
                    </a:graphicData>
                  </a:graphic>
                </wp:anchor>
              </w:drawing>
            </w:r>
            <w:r>
              <w:rPr>
                <w:rFonts w:hint="eastAsia" w:ascii="宋体" w:hAnsi="宋体" w:eastAsia="宋体" w:cs="宋体"/>
                <w:color w:val="000000"/>
                <w:kern w:val="0"/>
                <w:sz w:val="24"/>
                <w:szCs w:val="24"/>
                <w:highlight w:val="none"/>
              </w:rPr>
              <w:drawing>
                <wp:anchor distT="0" distB="0" distL="114300" distR="114300" simplePos="0" relativeHeight="251687936" behindDoc="0" locked="0" layoutInCell="1" allowOverlap="1">
                  <wp:simplePos x="0" y="0"/>
                  <wp:positionH relativeFrom="column">
                    <wp:posOffset>825500</wp:posOffset>
                  </wp:positionH>
                  <wp:positionV relativeFrom="paragraph">
                    <wp:posOffset>342900</wp:posOffset>
                  </wp:positionV>
                  <wp:extent cx="558800" cy="0"/>
                  <wp:effectExtent l="0" t="0" r="0" b="0"/>
                  <wp:wrapNone/>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a:xfrm>
                            <a:off x="0" y="0"/>
                            <a:ext cx="561975" cy="0"/>
                          </a:xfrm>
                          <a:prstGeom prst="rect">
                            <a:avLst/>
                          </a:prstGeom>
                          <a:noFill/>
                          <a:ln>
                            <a:noFill/>
                          </a:ln>
                        </pic:spPr>
                      </pic:pic>
                    </a:graphicData>
                  </a:graphic>
                </wp:anchor>
              </w:drawing>
            </w:r>
            <w:r>
              <w:rPr>
                <w:rFonts w:hint="eastAsia" w:ascii="宋体" w:hAnsi="宋体" w:eastAsia="宋体" w:cs="宋体"/>
                <w:color w:val="000000"/>
                <w:kern w:val="0"/>
                <w:sz w:val="24"/>
                <w:szCs w:val="24"/>
                <w:highlight w:val="none"/>
              </w:rPr>
              <w:drawing>
                <wp:anchor distT="0" distB="0" distL="114300" distR="114300" simplePos="0" relativeHeight="251688960" behindDoc="0" locked="0" layoutInCell="1" allowOverlap="1">
                  <wp:simplePos x="0" y="0"/>
                  <wp:positionH relativeFrom="column">
                    <wp:posOffset>825500</wp:posOffset>
                  </wp:positionH>
                  <wp:positionV relativeFrom="paragraph">
                    <wp:posOffset>342900</wp:posOffset>
                  </wp:positionV>
                  <wp:extent cx="558800" cy="0"/>
                  <wp:effectExtent l="0" t="0" r="0" b="0"/>
                  <wp:wrapNone/>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a:xfrm>
                            <a:off x="0" y="0"/>
                            <a:ext cx="561975" cy="0"/>
                          </a:xfrm>
                          <a:prstGeom prst="rect">
                            <a:avLst/>
                          </a:prstGeom>
                          <a:noFill/>
                          <a:ln>
                            <a:noFill/>
                          </a:ln>
                        </pic:spPr>
                      </pic:pic>
                    </a:graphicData>
                  </a:graphic>
                </wp:anchor>
              </w:drawing>
            </w:r>
            <w:r>
              <w:rPr>
                <w:rFonts w:hint="eastAsia" w:ascii="宋体" w:hAnsi="宋体" w:eastAsia="宋体" w:cs="宋体"/>
                <w:color w:val="000000"/>
                <w:kern w:val="0"/>
                <w:sz w:val="24"/>
                <w:szCs w:val="24"/>
                <w:highlight w:val="none"/>
              </w:rPr>
              <w:drawing>
                <wp:anchor distT="0" distB="0" distL="114300" distR="114300" simplePos="0" relativeHeight="251689984" behindDoc="0" locked="0" layoutInCell="1" allowOverlap="1">
                  <wp:simplePos x="0" y="0"/>
                  <wp:positionH relativeFrom="column">
                    <wp:posOffset>825500</wp:posOffset>
                  </wp:positionH>
                  <wp:positionV relativeFrom="paragraph">
                    <wp:posOffset>342900</wp:posOffset>
                  </wp:positionV>
                  <wp:extent cx="558800" cy="0"/>
                  <wp:effectExtent l="0" t="0" r="0" b="0"/>
                  <wp:wrapNone/>
                  <wp:docPr id="95" name="图片 95"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descr="图形用户界面, 应用程序&#10;&#10;描述已自动生成"/>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a:xfrm>
                            <a:off x="0" y="0"/>
                            <a:ext cx="561975" cy="0"/>
                          </a:xfrm>
                          <a:prstGeom prst="rect">
                            <a:avLst/>
                          </a:prstGeom>
                          <a:noFill/>
                          <a:ln>
                            <a:noFill/>
                          </a:ln>
                        </pic:spPr>
                      </pic:pic>
                    </a:graphicData>
                  </a:graphic>
                </wp:anchor>
              </w:drawing>
            </w:r>
            <w:r>
              <w:rPr>
                <w:rFonts w:hint="eastAsia" w:ascii="宋体" w:hAnsi="宋体" w:eastAsia="宋体" w:cs="宋体"/>
                <w:color w:val="000000"/>
                <w:kern w:val="0"/>
                <w:sz w:val="24"/>
                <w:szCs w:val="24"/>
                <w:highlight w:val="none"/>
              </w:rPr>
              <w:drawing>
                <wp:anchor distT="0" distB="0" distL="114300" distR="114300" simplePos="0" relativeHeight="251691008" behindDoc="0" locked="0" layoutInCell="1" allowOverlap="1">
                  <wp:simplePos x="0" y="0"/>
                  <wp:positionH relativeFrom="column">
                    <wp:posOffset>825500</wp:posOffset>
                  </wp:positionH>
                  <wp:positionV relativeFrom="paragraph">
                    <wp:posOffset>342900</wp:posOffset>
                  </wp:positionV>
                  <wp:extent cx="558800" cy="0"/>
                  <wp:effectExtent l="0" t="0" r="0" b="0"/>
                  <wp:wrapNone/>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a:xfrm>
                            <a:off x="0" y="0"/>
                            <a:ext cx="561975" cy="0"/>
                          </a:xfrm>
                          <a:prstGeom prst="rect">
                            <a:avLst/>
                          </a:prstGeom>
                          <a:noFill/>
                          <a:ln>
                            <a:noFill/>
                          </a:ln>
                        </pic:spPr>
                      </pic:pic>
                    </a:graphicData>
                  </a:graphic>
                </wp:anchor>
              </w:drawing>
            </w:r>
            <w:r>
              <w:rPr>
                <w:rFonts w:hint="eastAsia" w:ascii="宋体" w:hAnsi="宋体" w:eastAsia="宋体" w:cs="宋体"/>
                <w:color w:val="000000"/>
                <w:kern w:val="0"/>
                <w:sz w:val="24"/>
                <w:szCs w:val="24"/>
                <w:highlight w:val="none"/>
              </w:rPr>
              <w:drawing>
                <wp:anchor distT="0" distB="0" distL="114300" distR="114300" simplePos="0" relativeHeight="251692032" behindDoc="0" locked="0" layoutInCell="1" allowOverlap="1">
                  <wp:simplePos x="0" y="0"/>
                  <wp:positionH relativeFrom="column">
                    <wp:posOffset>825500</wp:posOffset>
                  </wp:positionH>
                  <wp:positionV relativeFrom="paragraph">
                    <wp:posOffset>342900</wp:posOffset>
                  </wp:positionV>
                  <wp:extent cx="558800" cy="0"/>
                  <wp:effectExtent l="0" t="0" r="0" b="0"/>
                  <wp:wrapNone/>
                  <wp:docPr id="97" name="图片 97"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descr="图形用户界面, 应用程序&#10;&#10;描述已自动生成"/>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a:xfrm>
                            <a:off x="0" y="0"/>
                            <a:ext cx="561975" cy="0"/>
                          </a:xfrm>
                          <a:prstGeom prst="rect">
                            <a:avLst/>
                          </a:prstGeom>
                          <a:noFill/>
                          <a:ln>
                            <a:noFill/>
                          </a:ln>
                        </pic:spPr>
                      </pic:pic>
                    </a:graphicData>
                  </a:graphic>
                </wp:anchor>
              </w:drawing>
            </w:r>
            <w:r>
              <w:rPr>
                <w:rFonts w:hint="eastAsia" w:ascii="宋体" w:hAnsi="宋体" w:eastAsia="宋体" w:cs="宋体"/>
                <w:color w:val="000000"/>
                <w:kern w:val="0"/>
                <w:sz w:val="24"/>
                <w:szCs w:val="24"/>
                <w:highlight w:val="none"/>
              </w:rPr>
              <w:drawing>
                <wp:anchor distT="0" distB="0" distL="114300" distR="114300" simplePos="0" relativeHeight="251693056" behindDoc="0" locked="0" layoutInCell="1" allowOverlap="1">
                  <wp:simplePos x="0" y="0"/>
                  <wp:positionH relativeFrom="column">
                    <wp:posOffset>825500</wp:posOffset>
                  </wp:positionH>
                  <wp:positionV relativeFrom="paragraph">
                    <wp:posOffset>342900</wp:posOffset>
                  </wp:positionV>
                  <wp:extent cx="558800" cy="0"/>
                  <wp:effectExtent l="0" t="0" r="0" b="0"/>
                  <wp:wrapNone/>
                  <wp:docPr id="98" name="图片 98"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descr="图形用户界面, 应用程序&#10;&#10;描述已自动生成"/>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a:xfrm>
                            <a:off x="0" y="0"/>
                            <a:ext cx="561975" cy="0"/>
                          </a:xfrm>
                          <a:prstGeom prst="rect">
                            <a:avLst/>
                          </a:prstGeom>
                          <a:noFill/>
                          <a:ln>
                            <a:noFill/>
                          </a:ln>
                        </pic:spPr>
                      </pic:pic>
                    </a:graphicData>
                  </a:graphic>
                </wp:anchor>
              </w:drawing>
            </w:r>
            <w:r>
              <w:rPr>
                <w:rFonts w:hint="eastAsia" w:ascii="宋体" w:hAnsi="宋体" w:eastAsia="宋体" w:cs="宋体"/>
                <w:color w:val="000000"/>
                <w:kern w:val="0"/>
                <w:sz w:val="24"/>
                <w:szCs w:val="24"/>
                <w:highlight w:val="none"/>
              </w:rPr>
              <w:t>台</w:t>
            </w:r>
          </w:p>
        </w:tc>
        <w:tc>
          <w:tcPr>
            <w:tcW w:w="795" w:type="dxa"/>
            <w:shd w:val="clear" w:color="auto" w:fill="auto"/>
            <w:noWrap/>
            <w:vAlign w:val="center"/>
          </w:tcPr>
          <w:p>
            <w:pPr>
              <w:widowControl/>
              <w:spacing w:line="240" w:lineRule="atLeast"/>
              <w:jc w:val="center"/>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567" w:type="dxa"/>
            <w:shd w:val="clear" w:color="auto" w:fill="auto"/>
            <w:vAlign w:val="center"/>
          </w:tcPr>
          <w:p>
            <w:pPr>
              <w:widowControl/>
              <w:spacing w:line="240" w:lineRule="atLeast"/>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4</w:t>
            </w:r>
          </w:p>
        </w:tc>
        <w:tc>
          <w:tcPr>
            <w:tcW w:w="851" w:type="dxa"/>
            <w:shd w:val="clear" w:color="auto" w:fill="auto"/>
            <w:vAlign w:val="center"/>
          </w:tcPr>
          <w:p>
            <w:pPr>
              <w:widowControl/>
              <w:spacing w:line="240" w:lineRule="atLeast"/>
              <w:jc w:val="left"/>
              <w:rPr>
                <w:rFonts w:ascii="宋体" w:hAnsi="宋体" w:eastAsia="宋体" w:cs="宋体"/>
                <w:kern w:val="0"/>
                <w:sz w:val="24"/>
                <w:szCs w:val="24"/>
                <w:highlight w:val="none"/>
              </w:rPr>
            </w:pPr>
            <w:r>
              <w:rPr>
                <w:rFonts w:ascii="宋体" w:hAnsi="宋体" w:eastAsia="宋体" w:cs="Calibri"/>
                <w:b/>
                <w:kern w:val="0"/>
                <w:sz w:val="24"/>
                <w:szCs w:val="24"/>
                <w:highlight w:val="none"/>
              </w:rPr>
              <w:t>语音接收器</w:t>
            </w:r>
          </w:p>
        </w:tc>
        <w:tc>
          <w:tcPr>
            <w:tcW w:w="5812" w:type="dxa"/>
            <w:shd w:val="clear" w:color="auto" w:fill="auto"/>
          </w:tcPr>
          <w:p>
            <w:pPr>
              <w:spacing w:line="276" w:lineRule="auto"/>
              <w:jc w:val="left"/>
              <w:rPr>
                <w:rFonts w:ascii="宋体" w:hAnsi="宋体" w:eastAsia="宋体" w:cs="Calibri"/>
                <w:kern w:val="0"/>
                <w:sz w:val="24"/>
                <w:szCs w:val="24"/>
                <w:highlight w:val="none"/>
              </w:rPr>
            </w:pPr>
            <w:r>
              <w:rPr>
                <w:rFonts w:hint="eastAsia" w:ascii="宋体" w:hAnsi="宋体" w:eastAsia="宋体" w:cs="Calibri"/>
                <w:kern w:val="0"/>
                <w:sz w:val="24"/>
                <w:szCs w:val="24"/>
                <w:highlight w:val="none"/>
              </w:rPr>
              <w:t>1套设备包含1台语音接收器。</w:t>
            </w:r>
          </w:p>
          <w:p>
            <w:pPr>
              <w:spacing w:line="276" w:lineRule="auto"/>
              <w:jc w:val="left"/>
              <w:rPr>
                <w:rFonts w:ascii="宋体" w:hAnsi="宋体" w:eastAsia="宋体" w:cs="Calibri"/>
                <w:kern w:val="0"/>
                <w:sz w:val="24"/>
                <w:szCs w:val="24"/>
                <w:highlight w:val="none"/>
              </w:rPr>
            </w:pPr>
            <w:r>
              <w:rPr>
                <w:rFonts w:ascii="宋体" w:hAnsi="宋体" w:eastAsia="宋体" w:cs="Calibri"/>
                <w:kern w:val="0"/>
                <w:sz w:val="24"/>
                <w:szCs w:val="24"/>
                <w:highlight w:val="none"/>
              </w:rPr>
              <w:t>1</w:t>
            </w:r>
            <w:r>
              <w:rPr>
                <w:rFonts w:hint="eastAsia" w:ascii="宋体" w:hAnsi="宋体" w:eastAsia="宋体" w:cs="Calibri"/>
                <w:kern w:val="0"/>
                <w:sz w:val="24"/>
                <w:szCs w:val="24"/>
                <w:highlight w:val="none"/>
              </w:rPr>
              <w:t>、需提供语音接收服务，支持老师和学生在同一教室内音频采集；</w:t>
            </w:r>
          </w:p>
          <w:p>
            <w:pPr>
              <w:spacing w:line="276" w:lineRule="auto"/>
              <w:jc w:val="left"/>
              <w:rPr>
                <w:rFonts w:ascii="宋体" w:hAnsi="宋体" w:eastAsia="宋体" w:cs="Calibri"/>
                <w:kern w:val="0"/>
                <w:sz w:val="24"/>
                <w:szCs w:val="24"/>
                <w:highlight w:val="none"/>
              </w:rPr>
            </w:pPr>
            <w:r>
              <w:rPr>
                <w:rFonts w:ascii="宋体" w:hAnsi="宋体" w:eastAsia="宋体" w:cs="Calibri"/>
                <w:kern w:val="0"/>
                <w:sz w:val="24"/>
                <w:szCs w:val="24"/>
                <w:highlight w:val="none"/>
              </w:rPr>
              <w:t>2</w:t>
            </w:r>
            <w:r>
              <w:rPr>
                <w:rFonts w:hint="eastAsia" w:ascii="宋体" w:hAnsi="宋体" w:eastAsia="宋体" w:cs="Calibri"/>
                <w:kern w:val="0"/>
                <w:sz w:val="24"/>
                <w:szCs w:val="24"/>
                <w:highlight w:val="none"/>
              </w:rPr>
              <w:t>、内置2.4GHz RFID射频通信模块，可同时进行双向数据收发，具备超强抗干扰能力，杜绝2.4G Wi-Fi、蓝牙的影响；</w:t>
            </w:r>
          </w:p>
          <w:p>
            <w:pPr>
              <w:spacing w:line="276" w:lineRule="auto"/>
              <w:jc w:val="left"/>
              <w:rPr>
                <w:rFonts w:ascii="宋体" w:hAnsi="宋体" w:eastAsia="宋体" w:cs="Calibri"/>
                <w:kern w:val="0"/>
                <w:sz w:val="24"/>
                <w:szCs w:val="24"/>
                <w:highlight w:val="none"/>
              </w:rPr>
            </w:pPr>
            <w:r>
              <w:rPr>
                <w:rFonts w:ascii="宋体" w:hAnsi="宋体" w:eastAsia="宋体" w:cs="Calibri"/>
                <w:kern w:val="0"/>
                <w:sz w:val="24"/>
                <w:szCs w:val="24"/>
                <w:highlight w:val="none"/>
              </w:rPr>
              <w:t>3</w:t>
            </w:r>
            <w:r>
              <w:rPr>
                <w:rFonts w:hint="eastAsia" w:ascii="宋体" w:hAnsi="宋体" w:eastAsia="宋体" w:cs="Calibri"/>
                <w:kern w:val="0"/>
                <w:sz w:val="24"/>
                <w:szCs w:val="24"/>
                <w:highlight w:val="none"/>
              </w:rPr>
              <w:t>、内置13.56M模块用于与答题器配对；</w:t>
            </w:r>
          </w:p>
          <w:p>
            <w:pPr>
              <w:spacing w:line="276" w:lineRule="auto"/>
              <w:jc w:val="left"/>
              <w:rPr>
                <w:rFonts w:ascii="宋体" w:hAnsi="宋体" w:eastAsia="宋体" w:cs="Calibri"/>
                <w:kern w:val="0"/>
                <w:sz w:val="24"/>
                <w:szCs w:val="24"/>
                <w:highlight w:val="none"/>
              </w:rPr>
            </w:pPr>
            <w:r>
              <w:rPr>
                <w:rFonts w:ascii="宋体" w:hAnsi="宋体" w:eastAsia="宋体" w:cs="Calibri"/>
                <w:kern w:val="0"/>
                <w:sz w:val="24"/>
                <w:szCs w:val="24"/>
                <w:highlight w:val="none"/>
              </w:rPr>
              <w:t>4</w:t>
            </w:r>
            <w:r>
              <w:rPr>
                <w:rFonts w:hint="eastAsia" w:ascii="宋体" w:hAnsi="宋体" w:eastAsia="宋体" w:cs="Calibri"/>
                <w:kern w:val="0"/>
                <w:sz w:val="24"/>
                <w:szCs w:val="24"/>
                <w:highlight w:val="none"/>
              </w:rPr>
              <w:t>、使用高速USB UID接口，即插即用，无需安装驱动，完美适配Windows、Android系统</w:t>
            </w:r>
            <w:r>
              <w:rPr>
                <w:rFonts w:ascii="宋体" w:hAnsi="宋体" w:eastAsia="宋体" w:cs="Calibri"/>
                <w:kern w:val="0"/>
                <w:sz w:val="24"/>
                <w:szCs w:val="24"/>
                <w:highlight w:val="none"/>
              </w:rPr>
              <w:t>；</w:t>
            </w:r>
          </w:p>
          <w:p>
            <w:pPr>
              <w:spacing w:line="276" w:lineRule="auto"/>
              <w:jc w:val="left"/>
              <w:rPr>
                <w:rFonts w:ascii="宋体" w:hAnsi="宋体" w:eastAsia="宋体" w:cs="Calibri"/>
                <w:kern w:val="0"/>
                <w:sz w:val="24"/>
                <w:szCs w:val="24"/>
                <w:highlight w:val="none"/>
              </w:rPr>
            </w:pPr>
            <w:r>
              <w:rPr>
                <w:rFonts w:ascii="宋体" w:hAnsi="宋体" w:eastAsia="宋体" w:cs="Calibri"/>
                <w:kern w:val="0"/>
                <w:sz w:val="24"/>
                <w:szCs w:val="24"/>
                <w:highlight w:val="none"/>
              </w:rPr>
              <w:t>5</w:t>
            </w:r>
            <w:r>
              <w:rPr>
                <w:rFonts w:hint="eastAsia" w:ascii="宋体" w:hAnsi="宋体" w:eastAsia="宋体" w:cs="Calibri"/>
                <w:kern w:val="0"/>
                <w:sz w:val="24"/>
                <w:szCs w:val="24"/>
                <w:highlight w:val="none"/>
              </w:rPr>
              <w:t>、标准5V USB供电，USB接口具备供电数据传输一体化，无需额外提供电源；</w:t>
            </w:r>
          </w:p>
          <w:p>
            <w:pPr>
              <w:spacing w:line="276" w:lineRule="auto"/>
              <w:jc w:val="left"/>
              <w:rPr>
                <w:rFonts w:ascii="宋体" w:hAnsi="宋体" w:eastAsia="宋体" w:cs="Calibri"/>
                <w:kern w:val="0"/>
                <w:sz w:val="24"/>
                <w:szCs w:val="24"/>
                <w:highlight w:val="none"/>
              </w:rPr>
            </w:pPr>
            <w:r>
              <w:rPr>
                <w:rFonts w:ascii="宋体" w:hAnsi="宋体" w:eastAsia="宋体" w:cs="Calibri"/>
                <w:kern w:val="0"/>
                <w:sz w:val="24"/>
                <w:szCs w:val="24"/>
                <w:highlight w:val="none"/>
              </w:rPr>
              <w:t>6</w:t>
            </w:r>
            <w:r>
              <w:rPr>
                <w:rFonts w:hint="eastAsia" w:ascii="宋体" w:hAnsi="宋体" w:eastAsia="宋体" w:cs="Calibri"/>
                <w:kern w:val="0"/>
                <w:sz w:val="24"/>
                <w:szCs w:val="24"/>
                <w:highlight w:val="none"/>
              </w:rPr>
              <w:t>、具备一路3、5mm音频口，无需互动软件支持，外接音箱即可实现实时音频（麦克风功能）外放；</w:t>
            </w:r>
          </w:p>
          <w:p>
            <w:pPr>
              <w:spacing w:line="276" w:lineRule="auto"/>
              <w:jc w:val="left"/>
              <w:rPr>
                <w:rFonts w:ascii="宋体" w:hAnsi="宋体" w:eastAsia="宋体" w:cs="Calibri"/>
                <w:kern w:val="0"/>
                <w:sz w:val="24"/>
                <w:szCs w:val="24"/>
                <w:highlight w:val="none"/>
              </w:rPr>
            </w:pPr>
            <w:r>
              <w:rPr>
                <w:rFonts w:hint="eastAsia" w:ascii="宋体" w:hAnsi="宋体" w:eastAsia="宋体" w:cs="Calibri"/>
                <w:kern w:val="0"/>
                <w:sz w:val="24"/>
                <w:szCs w:val="24"/>
                <w:highlight w:val="none"/>
              </w:rPr>
              <w:t>7、双接收器模式下可支持最多100台语音答题器同时互动，与语音答题器通讯距离为15m；</w:t>
            </w:r>
          </w:p>
          <w:p>
            <w:pPr>
              <w:widowControl/>
              <w:spacing w:line="240" w:lineRule="atLeast"/>
              <w:jc w:val="left"/>
              <w:rPr>
                <w:rFonts w:ascii="宋体" w:hAnsi="宋体" w:eastAsia="宋体" w:cs="宋体"/>
                <w:kern w:val="0"/>
                <w:sz w:val="24"/>
                <w:szCs w:val="24"/>
                <w:highlight w:val="none"/>
              </w:rPr>
            </w:pPr>
            <w:r>
              <w:rPr>
                <w:rFonts w:hint="eastAsia" w:ascii="宋体" w:hAnsi="宋体" w:eastAsia="宋体" w:cs="Calibri"/>
                <w:kern w:val="0"/>
                <w:sz w:val="24"/>
                <w:szCs w:val="24"/>
                <w:highlight w:val="none"/>
              </w:rPr>
              <w:t>8、内置运行、连接状态指示灯，内置128*128点阵式显示屏，可显示设备运行状态、数据收发情况、答题器配对数量等，可显示中文；</w:t>
            </w:r>
          </w:p>
        </w:tc>
        <w:tc>
          <w:tcPr>
            <w:tcW w:w="730" w:type="dxa"/>
            <w:shd w:val="clear" w:color="auto" w:fill="auto"/>
            <w:vAlign w:val="center"/>
          </w:tcPr>
          <w:p>
            <w:pPr>
              <w:widowControl/>
              <w:spacing w:line="240" w:lineRule="atLeast"/>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套</w:t>
            </w:r>
          </w:p>
        </w:tc>
        <w:tc>
          <w:tcPr>
            <w:tcW w:w="795" w:type="dxa"/>
            <w:shd w:val="clear" w:color="auto" w:fill="auto"/>
            <w:noWrap/>
            <w:vAlign w:val="center"/>
          </w:tcPr>
          <w:p>
            <w:pPr>
              <w:widowControl/>
              <w:spacing w:line="240" w:lineRule="atLeast"/>
              <w:jc w:val="center"/>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567" w:type="dxa"/>
            <w:shd w:val="clear" w:color="auto" w:fill="auto"/>
            <w:vAlign w:val="center"/>
          </w:tcPr>
          <w:p>
            <w:pPr>
              <w:widowControl/>
              <w:spacing w:line="240" w:lineRule="atLeast"/>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5</w:t>
            </w:r>
          </w:p>
        </w:tc>
        <w:tc>
          <w:tcPr>
            <w:tcW w:w="851" w:type="dxa"/>
            <w:shd w:val="clear" w:color="auto" w:fill="auto"/>
          </w:tcPr>
          <w:p>
            <w:pPr>
              <w:widowControl/>
              <w:spacing w:line="240" w:lineRule="atLeast"/>
              <w:jc w:val="left"/>
              <w:rPr>
                <w:rFonts w:ascii="宋体" w:hAnsi="宋体" w:eastAsia="宋体" w:cs="宋体"/>
                <w:kern w:val="0"/>
                <w:sz w:val="24"/>
                <w:szCs w:val="24"/>
                <w:highlight w:val="none"/>
              </w:rPr>
            </w:pPr>
            <w:r>
              <w:rPr>
                <w:rFonts w:ascii="宋体" w:hAnsi="宋体" w:eastAsia="宋体" w:cs="Calibri"/>
                <w:b/>
                <w:kern w:val="0"/>
                <w:sz w:val="24"/>
                <w:szCs w:val="24"/>
                <w:highlight w:val="none"/>
              </w:rPr>
              <w:t>充电</w:t>
            </w:r>
            <w:r>
              <w:rPr>
                <w:rFonts w:hint="eastAsia" w:ascii="宋体" w:hAnsi="宋体" w:eastAsia="宋体" w:cs="Calibri"/>
                <w:b/>
                <w:kern w:val="0"/>
                <w:sz w:val="24"/>
                <w:szCs w:val="24"/>
                <w:highlight w:val="none"/>
              </w:rPr>
              <w:t>座</w:t>
            </w:r>
          </w:p>
        </w:tc>
        <w:tc>
          <w:tcPr>
            <w:tcW w:w="5812" w:type="dxa"/>
            <w:shd w:val="clear" w:color="auto" w:fill="auto"/>
          </w:tcPr>
          <w:p>
            <w:pPr>
              <w:spacing w:line="276" w:lineRule="auto"/>
              <w:jc w:val="left"/>
              <w:rPr>
                <w:rFonts w:ascii="宋体" w:hAnsi="宋体" w:eastAsia="宋体" w:cs="Calibri"/>
                <w:kern w:val="0"/>
                <w:sz w:val="24"/>
                <w:szCs w:val="24"/>
                <w:highlight w:val="none"/>
              </w:rPr>
            </w:pPr>
            <w:r>
              <w:rPr>
                <w:rFonts w:ascii="宋体" w:hAnsi="宋体" w:eastAsia="宋体" w:cs="Calibri"/>
                <w:kern w:val="0"/>
                <w:sz w:val="24"/>
                <w:szCs w:val="24"/>
                <w:highlight w:val="none"/>
              </w:rPr>
              <w:t>1</w:t>
            </w:r>
            <w:r>
              <w:rPr>
                <w:rFonts w:hint="eastAsia" w:ascii="宋体" w:hAnsi="宋体" w:eastAsia="宋体" w:cs="Calibri"/>
                <w:kern w:val="0"/>
                <w:sz w:val="24"/>
                <w:szCs w:val="24"/>
                <w:highlight w:val="none"/>
              </w:rPr>
              <w:t>、需提供充电座服务，可支持不少于3</w:t>
            </w:r>
            <w:r>
              <w:rPr>
                <w:rFonts w:ascii="宋体" w:hAnsi="宋体" w:eastAsia="宋体" w:cs="Calibri"/>
                <w:kern w:val="0"/>
                <w:sz w:val="24"/>
                <w:szCs w:val="24"/>
                <w:highlight w:val="none"/>
              </w:rPr>
              <w:t>0</w:t>
            </w:r>
            <w:r>
              <w:rPr>
                <w:rFonts w:hint="eastAsia" w:ascii="宋体" w:hAnsi="宋体" w:eastAsia="宋体" w:cs="Calibri"/>
                <w:kern w:val="0"/>
                <w:sz w:val="24"/>
                <w:szCs w:val="24"/>
                <w:highlight w:val="none"/>
              </w:rPr>
              <w:t>台语音答题器同时充电；</w:t>
            </w:r>
          </w:p>
          <w:p>
            <w:pPr>
              <w:spacing w:line="276" w:lineRule="auto"/>
              <w:jc w:val="left"/>
              <w:rPr>
                <w:rFonts w:ascii="宋体" w:hAnsi="宋体" w:eastAsia="宋体" w:cs="Calibri"/>
                <w:kern w:val="0"/>
                <w:sz w:val="24"/>
                <w:szCs w:val="24"/>
                <w:highlight w:val="none"/>
              </w:rPr>
            </w:pPr>
            <w:r>
              <w:rPr>
                <w:rFonts w:ascii="宋体" w:hAnsi="宋体" w:eastAsia="宋体" w:cs="Calibri"/>
                <w:kern w:val="0"/>
                <w:sz w:val="24"/>
                <w:szCs w:val="24"/>
                <w:highlight w:val="none"/>
              </w:rPr>
              <w:t>2</w:t>
            </w:r>
            <w:r>
              <w:rPr>
                <w:rFonts w:hint="eastAsia" w:ascii="宋体" w:hAnsi="宋体" w:eastAsia="宋体" w:cs="Calibri"/>
                <w:kern w:val="0"/>
                <w:sz w:val="24"/>
                <w:szCs w:val="24"/>
                <w:highlight w:val="none"/>
              </w:rPr>
              <w:t>、外壳采用环保ABS阻燃材料，阻燃等级为V-0；</w:t>
            </w:r>
          </w:p>
          <w:p>
            <w:pPr>
              <w:spacing w:line="276" w:lineRule="auto"/>
              <w:jc w:val="left"/>
              <w:rPr>
                <w:rFonts w:ascii="宋体" w:hAnsi="宋体" w:eastAsia="宋体" w:cs="Calibri"/>
                <w:kern w:val="0"/>
                <w:sz w:val="24"/>
                <w:szCs w:val="24"/>
                <w:highlight w:val="none"/>
              </w:rPr>
            </w:pPr>
            <w:r>
              <w:rPr>
                <w:rFonts w:ascii="宋体" w:hAnsi="宋体" w:eastAsia="宋体" w:cs="Calibri"/>
                <w:kern w:val="0"/>
                <w:sz w:val="24"/>
                <w:szCs w:val="24"/>
                <w:highlight w:val="none"/>
              </w:rPr>
              <w:t>3</w:t>
            </w:r>
            <w:r>
              <w:rPr>
                <w:rFonts w:hint="eastAsia" w:ascii="宋体" w:hAnsi="宋体" w:eastAsia="宋体" w:cs="Calibri"/>
                <w:kern w:val="0"/>
                <w:sz w:val="24"/>
                <w:szCs w:val="24"/>
                <w:highlight w:val="none"/>
              </w:rPr>
              <w:t>、具备语音答题器充电功能，220V/AC供电，整机功耗小于60W</w:t>
            </w:r>
            <w:r>
              <w:rPr>
                <w:rFonts w:ascii="宋体" w:hAnsi="宋体" w:eastAsia="宋体" w:cs="Calibri"/>
                <w:kern w:val="0"/>
                <w:sz w:val="24"/>
                <w:szCs w:val="24"/>
                <w:highlight w:val="none"/>
              </w:rPr>
              <w:t>；</w:t>
            </w:r>
          </w:p>
          <w:p>
            <w:pPr>
              <w:spacing w:line="276" w:lineRule="auto"/>
              <w:jc w:val="left"/>
              <w:rPr>
                <w:rFonts w:ascii="宋体" w:hAnsi="宋体" w:eastAsia="宋体" w:cs="Calibri"/>
                <w:kern w:val="0"/>
                <w:sz w:val="24"/>
                <w:szCs w:val="24"/>
                <w:highlight w:val="none"/>
              </w:rPr>
            </w:pPr>
            <w:r>
              <w:rPr>
                <w:rFonts w:hint="eastAsia" w:ascii="宋体" w:hAnsi="宋体" w:eastAsia="宋体" w:cs="Calibri"/>
                <w:kern w:val="0"/>
                <w:sz w:val="24"/>
                <w:szCs w:val="24"/>
                <w:highlight w:val="none"/>
              </w:rPr>
              <w:t>4、智能充电控制，避免充电电流过大造成答题器或者充电座发热，保障使用安全；</w:t>
            </w:r>
          </w:p>
          <w:p>
            <w:pPr>
              <w:widowControl/>
              <w:spacing w:line="240" w:lineRule="atLeast"/>
              <w:jc w:val="left"/>
              <w:rPr>
                <w:sz w:val="24"/>
                <w:szCs w:val="24"/>
                <w:highlight w:val="none"/>
              </w:rPr>
            </w:pPr>
            <w:r>
              <w:rPr>
                <w:rFonts w:hint="eastAsia" w:ascii="宋体" w:hAnsi="宋体" w:eastAsia="宋体" w:cs="Calibri"/>
                <w:kern w:val="0"/>
                <w:sz w:val="24"/>
                <w:szCs w:val="24"/>
                <w:highlight w:val="none"/>
              </w:rPr>
              <w:t>5、内置电源及充电指示灯，可显示充电座通电状态及对充电电路的运行状态提示；</w:t>
            </w:r>
          </w:p>
        </w:tc>
        <w:tc>
          <w:tcPr>
            <w:tcW w:w="730" w:type="dxa"/>
            <w:shd w:val="clear" w:color="auto" w:fill="auto"/>
            <w:vAlign w:val="center"/>
          </w:tcPr>
          <w:p>
            <w:pPr>
              <w:widowControl/>
              <w:spacing w:line="240" w:lineRule="atLeast"/>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套</w:t>
            </w:r>
          </w:p>
        </w:tc>
        <w:tc>
          <w:tcPr>
            <w:tcW w:w="795" w:type="dxa"/>
            <w:shd w:val="clear" w:color="auto" w:fill="auto"/>
            <w:noWrap/>
            <w:vAlign w:val="center"/>
          </w:tcPr>
          <w:p>
            <w:pPr>
              <w:widowControl/>
              <w:spacing w:line="240" w:lineRule="atLeast"/>
              <w:jc w:val="center"/>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567" w:type="dxa"/>
            <w:shd w:val="clear" w:color="auto" w:fill="auto"/>
            <w:vAlign w:val="center"/>
          </w:tcPr>
          <w:p>
            <w:pPr>
              <w:widowControl/>
              <w:spacing w:line="240" w:lineRule="atLeast"/>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6</w:t>
            </w:r>
          </w:p>
        </w:tc>
        <w:tc>
          <w:tcPr>
            <w:tcW w:w="851" w:type="dxa"/>
            <w:shd w:val="clear" w:color="auto" w:fill="auto"/>
          </w:tcPr>
          <w:p>
            <w:pPr>
              <w:widowControl/>
              <w:spacing w:line="240" w:lineRule="atLeast"/>
              <w:jc w:val="left"/>
              <w:rPr>
                <w:rFonts w:ascii="宋体" w:hAnsi="宋体" w:eastAsia="宋体" w:cs="宋体"/>
                <w:kern w:val="0"/>
                <w:sz w:val="24"/>
                <w:szCs w:val="24"/>
                <w:highlight w:val="none"/>
              </w:rPr>
            </w:pPr>
            <w:r>
              <w:rPr>
                <w:rFonts w:hint="eastAsia" w:eastAsia="宋体" w:cs="宋体" w:asciiTheme="minorEastAsia" w:hAnsiTheme="minorEastAsia"/>
                <w:b/>
                <w:bCs/>
                <w:kern w:val="0"/>
                <w:sz w:val="24"/>
                <w:szCs w:val="24"/>
                <w:highlight w:val="none"/>
              </w:rPr>
              <w:t>便携包</w:t>
            </w:r>
          </w:p>
        </w:tc>
        <w:tc>
          <w:tcPr>
            <w:tcW w:w="5812" w:type="dxa"/>
            <w:shd w:val="clear" w:color="auto" w:fill="auto"/>
          </w:tcPr>
          <w:p>
            <w:pPr>
              <w:spacing w:line="276" w:lineRule="auto"/>
              <w:jc w:val="left"/>
              <w:rPr>
                <w:rFonts w:ascii="宋体" w:hAnsi="宋体" w:eastAsia="宋体" w:cs="Calibri"/>
                <w:kern w:val="0"/>
                <w:sz w:val="24"/>
                <w:szCs w:val="24"/>
                <w:highlight w:val="none"/>
              </w:rPr>
            </w:pPr>
            <w:r>
              <w:rPr>
                <w:rFonts w:hint="eastAsia" w:ascii="宋体" w:hAnsi="宋体" w:eastAsia="宋体" w:cs="Calibri"/>
                <w:kern w:val="0"/>
                <w:sz w:val="24"/>
                <w:szCs w:val="24"/>
                <w:highlight w:val="none"/>
              </w:rPr>
              <w:t>1、需提供答题器收纳包服务，可装不少于3</w:t>
            </w:r>
            <w:r>
              <w:rPr>
                <w:rFonts w:ascii="宋体" w:hAnsi="宋体" w:eastAsia="宋体" w:cs="Calibri"/>
                <w:kern w:val="0"/>
                <w:sz w:val="24"/>
                <w:szCs w:val="24"/>
                <w:highlight w:val="none"/>
              </w:rPr>
              <w:t>0</w:t>
            </w:r>
            <w:r>
              <w:rPr>
                <w:rFonts w:hint="eastAsia" w:ascii="宋体" w:hAnsi="宋体" w:eastAsia="宋体" w:cs="Calibri"/>
                <w:kern w:val="0"/>
                <w:sz w:val="24"/>
                <w:szCs w:val="24"/>
                <w:highlight w:val="none"/>
              </w:rPr>
              <w:t>台答题器，1台接收器；</w:t>
            </w:r>
          </w:p>
          <w:p>
            <w:pPr>
              <w:spacing w:line="276" w:lineRule="auto"/>
              <w:jc w:val="left"/>
              <w:rPr>
                <w:rFonts w:ascii="宋体" w:hAnsi="宋体" w:eastAsia="宋体" w:cs="Calibri"/>
                <w:kern w:val="0"/>
                <w:sz w:val="24"/>
                <w:szCs w:val="24"/>
                <w:highlight w:val="none"/>
              </w:rPr>
            </w:pPr>
            <w:r>
              <w:rPr>
                <w:rFonts w:hint="eastAsia" w:ascii="宋体" w:hAnsi="宋体" w:eastAsia="宋体" w:cs="Calibri"/>
                <w:kern w:val="0"/>
                <w:sz w:val="24"/>
                <w:szCs w:val="24"/>
                <w:highlight w:val="none"/>
              </w:rPr>
              <w:t>2、半网兜设计；</w:t>
            </w:r>
          </w:p>
          <w:p>
            <w:pPr>
              <w:widowControl/>
              <w:spacing w:line="240" w:lineRule="atLeast"/>
              <w:jc w:val="left"/>
              <w:rPr>
                <w:sz w:val="24"/>
                <w:szCs w:val="24"/>
                <w:highlight w:val="none"/>
              </w:rPr>
            </w:pPr>
            <w:r>
              <w:rPr>
                <w:rFonts w:hint="eastAsia" w:ascii="宋体" w:hAnsi="宋体" w:eastAsia="宋体" w:cs="Calibri"/>
                <w:kern w:val="0"/>
                <w:sz w:val="24"/>
                <w:szCs w:val="24"/>
                <w:highlight w:val="none"/>
              </w:rPr>
              <w:t>3、防水、防震；</w:t>
            </w:r>
          </w:p>
        </w:tc>
        <w:tc>
          <w:tcPr>
            <w:tcW w:w="730" w:type="dxa"/>
            <w:shd w:val="clear" w:color="auto" w:fill="auto"/>
            <w:vAlign w:val="center"/>
          </w:tcPr>
          <w:p>
            <w:pPr>
              <w:widowControl/>
              <w:spacing w:line="240" w:lineRule="atLeast"/>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套</w:t>
            </w:r>
          </w:p>
        </w:tc>
        <w:tc>
          <w:tcPr>
            <w:tcW w:w="795" w:type="dxa"/>
            <w:shd w:val="clear" w:color="auto" w:fill="auto"/>
            <w:noWrap/>
            <w:vAlign w:val="center"/>
          </w:tcPr>
          <w:p>
            <w:pPr>
              <w:widowControl/>
              <w:spacing w:line="240" w:lineRule="atLeast"/>
              <w:jc w:val="center"/>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6" w:hRule="atLeast"/>
        </w:trPr>
        <w:tc>
          <w:tcPr>
            <w:tcW w:w="567" w:type="dxa"/>
            <w:shd w:val="clear" w:color="auto" w:fill="auto"/>
            <w:vAlign w:val="center"/>
          </w:tcPr>
          <w:p>
            <w:pPr>
              <w:widowControl/>
              <w:spacing w:line="240" w:lineRule="atLeast"/>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7</w:t>
            </w:r>
          </w:p>
        </w:tc>
        <w:tc>
          <w:tcPr>
            <w:tcW w:w="851" w:type="dxa"/>
            <w:shd w:val="clear" w:color="auto" w:fill="auto"/>
          </w:tcPr>
          <w:p>
            <w:pPr>
              <w:widowControl/>
              <w:spacing w:line="240" w:lineRule="atLeast"/>
              <w:jc w:val="left"/>
              <w:rPr>
                <w:rFonts w:ascii="宋体" w:hAnsi="宋体" w:eastAsia="宋体" w:cs="宋体"/>
                <w:kern w:val="0"/>
                <w:sz w:val="24"/>
                <w:szCs w:val="24"/>
                <w:highlight w:val="none"/>
              </w:rPr>
            </w:pPr>
            <w:r>
              <w:rPr>
                <w:rFonts w:hint="eastAsia" w:ascii="宋体" w:hAnsi="宋体" w:eastAsia="宋体" w:cs="宋体"/>
                <w:sz w:val="24"/>
                <w:szCs w:val="24"/>
                <w:highlight w:val="none"/>
              </w:rPr>
              <w:t>智慧黑板</w:t>
            </w:r>
          </w:p>
        </w:tc>
        <w:tc>
          <w:tcPr>
            <w:tcW w:w="5812" w:type="dxa"/>
            <w:shd w:val="clear" w:color="auto" w:fill="auto"/>
          </w:tcPr>
          <w:p>
            <w:pPr>
              <w:rPr>
                <w:sz w:val="24"/>
                <w:szCs w:val="24"/>
                <w:highlight w:val="none"/>
              </w:rPr>
            </w:pPr>
            <w:r>
              <w:rPr>
                <w:rFonts w:hint="eastAsia"/>
                <w:sz w:val="24"/>
                <w:szCs w:val="24"/>
                <w:highlight w:val="none"/>
              </w:rPr>
              <w:t>一、整体技术</w:t>
            </w:r>
          </w:p>
          <w:p>
            <w:pPr>
              <w:rPr>
                <w:sz w:val="24"/>
                <w:szCs w:val="24"/>
                <w:highlight w:val="none"/>
              </w:rPr>
            </w:pPr>
            <w:r>
              <w:rPr>
                <w:rFonts w:hint="eastAsia"/>
                <w:sz w:val="24"/>
                <w:szCs w:val="24"/>
                <w:highlight w:val="none"/>
              </w:rPr>
              <w:t xml:space="preserve">1.正面显示为一个由三块拼接而成的平面普通黑板，黑板无锐角设计；侧边黑板设有视频展台储藏区；黑板整体表面支持普通粉笔、无尘粉笔、液态水笔等多种粉笔书写。两侧书写面为玻璃材质，具有磁性吸附功能。核心互动显示区采用≥86英寸液晶屏，对比度≥4000:1，亮度≥500cd/㎡，分辨率≥3840*2160。整机尺寸：宽≥4000mm、高≥1200mm，整个黑板结构无推拉式。 </w:t>
            </w:r>
          </w:p>
          <w:p>
            <w:pPr>
              <w:rPr>
                <w:sz w:val="24"/>
                <w:szCs w:val="24"/>
                <w:highlight w:val="none"/>
              </w:rPr>
            </w:pPr>
            <w:r>
              <w:rPr>
                <w:rFonts w:hint="eastAsia"/>
                <w:sz w:val="24"/>
                <w:szCs w:val="24"/>
                <w:highlight w:val="none"/>
              </w:rPr>
              <w:t>2.产品采用电容式全贴合技术，手指轻触式多点（支持在Windows系统≥20点触控，支持在Android系统≥10点触控）互动体验。屏幕表面采用≥4mm防眩光纳米钢化玻璃，强光条件下仍然保持清晰显示。</w:t>
            </w:r>
          </w:p>
          <w:p>
            <w:pPr>
              <w:rPr>
                <w:sz w:val="24"/>
                <w:szCs w:val="24"/>
                <w:highlight w:val="none"/>
              </w:rPr>
            </w:pPr>
            <w:r>
              <w:rPr>
                <w:rFonts w:hint="eastAsia"/>
                <w:sz w:val="24"/>
                <w:szCs w:val="24"/>
                <w:highlight w:val="none"/>
              </w:rPr>
              <w:t>3.前置接口要求：USB3.0≥3、TYPE-C≥1，其他接口：HDMI≥1、RJ45≥1 。</w:t>
            </w:r>
          </w:p>
          <w:p>
            <w:pPr>
              <w:rPr>
                <w:sz w:val="24"/>
                <w:szCs w:val="24"/>
                <w:highlight w:val="none"/>
              </w:rPr>
            </w:pPr>
            <w:r>
              <w:rPr>
                <w:rFonts w:hint="eastAsia"/>
                <w:sz w:val="24"/>
                <w:szCs w:val="24"/>
                <w:highlight w:val="none"/>
              </w:rPr>
              <w:t>4.智慧黑板具有前置功能键数量≥8个，功能应用至少包括触摸锁定，锁屏、音量加减，电源，主页等；电源按键支持开机、关机、待机三合一功能。</w:t>
            </w:r>
          </w:p>
          <w:p>
            <w:pPr>
              <w:rPr>
                <w:sz w:val="24"/>
                <w:szCs w:val="24"/>
                <w:highlight w:val="none"/>
              </w:rPr>
            </w:pPr>
            <w:r>
              <w:rPr>
                <w:rFonts w:hint="eastAsia"/>
                <w:sz w:val="24"/>
                <w:szCs w:val="24"/>
                <w:highlight w:val="none"/>
              </w:rPr>
              <w:t>5.支持不小于1300万像素摄像头，不低于六阵列麦。</w:t>
            </w:r>
          </w:p>
          <w:p>
            <w:pPr>
              <w:rPr>
                <w:sz w:val="24"/>
                <w:szCs w:val="24"/>
                <w:highlight w:val="none"/>
              </w:rPr>
            </w:pPr>
            <w:r>
              <w:rPr>
                <w:rFonts w:hint="eastAsia"/>
                <w:sz w:val="24"/>
                <w:szCs w:val="24"/>
                <w:highlight w:val="none"/>
              </w:rPr>
              <w:t>6.为便于用户日常操作使用，黑板具有悬浮触控菜单，悬浮菜单中的书写工具（批注）支持任意通道下批注书写，且支持截图保存。</w:t>
            </w:r>
          </w:p>
          <w:p>
            <w:pPr>
              <w:rPr>
                <w:sz w:val="24"/>
                <w:szCs w:val="24"/>
                <w:highlight w:val="none"/>
              </w:rPr>
            </w:pPr>
            <w:r>
              <w:rPr>
                <w:rFonts w:hint="eastAsia"/>
                <w:sz w:val="24"/>
                <w:szCs w:val="24"/>
                <w:highlight w:val="none"/>
              </w:rPr>
              <w:t>7.★支持屏体双侧快捷功能键，黑板在任意通道下支持左右侧边悬浮球工具栏功能，侧边工具栏不少于8个菜单工具，包含的选项有主页、设置、音量、窗口下移、亮度、批注、多任务窗口切换、信号源切换等；操作便捷，功能丰富，满足教学应用需求。（提供相应的功能证明材料（包括但不限于测试报告、官网和功能截图等）</w:t>
            </w:r>
          </w:p>
          <w:p>
            <w:pPr>
              <w:rPr>
                <w:sz w:val="24"/>
                <w:szCs w:val="24"/>
                <w:highlight w:val="none"/>
              </w:rPr>
            </w:pPr>
            <w:r>
              <w:rPr>
                <w:rFonts w:hint="eastAsia"/>
                <w:sz w:val="24"/>
                <w:szCs w:val="24"/>
                <w:highlight w:val="none"/>
              </w:rPr>
              <w:t>8.★智慧黑板表面所使用的触控玻璃具有防飞溅功能，玻璃不能溅出伤人、无线道、无裂纹、无划伤、无断面缺陷，产品外观质量符合国家标准。表面可承受不小于95MPA的外应力冲击。（检测报告的的委托单位和生产单位一致。要求委托单位和生产单位一致）（提供相应的功能证明材料（包括但不限于测试报告、官网和功能截图等）</w:t>
            </w:r>
          </w:p>
          <w:p>
            <w:pPr>
              <w:rPr>
                <w:sz w:val="24"/>
                <w:szCs w:val="24"/>
                <w:highlight w:val="none"/>
              </w:rPr>
            </w:pPr>
            <w:r>
              <w:rPr>
                <w:rFonts w:hint="eastAsia"/>
                <w:sz w:val="24"/>
                <w:szCs w:val="24"/>
                <w:highlight w:val="none"/>
              </w:rPr>
              <w:t>9.★智慧黑板触控玻璃因磨耗而引起的雾度小于2%，以确保产品抗磨性能力，符合JC/T2130-2012标准。智慧黑板触控玻璃具有符合GB11614-2009《平板玻璃》标准中优等品的技术要求。（要求委托单位和生产单位一致）（提供相应的功能证明材料（包括但不限于测试报告、官网和功能截图等）</w:t>
            </w:r>
          </w:p>
          <w:p>
            <w:pPr>
              <w:rPr>
                <w:sz w:val="24"/>
                <w:szCs w:val="24"/>
                <w:highlight w:val="none"/>
              </w:rPr>
            </w:pPr>
            <w:r>
              <w:rPr>
                <w:rFonts w:hint="eastAsia"/>
                <w:sz w:val="24"/>
                <w:szCs w:val="24"/>
                <w:highlight w:val="none"/>
              </w:rPr>
              <w:t>10.智慧黑板具有良好的电磁兼容性能，通过静电放电抗扰度试验（符合GB/T17626.2-2018）、浪涌（冲击）抗扰度试验（符合GB/T17626.5-2019）,电快速瞬变脉冲群抗扰度试验（符合GB/T17626.4-2018）。</w:t>
            </w:r>
          </w:p>
          <w:p>
            <w:pPr>
              <w:rPr>
                <w:rFonts w:hint="eastAsia"/>
                <w:sz w:val="24"/>
                <w:szCs w:val="24"/>
                <w:highlight w:val="none"/>
              </w:rPr>
            </w:pPr>
            <w:r>
              <w:rPr>
                <w:rFonts w:hint="eastAsia"/>
                <w:sz w:val="24"/>
                <w:szCs w:val="24"/>
                <w:highlight w:val="none"/>
              </w:rPr>
              <w:t>11. ★</w:t>
            </w:r>
            <w:r>
              <w:rPr>
                <w:rFonts w:hint="eastAsia"/>
                <w:sz w:val="24"/>
                <w:szCs w:val="24"/>
                <w:highlight w:val="none"/>
              </w:rPr>
              <w:t>为确保智慧黑板良好的色彩显示效果，依据GB/T 20145-2006规定，进行色域覆盖率检测，色域覆盖率（Rec709）≥100%。（提供相应的功能证明材料（包括但不限于测试报告、官网和功能截图等）</w:t>
            </w:r>
          </w:p>
          <w:p>
            <w:pPr>
              <w:rPr>
                <w:sz w:val="24"/>
                <w:szCs w:val="24"/>
                <w:highlight w:val="none"/>
              </w:rPr>
            </w:pPr>
            <w:r>
              <w:rPr>
                <w:rFonts w:hint="eastAsia"/>
                <w:sz w:val="24"/>
                <w:szCs w:val="24"/>
                <w:highlight w:val="none"/>
              </w:rPr>
              <w:t>12.★智慧黑板具有物理防蓝光功能，通过蓝光危害检测，视网膜蓝光危害（蓝光加权辐射亮度LB）＜0.3，依据《灯与灯系统的光生物安全》的标准，无蓝光危害，蓝光透过率≤69%，可有效减虑蓝光危害，符合GB/T 20145-2006的要求。（提供相应的功能证明材料（包括但不限于测试报告、官网和功能截图等）</w:t>
            </w:r>
          </w:p>
          <w:p>
            <w:pPr>
              <w:rPr>
                <w:sz w:val="24"/>
                <w:szCs w:val="24"/>
                <w:highlight w:val="none"/>
              </w:rPr>
            </w:pPr>
            <w:r>
              <w:rPr>
                <w:rFonts w:hint="eastAsia"/>
                <w:sz w:val="24"/>
                <w:szCs w:val="24"/>
                <w:highlight w:val="none"/>
              </w:rPr>
              <w:t>13.为保证产品质量、供货进度及将来便利维护，要求智慧黑板CCC、节能证书的申请人、制造商、生产厂为同一企业，非OEM产品。（提供CCC证书）</w:t>
            </w:r>
          </w:p>
          <w:p>
            <w:pPr>
              <w:rPr>
                <w:sz w:val="24"/>
                <w:szCs w:val="24"/>
                <w:highlight w:val="none"/>
              </w:rPr>
            </w:pPr>
            <w:r>
              <w:rPr>
                <w:rFonts w:hint="eastAsia"/>
                <w:sz w:val="24"/>
                <w:szCs w:val="24"/>
                <w:highlight w:val="none"/>
              </w:rPr>
              <w:t>14.★为保证设备长期用电安全，产品具备应用于智能黑板的电能管理软件著作权。（提供证书）</w:t>
            </w:r>
          </w:p>
          <w:p>
            <w:pPr>
              <w:rPr>
                <w:sz w:val="24"/>
                <w:szCs w:val="24"/>
                <w:highlight w:val="none"/>
              </w:rPr>
            </w:pPr>
            <w:r>
              <w:rPr>
                <w:rFonts w:hint="eastAsia"/>
                <w:sz w:val="24"/>
                <w:szCs w:val="24"/>
                <w:highlight w:val="none"/>
              </w:rPr>
              <w:t>15.为确保后期升级兼容，智能黑板制造商有基于PPT助手软件教学软件著作权。（提供认证证书）</w:t>
            </w:r>
          </w:p>
          <w:p>
            <w:pPr>
              <w:rPr>
                <w:sz w:val="24"/>
                <w:szCs w:val="24"/>
                <w:highlight w:val="none"/>
              </w:rPr>
            </w:pPr>
            <w:r>
              <w:rPr>
                <w:rFonts w:hint="eastAsia"/>
                <w:sz w:val="24"/>
                <w:szCs w:val="24"/>
                <w:highlight w:val="none"/>
              </w:rPr>
              <w:t>16.★内置安卓教学辅助系统，安卓主页面提供不少于7个应用程序，安卓主页面具备信号源预览窗口。（提供相应的功能证明材料（包括但不限于测试报告、官网和功能截图等）</w:t>
            </w:r>
          </w:p>
          <w:p>
            <w:pPr>
              <w:rPr>
                <w:sz w:val="24"/>
                <w:szCs w:val="24"/>
                <w:highlight w:val="none"/>
              </w:rPr>
            </w:pPr>
            <w:r>
              <w:rPr>
                <w:rFonts w:hint="eastAsia"/>
                <w:sz w:val="24"/>
                <w:szCs w:val="24"/>
                <w:highlight w:val="none"/>
              </w:rPr>
              <w:t>17.无需借助第三方软件，智慧黑板支持直接通过五指智能手势开关黑板背光功能，五指实现黑板背光开启与关闭，触控功能与传统书写功能瞬间切换，确保产品在HDMI、Android、windows等多种信号模式下都可实现五指按压熄屏，要求演示出直接通过五指按压关闭后，再直接通过五指按压打开，方便操作。</w:t>
            </w:r>
          </w:p>
          <w:p>
            <w:pPr>
              <w:rPr>
                <w:sz w:val="24"/>
                <w:szCs w:val="24"/>
                <w:highlight w:val="none"/>
              </w:rPr>
            </w:pPr>
            <w:r>
              <w:rPr>
                <w:rFonts w:hint="eastAsia"/>
                <w:sz w:val="24"/>
                <w:szCs w:val="24"/>
                <w:highlight w:val="none"/>
              </w:rPr>
              <w:t>18.★</w:t>
            </w:r>
            <w:r>
              <w:rPr>
                <w:rFonts w:hint="eastAsia"/>
                <w:sz w:val="24"/>
                <w:szCs w:val="24"/>
                <w:highlight w:val="none"/>
              </w:rPr>
              <w:t>无需借助第三方软件，智慧黑板支持HDMI、windows、android等多种信号源模式下均支持显示窗口一键下移功能，要求使用手势调出上滑菜单方式进行操作，非直接左右或上下滑动方式实现。（提供相应的功能证明材料（包括但不限于测试报告、官网和功能截图等）</w:t>
            </w:r>
          </w:p>
          <w:p>
            <w:pPr>
              <w:rPr>
                <w:sz w:val="24"/>
                <w:szCs w:val="24"/>
                <w:highlight w:val="none"/>
              </w:rPr>
            </w:pPr>
            <w:r>
              <w:rPr>
                <w:rFonts w:hint="eastAsia"/>
                <w:sz w:val="24"/>
                <w:szCs w:val="24"/>
                <w:highlight w:val="none"/>
              </w:rPr>
              <w:t>19.支持前置物理按键和虚拟按键启用录屏功能，Windows下所有操作可一键录制。</w:t>
            </w:r>
          </w:p>
          <w:p>
            <w:pPr>
              <w:rPr>
                <w:sz w:val="24"/>
                <w:szCs w:val="24"/>
                <w:highlight w:val="none"/>
              </w:rPr>
            </w:pPr>
            <w:r>
              <w:rPr>
                <w:rFonts w:hint="eastAsia"/>
                <w:sz w:val="24"/>
                <w:szCs w:val="24"/>
                <w:highlight w:val="none"/>
              </w:rPr>
              <w:t>20.支持虚拟按键启用系统还原功能，还原前需密码确认以确保无关人员误操作。</w:t>
            </w:r>
          </w:p>
          <w:p>
            <w:pPr>
              <w:rPr>
                <w:sz w:val="24"/>
                <w:szCs w:val="24"/>
                <w:highlight w:val="none"/>
              </w:rPr>
            </w:pPr>
            <w:r>
              <w:rPr>
                <w:sz w:val="24"/>
                <w:szCs w:val="24"/>
                <w:highlight w:val="none"/>
              </w:rPr>
              <w:t>2</w:t>
            </w:r>
            <w:r>
              <w:rPr>
                <w:rFonts w:hint="eastAsia"/>
                <w:sz w:val="24"/>
                <w:szCs w:val="24"/>
                <w:highlight w:val="none"/>
              </w:rPr>
              <w:t>1</w:t>
            </w:r>
            <w:r>
              <w:rPr>
                <w:sz w:val="24"/>
                <w:szCs w:val="24"/>
                <w:highlight w:val="none"/>
              </w:rPr>
              <w:t>.</w:t>
            </w:r>
            <w:r>
              <w:rPr>
                <w:rFonts w:hint="eastAsia"/>
                <w:sz w:val="24"/>
                <w:szCs w:val="24"/>
                <w:highlight w:val="none"/>
              </w:rPr>
              <w:t>智慧黑板采用结构稳定和热稳定的超薄背光玻璃设计。</w:t>
            </w:r>
          </w:p>
          <w:p>
            <w:pPr>
              <w:rPr>
                <w:sz w:val="24"/>
                <w:szCs w:val="24"/>
                <w:highlight w:val="none"/>
              </w:rPr>
            </w:pPr>
            <w:r>
              <w:rPr>
                <w:rFonts w:hint="eastAsia"/>
                <w:sz w:val="24"/>
                <w:szCs w:val="24"/>
                <w:highlight w:val="none"/>
              </w:rPr>
              <w:t>二、内置电脑</w:t>
            </w:r>
          </w:p>
          <w:p>
            <w:pPr>
              <w:rPr>
                <w:sz w:val="24"/>
                <w:szCs w:val="24"/>
                <w:highlight w:val="none"/>
              </w:rPr>
            </w:pPr>
            <w:r>
              <w:rPr>
                <w:rFonts w:hint="eastAsia"/>
                <w:sz w:val="24"/>
                <w:szCs w:val="24"/>
                <w:highlight w:val="none"/>
              </w:rPr>
              <w:t>1. 处理器性能: 不低于Intel第十代 I5处理器;</w:t>
            </w:r>
          </w:p>
          <w:p>
            <w:pPr>
              <w:rPr>
                <w:sz w:val="24"/>
                <w:szCs w:val="24"/>
                <w:highlight w:val="none"/>
              </w:rPr>
            </w:pPr>
            <w:r>
              <w:rPr>
                <w:rFonts w:hint="eastAsia"/>
                <w:sz w:val="24"/>
                <w:szCs w:val="24"/>
                <w:highlight w:val="none"/>
              </w:rPr>
              <w:t xml:space="preserve">2. 内存性能: 不低于8G DDR4内存;硬盘性能:存储空间256G SSD或以上配置,并具有防震功能; </w:t>
            </w:r>
          </w:p>
          <w:p>
            <w:pPr>
              <w:spacing w:line="360" w:lineRule="auto"/>
              <w:rPr>
                <w:sz w:val="24"/>
                <w:szCs w:val="24"/>
                <w:highlight w:val="none"/>
              </w:rPr>
            </w:pPr>
            <w:r>
              <w:rPr>
                <w:rFonts w:hint="eastAsia"/>
                <w:sz w:val="24"/>
                <w:szCs w:val="24"/>
                <w:highlight w:val="none"/>
              </w:rPr>
              <w:t>3. 网络接入:双Wi-Fi天线，内置10/100/1000M自适应网卡,WiFi遵循IEEE 802.11ac标准。</w:t>
            </w:r>
          </w:p>
          <w:p>
            <w:pPr>
              <w:spacing w:line="360" w:lineRule="auto"/>
              <w:rPr>
                <w:sz w:val="24"/>
                <w:szCs w:val="24"/>
                <w:highlight w:val="none"/>
              </w:rPr>
            </w:pPr>
            <w:r>
              <w:rPr>
                <w:rFonts w:hint="eastAsia"/>
                <w:sz w:val="24"/>
                <w:szCs w:val="24"/>
                <w:highlight w:val="none"/>
              </w:rPr>
              <w:t>三、嵌入式安卓系统</w:t>
            </w:r>
          </w:p>
          <w:p>
            <w:pPr>
              <w:rPr>
                <w:sz w:val="24"/>
                <w:szCs w:val="24"/>
                <w:highlight w:val="none"/>
              </w:rPr>
            </w:pPr>
            <w:r>
              <w:rPr>
                <w:sz w:val="24"/>
                <w:szCs w:val="24"/>
                <w:highlight w:val="none"/>
              </w:rPr>
              <w:t>1</w:t>
            </w:r>
            <w:r>
              <w:rPr>
                <w:rFonts w:hint="eastAsia"/>
                <w:sz w:val="24"/>
                <w:szCs w:val="24"/>
                <w:highlight w:val="none"/>
              </w:rPr>
              <w:t>.整机内置安卓嵌入式系统，不低于Android 9.0版本，内存不低于2G，存储不低于8G。</w:t>
            </w:r>
          </w:p>
          <w:p>
            <w:pPr>
              <w:rPr>
                <w:sz w:val="24"/>
                <w:szCs w:val="24"/>
                <w:highlight w:val="none"/>
              </w:rPr>
            </w:pPr>
            <w:r>
              <w:rPr>
                <w:sz w:val="24"/>
                <w:szCs w:val="24"/>
                <w:highlight w:val="none"/>
              </w:rPr>
              <w:t>2</w:t>
            </w:r>
            <w:r>
              <w:rPr>
                <w:rFonts w:hint="eastAsia"/>
                <w:sz w:val="24"/>
                <w:szCs w:val="24"/>
                <w:highlight w:val="none"/>
              </w:rPr>
              <w:t>.★Android系统内置云桌面APK,无需配置瘦终端设备即可升级到云黑板，后期根据学校需求只需增加或扩容服务器，即可使用云桌面功能。（提供相应的功能证明材料（包括但不限于测试报告、官网和功能截图等）。</w:t>
            </w:r>
          </w:p>
          <w:p>
            <w:pPr>
              <w:rPr>
                <w:sz w:val="24"/>
                <w:szCs w:val="24"/>
                <w:highlight w:val="none"/>
              </w:rPr>
            </w:pPr>
            <w:r>
              <w:rPr>
                <w:sz w:val="24"/>
                <w:szCs w:val="24"/>
                <w:highlight w:val="none"/>
              </w:rPr>
              <w:t>3.</w:t>
            </w:r>
            <w:r>
              <w:rPr>
                <w:rFonts w:hint="eastAsia"/>
                <w:sz w:val="24"/>
                <w:szCs w:val="24"/>
                <w:highlight w:val="none"/>
              </w:rPr>
              <w:t>无PC状态下，嵌入式安卓操作系统可实现常用的教学应用功能，如白板书写、Office软件使用、网页浏览等。</w:t>
            </w:r>
          </w:p>
          <w:p>
            <w:pPr>
              <w:rPr>
                <w:sz w:val="24"/>
                <w:szCs w:val="24"/>
                <w:highlight w:val="none"/>
              </w:rPr>
            </w:pPr>
            <w:r>
              <w:rPr>
                <w:sz w:val="24"/>
                <w:szCs w:val="24"/>
                <w:highlight w:val="none"/>
              </w:rPr>
              <w:t>4</w:t>
            </w:r>
            <w:r>
              <w:rPr>
                <w:rFonts w:hint="eastAsia"/>
                <w:sz w:val="24"/>
                <w:szCs w:val="24"/>
                <w:highlight w:val="none"/>
              </w:rPr>
              <w:t>.无PC状态下，嵌入式互动白板支持多人书写，不低于 10点触摸书写，书写轨迹流畅平滑；擦除方式有：普通擦除、对象擦除、全屏擦除等方式，满足老师的不同使用习惯。</w:t>
            </w:r>
          </w:p>
          <w:p>
            <w:pPr>
              <w:rPr>
                <w:sz w:val="24"/>
                <w:szCs w:val="24"/>
                <w:highlight w:val="none"/>
              </w:rPr>
            </w:pPr>
            <w:r>
              <w:rPr>
                <w:sz w:val="24"/>
                <w:szCs w:val="24"/>
                <w:highlight w:val="none"/>
              </w:rPr>
              <w:t>5</w:t>
            </w:r>
            <w:r>
              <w:rPr>
                <w:rFonts w:hint="eastAsia"/>
                <w:sz w:val="24"/>
                <w:szCs w:val="24"/>
                <w:highlight w:val="none"/>
              </w:rPr>
              <w:t>.无PC状态下，嵌入式互动白板支持不同背景颜色，同时提供学科专用背景，如：五线谱、信纸、田字格、英文格等。</w:t>
            </w:r>
          </w:p>
          <w:p>
            <w:pPr>
              <w:rPr>
                <w:sz w:val="24"/>
                <w:szCs w:val="24"/>
                <w:highlight w:val="none"/>
              </w:rPr>
            </w:pPr>
            <w:r>
              <w:rPr>
                <w:sz w:val="24"/>
                <w:szCs w:val="24"/>
                <w:highlight w:val="none"/>
              </w:rPr>
              <w:t>6</w:t>
            </w:r>
            <w:r>
              <w:rPr>
                <w:rFonts w:hint="eastAsia"/>
                <w:sz w:val="24"/>
                <w:szCs w:val="24"/>
                <w:highlight w:val="none"/>
              </w:rPr>
              <w:t>.换色功能：老师在嵌入式系统上选中笔迹或形状后，可选择不同颜色，对笔迹或形状进行换色，区别各类内容，突出重点。</w:t>
            </w:r>
          </w:p>
          <w:p>
            <w:pPr>
              <w:rPr>
                <w:sz w:val="24"/>
                <w:szCs w:val="24"/>
                <w:highlight w:val="none"/>
              </w:rPr>
            </w:pPr>
            <w:r>
              <w:rPr>
                <w:sz w:val="24"/>
                <w:szCs w:val="24"/>
                <w:highlight w:val="none"/>
              </w:rPr>
              <w:t>7.</w:t>
            </w:r>
            <w:r>
              <w:rPr>
                <w:rFonts w:hint="eastAsia"/>
                <w:sz w:val="24"/>
                <w:szCs w:val="24"/>
                <w:highlight w:val="none"/>
              </w:rPr>
              <w:t>软件界面：工具栏采用发散式图标方式,易于识别,便于操作，分类清晰。</w:t>
            </w:r>
          </w:p>
          <w:p>
            <w:pPr>
              <w:rPr>
                <w:sz w:val="24"/>
                <w:szCs w:val="24"/>
                <w:highlight w:val="none"/>
              </w:rPr>
            </w:pPr>
            <w:r>
              <w:rPr>
                <w:rFonts w:hint="eastAsia"/>
                <w:sz w:val="24"/>
                <w:szCs w:val="24"/>
                <w:highlight w:val="none"/>
              </w:rPr>
              <w:t>8</w:t>
            </w:r>
            <w:r>
              <w:rPr>
                <w:sz w:val="24"/>
                <w:szCs w:val="24"/>
                <w:highlight w:val="none"/>
              </w:rPr>
              <w:t>.</w:t>
            </w:r>
            <w:r>
              <w:rPr>
                <w:rFonts w:hint="eastAsia"/>
                <w:sz w:val="24"/>
                <w:szCs w:val="24"/>
                <w:highlight w:val="none"/>
              </w:rPr>
              <w:t>云盘网盘功能：</w:t>
            </w:r>
          </w:p>
          <w:p>
            <w:pPr>
              <w:rPr>
                <w:sz w:val="24"/>
                <w:szCs w:val="24"/>
                <w:highlight w:val="none"/>
              </w:rPr>
            </w:pPr>
            <w:r>
              <w:rPr>
                <w:rFonts w:hint="eastAsia"/>
                <w:sz w:val="24"/>
                <w:szCs w:val="24"/>
                <w:highlight w:val="none"/>
              </w:rPr>
              <w:t>1）多种登录方式：为使用方全体教师配备个人账号，手机号码注册，支持多种登录方式：账 号登录，短信登录，钉钉登录，微信登录，不小于 50G 的个人云空间。</w:t>
            </w:r>
          </w:p>
          <w:p>
            <w:pPr>
              <w:rPr>
                <w:sz w:val="24"/>
                <w:szCs w:val="24"/>
                <w:highlight w:val="none"/>
              </w:rPr>
            </w:pPr>
            <w:r>
              <w:rPr>
                <w:rFonts w:hint="eastAsia"/>
                <w:sz w:val="24"/>
                <w:szCs w:val="24"/>
                <w:highlight w:val="none"/>
              </w:rPr>
              <w:t>2）云资源下载到本地的资源数据，在老师账号退出的时候可自动清除，以保证数据权限化管理，黑板随账号变化自动清除之前数据及节省本地存储空间。</w:t>
            </w:r>
          </w:p>
          <w:p>
            <w:pPr>
              <w:rPr>
                <w:sz w:val="24"/>
                <w:szCs w:val="24"/>
                <w:highlight w:val="none"/>
              </w:rPr>
            </w:pPr>
            <w:r>
              <w:rPr>
                <w:rFonts w:hint="eastAsia"/>
                <w:sz w:val="24"/>
                <w:szCs w:val="24"/>
                <w:highlight w:val="none"/>
              </w:rPr>
              <w:t>3）云课件页面：支持查看教学白板软件中上传的课件，支持按照文件名搜索，支持按照修改时间、文件类型、文件大小等类型排序。支持对课件分享、删除或授课选择。</w:t>
            </w:r>
          </w:p>
          <w:p>
            <w:pPr>
              <w:rPr>
                <w:sz w:val="24"/>
                <w:szCs w:val="24"/>
                <w:highlight w:val="none"/>
              </w:rPr>
            </w:pPr>
            <w:r>
              <w:rPr>
                <w:rFonts w:hint="eastAsia"/>
                <w:sz w:val="24"/>
                <w:szCs w:val="24"/>
                <w:highlight w:val="none"/>
              </w:rPr>
              <w:t>4）支持在云课件模块中打开对应课件，支持老师实时授课，具有白板、投图、计时、计分牌、聚光灯等，授课功能支持白板功能：选择笔、线宽、橡皮、清屏、图像、撤销、恢复、保存、更多；投图功能：支持6张图片同时显示、支持拖拽，旋转、放大操作。已投的图片自动缓存到云盘中，避免系统异常导致图片丢失，同时方便老师当天内反复调用查看，不受硬件显示设备限制。</w:t>
            </w:r>
          </w:p>
          <w:p>
            <w:pPr>
              <w:rPr>
                <w:sz w:val="24"/>
                <w:szCs w:val="24"/>
                <w:highlight w:val="none"/>
              </w:rPr>
            </w:pPr>
            <w:r>
              <w:rPr>
                <w:rFonts w:hint="eastAsia"/>
                <w:sz w:val="24"/>
                <w:szCs w:val="24"/>
                <w:highlight w:val="none"/>
              </w:rPr>
              <w:t>5）在云课件授课模式下支持手势交互，可通过手势滑动快速回到云课件主界面。</w:t>
            </w:r>
          </w:p>
          <w:p>
            <w:pPr>
              <w:rPr>
                <w:sz w:val="24"/>
                <w:szCs w:val="24"/>
                <w:highlight w:val="none"/>
              </w:rPr>
            </w:pPr>
            <w:r>
              <w:rPr>
                <w:rFonts w:hint="eastAsia"/>
                <w:sz w:val="24"/>
                <w:szCs w:val="24"/>
                <w:highlight w:val="none"/>
              </w:rPr>
              <w:t>6）云课件在授课模式下，可支持通过按键索引，上下页翻页；不需关闭当前课件，可通过软件一键切换选择到其他云课件。</w:t>
            </w:r>
          </w:p>
          <w:p>
            <w:pPr>
              <w:pStyle w:val="3"/>
              <w:rPr>
                <w:sz w:val="24"/>
                <w:szCs w:val="24"/>
                <w:highlight w:val="none"/>
              </w:rPr>
            </w:pPr>
            <w:r>
              <w:rPr>
                <w:rFonts w:hint="eastAsia"/>
                <w:sz w:val="24"/>
                <w:szCs w:val="24"/>
                <w:highlight w:val="none"/>
              </w:rPr>
              <w:t>四、智慧教学软件</w:t>
            </w:r>
          </w:p>
          <w:p>
            <w:pPr>
              <w:rPr>
                <w:rFonts w:hint="eastAsia"/>
                <w:sz w:val="24"/>
                <w:szCs w:val="24"/>
                <w:highlight w:val="none"/>
              </w:rPr>
            </w:pPr>
            <w:r>
              <w:rPr>
                <w:rFonts w:hint="eastAsia"/>
                <w:sz w:val="24"/>
                <w:szCs w:val="24"/>
                <w:highlight w:val="none"/>
              </w:rPr>
              <w:t>1.</w:t>
            </w:r>
            <w:r>
              <w:rPr>
                <w:rFonts w:hint="eastAsia"/>
                <w:sz w:val="24"/>
                <w:szCs w:val="24"/>
                <w:highlight w:val="none"/>
              </w:rPr>
              <w:t>★软件应用模块的入口均在统一界面上，可整合互动应用软件，集中管理，方便老师在各软件之间的切换和使用，包括备课、视频展台、投屏、录屏、国家云平台、意见反馈等，意见反馈可以是文字描述或者上传故障图片。提供相应的功能证明材料（包括但不限于测试报告、官网和功能截图等）。</w:t>
            </w:r>
          </w:p>
          <w:p>
            <w:pPr>
              <w:adjustRightInd w:val="0"/>
              <w:rPr>
                <w:sz w:val="24"/>
                <w:szCs w:val="24"/>
                <w:highlight w:val="none"/>
              </w:rPr>
            </w:pPr>
            <w:r>
              <w:rPr>
                <w:rFonts w:hint="eastAsia"/>
                <w:sz w:val="24"/>
                <w:szCs w:val="24"/>
                <w:highlight w:val="none"/>
              </w:rPr>
              <w:t xml:space="preserve">   录屏功能： </w:t>
            </w:r>
          </w:p>
          <w:p>
            <w:pPr>
              <w:adjustRightInd w:val="0"/>
              <w:rPr>
                <w:sz w:val="24"/>
                <w:szCs w:val="24"/>
                <w:highlight w:val="none"/>
              </w:rPr>
            </w:pPr>
            <w:r>
              <w:rPr>
                <w:rFonts w:hint="eastAsia"/>
                <w:sz w:val="24"/>
                <w:szCs w:val="24"/>
                <w:highlight w:val="none"/>
              </w:rPr>
              <w:t xml:space="preserve">    1）用户无需额外安装其他软件即可在白板软件首页一键打开录屏功能。</w:t>
            </w:r>
          </w:p>
          <w:p>
            <w:pPr>
              <w:adjustRightInd w:val="0"/>
              <w:rPr>
                <w:sz w:val="24"/>
                <w:szCs w:val="24"/>
                <w:highlight w:val="none"/>
              </w:rPr>
            </w:pPr>
            <w:r>
              <w:rPr>
                <w:rFonts w:hint="eastAsia"/>
                <w:sz w:val="24"/>
                <w:szCs w:val="24"/>
                <w:highlight w:val="none"/>
              </w:rPr>
              <w:t xml:space="preserve">    2）支持选择和切换全屏录制，区域录制、应用窗口录制，以及摄像头录制共四种录制方式。</w:t>
            </w:r>
          </w:p>
          <w:p>
            <w:pPr>
              <w:adjustRightInd w:val="0"/>
              <w:rPr>
                <w:sz w:val="24"/>
                <w:szCs w:val="24"/>
                <w:highlight w:val="none"/>
              </w:rPr>
            </w:pPr>
            <w:r>
              <w:rPr>
                <w:rFonts w:hint="eastAsia"/>
                <w:sz w:val="24"/>
                <w:szCs w:val="24"/>
                <w:highlight w:val="none"/>
              </w:rPr>
              <w:t xml:space="preserve">    3）在四种录制模式下分别支持录制系统声音，麦克风声音，系统+麦克风声音，或者选择不录制声音四种方式。</w:t>
            </w:r>
          </w:p>
          <w:p>
            <w:pPr>
              <w:adjustRightInd w:val="0"/>
              <w:rPr>
                <w:sz w:val="24"/>
                <w:szCs w:val="24"/>
                <w:highlight w:val="none"/>
              </w:rPr>
            </w:pPr>
            <w:r>
              <w:rPr>
                <w:rFonts w:hint="eastAsia"/>
                <w:sz w:val="24"/>
                <w:szCs w:val="24"/>
                <w:highlight w:val="none"/>
              </w:rPr>
              <w:t xml:space="preserve">    4）支持选择使用录制倒计时功能，可随意设置录制时间。</w:t>
            </w:r>
          </w:p>
          <w:p>
            <w:pPr>
              <w:adjustRightInd w:val="0"/>
              <w:rPr>
                <w:sz w:val="24"/>
                <w:szCs w:val="24"/>
                <w:highlight w:val="none"/>
              </w:rPr>
            </w:pPr>
            <w:r>
              <w:rPr>
                <w:rFonts w:hint="eastAsia"/>
                <w:sz w:val="24"/>
                <w:szCs w:val="24"/>
                <w:highlight w:val="none"/>
              </w:rPr>
              <w:t xml:space="preserve">    5）支持查看录制视频的文件名，时间，文件大小。</w:t>
            </w:r>
          </w:p>
          <w:p>
            <w:pPr>
              <w:adjustRightInd w:val="0"/>
              <w:rPr>
                <w:sz w:val="24"/>
                <w:szCs w:val="24"/>
                <w:highlight w:val="none"/>
              </w:rPr>
            </w:pPr>
            <w:r>
              <w:rPr>
                <w:rFonts w:hint="eastAsia"/>
                <w:sz w:val="24"/>
                <w:szCs w:val="24"/>
                <w:highlight w:val="none"/>
              </w:rPr>
              <w:t xml:space="preserve">    6）录制的视频自动生成视频到表，并可在列表内点击播放，查看文件位置。以及删除操作。</w:t>
            </w:r>
          </w:p>
          <w:p>
            <w:pPr>
              <w:adjustRightInd w:val="0"/>
              <w:rPr>
                <w:sz w:val="24"/>
                <w:szCs w:val="24"/>
                <w:highlight w:val="none"/>
              </w:rPr>
            </w:pPr>
            <w:r>
              <w:rPr>
                <w:rFonts w:hint="eastAsia"/>
                <w:sz w:val="24"/>
                <w:szCs w:val="24"/>
                <w:highlight w:val="none"/>
              </w:rPr>
              <w:t>2.为教师提供可扩展，易于学校管理，安全可靠的云存储空间，根据每名教师使用时长与教学资料制作频率提供可扩展升级至不小于50G的个人云空间，无需用户通过完成特定任务才能获取</w:t>
            </w:r>
          </w:p>
          <w:p>
            <w:pPr>
              <w:adjustRightInd w:val="0"/>
              <w:rPr>
                <w:sz w:val="24"/>
                <w:szCs w:val="24"/>
                <w:highlight w:val="none"/>
              </w:rPr>
            </w:pPr>
            <w:r>
              <w:rPr>
                <w:rFonts w:hint="eastAsia"/>
                <w:sz w:val="24"/>
                <w:szCs w:val="24"/>
                <w:highlight w:val="none"/>
              </w:rPr>
              <w:t>3.为使用方全体教师配备个人账号，手机号码注册，支持多种登录方式：账号登录，短信登录，钉钉登录，微信登录。</w:t>
            </w:r>
          </w:p>
          <w:p>
            <w:pPr>
              <w:adjustRightInd w:val="0"/>
              <w:rPr>
                <w:sz w:val="24"/>
                <w:szCs w:val="24"/>
                <w:highlight w:val="none"/>
              </w:rPr>
            </w:pPr>
            <w:r>
              <w:rPr>
                <w:rFonts w:hint="eastAsia"/>
                <w:sz w:val="24"/>
                <w:szCs w:val="24"/>
                <w:highlight w:val="none"/>
              </w:rPr>
              <w:t>4.云资源分享：分享者可将课件、视频、文档等各类云资源精准推送至指定人员，可设定分享提取码，提取码可随机生成也可自定义；为确保时效性，分享资源可设定有效期。接收者可以在网页端通过打开链接地址，即可下载和预览文件，可以查看分享的列表，对已经删除或者已过了分享期的资源状态为已失效。云资源管理：支持资源的上传、下载，分享，删除，还原，文件重命名，移动，排序，列表显示或缩略图显示。</w:t>
            </w:r>
          </w:p>
          <w:p>
            <w:pPr>
              <w:adjustRightInd w:val="0"/>
              <w:rPr>
                <w:sz w:val="24"/>
                <w:szCs w:val="24"/>
                <w:highlight w:val="none"/>
              </w:rPr>
            </w:pPr>
            <w:r>
              <w:rPr>
                <w:rFonts w:hint="eastAsia"/>
                <w:sz w:val="24"/>
                <w:szCs w:val="24"/>
                <w:highlight w:val="none"/>
              </w:rPr>
              <w:t>5.云课件：备课模式下，可通过保存操作，将课件同步至云课件中，并且备课过程中可快速同步自己的课件，支持课件同步，确保不丢失，操作方便。</w:t>
            </w:r>
          </w:p>
          <w:p>
            <w:pPr>
              <w:adjustRightInd w:val="0"/>
              <w:rPr>
                <w:sz w:val="24"/>
                <w:szCs w:val="24"/>
                <w:highlight w:val="none"/>
              </w:rPr>
            </w:pPr>
            <w:r>
              <w:rPr>
                <w:rFonts w:hint="eastAsia"/>
                <w:sz w:val="24"/>
                <w:szCs w:val="24"/>
                <w:highlight w:val="none"/>
              </w:rPr>
              <w:t>6.云课件的管理，每个账号下的云课件，可以通过列表方式直观呈现，可下载，分享，删除，还原，重命名。云课件的使用，选择目标课件可直接进入，进行二次备课，也可选择进入授课模式，符合教学授课的逻辑顺序。老师也可分享目标课件给其他老师，分享提高，共同进步，接收者通过复制分享口令即可使用。</w:t>
            </w:r>
          </w:p>
          <w:p>
            <w:pPr>
              <w:adjustRightInd w:val="0"/>
              <w:rPr>
                <w:sz w:val="24"/>
                <w:szCs w:val="24"/>
                <w:highlight w:val="none"/>
              </w:rPr>
            </w:pPr>
            <w:r>
              <w:rPr>
                <w:rFonts w:hint="eastAsia"/>
                <w:sz w:val="24"/>
                <w:szCs w:val="24"/>
                <w:highlight w:val="none"/>
              </w:rPr>
              <w:t>7.备授课一体化，具有备课模式及授课模式，且操作界面根据备课和授课使用场景不同而区别设计，符合用户使用需求。并且可选择直接进入授课模式，满足课堂教学过程中，多样化场景需求。</w:t>
            </w:r>
          </w:p>
          <w:p>
            <w:pPr>
              <w:adjustRightInd w:val="0"/>
              <w:rPr>
                <w:sz w:val="24"/>
                <w:szCs w:val="24"/>
                <w:highlight w:val="none"/>
              </w:rPr>
            </w:pPr>
            <w:r>
              <w:rPr>
                <w:rFonts w:hint="eastAsia"/>
                <w:sz w:val="24"/>
                <w:szCs w:val="24"/>
                <w:highlight w:val="none"/>
              </w:rPr>
              <w:t>8.软件菜单功能按钮/图标配备明确中文标识，界面UI设计人体工程学规范，具备与实际功能一致，表达准确、清晰的中文标识。</w:t>
            </w:r>
          </w:p>
          <w:p>
            <w:pPr>
              <w:adjustRightInd w:val="0"/>
              <w:rPr>
                <w:sz w:val="24"/>
                <w:szCs w:val="24"/>
                <w:highlight w:val="none"/>
              </w:rPr>
            </w:pPr>
            <w:r>
              <w:rPr>
                <w:rFonts w:hint="eastAsia"/>
                <w:sz w:val="24"/>
                <w:szCs w:val="24"/>
                <w:highlight w:val="none"/>
              </w:rPr>
              <w:t>9.易用的文本编辑功能，支持文本输入、图形插入、表格插入、多媒体插入、视频插入、思维导图插入</w:t>
            </w:r>
          </w:p>
          <w:p>
            <w:pPr>
              <w:adjustRightInd w:val="0"/>
              <w:rPr>
                <w:sz w:val="24"/>
                <w:szCs w:val="24"/>
                <w:highlight w:val="none"/>
              </w:rPr>
            </w:pPr>
            <w:r>
              <w:rPr>
                <w:rFonts w:hint="eastAsia"/>
                <w:sz w:val="24"/>
                <w:szCs w:val="24"/>
                <w:highlight w:val="none"/>
              </w:rPr>
              <w:t>10.支持资源库功能，提供不少于700个教程资源。</w:t>
            </w:r>
          </w:p>
          <w:p>
            <w:pPr>
              <w:adjustRightInd w:val="0"/>
              <w:rPr>
                <w:sz w:val="24"/>
                <w:szCs w:val="24"/>
                <w:highlight w:val="none"/>
              </w:rPr>
            </w:pPr>
            <w:r>
              <w:rPr>
                <w:rFonts w:hint="eastAsia"/>
                <w:sz w:val="24"/>
                <w:szCs w:val="24"/>
                <w:highlight w:val="none"/>
              </w:rPr>
              <w:t>11.PPT导入及插入：PPT导入可保留原文档中的音频、视频、图片、文字及动画，并可根据需要编辑、修改,最终生成白板格式的课件；支持以原生态的形式插入一个或多个PPT文档，并可在白板软件当中直接打开。</w:t>
            </w:r>
          </w:p>
          <w:p>
            <w:pPr>
              <w:pStyle w:val="6"/>
              <w:ind w:firstLine="0" w:firstLineChars="0"/>
              <w:rPr>
                <w:sz w:val="24"/>
                <w:szCs w:val="24"/>
                <w:highlight w:val="none"/>
              </w:rPr>
            </w:pPr>
            <w:r>
              <w:rPr>
                <w:rFonts w:hint="eastAsia"/>
                <w:sz w:val="24"/>
                <w:szCs w:val="24"/>
                <w:highlight w:val="none"/>
              </w:rPr>
              <w:t>12.提供与国家课程标准教材编目同步的教学资源，其中小学不少于10个学科；版本覆盖人教部编版、人教新课标版、人教版（西藏汉语）、人教版（新疆专用）、北师大版、苏教版、长春版、鲁教版、冀教版、沪教版、沪科版、等不少于18种主流教材版本；支持设定学科频道、教材版本、学段、册别，资源以到章到节的形式层级展开呈现。</w:t>
            </w:r>
          </w:p>
          <w:p>
            <w:pPr>
              <w:pStyle w:val="6"/>
              <w:ind w:firstLine="0" w:firstLineChars="0"/>
              <w:rPr>
                <w:sz w:val="24"/>
                <w:szCs w:val="24"/>
                <w:highlight w:val="none"/>
              </w:rPr>
            </w:pPr>
            <w:r>
              <w:rPr>
                <w:rFonts w:hint="eastAsia"/>
                <w:sz w:val="24"/>
                <w:szCs w:val="24"/>
                <w:highlight w:val="none"/>
              </w:rPr>
              <w:t>13.同步教学资源类别：同步教学资源支持支持多种格式（图片、文档、视频、音频）、支持多种类型（教案、学案、课件、试卷、习题、素材）支持多种考试类型（开学考、月考、期中、期末、会考、竞赛、寒假、暑假等），题库题型涵盖单选题、判断题、填空题、计算题、解答题、作图题、综合体、连线题、阅读理解题、翻译题等不少于10种题型；支持按照地区、资料年份、题类等对资源进行排序。</w:t>
            </w:r>
          </w:p>
          <w:p>
            <w:pPr>
              <w:adjustRightInd w:val="0"/>
              <w:rPr>
                <w:sz w:val="24"/>
                <w:szCs w:val="24"/>
                <w:highlight w:val="none"/>
              </w:rPr>
            </w:pPr>
            <w:r>
              <w:rPr>
                <w:rFonts w:hint="eastAsia"/>
                <w:sz w:val="24"/>
                <w:szCs w:val="24"/>
                <w:highlight w:val="none"/>
              </w:rPr>
              <w:t>14.★ 配套智慧教学白板软件支持复制屏幕和拓展屏幕模式（提供相应的功能证明材料（包括但不限于测试报告、官网和功能截图等）。</w:t>
            </w:r>
          </w:p>
          <w:p>
            <w:pPr>
              <w:pStyle w:val="6"/>
              <w:ind w:firstLine="0" w:firstLineChars="0"/>
              <w:rPr>
                <w:sz w:val="24"/>
                <w:szCs w:val="24"/>
                <w:highlight w:val="none"/>
              </w:rPr>
            </w:pPr>
            <w:r>
              <w:rPr>
                <w:rFonts w:hint="eastAsia"/>
                <w:sz w:val="24"/>
                <w:szCs w:val="24"/>
                <w:highlight w:val="none"/>
              </w:rPr>
              <w:t>15．书写工具，擦除工具，具有多种书写笔，笔的大小具有至少30种数值选择、颜色、图案都可以自行选择；具有任意、区域、对象、清屏、手势五种擦除方式，具有边写边擦书功能。</w:t>
            </w:r>
          </w:p>
          <w:p>
            <w:pPr>
              <w:adjustRightInd w:val="0"/>
              <w:rPr>
                <w:sz w:val="24"/>
                <w:szCs w:val="24"/>
                <w:highlight w:val="none"/>
              </w:rPr>
            </w:pPr>
            <w:r>
              <w:rPr>
                <w:rFonts w:hint="eastAsia"/>
                <w:sz w:val="24"/>
                <w:szCs w:val="24"/>
                <w:highlight w:val="none"/>
              </w:rPr>
              <w:t>16.具备最小化悬浮菜单，并保留悬浮功能栏，支持批注、擦除、截图、返回白板软件等。</w:t>
            </w:r>
          </w:p>
          <w:p>
            <w:pPr>
              <w:adjustRightInd w:val="0"/>
              <w:rPr>
                <w:sz w:val="24"/>
                <w:szCs w:val="24"/>
                <w:highlight w:val="none"/>
              </w:rPr>
            </w:pPr>
            <w:r>
              <w:rPr>
                <w:rFonts w:hint="eastAsia"/>
                <w:sz w:val="24"/>
                <w:szCs w:val="24"/>
                <w:highlight w:val="none"/>
              </w:rPr>
              <w:t>17.支持页面预览，并且可以选择预览模式进行对比讲解，支持二分屏、四分屏对比等。</w:t>
            </w:r>
          </w:p>
          <w:p>
            <w:pPr>
              <w:adjustRightInd w:val="0"/>
              <w:rPr>
                <w:sz w:val="24"/>
                <w:szCs w:val="24"/>
                <w:highlight w:val="none"/>
              </w:rPr>
            </w:pPr>
            <w:r>
              <w:rPr>
                <w:rFonts w:hint="eastAsia"/>
                <w:sz w:val="24"/>
                <w:szCs w:val="24"/>
                <w:highlight w:val="none"/>
              </w:rPr>
              <w:t>18.多媒体工具，可从软件中导入图片然后进行批注；导入PPT时可以进行全屏播放；播放视频时可以进行批注讲解、擦除操作。并且打开文件后再关闭会有缩略图呈现，可再次打开。</w:t>
            </w:r>
          </w:p>
          <w:p>
            <w:pPr>
              <w:adjustRightInd w:val="0"/>
              <w:rPr>
                <w:sz w:val="24"/>
                <w:szCs w:val="24"/>
                <w:highlight w:val="none"/>
              </w:rPr>
            </w:pPr>
            <w:r>
              <w:rPr>
                <w:rFonts w:hint="eastAsia"/>
                <w:sz w:val="24"/>
                <w:szCs w:val="24"/>
                <w:highlight w:val="none"/>
              </w:rPr>
              <w:t>19.支持幕布，放大镜，聚光灯、时钟、日历等基础工具。具有多种二维三维图形，直尺、三角尺、量角器、圆规等，并且可以自行选择图形线条粗细和颜色。</w:t>
            </w:r>
          </w:p>
          <w:p>
            <w:pPr>
              <w:rPr>
                <w:sz w:val="24"/>
                <w:szCs w:val="24"/>
                <w:highlight w:val="none"/>
              </w:rPr>
            </w:pPr>
            <w:r>
              <w:rPr>
                <w:rFonts w:hint="eastAsia"/>
                <w:sz w:val="24"/>
                <w:szCs w:val="24"/>
                <w:highlight w:val="none"/>
              </w:rPr>
              <w:t>20．与智慧黑板同一品牌，具有软件著作权登记证书。</w:t>
            </w:r>
          </w:p>
          <w:p>
            <w:pPr>
              <w:pStyle w:val="3"/>
              <w:rPr>
                <w:sz w:val="24"/>
                <w:szCs w:val="24"/>
                <w:highlight w:val="none"/>
              </w:rPr>
            </w:pPr>
            <w:r>
              <w:rPr>
                <w:rFonts w:hint="eastAsia"/>
                <w:sz w:val="24"/>
                <w:szCs w:val="24"/>
                <w:highlight w:val="none"/>
              </w:rPr>
              <w:t>五、移动教学软件</w:t>
            </w:r>
          </w:p>
          <w:p>
            <w:pPr>
              <w:adjustRightInd w:val="0"/>
              <w:rPr>
                <w:sz w:val="24"/>
                <w:szCs w:val="24"/>
                <w:highlight w:val="none"/>
              </w:rPr>
            </w:pPr>
            <w:r>
              <w:rPr>
                <w:rFonts w:hint="eastAsia"/>
                <w:sz w:val="24"/>
                <w:szCs w:val="24"/>
                <w:highlight w:val="none"/>
              </w:rPr>
              <w:t>1.</w:t>
            </w:r>
            <w:r>
              <w:rPr>
                <w:rFonts w:hint="eastAsia"/>
                <w:sz w:val="24"/>
                <w:szCs w:val="24"/>
                <w:highlight w:val="none"/>
              </w:rPr>
              <w:tab/>
            </w:r>
            <w:r>
              <w:rPr>
                <w:rFonts w:hint="eastAsia"/>
                <w:sz w:val="24"/>
                <w:szCs w:val="24"/>
                <w:highlight w:val="none"/>
              </w:rPr>
              <w:t>支持投屏功能：支持手机屏幕画面实时投放至黑板端，画面清晰，并可选择画笔批注、擦除笔记。</w:t>
            </w:r>
          </w:p>
          <w:p>
            <w:pPr>
              <w:adjustRightInd w:val="0"/>
              <w:rPr>
                <w:sz w:val="24"/>
                <w:szCs w:val="24"/>
                <w:highlight w:val="none"/>
              </w:rPr>
            </w:pPr>
            <w:r>
              <w:rPr>
                <w:rFonts w:hint="eastAsia"/>
                <w:sz w:val="24"/>
                <w:szCs w:val="24"/>
                <w:highlight w:val="none"/>
              </w:rPr>
              <w:t>2.</w:t>
            </w:r>
            <w:r>
              <w:rPr>
                <w:rFonts w:hint="eastAsia"/>
                <w:sz w:val="24"/>
                <w:szCs w:val="24"/>
                <w:highlight w:val="none"/>
              </w:rPr>
              <w:tab/>
            </w:r>
            <w:r>
              <w:rPr>
                <w:rFonts w:hint="eastAsia"/>
                <w:sz w:val="24"/>
                <w:szCs w:val="24"/>
                <w:highlight w:val="none"/>
              </w:rPr>
              <w:t>支持桌面同步：支持智慧黑板端画面同步至手机端，手机端设备可远程控制服务端Windows桌面，支持鼠标双击、单击功能；支持键盘功能，可远程编辑文字；支持画笔功能可批注内容；支持手势放大缩小画面。</w:t>
            </w:r>
          </w:p>
          <w:p>
            <w:pPr>
              <w:adjustRightInd w:val="0"/>
              <w:rPr>
                <w:sz w:val="24"/>
                <w:szCs w:val="24"/>
                <w:highlight w:val="none"/>
              </w:rPr>
            </w:pPr>
            <w:r>
              <w:rPr>
                <w:rFonts w:hint="eastAsia"/>
                <w:sz w:val="24"/>
                <w:szCs w:val="24"/>
                <w:highlight w:val="none"/>
              </w:rPr>
              <w:t>3.</w:t>
            </w:r>
            <w:r>
              <w:rPr>
                <w:rFonts w:hint="eastAsia"/>
                <w:sz w:val="24"/>
                <w:szCs w:val="24"/>
                <w:highlight w:val="none"/>
              </w:rPr>
              <w:tab/>
            </w:r>
            <w:r>
              <w:rPr>
                <w:rFonts w:hint="eastAsia"/>
                <w:sz w:val="24"/>
                <w:szCs w:val="24"/>
                <w:highlight w:val="none"/>
              </w:rPr>
              <w:t>支持课件演示功能：移动端设备可自动识别到智慧黑板端打开的PPT课件，支持缩略图放映功能，可翻页、批注和擦除。也可上传移动端的PPT文件至服务端播放，移动端可控制播放和批注，方便老师操控。</w:t>
            </w:r>
          </w:p>
          <w:p>
            <w:pPr>
              <w:adjustRightInd w:val="0"/>
              <w:rPr>
                <w:sz w:val="24"/>
                <w:szCs w:val="24"/>
                <w:highlight w:val="none"/>
              </w:rPr>
            </w:pPr>
            <w:r>
              <w:rPr>
                <w:rFonts w:hint="eastAsia"/>
                <w:sz w:val="24"/>
                <w:szCs w:val="24"/>
                <w:highlight w:val="none"/>
              </w:rPr>
              <w:t>4.</w:t>
            </w:r>
            <w:r>
              <w:rPr>
                <w:rFonts w:hint="eastAsia"/>
                <w:sz w:val="24"/>
                <w:szCs w:val="24"/>
                <w:highlight w:val="none"/>
              </w:rPr>
              <w:tab/>
            </w:r>
            <w:r>
              <w:rPr>
                <w:rFonts w:hint="eastAsia"/>
                <w:sz w:val="24"/>
                <w:szCs w:val="24"/>
                <w:highlight w:val="none"/>
              </w:rPr>
              <w:t>具备实物展台功能：可将手机摄像头画面和麦克风声音直播至PC服务端，或将学生作业、试卷、课本等资料拍照上传至智慧黑板端。</w:t>
            </w:r>
          </w:p>
          <w:p>
            <w:pPr>
              <w:adjustRightInd w:val="0"/>
              <w:rPr>
                <w:sz w:val="24"/>
                <w:szCs w:val="24"/>
                <w:highlight w:val="none"/>
              </w:rPr>
            </w:pPr>
            <w:r>
              <w:rPr>
                <w:rFonts w:hint="eastAsia"/>
                <w:sz w:val="24"/>
                <w:szCs w:val="24"/>
                <w:highlight w:val="none"/>
              </w:rPr>
              <w:t>5.</w:t>
            </w:r>
            <w:r>
              <w:rPr>
                <w:rFonts w:hint="eastAsia"/>
                <w:sz w:val="24"/>
                <w:szCs w:val="24"/>
                <w:highlight w:val="none"/>
              </w:rPr>
              <w:tab/>
            </w:r>
            <w:r>
              <w:rPr>
                <w:rFonts w:hint="eastAsia"/>
                <w:sz w:val="24"/>
                <w:szCs w:val="24"/>
                <w:highlight w:val="none"/>
              </w:rPr>
              <w:t>支持文件上传。可对手机端本地文件文档、图片、音频、视频等智能分类，并可上传至智慧黑板端，也可直接拍摄视频和照片上传。</w:t>
            </w:r>
          </w:p>
          <w:p>
            <w:pPr>
              <w:adjustRightInd w:val="0"/>
              <w:rPr>
                <w:sz w:val="24"/>
                <w:szCs w:val="24"/>
                <w:highlight w:val="none"/>
              </w:rPr>
            </w:pPr>
            <w:r>
              <w:rPr>
                <w:rFonts w:hint="eastAsia"/>
                <w:sz w:val="24"/>
                <w:szCs w:val="24"/>
                <w:highlight w:val="none"/>
              </w:rPr>
              <w:t>6.</w:t>
            </w:r>
            <w:r>
              <w:rPr>
                <w:rFonts w:hint="eastAsia"/>
                <w:sz w:val="24"/>
                <w:szCs w:val="24"/>
                <w:highlight w:val="none"/>
              </w:rPr>
              <w:tab/>
            </w:r>
            <w:r>
              <w:rPr>
                <w:rFonts w:hint="eastAsia"/>
                <w:sz w:val="24"/>
                <w:szCs w:val="24"/>
                <w:highlight w:val="none"/>
              </w:rPr>
              <w:t>支持一键录屏：支持一键录屏功能，可直接打开录屏软件，录Windows桌面。</w:t>
            </w:r>
          </w:p>
          <w:p>
            <w:pPr>
              <w:adjustRightInd w:val="0"/>
              <w:rPr>
                <w:sz w:val="24"/>
                <w:szCs w:val="24"/>
                <w:highlight w:val="none"/>
              </w:rPr>
            </w:pPr>
            <w:r>
              <w:rPr>
                <w:rFonts w:hint="eastAsia"/>
                <w:sz w:val="24"/>
                <w:szCs w:val="24"/>
                <w:highlight w:val="none"/>
              </w:rPr>
              <w:t>7.</w:t>
            </w:r>
            <w:r>
              <w:rPr>
                <w:rFonts w:hint="eastAsia"/>
                <w:sz w:val="24"/>
                <w:szCs w:val="24"/>
                <w:highlight w:val="none"/>
              </w:rPr>
              <w:tab/>
            </w:r>
            <w:r>
              <w:rPr>
                <w:rFonts w:hint="eastAsia"/>
                <w:sz w:val="24"/>
                <w:szCs w:val="24"/>
                <w:highlight w:val="none"/>
              </w:rPr>
              <w:t>支持打开白板：支持一键打开白板功能，关联自有软件，操作方便快捷。</w:t>
            </w:r>
          </w:p>
          <w:p>
            <w:pPr>
              <w:adjustRightInd w:val="0"/>
              <w:rPr>
                <w:sz w:val="24"/>
                <w:szCs w:val="24"/>
                <w:highlight w:val="none"/>
              </w:rPr>
            </w:pPr>
            <w:r>
              <w:rPr>
                <w:rFonts w:hint="eastAsia"/>
                <w:sz w:val="24"/>
                <w:szCs w:val="24"/>
                <w:highlight w:val="none"/>
              </w:rPr>
              <w:t>8.</w:t>
            </w:r>
            <w:r>
              <w:rPr>
                <w:rFonts w:hint="eastAsia"/>
                <w:sz w:val="24"/>
                <w:szCs w:val="24"/>
                <w:highlight w:val="none"/>
              </w:rPr>
              <w:tab/>
            </w:r>
            <w:r>
              <w:rPr>
                <w:rFonts w:hint="eastAsia"/>
                <w:sz w:val="24"/>
                <w:szCs w:val="24"/>
                <w:highlight w:val="none"/>
              </w:rPr>
              <w:t>支持Windows客户端桌面同步至智慧黑板端，并且可互相操控。</w:t>
            </w:r>
          </w:p>
          <w:p>
            <w:pPr>
              <w:adjustRightInd w:val="0"/>
              <w:rPr>
                <w:sz w:val="24"/>
                <w:szCs w:val="24"/>
                <w:highlight w:val="none"/>
              </w:rPr>
            </w:pPr>
            <w:r>
              <w:rPr>
                <w:rFonts w:hint="eastAsia"/>
                <w:sz w:val="24"/>
                <w:szCs w:val="24"/>
                <w:highlight w:val="none"/>
              </w:rPr>
              <w:t>9.</w:t>
            </w:r>
            <w:r>
              <w:rPr>
                <w:rFonts w:hint="eastAsia"/>
                <w:sz w:val="24"/>
                <w:szCs w:val="24"/>
                <w:highlight w:val="none"/>
              </w:rPr>
              <w:tab/>
            </w:r>
            <w:r>
              <w:rPr>
                <w:rFonts w:hint="eastAsia"/>
                <w:sz w:val="24"/>
                <w:szCs w:val="24"/>
                <w:highlight w:val="none"/>
              </w:rPr>
              <w:t>支持智慧黑板和智慧黑板文件互传，同一局域网内可实现两台智慧黑板电脑文件传输，方便快捷。</w:t>
            </w:r>
          </w:p>
          <w:p>
            <w:pPr>
              <w:adjustRightInd w:val="0"/>
              <w:rPr>
                <w:sz w:val="24"/>
                <w:szCs w:val="24"/>
                <w:highlight w:val="none"/>
              </w:rPr>
            </w:pPr>
            <w:r>
              <w:rPr>
                <w:rFonts w:hint="eastAsia"/>
                <w:sz w:val="24"/>
                <w:szCs w:val="24"/>
                <w:highlight w:val="none"/>
              </w:rPr>
              <w:t>10.</w:t>
            </w:r>
            <w:r>
              <w:rPr>
                <w:rFonts w:hint="eastAsia"/>
                <w:sz w:val="24"/>
                <w:szCs w:val="24"/>
                <w:highlight w:val="none"/>
              </w:rPr>
              <w:tab/>
            </w:r>
            <w:r>
              <w:rPr>
                <w:rFonts w:hint="eastAsia"/>
                <w:sz w:val="24"/>
                <w:szCs w:val="24"/>
                <w:highlight w:val="none"/>
              </w:rPr>
              <w:t>★支持手机内音视频文件直接播放，无需等待上传，方便快捷分享视频，大文件分享更加快捷（传输文件大小≥2GB）。（提供相应的功能证明材料（包括但不限于测试报告、官网和功能截图等）</w:t>
            </w:r>
          </w:p>
          <w:p>
            <w:pPr>
              <w:rPr>
                <w:sz w:val="24"/>
                <w:szCs w:val="24"/>
                <w:highlight w:val="none"/>
              </w:rPr>
            </w:pPr>
            <w:r>
              <w:rPr>
                <w:rFonts w:hint="eastAsia"/>
                <w:sz w:val="24"/>
                <w:szCs w:val="24"/>
                <w:highlight w:val="none"/>
              </w:rPr>
              <w:t>11.支持Windows客户端和智慧黑板端一键切换功能。</w:t>
            </w:r>
          </w:p>
          <w:p>
            <w:pPr>
              <w:pStyle w:val="3"/>
              <w:rPr>
                <w:sz w:val="24"/>
                <w:szCs w:val="24"/>
                <w:highlight w:val="none"/>
              </w:rPr>
            </w:pPr>
            <w:r>
              <w:rPr>
                <w:rFonts w:hint="eastAsia"/>
                <w:sz w:val="24"/>
                <w:szCs w:val="24"/>
                <w:highlight w:val="none"/>
              </w:rPr>
              <w:t>六、集中控制管理软件</w:t>
            </w:r>
          </w:p>
          <w:p>
            <w:pPr>
              <w:adjustRightInd w:val="0"/>
              <w:rPr>
                <w:sz w:val="24"/>
                <w:szCs w:val="24"/>
                <w:highlight w:val="none"/>
              </w:rPr>
            </w:pPr>
            <w:r>
              <w:rPr>
                <w:rFonts w:hint="eastAsia"/>
                <w:sz w:val="24"/>
                <w:szCs w:val="24"/>
                <w:highlight w:val="none"/>
              </w:rPr>
              <w:t>1、后台采用B/S架构设计，可在Windows、Android、iOS等多种不同的操作系统上通过网页浏览器登陆进行操作，可控制在互联网内的智慧黑板。</w:t>
            </w:r>
          </w:p>
          <w:p>
            <w:pPr>
              <w:adjustRightInd w:val="0"/>
              <w:rPr>
                <w:sz w:val="24"/>
                <w:szCs w:val="24"/>
                <w:highlight w:val="none"/>
              </w:rPr>
            </w:pPr>
            <w:r>
              <w:rPr>
                <w:rFonts w:hint="eastAsia"/>
                <w:sz w:val="24"/>
                <w:szCs w:val="24"/>
                <w:highlight w:val="none"/>
              </w:rPr>
              <w:t>2.管理平台支持实时监控已连接的智能交互设备状态，支持不少于12台设备的略缩预览以及单设备全屏查看；可远程监控智能交互设备开关机状态、系统运行时间、开机时间、最大不关机时间、异常断电情况、操作系统版本、CPU、内存、硬盘大小及剩余空间和内存使用率。</w:t>
            </w:r>
          </w:p>
          <w:p>
            <w:pPr>
              <w:adjustRightInd w:val="0"/>
              <w:rPr>
                <w:sz w:val="24"/>
                <w:szCs w:val="24"/>
                <w:highlight w:val="none"/>
              </w:rPr>
            </w:pPr>
            <w:r>
              <w:rPr>
                <w:rFonts w:hint="eastAsia"/>
                <w:sz w:val="24"/>
                <w:szCs w:val="24"/>
                <w:highlight w:val="none"/>
              </w:rPr>
              <w:t>3.管理平台可显示智能交互设备异常消息提示。</w:t>
            </w:r>
          </w:p>
          <w:p>
            <w:pPr>
              <w:adjustRightInd w:val="0"/>
              <w:rPr>
                <w:sz w:val="24"/>
                <w:szCs w:val="24"/>
                <w:highlight w:val="none"/>
              </w:rPr>
            </w:pPr>
            <w:r>
              <w:rPr>
                <w:rFonts w:hint="eastAsia"/>
                <w:sz w:val="24"/>
                <w:szCs w:val="24"/>
                <w:highlight w:val="none"/>
              </w:rPr>
              <w:t>4.管理平台可显示本校智能交互设备的数量，包括最大管理数量以及在线管理数量等。</w:t>
            </w:r>
          </w:p>
          <w:p>
            <w:pPr>
              <w:adjustRightInd w:val="0"/>
              <w:rPr>
                <w:sz w:val="24"/>
                <w:szCs w:val="24"/>
                <w:highlight w:val="none"/>
              </w:rPr>
            </w:pPr>
            <w:r>
              <w:rPr>
                <w:rFonts w:hint="eastAsia"/>
                <w:sz w:val="24"/>
                <w:szCs w:val="24"/>
                <w:highlight w:val="none"/>
              </w:rPr>
              <w:t>5.管理平台可按照分组、设备状态、设备名称进行智能交互设备检索实现快速查找管理。</w:t>
            </w:r>
          </w:p>
          <w:p>
            <w:pPr>
              <w:adjustRightInd w:val="0"/>
              <w:rPr>
                <w:sz w:val="24"/>
                <w:szCs w:val="24"/>
                <w:highlight w:val="none"/>
              </w:rPr>
            </w:pPr>
            <w:r>
              <w:rPr>
                <w:rFonts w:hint="eastAsia"/>
                <w:sz w:val="24"/>
                <w:szCs w:val="24"/>
                <w:highlight w:val="none"/>
              </w:rPr>
              <w:t>6.管理平台支持远程指令控制，支持单台设备控制或多台设备批量控制，包括：开关机、屏幕锁（支持自定义解锁密码）、打铃、启用/禁用U盘等。</w:t>
            </w:r>
          </w:p>
          <w:p>
            <w:pPr>
              <w:adjustRightInd w:val="0"/>
              <w:rPr>
                <w:sz w:val="24"/>
                <w:szCs w:val="24"/>
                <w:highlight w:val="none"/>
              </w:rPr>
            </w:pPr>
            <w:r>
              <w:rPr>
                <w:rFonts w:hint="eastAsia"/>
                <w:sz w:val="24"/>
                <w:szCs w:val="24"/>
                <w:highlight w:val="none"/>
              </w:rPr>
              <w:t>7.管理平台支持对智能交互设备进行远程关机，可强制关机，也可提示关机便于老师及时保存教学数据。也可按照周一至周日实行定时开关机。</w:t>
            </w:r>
          </w:p>
          <w:p>
            <w:pPr>
              <w:adjustRightInd w:val="0"/>
              <w:rPr>
                <w:sz w:val="24"/>
                <w:szCs w:val="24"/>
                <w:highlight w:val="none"/>
              </w:rPr>
            </w:pPr>
            <w:r>
              <w:rPr>
                <w:rFonts w:hint="eastAsia"/>
                <w:sz w:val="24"/>
                <w:szCs w:val="24"/>
                <w:highlight w:val="none"/>
              </w:rPr>
              <w:t>8.管理平台具有屏幕锁功能，可对智能交互设备实时锁屏和解锁屏幕，也可按照周一至周日实行定时锁屏和解锁。支持平台自定义解锁密码。</w:t>
            </w:r>
          </w:p>
          <w:p>
            <w:pPr>
              <w:adjustRightInd w:val="0"/>
              <w:rPr>
                <w:sz w:val="24"/>
                <w:szCs w:val="24"/>
                <w:highlight w:val="none"/>
              </w:rPr>
            </w:pPr>
            <w:r>
              <w:rPr>
                <w:rFonts w:hint="eastAsia"/>
                <w:sz w:val="24"/>
                <w:szCs w:val="24"/>
                <w:highlight w:val="none"/>
              </w:rPr>
              <w:t>9.支持下课锁屏模式设置，管理平台设置该模式后，智能交互设备端将生成“下课锁屏”按钮，点击该按钮可立即锁屏，可通过输入密码和扫描二维码解锁。</w:t>
            </w:r>
          </w:p>
          <w:p>
            <w:pPr>
              <w:adjustRightInd w:val="0"/>
              <w:rPr>
                <w:sz w:val="24"/>
                <w:szCs w:val="24"/>
                <w:highlight w:val="none"/>
              </w:rPr>
            </w:pPr>
            <w:r>
              <w:rPr>
                <w:rFonts w:hint="eastAsia"/>
                <w:sz w:val="24"/>
                <w:szCs w:val="24"/>
                <w:highlight w:val="none"/>
              </w:rPr>
              <w:t>10.支持开机锁屏模式设置，管理平台设置该模式后，智能交互设备端每次开机或重启后，将直接进入锁屏状态，可通过输入密码和扫描二维码解锁。</w:t>
            </w:r>
          </w:p>
          <w:p>
            <w:pPr>
              <w:adjustRightInd w:val="0"/>
              <w:rPr>
                <w:sz w:val="24"/>
                <w:szCs w:val="24"/>
                <w:highlight w:val="none"/>
              </w:rPr>
            </w:pPr>
            <w:r>
              <w:rPr>
                <w:rFonts w:hint="eastAsia"/>
                <w:sz w:val="24"/>
                <w:szCs w:val="24"/>
                <w:highlight w:val="none"/>
              </w:rPr>
              <w:t>11. 管理平台支持远程打铃，具有清脆、柔和、标准三种铃声类型，支持铃声试听，可选择打铃时长，包括10s，20s和30s等，最长可选择2min。也可按照周一至周日实行定时打铃。</w:t>
            </w:r>
          </w:p>
          <w:p>
            <w:pPr>
              <w:adjustRightInd w:val="0"/>
              <w:rPr>
                <w:sz w:val="24"/>
                <w:szCs w:val="24"/>
                <w:highlight w:val="none"/>
              </w:rPr>
            </w:pPr>
            <w:r>
              <w:rPr>
                <w:rFonts w:hint="eastAsia"/>
                <w:sz w:val="24"/>
                <w:szCs w:val="24"/>
                <w:highlight w:val="none"/>
              </w:rPr>
              <w:t>12.管理平台具有安全管理功能，由平台开启和关闭智能交互设备的U盘识别功能，如后台禁用智能交互设备的U盘，则插入U盘后无法读取。</w:t>
            </w:r>
          </w:p>
          <w:p>
            <w:pPr>
              <w:adjustRightInd w:val="0"/>
              <w:rPr>
                <w:sz w:val="24"/>
                <w:szCs w:val="24"/>
                <w:highlight w:val="none"/>
              </w:rPr>
            </w:pPr>
            <w:r>
              <w:rPr>
                <w:rFonts w:hint="eastAsia"/>
                <w:sz w:val="24"/>
                <w:szCs w:val="24"/>
                <w:highlight w:val="none"/>
              </w:rPr>
              <w:t>13.管理平台支持远程对智能交互设备进行通道切换和图像模式切换。</w:t>
            </w:r>
          </w:p>
          <w:p>
            <w:pPr>
              <w:adjustRightInd w:val="0"/>
              <w:rPr>
                <w:sz w:val="24"/>
                <w:szCs w:val="24"/>
                <w:highlight w:val="none"/>
              </w:rPr>
            </w:pPr>
            <w:r>
              <w:rPr>
                <w:rFonts w:hint="eastAsia"/>
                <w:sz w:val="24"/>
                <w:szCs w:val="24"/>
                <w:highlight w:val="none"/>
              </w:rPr>
              <w:t>14.管理平台支持日志查看，可按照指令类型筛选查看操作日志，包括关机、信息文件推送、巡课、启用/禁用U盘、解锁/锁屏等。可按照时间筛选，按照周、月，或自定义时间</w:t>
            </w:r>
          </w:p>
          <w:p>
            <w:pPr>
              <w:adjustRightInd w:val="0"/>
              <w:rPr>
                <w:sz w:val="24"/>
                <w:szCs w:val="24"/>
                <w:highlight w:val="none"/>
              </w:rPr>
            </w:pPr>
            <w:r>
              <w:rPr>
                <w:rFonts w:hint="eastAsia"/>
                <w:sz w:val="24"/>
                <w:szCs w:val="24"/>
                <w:highlight w:val="none"/>
              </w:rPr>
              <w:t>15.管理平台支持对智能交互设备进行文字信息推送，包括滚动和静止形式，可设置文字字体、大小、粗细、颜色，播放时间、播放速度。</w:t>
            </w:r>
          </w:p>
          <w:p>
            <w:pPr>
              <w:adjustRightInd w:val="0"/>
              <w:rPr>
                <w:sz w:val="24"/>
                <w:szCs w:val="24"/>
                <w:highlight w:val="none"/>
              </w:rPr>
            </w:pPr>
            <w:r>
              <w:rPr>
                <w:rFonts w:hint="eastAsia"/>
                <w:sz w:val="24"/>
                <w:szCs w:val="24"/>
                <w:highlight w:val="none"/>
              </w:rPr>
              <w:t>16.</w:t>
            </w:r>
            <w:r>
              <w:rPr>
                <w:rFonts w:hint="eastAsia"/>
                <w:sz w:val="24"/>
                <w:szCs w:val="24"/>
                <w:highlight w:val="none"/>
              </w:rPr>
              <w:t>★管理平台可推送视频、图片、ppt、word等文件到指定智能交互设备,支持单个文件上传和批量上传，支持依据文件的重要性进行状态设定，可设置是否下载后自动打开。（提供相应的功能证明材料（包括但不限于测试报告、官网和功能截图等）</w:t>
            </w:r>
          </w:p>
          <w:p>
            <w:pPr>
              <w:adjustRightInd w:val="0"/>
              <w:rPr>
                <w:sz w:val="24"/>
                <w:szCs w:val="24"/>
                <w:highlight w:val="none"/>
              </w:rPr>
            </w:pPr>
            <w:r>
              <w:rPr>
                <w:rFonts w:hint="eastAsia"/>
                <w:sz w:val="24"/>
                <w:szCs w:val="24"/>
                <w:highlight w:val="none"/>
              </w:rPr>
              <w:t>17.管理平台支持开启和关闭倒计日，可设定倒计日期和事项。开启倒计日功能时，智能交互设备系统桌面显示倒计日卡片，倒计日结束后，卡片自动关闭。</w:t>
            </w:r>
          </w:p>
          <w:p>
            <w:pPr>
              <w:adjustRightInd w:val="0"/>
              <w:rPr>
                <w:sz w:val="24"/>
                <w:szCs w:val="24"/>
                <w:highlight w:val="none"/>
              </w:rPr>
            </w:pPr>
            <w:r>
              <w:rPr>
                <w:rFonts w:hint="eastAsia"/>
                <w:sz w:val="24"/>
                <w:szCs w:val="24"/>
                <w:highlight w:val="none"/>
              </w:rPr>
              <w:t>18.管理平台支持图文公告推送，支持富文本，可嵌入文字、图片等富文本材料，支持设定公告开始和结束时间。</w:t>
            </w:r>
          </w:p>
          <w:p>
            <w:pPr>
              <w:adjustRightInd w:val="0"/>
              <w:rPr>
                <w:sz w:val="24"/>
                <w:szCs w:val="24"/>
                <w:highlight w:val="none"/>
              </w:rPr>
            </w:pPr>
            <w:r>
              <w:rPr>
                <w:rFonts w:hint="eastAsia"/>
                <w:sz w:val="24"/>
                <w:szCs w:val="24"/>
                <w:highlight w:val="none"/>
              </w:rPr>
              <w:t>19.管理平台具有图片展播功能，可向智能交互设备发送不低于10张图片，设备端将进行轮播展示，平台可设定轮播时长和速度。</w:t>
            </w:r>
          </w:p>
          <w:p>
            <w:pPr>
              <w:adjustRightInd w:val="0"/>
              <w:rPr>
                <w:sz w:val="24"/>
                <w:szCs w:val="24"/>
                <w:highlight w:val="none"/>
              </w:rPr>
            </w:pPr>
            <w:r>
              <w:rPr>
                <w:rFonts w:hint="eastAsia"/>
                <w:sz w:val="24"/>
                <w:szCs w:val="24"/>
                <w:highlight w:val="none"/>
              </w:rPr>
              <w:t>20.管理平台具有课程表功能，可针对智能交互设备设置课程表，设定智能交互设备依据课程表进行开/关屏幕。</w:t>
            </w:r>
          </w:p>
          <w:p>
            <w:pPr>
              <w:adjustRightInd w:val="0"/>
              <w:rPr>
                <w:sz w:val="24"/>
                <w:szCs w:val="24"/>
                <w:highlight w:val="none"/>
              </w:rPr>
            </w:pPr>
            <w:r>
              <w:rPr>
                <w:rFonts w:hint="eastAsia"/>
                <w:sz w:val="24"/>
                <w:szCs w:val="24"/>
                <w:highlight w:val="none"/>
              </w:rPr>
              <w:t>21.管理平台提供远程巡课功能，可以图片形式巡课，也可以实时动态查看智能交互设备使用界面，并支持远程操作智能交互设备。</w:t>
            </w:r>
          </w:p>
          <w:p>
            <w:pPr>
              <w:rPr>
                <w:sz w:val="24"/>
                <w:szCs w:val="24"/>
                <w:highlight w:val="none"/>
              </w:rPr>
            </w:pPr>
            <w:r>
              <w:rPr>
                <w:rFonts w:hint="eastAsia"/>
                <w:sz w:val="24"/>
                <w:szCs w:val="24"/>
                <w:highlight w:val="none"/>
              </w:rPr>
              <w:t>22.管理平台提供巡课值守模式，自动轮循显示处于运行状态的智能交互设备使用界面。</w:t>
            </w:r>
          </w:p>
          <w:p>
            <w:pPr>
              <w:widowControl/>
              <w:spacing w:line="240" w:lineRule="atLeast"/>
              <w:jc w:val="left"/>
              <w:rPr>
                <w:sz w:val="24"/>
                <w:szCs w:val="24"/>
                <w:highlight w:val="none"/>
              </w:rPr>
            </w:pPr>
            <w:r>
              <w:rPr>
                <w:rFonts w:hint="eastAsia"/>
                <w:sz w:val="24"/>
                <w:szCs w:val="24"/>
                <w:highlight w:val="none"/>
              </w:rPr>
              <w:t>无线视频展台：</w:t>
            </w:r>
          </w:p>
          <w:p>
            <w:pPr>
              <w:adjustRightInd w:val="0"/>
              <w:rPr>
                <w:rFonts w:ascii="宋体" w:hAnsi="宋体" w:eastAsia="宋体" w:cs="宋体"/>
                <w:sz w:val="24"/>
                <w:szCs w:val="24"/>
                <w:highlight w:val="none"/>
              </w:rPr>
            </w:pPr>
            <w:r>
              <w:rPr>
                <w:rFonts w:hint="eastAsia" w:ascii="宋体" w:hAnsi="宋体" w:eastAsia="宋体" w:cs="宋体"/>
                <w:sz w:val="24"/>
                <w:szCs w:val="24"/>
                <w:highlight w:val="none"/>
              </w:rPr>
              <w:t>1、与黑板同一品牌；</w:t>
            </w:r>
          </w:p>
          <w:p>
            <w:pPr>
              <w:adjustRightInd w:val="0"/>
              <w:rPr>
                <w:rFonts w:ascii="宋体" w:hAnsi="宋体" w:eastAsia="宋体" w:cs="宋体"/>
                <w:sz w:val="24"/>
                <w:szCs w:val="24"/>
                <w:highlight w:val="none"/>
              </w:rPr>
            </w:pPr>
            <w:r>
              <w:rPr>
                <w:rFonts w:hint="eastAsia" w:ascii="宋体" w:hAnsi="宋体" w:eastAsia="宋体" w:cs="宋体"/>
                <w:sz w:val="24"/>
                <w:szCs w:val="24"/>
                <w:highlight w:val="none"/>
              </w:rPr>
              <w:t>2、支持电量显示，展台机身具有电量指示灯，可提示当前电池量。</w:t>
            </w:r>
          </w:p>
          <w:p>
            <w:pPr>
              <w:adjustRightInd w:val="0"/>
              <w:rPr>
                <w:rFonts w:ascii="宋体" w:hAnsi="宋体" w:eastAsia="宋体" w:cs="宋体"/>
                <w:sz w:val="24"/>
                <w:szCs w:val="24"/>
                <w:highlight w:val="none"/>
              </w:rPr>
            </w:pPr>
            <w:r>
              <w:rPr>
                <w:rFonts w:hint="eastAsia" w:ascii="宋体" w:hAnsi="宋体" w:eastAsia="宋体" w:cs="宋体"/>
                <w:sz w:val="24"/>
                <w:szCs w:val="24"/>
                <w:highlight w:val="none"/>
              </w:rPr>
              <w:t>3、展台配置 ≥5200 毫安时的大容量锂电池，可持续使用6小时以上；</w:t>
            </w:r>
          </w:p>
          <w:p>
            <w:pPr>
              <w:adjustRightInd w:val="0"/>
              <w:rPr>
                <w:rFonts w:ascii="宋体" w:hAnsi="宋体" w:eastAsia="宋体" w:cs="宋体"/>
                <w:sz w:val="24"/>
                <w:szCs w:val="24"/>
                <w:highlight w:val="none"/>
              </w:rPr>
            </w:pPr>
            <w:r>
              <w:rPr>
                <w:rFonts w:hint="eastAsia" w:ascii="宋体" w:hAnsi="宋体" w:eastAsia="宋体" w:cs="宋体"/>
                <w:sz w:val="24"/>
                <w:szCs w:val="24"/>
                <w:highlight w:val="none"/>
              </w:rPr>
              <w:t>4、设备支持 WiFi 无线传输，支持 USB 充电方式。</w:t>
            </w:r>
          </w:p>
          <w:p>
            <w:pPr>
              <w:adjustRightInd w:val="0"/>
              <w:rPr>
                <w:rFonts w:ascii="宋体" w:hAnsi="宋体" w:eastAsia="宋体" w:cs="宋体"/>
                <w:sz w:val="24"/>
                <w:szCs w:val="24"/>
                <w:highlight w:val="none"/>
              </w:rPr>
            </w:pPr>
            <w:r>
              <w:rPr>
                <w:rFonts w:hint="eastAsia" w:ascii="宋体" w:hAnsi="宋体" w:eastAsia="宋体" w:cs="宋体"/>
                <w:sz w:val="24"/>
                <w:szCs w:val="24"/>
                <w:highlight w:val="none"/>
              </w:rPr>
              <w:t xml:space="preserve">5、不小于500万像素。 </w:t>
            </w:r>
          </w:p>
          <w:p>
            <w:pPr>
              <w:adjustRightInd w:val="0"/>
              <w:rPr>
                <w:rFonts w:ascii="宋体" w:hAnsi="宋体" w:eastAsia="宋体" w:cs="宋体"/>
                <w:sz w:val="24"/>
                <w:szCs w:val="24"/>
                <w:highlight w:val="none"/>
              </w:rPr>
            </w:pPr>
            <w:r>
              <w:rPr>
                <w:rFonts w:hint="eastAsia" w:ascii="宋体" w:hAnsi="宋体" w:eastAsia="宋体" w:cs="宋体"/>
                <w:sz w:val="24"/>
                <w:szCs w:val="24"/>
                <w:highlight w:val="none"/>
              </w:rPr>
              <w:t>6、按键防抖动和防重拍功能，按下 1 次按键后无抖动无重复拍摄，在 WiFi 环境较差图像传输较慢用户连续按拍摄按键的极端场景下，也能正常使用；</w:t>
            </w:r>
          </w:p>
          <w:p>
            <w:pPr>
              <w:adjustRightInd w:val="0"/>
              <w:rPr>
                <w:rFonts w:ascii="宋体" w:hAnsi="宋体" w:eastAsia="宋体" w:cs="宋体"/>
                <w:sz w:val="24"/>
                <w:szCs w:val="24"/>
                <w:highlight w:val="none"/>
              </w:rPr>
            </w:pPr>
            <w:r>
              <w:rPr>
                <w:rFonts w:hint="eastAsia" w:ascii="宋体" w:hAnsi="宋体" w:eastAsia="宋体" w:cs="宋体"/>
                <w:sz w:val="24"/>
                <w:szCs w:val="24"/>
                <w:highlight w:val="none"/>
              </w:rPr>
              <w:t>7、图片批量保存/删除，保存格式可为 pdf/pptx，展台白板软件可将视频展台拍的图片批量保存到本地电脑，保存格式可为pdf/pptx，白板软件也支持批量删除图片功能。</w:t>
            </w:r>
          </w:p>
          <w:p>
            <w:pPr>
              <w:adjustRightInd w:val="0"/>
              <w:rPr>
                <w:rFonts w:ascii="宋体" w:hAnsi="宋体" w:eastAsia="宋体" w:cs="宋体"/>
                <w:sz w:val="24"/>
                <w:szCs w:val="24"/>
                <w:highlight w:val="none"/>
              </w:rPr>
            </w:pPr>
            <w:r>
              <w:rPr>
                <w:rFonts w:hint="eastAsia" w:ascii="宋体" w:hAnsi="宋体" w:eastAsia="宋体" w:cs="宋体"/>
                <w:sz w:val="24"/>
                <w:szCs w:val="24"/>
                <w:highlight w:val="none"/>
              </w:rPr>
              <w:t>8、OCR 识别，展台白板软件自动将视频展台拍照的图片信息自动识别成文字，可保存文档格式。</w:t>
            </w:r>
          </w:p>
          <w:p>
            <w:pPr>
              <w:adjustRightInd w:val="0"/>
              <w:rPr>
                <w:sz w:val="24"/>
                <w:szCs w:val="24"/>
                <w:highlight w:val="none"/>
              </w:rPr>
            </w:pPr>
            <w:r>
              <w:rPr>
                <w:rFonts w:hint="eastAsia" w:ascii="宋体" w:hAnsi="宋体" w:eastAsia="宋体" w:cs="宋体"/>
                <w:sz w:val="24"/>
                <w:szCs w:val="24"/>
                <w:highlight w:val="none"/>
              </w:rPr>
              <w:t>9、拍照自动全屏，拍照自动对比，展台白板软件支持视频展台拍照全</w:t>
            </w:r>
            <w:bookmarkStart w:id="0" w:name="_GoBack"/>
            <w:bookmarkEnd w:id="0"/>
            <w:r>
              <w:rPr>
                <w:rFonts w:hint="eastAsia" w:ascii="宋体" w:hAnsi="宋体" w:eastAsia="宋体" w:cs="宋体"/>
                <w:sz w:val="24"/>
                <w:szCs w:val="24"/>
                <w:highlight w:val="none"/>
              </w:rPr>
              <w:t>屏，多张照片自动对比功能。</w:t>
            </w:r>
          </w:p>
        </w:tc>
        <w:tc>
          <w:tcPr>
            <w:tcW w:w="730" w:type="dxa"/>
            <w:shd w:val="clear" w:color="auto" w:fill="auto"/>
            <w:vAlign w:val="center"/>
          </w:tcPr>
          <w:p>
            <w:pPr>
              <w:widowControl/>
              <w:spacing w:line="240" w:lineRule="atLeast"/>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套</w:t>
            </w:r>
          </w:p>
        </w:tc>
        <w:tc>
          <w:tcPr>
            <w:tcW w:w="795" w:type="dxa"/>
            <w:shd w:val="clear" w:color="auto" w:fill="auto"/>
            <w:noWrap/>
            <w:vAlign w:val="center"/>
          </w:tcPr>
          <w:p>
            <w:pPr>
              <w:widowControl/>
              <w:spacing w:line="240" w:lineRule="atLeast"/>
              <w:jc w:val="center"/>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30</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lZTRhYWYzMzlkNWJjMDZmOWE2MDk2MmQ0M2IyM2EifQ=="/>
  </w:docVars>
  <w:rsids>
    <w:rsidRoot w:val="7F0957B4"/>
    <w:rsid w:val="7F0957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0"/>
    <w:pPr>
      <w:keepNext/>
      <w:keepLines/>
      <w:spacing w:line="413" w:lineRule="auto"/>
      <w:jc w:val="center"/>
      <w:outlineLvl w:val="1"/>
    </w:pPr>
    <w:rPr>
      <w:rFonts w:ascii="Arial" w:hAnsi="Arial" w:eastAsia="宋体"/>
      <w:b/>
      <w:sz w:val="28"/>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99"/>
  </w:style>
  <w:style w:type="paragraph" w:customStyle="1" w:styleId="6">
    <w:name w:val="列表段落1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2023-07-20T07:40:00Z</dcterms:created>
  <dc:creator>米文浩</dc:creator>
  <cp:lastModifiedBy>米文浩</cp:lastModifiedBy>
  <dcterms:modified xsi:type="dcterms:W3CDTF">2023-07-20T07:41:18Z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B29E3A7FB0BF447E9B5FF97391A499FD_11</vt:lpwstr>
  </property>
</Properties>
</file>