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heme="majorEastAsia" w:hAnsiTheme="majorEastAsia" w:eastAsiaTheme="majorEastAsia"/>
          <w:color w:val="000000"/>
          <w:sz w:val="24"/>
          <w:szCs w:val="24"/>
          <w:lang w:eastAsia="zh-CN"/>
        </w:rPr>
      </w:pPr>
      <w:bookmarkStart w:id="0" w:name="_Toc183682338"/>
      <w:bookmarkStart w:id="1" w:name="_Toc217446030"/>
      <w:r>
        <w:rPr>
          <w:rFonts w:hint="eastAsia" w:asciiTheme="majorEastAsia" w:hAnsiTheme="majorEastAsia" w:eastAsiaTheme="majorEastAsia"/>
          <w:b/>
          <w:color w:val="000000"/>
          <w:sz w:val="28"/>
          <w:szCs w:val="28"/>
        </w:rPr>
        <w:t>采购项目编号：</w:t>
      </w:r>
      <w:r>
        <w:rPr>
          <w:rFonts w:hint="eastAsia" w:ascii="宋体" w:hAnsi="宋体" w:eastAsia="宋体" w:cs="宋体"/>
          <w:color w:val="auto"/>
          <w:sz w:val="28"/>
          <w:szCs w:val="28"/>
          <w:highlight w:val="none"/>
          <w:lang w:val="en-US" w:eastAsia="zh-CN"/>
        </w:rPr>
        <w:t>2023-ZYD-ZB-034</w:t>
      </w:r>
    </w:p>
    <w:p>
      <w:pPr>
        <w:rPr>
          <w:rFonts w:ascii="宋体" w:hAnsi="宋体"/>
          <w:b/>
          <w:color w:val="000000"/>
          <w:sz w:val="52"/>
          <w:szCs w:val="52"/>
        </w:rPr>
      </w:pPr>
    </w:p>
    <w:p>
      <w:pPr>
        <w:rPr>
          <w:rFonts w:ascii="宋体" w:hAnsi="宋体"/>
          <w:b/>
          <w:color w:val="000000"/>
          <w:sz w:val="52"/>
          <w:szCs w:val="52"/>
        </w:rPr>
      </w:pPr>
    </w:p>
    <w:p>
      <w:pPr>
        <w:tabs>
          <w:tab w:val="left" w:pos="5670"/>
        </w:tabs>
        <w:autoSpaceDE w:val="0"/>
        <w:autoSpaceDN w:val="0"/>
        <w:adjustRightInd w:val="0"/>
        <w:snapToGrid w:val="0"/>
        <w:spacing w:line="360" w:lineRule="auto"/>
        <w:jc w:val="center"/>
        <w:rPr>
          <w:rFonts w:hint="eastAsia" w:ascii="宋体" w:hAnsi="宋体" w:cs="宋体"/>
          <w:color w:val="000000"/>
          <w:sz w:val="48"/>
          <w:szCs w:val="48"/>
          <w:lang w:val="en-US" w:eastAsia="zh-CN"/>
        </w:rPr>
      </w:pPr>
      <w:r>
        <w:rPr>
          <w:rFonts w:hint="eastAsia" w:ascii="宋体" w:hAnsi="宋体" w:cs="宋体"/>
          <w:color w:val="000000"/>
          <w:sz w:val="48"/>
          <w:szCs w:val="48"/>
          <w:lang w:val="en-US" w:eastAsia="zh-CN"/>
        </w:rPr>
        <w:t>西安市碑林区委宣传部（本级）</w:t>
      </w:r>
    </w:p>
    <w:p>
      <w:pPr>
        <w:jc w:val="center"/>
        <w:outlineLvl w:val="9"/>
        <w:rPr>
          <w:rFonts w:hint="eastAsia" w:ascii="宋体" w:hAnsi="宋体" w:eastAsia="宋体" w:cs="宋体"/>
          <w:b w:val="0"/>
          <w:bCs w:val="0"/>
          <w:color w:val="000000"/>
          <w:kern w:val="2"/>
          <w:sz w:val="48"/>
          <w:szCs w:val="48"/>
          <w:lang w:val="en-US" w:eastAsia="zh-CN" w:bidi="ar-SA"/>
        </w:rPr>
      </w:pPr>
      <w:r>
        <w:rPr>
          <w:rFonts w:hint="eastAsia" w:ascii="宋体" w:hAnsi="宋体" w:eastAsia="宋体" w:cs="宋体"/>
          <w:b w:val="0"/>
          <w:bCs w:val="0"/>
          <w:color w:val="000000"/>
          <w:kern w:val="2"/>
          <w:sz w:val="48"/>
          <w:szCs w:val="48"/>
          <w:lang w:val="en-US" w:eastAsia="zh-CN" w:bidi="ar-SA"/>
        </w:rPr>
        <w:t>碑林区融媒体中心运营项目</w:t>
      </w:r>
    </w:p>
    <w:p>
      <w:pPr>
        <w:pStyle w:val="16"/>
        <w:adjustRightInd w:val="0"/>
        <w:snapToGrid w:val="0"/>
        <w:spacing w:line="360" w:lineRule="auto"/>
        <w:jc w:val="center"/>
        <w:rPr>
          <w:rFonts w:hint="eastAsia" w:ascii="宋体" w:hAnsi="宋体" w:eastAsia="宋体" w:cs="宋体"/>
          <w:sz w:val="56"/>
          <w:szCs w:val="56"/>
        </w:rPr>
      </w:pPr>
    </w:p>
    <w:p>
      <w:pPr>
        <w:pStyle w:val="16"/>
        <w:adjustRightInd w:val="0"/>
        <w:snapToGrid w:val="0"/>
        <w:spacing w:line="360" w:lineRule="auto"/>
        <w:jc w:val="center"/>
        <w:rPr>
          <w:rFonts w:hint="eastAsia" w:ascii="宋体" w:hAnsi="宋体" w:eastAsia="宋体" w:cs="宋体"/>
          <w:sz w:val="56"/>
          <w:szCs w:val="56"/>
        </w:rPr>
      </w:pPr>
      <w:r>
        <w:rPr>
          <w:rFonts w:hint="eastAsia" w:ascii="宋体" w:hAnsi="宋体" w:eastAsia="宋体" w:cs="宋体"/>
          <w:sz w:val="56"/>
          <w:szCs w:val="56"/>
        </w:rPr>
        <w:t>单一来源采购文件</w:t>
      </w:r>
    </w:p>
    <w:p>
      <w:pPr>
        <w:pStyle w:val="16"/>
        <w:adjustRightInd w:val="0"/>
        <w:snapToGrid w:val="0"/>
        <w:spacing w:beforeLines="50" w:line="360" w:lineRule="auto"/>
        <w:rPr>
          <w:b/>
          <w:sz w:val="32"/>
          <w:szCs w:val="32"/>
        </w:rPr>
      </w:pPr>
      <w:r>
        <w:rPr>
          <w:rFonts w:hint="eastAsia" w:ascii="宋体" w:hAnsi="宋体" w:eastAsia="宋体"/>
          <w:b/>
          <w:color w:val="auto"/>
          <w:sz w:val="36"/>
          <w:szCs w:val="36"/>
          <w:highlight w:val="none"/>
          <w:lang w:val="en-US" w:eastAsia="zh-CN"/>
        </w:rPr>
        <w:t xml:space="preserve">                </w:t>
      </w:r>
      <w:r>
        <w:rPr>
          <w:rFonts w:hint="eastAsia" w:ascii="宋体" w:hAnsi="宋体" w:eastAsia="宋体"/>
          <w:b/>
          <w:color w:val="auto"/>
          <w:sz w:val="36"/>
          <w:szCs w:val="36"/>
          <w:highlight w:val="none"/>
          <w:lang w:eastAsia="zh-CN"/>
        </w:rPr>
        <w:drawing>
          <wp:inline distT="0" distB="0" distL="114300" distR="114300">
            <wp:extent cx="1962785" cy="2033905"/>
            <wp:effectExtent l="0" t="0" r="18415" b="4445"/>
            <wp:docPr id="6" name="图片 1" descr="d380269d4fea0fc958a4b5990105f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d380269d4fea0fc958a4b5990105fda"/>
                    <pic:cNvPicPr>
                      <a:picLocks noChangeAspect="1"/>
                    </pic:cNvPicPr>
                  </pic:nvPicPr>
                  <pic:blipFill>
                    <a:blip r:embed="rId9"/>
                    <a:srcRect l="12666" t="13351" r="14063" b="10739"/>
                    <a:stretch>
                      <a:fillRect/>
                    </a:stretch>
                  </pic:blipFill>
                  <pic:spPr>
                    <a:xfrm>
                      <a:off x="0" y="0"/>
                      <a:ext cx="1962785" cy="2033905"/>
                    </a:xfrm>
                    <a:prstGeom prst="rect">
                      <a:avLst/>
                    </a:prstGeom>
                    <a:noFill/>
                    <a:ln>
                      <a:noFill/>
                    </a:ln>
                  </pic:spPr>
                </pic:pic>
              </a:graphicData>
            </a:graphic>
          </wp:inline>
        </w:drawing>
      </w:r>
    </w:p>
    <w:p>
      <w:pPr>
        <w:ind w:firstLine="1968" w:firstLineChars="700"/>
        <w:rPr>
          <w:rFonts w:hint="eastAsia" w:cs="Courier New" w:asciiTheme="majorEastAsia" w:hAnsiTheme="majorEastAsia" w:eastAsiaTheme="majorEastAsia"/>
          <w:b/>
          <w:sz w:val="28"/>
          <w:szCs w:val="28"/>
        </w:rPr>
      </w:pPr>
    </w:p>
    <w:p>
      <w:pPr>
        <w:ind w:firstLine="1968" w:firstLineChars="700"/>
        <w:rPr>
          <w:rFonts w:hint="eastAsia" w:cs="Courier New" w:asciiTheme="majorEastAsia" w:hAnsiTheme="majorEastAsia" w:eastAsiaTheme="majorEastAsia"/>
          <w:b/>
          <w:sz w:val="28"/>
          <w:szCs w:val="28"/>
        </w:rPr>
      </w:pPr>
    </w:p>
    <w:p>
      <w:pPr>
        <w:ind w:firstLine="1968" w:firstLineChars="700"/>
        <w:rPr>
          <w:rFonts w:hint="eastAsia" w:cs="Courier New" w:asciiTheme="majorEastAsia" w:hAnsiTheme="majorEastAsia" w:eastAsiaTheme="majorEastAsia"/>
          <w:b/>
          <w:sz w:val="28"/>
          <w:szCs w:val="28"/>
        </w:rPr>
      </w:pPr>
    </w:p>
    <w:p>
      <w:pPr>
        <w:pStyle w:val="2"/>
        <w:rPr>
          <w:rFonts w:hint="eastAsia" w:cs="Courier New" w:asciiTheme="majorEastAsia" w:hAnsiTheme="majorEastAsia" w:eastAsiaTheme="majorEastAsia"/>
          <w:b/>
          <w:sz w:val="28"/>
          <w:szCs w:val="28"/>
        </w:rPr>
      </w:pPr>
    </w:p>
    <w:p>
      <w:pPr>
        <w:pStyle w:val="2"/>
        <w:rPr>
          <w:rFonts w:hint="default" w:cs="Courier New" w:asciiTheme="majorEastAsia" w:hAnsiTheme="majorEastAsia" w:eastAsiaTheme="majorEastAsia"/>
          <w:b/>
          <w:sz w:val="28"/>
          <w:szCs w:val="28"/>
          <w:lang w:val="en-US" w:eastAsia="zh-CN"/>
        </w:rPr>
      </w:pPr>
      <w:r>
        <w:rPr>
          <w:rFonts w:hint="eastAsia" w:cs="Courier New" w:asciiTheme="majorEastAsia" w:hAnsiTheme="majorEastAsia" w:eastAsiaTheme="majorEastAsia"/>
          <w:b/>
          <w:sz w:val="28"/>
          <w:szCs w:val="28"/>
          <w:lang w:val="en-US" w:eastAsia="zh-CN"/>
        </w:rPr>
        <w:t xml:space="preserve">  </w:t>
      </w:r>
    </w:p>
    <w:p>
      <w:pPr>
        <w:ind w:firstLine="1124" w:firstLineChars="400"/>
        <w:rPr>
          <w:rFonts w:hint="eastAsia" w:cs="Courier New" w:asciiTheme="majorEastAsia" w:hAnsiTheme="majorEastAsia" w:eastAsiaTheme="majorEastAsia"/>
          <w:b/>
          <w:sz w:val="28"/>
          <w:szCs w:val="28"/>
          <w:lang w:val="en-US" w:eastAsia="zh-CN"/>
        </w:rPr>
      </w:pPr>
      <w:r>
        <w:rPr>
          <w:rFonts w:hint="eastAsia" w:cs="Courier New" w:asciiTheme="majorEastAsia" w:hAnsiTheme="majorEastAsia" w:eastAsiaTheme="majorEastAsia"/>
          <w:b/>
          <w:sz w:val="28"/>
          <w:szCs w:val="28"/>
        </w:rPr>
        <w:t xml:space="preserve">采 </w:t>
      </w:r>
      <w:r>
        <w:rPr>
          <w:rFonts w:hint="eastAsia" w:cs="Courier New" w:asciiTheme="majorEastAsia" w:hAnsiTheme="majorEastAsia" w:eastAsiaTheme="majorEastAsia"/>
          <w:b/>
          <w:sz w:val="28"/>
          <w:szCs w:val="28"/>
          <w:lang w:val="en-US" w:eastAsia="zh-CN"/>
        </w:rPr>
        <w:t xml:space="preserve">  </w:t>
      </w:r>
      <w:r>
        <w:rPr>
          <w:rFonts w:hint="eastAsia" w:cs="Courier New" w:asciiTheme="majorEastAsia" w:hAnsiTheme="majorEastAsia" w:eastAsiaTheme="majorEastAsia"/>
          <w:b/>
          <w:sz w:val="28"/>
          <w:szCs w:val="28"/>
        </w:rPr>
        <w:t xml:space="preserve">购 </w:t>
      </w:r>
      <w:r>
        <w:rPr>
          <w:rFonts w:hint="eastAsia" w:cs="Courier New" w:asciiTheme="majorEastAsia" w:hAnsiTheme="majorEastAsia" w:eastAsiaTheme="majorEastAsia"/>
          <w:b/>
          <w:sz w:val="28"/>
          <w:szCs w:val="28"/>
          <w:lang w:val="en-US" w:eastAsia="zh-CN"/>
        </w:rPr>
        <w:t xml:space="preserve">  </w:t>
      </w:r>
      <w:r>
        <w:rPr>
          <w:rFonts w:hint="eastAsia" w:cs="Courier New" w:asciiTheme="majorEastAsia" w:hAnsiTheme="majorEastAsia" w:eastAsiaTheme="majorEastAsia"/>
          <w:b/>
          <w:sz w:val="28"/>
          <w:szCs w:val="28"/>
        </w:rPr>
        <w:t>人：</w:t>
      </w:r>
      <w:r>
        <w:rPr>
          <w:rFonts w:hint="eastAsia" w:cs="Courier New" w:asciiTheme="majorEastAsia" w:hAnsiTheme="majorEastAsia" w:eastAsiaTheme="majorEastAsia"/>
          <w:b/>
          <w:sz w:val="28"/>
          <w:szCs w:val="28"/>
          <w:lang w:val="en-US" w:eastAsia="zh-CN"/>
        </w:rPr>
        <w:t>西安市碑林区委宣传部（本级）</w:t>
      </w:r>
    </w:p>
    <w:p>
      <w:pPr>
        <w:pStyle w:val="32"/>
      </w:pPr>
    </w:p>
    <w:p>
      <w:pPr>
        <w:pStyle w:val="16"/>
        <w:adjustRightInd w:val="0"/>
        <w:snapToGrid w:val="0"/>
        <w:spacing w:line="360" w:lineRule="auto"/>
        <w:ind w:firstLine="1124" w:firstLineChars="400"/>
        <w:rPr>
          <w:rFonts w:hint="eastAsia" w:asciiTheme="majorEastAsia" w:hAnsiTheme="majorEastAsia" w:eastAsiaTheme="majorEastAsia"/>
          <w:b/>
          <w:sz w:val="28"/>
          <w:szCs w:val="28"/>
          <w:lang w:eastAsia="zh-CN"/>
        </w:rPr>
      </w:pPr>
      <w:r>
        <w:rPr>
          <w:rFonts w:hint="eastAsia" w:asciiTheme="majorEastAsia" w:hAnsiTheme="majorEastAsia" w:eastAsiaTheme="majorEastAsia"/>
          <w:b/>
          <w:sz w:val="28"/>
          <w:szCs w:val="28"/>
        </w:rPr>
        <w:t>采购代理机构:</w:t>
      </w:r>
      <w:r>
        <w:rPr>
          <w:rFonts w:hint="eastAsia" w:asciiTheme="majorEastAsia" w:hAnsiTheme="majorEastAsia" w:eastAsiaTheme="majorEastAsia"/>
          <w:b/>
          <w:sz w:val="28"/>
          <w:szCs w:val="28"/>
          <w:lang w:eastAsia="zh-CN"/>
        </w:rPr>
        <w:t>陕西中扬德项目管理有限公司</w:t>
      </w:r>
    </w:p>
    <w:p>
      <w:pPr>
        <w:spacing w:line="360" w:lineRule="auto"/>
        <w:jc w:val="center"/>
        <w:rPr>
          <w:rFonts w:asciiTheme="majorEastAsia" w:hAnsiTheme="majorEastAsia" w:eastAsiaTheme="majorEastAsia"/>
          <w:b/>
          <w:sz w:val="28"/>
          <w:szCs w:val="28"/>
          <w:lang w:val="zh-CN"/>
        </w:rPr>
      </w:pPr>
      <w:r>
        <w:rPr>
          <w:rFonts w:hint="eastAsia" w:asciiTheme="majorEastAsia" w:hAnsiTheme="majorEastAsia" w:eastAsiaTheme="majorEastAsia"/>
          <w:b/>
          <w:sz w:val="28"/>
          <w:szCs w:val="28"/>
          <w:lang w:eastAsia="zh-CN"/>
        </w:rPr>
        <w:t>二〇二</w:t>
      </w:r>
      <w:r>
        <w:rPr>
          <w:rFonts w:hint="eastAsia" w:asciiTheme="majorEastAsia" w:hAnsiTheme="majorEastAsia" w:eastAsiaTheme="majorEastAsia"/>
          <w:b/>
          <w:sz w:val="28"/>
          <w:szCs w:val="28"/>
          <w:lang w:val="en-US" w:eastAsia="zh-CN"/>
        </w:rPr>
        <w:t>三</w:t>
      </w:r>
      <w:r>
        <w:rPr>
          <w:rFonts w:hint="eastAsia" w:asciiTheme="majorEastAsia" w:hAnsiTheme="majorEastAsia" w:eastAsiaTheme="majorEastAsia"/>
          <w:b/>
          <w:sz w:val="28"/>
          <w:szCs w:val="28"/>
          <w:lang w:eastAsia="zh-CN"/>
        </w:rPr>
        <w:t>年</w:t>
      </w:r>
      <w:r>
        <w:rPr>
          <w:rFonts w:hint="eastAsia" w:asciiTheme="majorEastAsia" w:hAnsiTheme="majorEastAsia" w:eastAsiaTheme="majorEastAsia"/>
          <w:b/>
          <w:sz w:val="28"/>
          <w:szCs w:val="28"/>
          <w:lang w:val="en-US" w:eastAsia="zh-CN"/>
        </w:rPr>
        <w:t>七</w:t>
      </w:r>
      <w:r>
        <w:rPr>
          <w:rFonts w:hint="eastAsia" w:asciiTheme="majorEastAsia" w:hAnsiTheme="majorEastAsia" w:eastAsiaTheme="majorEastAsia"/>
          <w:b/>
          <w:sz w:val="28"/>
          <w:szCs w:val="28"/>
          <w:lang w:eastAsia="zh-CN"/>
        </w:rPr>
        <w:t>月</w:t>
      </w:r>
    </w:p>
    <w:bookmarkEnd w:id="0"/>
    <w:bookmarkEnd w:id="1"/>
    <w:p>
      <w:pPr>
        <w:pStyle w:val="5"/>
        <w:spacing w:beforeLines="50" w:afterLines="100"/>
        <w:ind w:firstLine="0"/>
        <w:jc w:val="center"/>
        <w:rPr>
          <w:rFonts w:hint="eastAsia" w:ascii="宋体" w:hAnsi="宋体" w:eastAsia="宋体" w:cs="宋体"/>
          <w:kern w:val="44"/>
          <w:sz w:val="44"/>
          <w:szCs w:val="44"/>
        </w:rPr>
      </w:pPr>
    </w:p>
    <w:p>
      <w:pPr>
        <w:pStyle w:val="5"/>
        <w:spacing w:beforeLines="50" w:afterLines="100"/>
        <w:ind w:firstLine="0"/>
        <w:jc w:val="center"/>
        <w:rPr>
          <w:rFonts w:hint="eastAsia" w:ascii="宋体" w:hAnsi="宋体" w:eastAsia="宋体" w:cs="宋体"/>
          <w:kern w:val="44"/>
          <w:sz w:val="44"/>
          <w:szCs w:val="44"/>
        </w:rPr>
      </w:pPr>
      <w:r>
        <w:rPr>
          <w:rFonts w:hint="eastAsia" w:ascii="宋体" w:hAnsi="宋体" w:eastAsia="宋体" w:cs="宋体"/>
          <w:kern w:val="44"/>
          <w:sz w:val="44"/>
          <w:szCs w:val="44"/>
        </w:rPr>
        <w:t>目 录</w:t>
      </w:r>
    </w:p>
    <w:p>
      <w:pPr>
        <w:pStyle w:val="20"/>
        <w:tabs>
          <w:tab w:val="right" w:leader="dot" w:pos="8949"/>
        </w:tabs>
        <w:spacing w:line="360" w:lineRule="auto"/>
        <w:rPr>
          <w:rFonts w:asciiTheme="minorEastAsia" w:hAnsiTheme="minorEastAsia" w:eastAsiaTheme="minorEastAsia" w:cstheme="minorBidi"/>
          <w:sz w:val="28"/>
          <w:szCs w:val="28"/>
        </w:rPr>
      </w:pPr>
      <w:r>
        <w:rPr>
          <w:rFonts w:asciiTheme="minorEastAsia" w:hAnsiTheme="minorEastAsia" w:eastAsiaTheme="minorEastAsia"/>
          <w:kern w:val="44"/>
          <w:sz w:val="28"/>
          <w:szCs w:val="28"/>
        </w:rPr>
        <w:fldChar w:fldCharType="begin"/>
      </w:r>
      <w:r>
        <w:rPr>
          <w:rFonts w:asciiTheme="minorEastAsia" w:hAnsiTheme="minorEastAsia" w:eastAsiaTheme="minorEastAsia"/>
          <w:kern w:val="44"/>
          <w:sz w:val="28"/>
          <w:szCs w:val="28"/>
        </w:rPr>
        <w:instrText xml:space="preserve"> TOC \o "1-2" \h \z \u </w:instrText>
      </w:r>
      <w:r>
        <w:rPr>
          <w:rFonts w:asciiTheme="minorEastAsia" w:hAnsiTheme="minorEastAsia" w:eastAsiaTheme="minorEastAsia"/>
          <w:kern w:val="44"/>
          <w:sz w:val="28"/>
          <w:szCs w:val="28"/>
        </w:rPr>
        <w:fldChar w:fldCharType="separate"/>
      </w:r>
      <w:r>
        <w:fldChar w:fldCharType="begin"/>
      </w:r>
      <w:r>
        <w:instrText xml:space="preserve"> HYPERLINK \l "_Toc36814672" </w:instrText>
      </w:r>
      <w:r>
        <w:fldChar w:fldCharType="separate"/>
      </w:r>
      <w:r>
        <w:rPr>
          <w:rStyle w:val="30"/>
          <w:rFonts w:hint="eastAsia" w:asciiTheme="minorEastAsia" w:hAnsiTheme="minorEastAsia" w:eastAsiaTheme="minorEastAsia"/>
          <w:kern w:val="44"/>
          <w:sz w:val="28"/>
          <w:szCs w:val="28"/>
        </w:rPr>
        <w:t>第一</w:t>
      </w:r>
      <w:r>
        <w:rPr>
          <w:rStyle w:val="30"/>
          <w:rFonts w:hint="eastAsia" w:asciiTheme="minorEastAsia" w:hAnsiTheme="minorEastAsia" w:eastAsiaTheme="minorEastAsia"/>
          <w:sz w:val="28"/>
          <w:szCs w:val="28"/>
        </w:rPr>
        <w:t>章</w:t>
      </w:r>
      <w:r>
        <w:rPr>
          <w:rStyle w:val="30"/>
          <w:rFonts w:asciiTheme="minorEastAsia" w:hAnsiTheme="minorEastAsia" w:eastAsiaTheme="minorEastAsia"/>
          <w:sz w:val="28"/>
          <w:szCs w:val="28"/>
        </w:rPr>
        <w:t xml:space="preserve">  </w:t>
      </w:r>
      <w:r>
        <w:rPr>
          <w:rStyle w:val="30"/>
          <w:rFonts w:hint="eastAsia" w:asciiTheme="minorEastAsia" w:hAnsiTheme="minorEastAsia" w:eastAsiaTheme="minorEastAsia"/>
          <w:sz w:val="28"/>
          <w:szCs w:val="28"/>
        </w:rPr>
        <w:t>单一来源采购邀请书</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_Toc36814672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0"/>
        <w:tabs>
          <w:tab w:val="right" w:leader="dot" w:pos="8949"/>
        </w:tabs>
        <w:spacing w:line="360" w:lineRule="auto"/>
        <w:rPr>
          <w:rFonts w:asciiTheme="minorEastAsia" w:hAnsiTheme="minorEastAsia" w:eastAsiaTheme="minorEastAsia" w:cstheme="minorBidi"/>
          <w:sz w:val="28"/>
          <w:szCs w:val="28"/>
        </w:rPr>
      </w:pPr>
      <w:r>
        <w:fldChar w:fldCharType="begin"/>
      </w:r>
      <w:r>
        <w:instrText xml:space="preserve"> HYPERLINK \l "_Toc36814673" </w:instrText>
      </w:r>
      <w:r>
        <w:fldChar w:fldCharType="separate"/>
      </w:r>
      <w:r>
        <w:rPr>
          <w:rStyle w:val="30"/>
          <w:rFonts w:hint="eastAsia" w:asciiTheme="minorEastAsia" w:hAnsiTheme="minorEastAsia" w:eastAsiaTheme="minorEastAsia"/>
          <w:kern w:val="44"/>
          <w:sz w:val="28"/>
          <w:szCs w:val="28"/>
        </w:rPr>
        <w:t>第二章</w:t>
      </w:r>
      <w:r>
        <w:rPr>
          <w:rStyle w:val="30"/>
          <w:rFonts w:asciiTheme="minorEastAsia" w:hAnsiTheme="minorEastAsia" w:eastAsiaTheme="minorEastAsia"/>
          <w:kern w:val="44"/>
          <w:sz w:val="28"/>
          <w:szCs w:val="28"/>
        </w:rPr>
        <w:t xml:space="preserve">  </w:t>
      </w:r>
      <w:r>
        <w:rPr>
          <w:rStyle w:val="30"/>
          <w:rFonts w:hint="eastAsia" w:asciiTheme="minorEastAsia" w:hAnsiTheme="minorEastAsia" w:eastAsiaTheme="minorEastAsia"/>
          <w:kern w:val="44"/>
          <w:sz w:val="28"/>
          <w:szCs w:val="28"/>
        </w:rPr>
        <w:t>谈判须知</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_Toc36814673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2"/>
        <w:tabs>
          <w:tab w:val="right" w:leader="dot" w:pos="8949"/>
        </w:tabs>
        <w:spacing w:line="360" w:lineRule="auto"/>
        <w:rPr>
          <w:rFonts w:asciiTheme="minorEastAsia" w:hAnsiTheme="minorEastAsia" w:eastAsiaTheme="minorEastAsia" w:cstheme="minorBidi"/>
          <w:sz w:val="28"/>
          <w:szCs w:val="28"/>
        </w:rPr>
      </w:pPr>
      <w:r>
        <w:fldChar w:fldCharType="begin"/>
      </w:r>
      <w:r>
        <w:instrText xml:space="preserve"> HYPERLINK \l "_Toc36814674" </w:instrText>
      </w:r>
      <w:r>
        <w:fldChar w:fldCharType="separate"/>
      </w:r>
      <w:r>
        <w:rPr>
          <w:rStyle w:val="30"/>
          <w:rFonts w:asciiTheme="minorEastAsia" w:hAnsiTheme="minorEastAsia" w:eastAsiaTheme="minorEastAsia"/>
          <w:bCs/>
          <w:sz w:val="28"/>
          <w:szCs w:val="28"/>
        </w:rPr>
        <w:t>1.</w:t>
      </w:r>
      <w:r>
        <w:rPr>
          <w:rStyle w:val="30"/>
          <w:rFonts w:hint="eastAsia" w:asciiTheme="minorEastAsia" w:hAnsiTheme="minorEastAsia" w:eastAsiaTheme="minorEastAsia"/>
          <w:bCs/>
          <w:sz w:val="28"/>
          <w:szCs w:val="28"/>
        </w:rPr>
        <w:t>总</w:t>
      </w:r>
      <w:r>
        <w:rPr>
          <w:rStyle w:val="30"/>
          <w:rFonts w:asciiTheme="minorEastAsia" w:hAnsiTheme="minorEastAsia" w:eastAsiaTheme="minorEastAsia"/>
          <w:bCs/>
          <w:sz w:val="28"/>
          <w:szCs w:val="28"/>
        </w:rPr>
        <w:t xml:space="preserve">  </w:t>
      </w:r>
      <w:r>
        <w:rPr>
          <w:rStyle w:val="30"/>
          <w:rFonts w:hint="eastAsia" w:asciiTheme="minorEastAsia" w:hAnsiTheme="minorEastAsia" w:eastAsiaTheme="minorEastAsia"/>
          <w:bCs/>
          <w:sz w:val="28"/>
          <w:szCs w:val="28"/>
        </w:rPr>
        <w:t>则</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_Toc36814674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2"/>
        <w:tabs>
          <w:tab w:val="right" w:leader="dot" w:pos="8949"/>
        </w:tabs>
        <w:spacing w:line="360" w:lineRule="auto"/>
        <w:rPr>
          <w:rFonts w:asciiTheme="minorEastAsia" w:hAnsiTheme="minorEastAsia" w:eastAsiaTheme="minorEastAsia" w:cstheme="minorBidi"/>
          <w:sz w:val="28"/>
          <w:szCs w:val="28"/>
        </w:rPr>
      </w:pPr>
      <w:r>
        <w:fldChar w:fldCharType="begin"/>
      </w:r>
      <w:r>
        <w:instrText xml:space="preserve"> HYPERLINK \l "_Toc36814675" </w:instrText>
      </w:r>
      <w:r>
        <w:fldChar w:fldCharType="separate"/>
      </w:r>
      <w:r>
        <w:rPr>
          <w:rStyle w:val="30"/>
          <w:rFonts w:asciiTheme="minorEastAsia" w:hAnsiTheme="minorEastAsia" w:eastAsiaTheme="minorEastAsia"/>
          <w:bCs/>
          <w:sz w:val="28"/>
          <w:szCs w:val="28"/>
        </w:rPr>
        <w:t>2.</w:t>
      </w:r>
      <w:r>
        <w:rPr>
          <w:rStyle w:val="30"/>
          <w:rFonts w:hint="eastAsia" w:asciiTheme="minorEastAsia" w:hAnsiTheme="minorEastAsia" w:eastAsiaTheme="minorEastAsia"/>
          <w:bCs/>
          <w:sz w:val="28"/>
          <w:szCs w:val="28"/>
        </w:rPr>
        <w:t>单一来源采购文件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_Toc36814675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2"/>
        <w:tabs>
          <w:tab w:val="right" w:leader="dot" w:pos="8949"/>
        </w:tabs>
        <w:spacing w:line="360" w:lineRule="auto"/>
        <w:rPr>
          <w:rFonts w:asciiTheme="minorEastAsia" w:hAnsiTheme="minorEastAsia" w:eastAsiaTheme="minorEastAsia" w:cstheme="minorBidi"/>
          <w:sz w:val="28"/>
          <w:szCs w:val="28"/>
        </w:rPr>
      </w:pPr>
      <w:r>
        <w:fldChar w:fldCharType="begin"/>
      </w:r>
      <w:r>
        <w:instrText xml:space="preserve"> HYPERLINK \l "_Toc36814676" </w:instrText>
      </w:r>
      <w:r>
        <w:fldChar w:fldCharType="separate"/>
      </w:r>
      <w:r>
        <w:rPr>
          <w:rStyle w:val="30"/>
          <w:rFonts w:asciiTheme="minorEastAsia" w:hAnsiTheme="minorEastAsia" w:eastAsiaTheme="minorEastAsia"/>
          <w:bCs/>
          <w:sz w:val="28"/>
          <w:szCs w:val="28"/>
        </w:rPr>
        <w:t>3.</w:t>
      </w:r>
      <w:r>
        <w:rPr>
          <w:rStyle w:val="30"/>
          <w:rFonts w:hint="eastAsia" w:asciiTheme="minorEastAsia" w:hAnsiTheme="minorEastAsia" w:eastAsiaTheme="minorEastAsia"/>
          <w:bCs/>
          <w:sz w:val="28"/>
          <w:szCs w:val="28"/>
        </w:rPr>
        <w:t>单一来源采购响应文件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_Toc36814676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2"/>
        <w:tabs>
          <w:tab w:val="right" w:leader="dot" w:pos="8949"/>
        </w:tabs>
        <w:spacing w:line="360" w:lineRule="auto"/>
        <w:rPr>
          <w:rFonts w:asciiTheme="minorEastAsia" w:hAnsiTheme="minorEastAsia" w:eastAsiaTheme="minorEastAsia" w:cstheme="minorBidi"/>
          <w:sz w:val="28"/>
          <w:szCs w:val="28"/>
        </w:rPr>
      </w:pPr>
      <w:r>
        <w:fldChar w:fldCharType="begin"/>
      </w:r>
      <w:r>
        <w:instrText xml:space="preserve"> HYPERLINK \l "_Toc36814677" </w:instrText>
      </w:r>
      <w:r>
        <w:fldChar w:fldCharType="separate"/>
      </w:r>
      <w:r>
        <w:rPr>
          <w:rStyle w:val="30"/>
          <w:rFonts w:asciiTheme="minorEastAsia" w:hAnsiTheme="minorEastAsia" w:eastAsiaTheme="minorEastAsia"/>
          <w:bCs/>
          <w:sz w:val="28"/>
          <w:szCs w:val="28"/>
        </w:rPr>
        <w:t>4.</w:t>
      </w:r>
      <w:r>
        <w:rPr>
          <w:rStyle w:val="30"/>
          <w:rFonts w:hint="eastAsia" w:asciiTheme="minorEastAsia" w:hAnsiTheme="minorEastAsia" w:eastAsiaTheme="minorEastAsia"/>
          <w:bCs/>
          <w:sz w:val="28"/>
          <w:szCs w:val="28"/>
        </w:rPr>
        <w:t>递交响应文件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_Toc36814677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2"/>
        <w:tabs>
          <w:tab w:val="right" w:leader="dot" w:pos="8949"/>
        </w:tabs>
        <w:spacing w:line="360" w:lineRule="auto"/>
        <w:rPr>
          <w:rFonts w:asciiTheme="minorEastAsia" w:hAnsiTheme="minorEastAsia" w:eastAsiaTheme="minorEastAsia" w:cstheme="minorBidi"/>
          <w:sz w:val="28"/>
          <w:szCs w:val="28"/>
        </w:rPr>
      </w:pPr>
      <w:r>
        <w:fldChar w:fldCharType="begin"/>
      </w:r>
      <w:r>
        <w:instrText xml:space="preserve"> HYPERLINK \l "_Toc36814678" </w:instrText>
      </w:r>
      <w:r>
        <w:fldChar w:fldCharType="separate"/>
      </w:r>
      <w:r>
        <w:rPr>
          <w:rStyle w:val="30"/>
          <w:rFonts w:asciiTheme="minorEastAsia" w:hAnsiTheme="minorEastAsia" w:eastAsiaTheme="minorEastAsia"/>
          <w:sz w:val="28"/>
          <w:szCs w:val="28"/>
        </w:rPr>
        <w:t>5.</w:t>
      </w:r>
      <w:r>
        <w:rPr>
          <w:rStyle w:val="30"/>
          <w:rFonts w:hint="eastAsia" w:asciiTheme="minorEastAsia" w:hAnsiTheme="minorEastAsia" w:eastAsiaTheme="minorEastAsia"/>
          <w:sz w:val="28"/>
          <w:szCs w:val="28"/>
        </w:rPr>
        <w:t>协商与谈判</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_Toc36814678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2"/>
        <w:tabs>
          <w:tab w:val="right" w:leader="dot" w:pos="8949"/>
        </w:tabs>
        <w:spacing w:line="360" w:lineRule="auto"/>
        <w:rPr>
          <w:rFonts w:asciiTheme="minorEastAsia" w:hAnsiTheme="minorEastAsia" w:eastAsiaTheme="minorEastAsia" w:cstheme="minorBidi"/>
          <w:sz w:val="28"/>
          <w:szCs w:val="28"/>
        </w:rPr>
      </w:pPr>
      <w:r>
        <w:fldChar w:fldCharType="begin"/>
      </w:r>
      <w:r>
        <w:instrText xml:space="preserve"> HYPERLINK \l "_Toc36814679" </w:instrText>
      </w:r>
      <w:r>
        <w:fldChar w:fldCharType="separate"/>
      </w:r>
      <w:r>
        <w:rPr>
          <w:rStyle w:val="30"/>
          <w:rFonts w:asciiTheme="minorEastAsia" w:hAnsiTheme="minorEastAsia" w:eastAsiaTheme="minorEastAsia"/>
          <w:sz w:val="28"/>
          <w:szCs w:val="28"/>
        </w:rPr>
        <w:t>6.</w:t>
      </w:r>
      <w:r>
        <w:rPr>
          <w:rStyle w:val="30"/>
          <w:rFonts w:hint="eastAsia" w:asciiTheme="minorEastAsia" w:hAnsiTheme="minorEastAsia" w:eastAsiaTheme="minorEastAsia"/>
          <w:sz w:val="28"/>
          <w:szCs w:val="28"/>
        </w:rPr>
        <w:t>合同授予</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_Toc36814679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2"/>
        <w:tabs>
          <w:tab w:val="right" w:leader="dot" w:pos="8949"/>
        </w:tabs>
        <w:spacing w:line="360" w:lineRule="auto"/>
        <w:rPr>
          <w:rFonts w:asciiTheme="minorEastAsia" w:hAnsiTheme="minorEastAsia" w:eastAsiaTheme="minorEastAsia" w:cstheme="minorBidi"/>
          <w:sz w:val="28"/>
          <w:szCs w:val="28"/>
        </w:rPr>
      </w:pPr>
      <w:r>
        <w:fldChar w:fldCharType="begin"/>
      </w:r>
      <w:r>
        <w:instrText xml:space="preserve"> HYPERLINK \l "_Toc36814680" </w:instrText>
      </w:r>
      <w:r>
        <w:fldChar w:fldCharType="separate"/>
      </w:r>
      <w:r>
        <w:rPr>
          <w:rStyle w:val="30"/>
          <w:rFonts w:asciiTheme="minorEastAsia" w:hAnsiTheme="minorEastAsia" w:eastAsiaTheme="minorEastAsia"/>
          <w:sz w:val="28"/>
          <w:szCs w:val="28"/>
          <w:lang w:val="zh-CN"/>
        </w:rPr>
        <w:t xml:space="preserve">7. </w:t>
      </w:r>
      <w:r>
        <w:rPr>
          <w:rStyle w:val="30"/>
          <w:rFonts w:hint="eastAsia" w:asciiTheme="minorEastAsia" w:hAnsiTheme="minorEastAsia" w:eastAsiaTheme="minorEastAsia"/>
          <w:sz w:val="28"/>
          <w:szCs w:val="28"/>
          <w:lang w:val="zh-CN"/>
        </w:rPr>
        <w:t>纪律和监督</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_Toc36814680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2"/>
        <w:tabs>
          <w:tab w:val="right" w:leader="dot" w:pos="8949"/>
        </w:tabs>
        <w:spacing w:line="360" w:lineRule="auto"/>
        <w:rPr>
          <w:rFonts w:asciiTheme="minorEastAsia" w:hAnsiTheme="minorEastAsia" w:eastAsiaTheme="minorEastAsia" w:cstheme="minorBidi"/>
          <w:sz w:val="28"/>
          <w:szCs w:val="28"/>
        </w:rPr>
      </w:pPr>
      <w:r>
        <w:fldChar w:fldCharType="begin"/>
      </w:r>
      <w:r>
        <w:instrText xml:space="preserve"> HYPERLINK \l "_Toc36814681" </w:instrText>
      </w:r>
      <w:r>
        <w:fldChar w:fldCharType="separate"/>
      </w:r>
      <w:r>
        <w:rPr>
          <w:rStyle w:val="30"/>
          <w:rFonts w:asciiTheme="minorEastAsia" w:hAnsiTheme="minorEastAsia" w:eastAsiaTheme="minorEastAsia"/>
          <w:sz w:val="28"/>
          <w:szCs w:val="28"/>
        </w:rPr>
        <w:t>8.</w:t>
      </w:r>
      <w:r>
        <w:rPr>
          <w:rStyle w:val="30"/>
          <w:rFonts w:hint="eastAsia" w:asciiTheme="minorEastAsia" w:hAnsiTheme="minorEastAsia" w:eastAsiaTheme="minorEastAsia"/>
          <w:sz w:val="28"/>
          <w:szCs w:val="28"/>
        </w:rPr>
        <w:t>质疑与投诉</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_Toc36814681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2"/>
        <w:tabs>
          <w:tab w:val="right" w:leader="dot" w:pos="8949"/>
        </w:tabs>
        <w:spacing w:line="360" w:lineRule="auto"/>
        <w:rPr>
          <w:rFonts w:asciiTheme="minorEastAsia" w:hAnsiTheme="minorEastAsia" w:eastAsiaTheme="minorEastAsia" w:cstheme="minorBidi"/>
          <w:sz w:val="28"/>
          <w:szCs w:val="28"/>
        </w:rPr>
      </w:pPr>
      <w:r>
        <w:fldChar w:fldCharType="begin"/>
      </w:r>
      <w:r>
        <w:instrText xml:space="preserve"> HYPERLINK \l "_Toc36814682" </w:instrText>
      </w:r>
      <w:r>
        <w:fldChar w:fldCharType="separate"/>
      </w:r>
      <w:r>
        <w:rPr>
          <w:rStyle w:val="30"/>
          <w:rFonts w:asciiTheme="minorEastAsia" w:hAnsiTheme="minorEastAsia" w:eastAsiaTheme="minorEastAsia"/>
          <w:sz w:val="28"/>
          <w:szCs w:val="28"/>
        </w:rPr>
        <w:t>9.</w:t>
      </w:r>
      <w:r>
        <w:rPr>
          <w:rStyle w:val="30"/>
          <w:rFonts w:hint="eastAsia" w:asciiTheme="minorEastAsia" w:hAnsiTheme="minorEastAsia" w:eastAsiaTheme="minorEastAsia"/>
          <w:sz w:val="28"/>
          <w:szCs w:val="28"/>
        </w:rPr>
        <w:t>招标代理服务费</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_Toc36814682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2"/>
        <w:tabs>
          <w:tab w:val="right" w:leader="dot" w:pos="8949"/>
        </w:tabs>
        <w:spacing w:line="360" w:lineRule="auto"/>
        <w:rPr>
          <w:rFonts w:asciiTheme="minorEastAsia" w:hAnsiTheme="minorEastAsia" w:eastAsiaTheme="minorEastAsia" w:cstheme="minorBidi"/>
          <w:sz w:val="28"/>
          <w:szCs w:val="28"/>
        </w:rPr>
      </w:pPr>
      <w:r>
        <w:fldChar w:fldCharType="begin"/>
      </w:r>
      <w:r>
        <w:instrText xml:space="preserve"> HYPERLINK \l "_Toc36814683" </w:instrText>
      </w:r>
      <w:r>
        <w:fldChar w:fldCharType="separate"/>
      </w:r>
      <w:r>
        <w:rPr>
          <w:rStyle w:val="30"/>
          <w:rFonts w:asciiTheme="minorEastAsia" w:hAnsiTheme="minorEastAsia" w:eastAsiaTheme="minorEastAsia"/>
          <w:sz w:val="28"/>
          <w:szCs w:val="28"/>
        </w:rPr>
        <w:t>10.</w:t>
      </w:r>
      <w:r>
        <w:rPr>
          <w:rStyle w:val="30"/>
          <w:rFonts w:hint="eastAsia" w:asciiTheme="minorEastAsia" w:hAnsiTheme="minorEastAsia" w:eastAsiaTheme="minorEastAsia"/>
          <w:sz w:val="28"/>
          <w:szCs w:val="28"/>
        </w:rPr>
        <w:t>其他</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_Toc36814683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0"/>
        <w:tabs>
          <w:tab w:val="right" w:leader="dot" w:pos="8949"/>
        </w:tabs>
        <w:spacing w:line="360" w:lineRule="auto"/>
        <w:rPr>
          <w:rFonts w:asciiTheme="minorEastAsia" w:hAnsiTheme="minorEastAsia" w:eastAsiaTheme="minorEastAsia" w:cstheme="minorBidi"/>
          <w:sz w:val="28"/>
          <w:szCs w:val="28"/>
        </w:rPr>
      </w:pPr>
      <w:r>
        <w:fldChar w:fldCharType="begin"/>
      </w:r>
      <w:r>
        <w:instrText xml:space="preserve"> HYPERLINK \l "_Toc36814684" </w:instrText>
      </w:r>
      <w:r>
        <w:fldChar w:fldCharType="separate"/>
      </w:r>
      <w:r>
        <w:rPr>
          <w:rStyle w:val="30"/>
          <w:rFonts w:hint="eastAsia" w:asciiTheme="minorEastAsia" w:hAnsiTheme="minorEastAsia" w:eastAsiaTheme="minorEastAsia"/>
          <w:kern w:val="44"/>
          <w:sz w:val="28"/>
          <w:szCs w:val="28"/>
        </w:rPr>
        <w:t>第三章</w:t>
      </w:r>
      <w:r>
        <w:rPr>
          <w:rStyle w:val="30"/>
          <w:rFonts w:asciiTheme="minorEastAsia" w:hAnsiTheme="minorEastAsia" w:eastAsiaTheme="minorEastAsia"/>
          <w:kern w:val="44"/>
          <w:sz w:val="28"/>
          <w:szCs w:val="28"/>
        </w:rPr>
        <w:t xml:space="preserve"> </w:t>
      </w:r>
      <w:r>
        <w:rPr>
          <w:rStyle w:val="30"/>
          <w:rFonts w:hint="eastAsia" w:asciiTheme="minorEastAsia" w:hAnsiTheme="minorEastAsia" w:eastAsiaTheme="minorEastAsia"/>
          <w:kern w:val="44"/>
          <w:sz w:val="28"/>
          <w:szCs w:val="28"/>
        </w:rPr>
        <w:t>采购内容及要求</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_Toc36814684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0"/>
        <w:tabs>
          <w:tab w:val="right" w:leader="dot" w:pos="8949"/>
        </w:tabs>
        <w:spacing w:line="360" w:lineRule="auto"/>
        <w:rPr>
          <w:rFonts w:asciiTheme="minorEastAsia" w:hAnsiTheme="minorEastAsia" w:eastAsiaTheme="minorEastAsia" w:cstheme="minorBidi"/>
          <w:sz w:val="28"/>
          <w:szCs w:val="28"/>
        </w:rPr>
      </w:pPr>
      <w:r>
        <w:fldChar w:fldCharType="begin"/>
      </w:r>
      <w:r>
        <w:instrText xml:space="preserve"> HYPERLINK \l "_Toc36814691" </w:instrText>
      </w:r>
      <w:r>
        <w:fldChar w:fldCharType="separate"/>
      </w:r>
      <w:r>
        <w:rPr>
          <w:rStyle w:val="30"/>
          <w:rFonts w:hint="eastAsia" w:asciiTheme="minorEastAsia" w:hAnsiTheme="minorEastAsia" w:eastAsiaTheme="minorEastAsia"/>
          <w:kern w:val="44"/>
          <w:sz w:val="28"/>
          <w:szCs w:val="28"/>
        </w:rPr>
        <w:t>第四章</w:t>
      </w:r>
      <w:r>
        <w:rPr>
          <w:rStyle w:val="30"/>
          <w:rFonts w:asciiTheme="minorEastAsia" w:hAnsiTheme="minorEastAsia" w:eastAsiaTheme="minorEastAsia"/>
          <w:kern w:val="44"/>
          <w:sz w:val="28"/>
          <w:szCs w:val="28"/>
        </w:rPr>
        <w:t xml:space="preserve">  </w:t>
      </w:r>
      <w:r>
        <w:rPr>
          <w:rStyle w:val="30"/>
          <w:rFonts w:hint="eastAsia" w:asciiTheme="minorEastAsia" w:hAnsiTheme="minorEastAsia" w:eastAsiaTheme="minorEastAsia"/>
          <w:kern w:val="44"/>
          <w:sz w:val="28"/>
          <w:szCs w:val="28"/>
        </w:rPr>
        <w:t>政府采购合同格式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_Toc36814691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0"/>
        <w:tabs>
          <w:tab w:val="right" w:leader="dot" w:pos="8949"/>
        </w:tabs>
        <w:spacing w:line="360" w:lineRule="auto"/>
        <w:rPr>
          <w:rFonts w:asciiTheme="minorEastAsia" w:hAnsiTheme="minorEastAsia" w:eastAsiaTheme="minorEastAsia" w:cstheme="minorBidi"/>
          <w:sz w:val="28"/>
          <w:szCs w:val="28"/>
        </w:rPr>
      </w:pPr>
      <w:r>
        <w:fldChar w:fldCharType="begin"/>
      </w:r>
      <w:r>
        <w:instrText xml:space="preserve"> HYPERLINK \l "_Toc36814692" </w:instrText>
      </w:r>
      <w:r>
        <w:fldChar w:fldCharType="separate"/>
      </w:r>
      <w:r>
        <w:rPr>
          <w:rStyle w:val="30"/>
          <w:rFonts w:hint="eastAsia" w:asciiTheme="minorEastAsia" w:hAnsiTheme="minorEastAsia" w:eastAsiaTheme="minorEastAsia"/>
          <w:kern w:val="44"/>
          <w:sz w:val="28"/>
          <w:szCs w:val="28"/>
        </w:rPr>
        <w:t>第五章</w:t>
      </w:r>
      <w:r>
        <w:rPr>
          <w:rStyle w:val="30"/>
          <w:rFonts w:asciiTheme="minorEastAsia" w:hAnsiTheme="minorEastAsia" w:eastAsiaTheme="minorEastAsia"/>
          <w:kern w:val="44"/>
          <w:sz w:val="28"/>
          <w:szCs w:val="28"/>
        </w:rPr>
        <w:t xml:space="preserve"> </w:t>
      </w:r>
      <w:r>
        <w:rPr>
          <w:rStyle w:val="30"/>
          <w:rFonts w:hint="eastAsia" w:asciiTheme="minorEastAsia" w:hAnsiTheme="minorEastAsia" w:eastAsiaTheme="minorEastAsia"/>
          <w:kern w:val="44"/>
          <w:sz w:val="28"/>
          <w:szCs w:val="28"/>
        </w:rPr>
        <w:t>响应文件格式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_Toc36814692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5"/>
        <w:spacing w:beforeLines="50" w:afterLines="100" w:line="360" w:lineRule="auto"/>
        <w:ind w:firstLine="0"/>
        <w:rPr>
          <w:rFonts w:ascii="方正小标宋简体" w:hAnsi="宋体" w:eastAsia="方正小标宋简体"/>
          <w:kern w:val="44"/>
          <w:sz w:val="44"/>
          <w:szCs w:val="44"/>
        </w:rPr>
      </w:pPr>
      <w:r>
        <w:rPr>
          <w:rFonts w:asciiTheme="minorEastAsia" w:hAnsiTheme="minorEastAsia" w:eastAsiaTheme="minorEastAsia"/>
          <w:kern w:val="44"/>
          <w:sz w:val="28"/>
          <w:szCs w:val="28"/>
        </w:rPr>
        <w:fldChar w:fldCharType="end"/>
      </w:r>
    </w:p>
    <w:p>
      <w:pPr>
        <w:pStyle w:val="5"/>
        <w:spacing w:beforeLines="50" w:afterLines="100"/>
        <w:ind w:firstLine="0"/>
        <w:jc w:val="center"/>
        <w:rPr>
          <w:rFonts w:ascii="方正小标宋简体" w:hAnsi="宋体" w:eastAsia="方正小标宋简体"/>
          <w:kern w:val="44"/>
          <w:sz w:val="44"/>
          <w:szCs w:val="44"/>
        </w:rPr>
        <w:sectPr>
          <w:headerReference r:id="rId3" w:type="first"/>
          <w:footerReference r:id="rId4" w:type="default"/>
          <w:pgSz w:w="11907" w:h="16840"/>
          <w:pgMar w:top="1440" w:right="1474" w:bottom="1440" w:left="1474" w:header="851" w:footer="992" w:gutter="0"/>
          <w:pgBorders>
            <w:top w:val="none" w:sz="0" w:space="0"/>
            <w:left w:val="none" w:sz="0" w:space="0"/>
            <w:bottom w:val="none" w:sz="0" w:space="0"/>
            <w:right w:val="none" w:sz="0" w:space="0"/>
          </w:pgBorders>
          <w:cols w:space="720" w:num="1"/>
          <w:titlePg/>
        </w:sectPr>
      </w:pPr>
    </w:p>
    <w:p>
      <w:pPr>
        <w:pStyle w:val="5"/>
        <w:spacing w:beforeLines="50" w:afterLines="100"/>
        <w:ind w:firstLine="0"/>
        <w:jc w:val="center"/>
        <w:outlineLvl w:val="0"/>
        <w:rPr>
          <w:rFonts w:hint="eastAsia" w:ascii="宋体" w:hAnsi="宋体" w:eastAsia="宋体" w:cs="宋体"/>
          <w:b/>
          <w:bCs/>
        </w:rPr>
      </w:pPr>
      <w:bookmarkStart w:id="2" w:name="_Toc36814672"/>
      <w:r>
        <w:rPr>
          <w:rFonts w:hint="eastAsia" w:ascii="宋体" w:hAnsi="宋体" w:eastAsia="宋体" w:cs="宋体"/>
          <w:b/>
          <w:bCs/>
          <w:kern w:val="44"/>
          <w:sz w:val="44"/>
          <w:szCs w:val="44"/>
        </w:rPr>
        <w:t>第一</w:t>
      </w:r>
      <w:r>
        <w:rPr>
          <w:rFonts w:hint="eastAsia" w:ascii="宋体" w:hAnsi="宋体" w:eastAsia="宋体" w:cs="宋体"/>
          <w:b/>
          <w:bCs/>
          <w:sz w:val="44"/>
          <w:szCs w:val="44"/>
        </w:rPr>
        <w:t>章  单一来源采购邀请书</w:t>
      </w:r>
      <w:bookmarkEnd w:id="2"/>
    </w:p>
    <w:p>
      <w:pPr>
        <w:widowControl/>
        <w:spacing w:line="360" w:lineRule="auto"/>
        <w:ind w:right="-197" w:rightChars="-94"/>
        <w:jc w:val="left"/>
        <w:rPr>
          <w:rFonts w:asciiTheme="minorEastAsia" w:hAnsiTheme="minorEastAsia" w:eastAsiaTheme="minorEastAsia"/>
          <w:color w:val="F79646" w:themeColor="accent6"/>
          <w:kern w:val="0"/>
          <w:sz w:val="24"/>
          <w:szCs w:val="24"/>
          <w:highlight w:val="none"/>
          <w14:textFill>
            <w14:solidFill>
              <w14:schemeClr w14:val="accent6"/>
            </w14:solidFill>
          </w14:textFill>
        </w:rPr>
      </w:pPr>
      <w:r>
        <w:rPr>
          <w:rFonts w:hint="eastAsia" w:asciiTheme="minorEastAsia" w:hAnsiTheme="minorEastAsia" w:eastAsiaTheme="minorEastAsia"/>
          <w:kern w:val="0"/>
          <w:sz w:val="24"/>
          <w:szCs w:val="24"/>
          <w:highlight w:val="none"/>
          <w:lang w:eastAsia="zh-CN"/>
        </w:rPr>
        <w:t>西安广电移动电视有限公司</w:t>
      </w:r>
      <w:r>
        <w:rPr>
          <w:rFonts w:hint="eastAsia" w:asciiTheme="minorEastAsia" w:hAnsiTheme="minorEastAsia" w:eastAsiaTheme="minorEastAsia"/>
          <w:kern w:val="0"/>
          <w:sz w:val="24"/>
          <w:szCs w:val="24"/>
          <w:highlight w:val="none"/>
        </w:rPr>
        <w:t>：</w:t>
      </w:r>
    </w:p>
    <w:p>
      <w:pPr>
        <w:widowControl/>
        <w:spacing w:line="360" w:lineRule="auto"/>
        <w:ind w:right="-197" w:rightChars="-94" w:firstLine="480" w:firstLineChars="200"/>
        <w:jc w:val="left"/>
        <w:rPr>
          <w:rFonts w:ascii="宋体" w:hAnsi="宋体"/>
          <w:color w:val="000000"/>
          <w:kern w:val="0"/>
          <w:sz w:val="24"/>
          <w:szCs w:val="24"/>
        </w:rPr>
      </w:pPr>
      <w:r>
        <w:rPr>
          <w:rFonts w:hint="eastAsia" w:ascii="宋体" w:hAnsi="宋体"/>
          <w:color w:val="000000"/>
          <w:kern w:val="0"/>
          <w:sz w:val="24"/>
          <w:szCs w:val="24"/>
          <w:lang w:eastAsia="zh-CN"/>
        </w:rPr>
        <w:t>陕西中扬德项目管理有限公司</w:t>
      </w:r>
      <w:r>
        <w:rPr>
          <w:rFonts w:hint="eastAsia" w:ascii="宋体" w:hAnsi="宋体"/>
          <w:color w:val="000000"/>
          <w:kern w:val="0"/>
          <w:sz w:val="24"/>
          <w:szCs w:val="24"/>
        </w:rPr>
        <w:t>受</w:t>
      </w:r>
      <w:r>
        <w:rPr>
          <w:rFonts w:hint="eastAsia" w:ascii="宋体" w:hAnsi="宋体"/>
          <w:color w:val="000000"/>
          <w:kern w:val="0"/>
          <w:sz w:val="24"/>
          <w:szCs w:val="24"/>
          <w:lang w:val="en-US" w:eastAsia="zh-CN"/>
        </w:rPr>
        <w:t>西安市碑林区委宣传部（本级）</w:t>
      </w:r>
      <w:r>
        <w:rPr>
          <w:rFonts w:hint="eastAsia" w:ascii="宋体" w:hAnsi="宋体"/>
          <w:color w:val="000000"/>
          <w:kern w:val="0"/>
          <w:sz w:val="24"/>
          <w:szCs w:val="24"/>
        </w:rPr>
        <w:t>的委托，经政府采购管理部门批准，按照政府采购程序，对</w:t>
      </w:r>
      <w:r>
        <w:rPr>
          <w:rFonts w:hint="eastAsia" w:ascii="宋体" w:hAnsi="宋体"/>
          <w:color w:val="000000"/>
          <w:kern w:val="0"/>
          <w:sz w:val="24"/>
          <w:szCs w:val="24"/>
          <w:lang w:val="en-US" w:eastAsia="zh-CN"/>
        </w:rPr>
        <w:t>西安市碑林区委宣传部（本级）融媒体中心运营项目</w:t>
      </w:r>
      <w:r>
        <w:rPr>
          <w:rFonts w:hint="eastAsia" w:ascii="宋体" w:hAnsi="宋体"/>
          <w:color w:val="000000"/>
          <w:kern w:val="0"/>
          <w:sz w:val="24"/>
          <w:szCs w:val="24"/>
        </w:rPr>
        <w:t>进行单一来源采购，由于你单位为本项目唯一供应商，现邀请你单位参与本项目采购活动，按照本项目单一来源采购文件的要求，编写单一来源采购响应文件，并按照邀请书规定的地点、时间，就本项目的商务、技术和报价等有关问题进行谈判。</w:t>
      </w:r>
    </w:p>
    <w:p>
      <w:pPr>
        <w:keepNext w:val="0"/>
        <w:keepLines w:val="0"/>
        <w:pageBreakBefore w:val="0"/>
        <w:widowControl/>
        <w:tabs>
          <w:tab w:val="left" w:pos="1620"/>
        </w:tabs>
        <w:kinsoku/>
        <w:wordWrap/>
        <w:overflowPunct/>
        <w:topLinePunct w:val="0"/>
        <w:autoSpaceDE/>
        <w:autoSpaceDN/>
        <w:bidi w:val="0"/>
        <w:adjustRightInd/>
        <w:snapToGrid/>
        <w:spacing w:line="360" w:lineRule="auto"/>
        <w:ind w:right="-197" w:rightChars="-94" w:firstLine="482" w:firstLineChars="200"/>
        <w:jc w:val="left"/>
        <w:textAlignment w:val="auto"/>
        <w:outlineLvl w:val="9"/>
        <w:rPr>
          <w:rFonts w:hint="eastAsia"/>
          <w:color w:val="auto"/>
          <w:sz w:val="24"/>
          <w:szCs w:val="24"/>
          <w:highlight w:val="none"/>
          <w:lang w:eastAsia="zh-CN"/>
        </w:rPr>
      </w:pPr>
      <w:r>
        <w:rPr>
          <w:rFonts w:hint="eastAsia" w:ascii="宋体" w:hAnsi="宋体"/>
          <w:b/>
          <w:color w:val="auto"/>
          <w:kern w:val="0"/>
          <w:sz w:val="24"/>
          <w:szCs w:val="24"/>
          <w:highlight w:val="none"/>
        </w:rPr>
        <w:t>一、</w:t>
      </w:r>
      <w:r>
        <w:rPr>
          <w:rFonts w:hint="eastAsia" w:ascii="宋体" w:hAnsi="宋体"/>
          <w:b/>
          <w:color w:val="auto"/>
          <w:kern w:val="0"/>
          <w:sz w:val="24"/>
          <w:szCs w:val="24"/>
          <w:highlight w:val="none"/>
          <w:lang w:eastAsia="zh-CN"/>
        </w:rPr>
        <w:t>项目基本情况</w:t>
      </w:r>
    </w:p>
    <w:p>
      <w:pPr>
        <w:widowControl/>
        <w:spacing w:line="360" w:lineRule="auto"/>
        <w:ind w:right="-197" w:rightChars="-94" w:firstLine="480" w:firstLineChars="200"/>
        <w:jc w:val="left"/>
        <w:rPr>
          <w:rFonts w:hint="eastAsia" w:ascii="宋体" w:hAnsi="宋体" w:eastAsia="宋体" w:cs="Times New Roman"/>
          <w:color w:val="000000"/>
          <w:kern w:val="0"/>
          <w:sz w:val="24"/>
          <w:szCs w:val="24"/>
          <w:highlight w:val="none"/>
          <w:lang w:val="en-US" w:eastAsia="zh-CN"/>
        </w:rPr>
      </w:pPr>
      <w:r>
        <w:rPr>
          <w:rFonts w:hint="eastAsia" w:ascii="宋体" w:hAnsi="宋体" w:eastAsia="宋体" w:cs="Times New Roman"/>
          <w:color w:val="000000"/>
          <w:kern w:val="0"/>
          <w:sz w:val="24"/>
          <w:szCs w:val="24"/>
          <w:highlight w:val="none"/>
          <w:lang w:val="en-US" w:eastAsia="zh-CN"/>
        </w:rPr>
        <w:t>1、项目编号：</w:t>
      </w:r>
      <w:r>
        <w:rPr>
          <w:rFonts w:hint="eastAsia" w:ascii="宋体" w:hAnsi="宋体" w:eastAsia="宋体" w:cs="宋体"/>
          <w:color w:val="auto"/>
          <w:sz w:val="24"/>
          <w:szCs w:val="24"/>
          <w:highlight w:val="none"/>
          <w:lang w:val="en-US" w:eastAsia="zh-CN"/>
        </w:rPr>
        <w:t>2023-ZYD-ZB-034</w:t>
      </w:r>
    </w:p>
    <w:p>
      <w:pPr>
        <w:widowControl/>
        <w:spacing w:line="360" w:lineRule="auto"/>
        <w:ind w:right="-197" w:rightChars="-94" w:firstLine="480" w:firstLineChars="200"/>
        <w:jc w:val="left"/>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2、项目名称：碑林区融媒体中心运营项目</w:t>
      </w:r>
    </w:p>
    <w:p>
      <w:pPr>
        <w:widowControl/>
        <w:spacing w:line="360" w:lineRule="auto"/>
        <w:ind w:right="-197" w:rightChars="-94" w:firstLine="480" w:firstLineChars="200"/>
        <w:jc w:val="left"/>
        <w:rPr>
          <w:rFonts w:hint="default"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3、预算金额：620000.00元。</w:t>
      </w:r>
    </w:p>
    <w:p>
      <w:pPr>
        <w:widowControl/>
        <w:spacing w:line="360" w:lineRule="auto"/>
        <w:ind w:right="-197" w:rightChars="-94" w:firstLine="480" w:firstLineChars="200"/>
        <w:jc w:val="left"/>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4、最高限价：620000.00元。</w:t>
      </w:r>
    </w:p>
    <w:p>
      <w:pPr>
        <w:widowControl/>
        <w:spacing w:line="360" w:lineRule="auto"/>
        <w:ind w:right="-197" w:rightChars="-94" w:firstLine="480" w:firstLineChars="200"/>
        <w:jc w:val="left"/>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5、采购需求：碑林区融媒体中心运营项目</w:t>
      </w:r>
      <w:r>
        <w:rPr>
          <w:rFonts w:hint="eastAsia" w:ascii="宋体" w:hAnsi="宋体" w:eastAsia="宋体" w:cs="Times New Roman"/>
          <w:color w:val="000000"/>
          <w:kern w:val="0"/>
          <w:sz w:val="24"/>
          <w:szCs w:val="24"/>
        </w:rPr>
        <w:t>,具体内容及要求详见单一来源采购文件第</w:t>
      </w:r>
      <w:r>
        <w:rPr>
          <w:rFonts w:hint="eastAsia" w:ascii="宋体" w:hAnsi="宋体" w:eastAsia="宋体" w:cs="Times New Roman"/>
          <w:color w:val="000000"/>
          <w:kern w:val="0"/>
          <w:sz w:val="24"/>
          <w:szCs w:val="24"/>
          <w:lang w:val="en-US" w:eastAsia="zh-CN"/>
        </w:rPr>
        <w:t>三</w:t>
      </w:r>
      <w:r>
        <w:rPr>
          <w:rFonts w:hint="eastAsia" w:ascii="宋体" w:hAnsi="宋体" w:eastAsia="宋体" w:cs="Times New Roman"/>
          <w:color w:val="000000"/>
          <w:kern w:val="0"/>
          <w:sz w:val="24"/>
          <w:szCs w:val="24"/>
        </w:rPr>
        <w:t>章采购内容及要求</w:t>
      </w:r>
      <w:r>
        <w:rPr>
          <w:rFonts w:hint="eastAsia" w:ascii="宋体" w:hAnsi="宋体" w:eastAsia="宋体" w:cs="Times New Roman"/>
          <w:color w:val="000000"/>
          <w:kern w:val="0"/>
          <w:sz w:val="24"/>
          <w:szCs w:val="24"/>
          <w:lang w:eastAsia="zh-CN"/>
        </w:rPr>
        <w:t>。</w:t>
      </w:r>
      <w:r>
        <w:rPr>
          <w:rFonts w:hint="eastAsia" w:ascii="宋体" w:hAnsi="宋体" w:eastAsia="宋体" w:cs="Times New Roman"/>
          <w:color w:val="000000"/>
          <w:kern w:val="0"/>
          <w:sz w:val="24"/>
          <w:szCs w:val="24"/>
          <w:lang w:val="en-US" w:eastAsia="zh-CN"/>
        </w:rPr>
        <w:t>简要技术要求、用途：</w:t>
      </w:r>
      <w:r>
        <w:rPr>
          <w:rFonts w:hint="eastAsia" w:ascii="宋体" w:hAnsi="宋体" w:eastAsia="宋体" w:cs="Times New Roman"/>
          <w:color w:val="000000"/>
          <w:kern w:val="0"/>
          <w:sz w:val="24"/>
          <w:szCs w:val="24"/>
          <w:lang w:eastAsia="zh-CN"/>
        </w:rPr>
        <w:t>融媒体运营</w:t>
      </w:r>
      <w:r>
        <w:rPr>
          <w:rFonts w:hint="eastAsia" w:ascii="宋体" w:hAnsi="宋体" w:eastAsia="宋体" w:cs="Times New Roman"/>
          <w:color w:val="000000"/>
          <w:kern w:val="0"/>
          <w:sz w:val="24"/>
          <w:szCs w:val="24"/>
          <w:lang w:val="en-US" w:eastAsia="zh-CN"/>
        </w:rPr>
        <w:t>。</w:t>
      </w:r>
    </w:p>
    <w:p>
      <w:pPr>
        <w:widowControl/>
        <w:spacing w:line="360" w:lineRule="auto"/>
        <w:ind w:right="-197" w:rightChars="-94" w:firstLine="480" w:firstLineChars="200"/>
        <w:jc w:val="left"/>
        <w:rPr>
          <w:rFonts w:hint="eastAsia" w:ascii="宋体" w:hAnsi="宋体" w:eastAsia="宋体" w:cs="Times New Roman"/>
          <w:color w:val="000000"/>
          <w:kern w:val="0"/>
          <w:sz w:val="24"/>
          <w:szCs w:val="24"/>
          <w:highlight w:val="none"/>
          <w:lang w:val="en-US" w:eastAsia="zh-CN"/>
        </w:rPr>
      </w:pPr>
      <w:r>
        <w:rPr>
          <w:rFonts w:hint="eastAsia" w:ascii="宋体" w:hAnsi="宋体" w:eastAsia="宋体" w:cs="Times New Roman"/>
          <w:color w:val="000000"/>
          <w:kern w:val="0"/>
          <w:sz w:val="24"/>
          <w:szCs w:val="24"/>
          <w:highlight w:val="none"/>
          <w:lang w:val="en-US" w:eastAsia="zh-CN"/>
        </w:rPr>
        <w:t>6、合同履行期限：</w:t>
      </w:r>
      <w:r>
        <w:rPr>
          <w:rFonts w:hint="eastAsia" w:ascii="宋体" w:hAnsi="宋体" w:eastAsia="宋体" w:cs="Times New Roman"/>
          <w:color w:val="000000"/>
          <w:kern w:val="0"/>
          <w:sz w:val="24"/>
          <w:szCs w:val="24"/>
          <w:highlight w:val="none"/>
          <w:lang w:eastAsia="zh-CN"/>
        </w:rPr>
        <w:t>合同签订</w:t>
      </w:r>
      <w:r>
        <w:rPr>
          <w:rFonts w:hint="eastAsia" w:ascii="宋体" w:hAnsi="宋体" w:eastAsia="宋体" w:cs="Times New Roman"/>
          <w:color w:val="000000"/>
          <w:kern w:val="0"/>
          <w:sz w:val="24"/>
          <w:szCs w:val="24"/>
          <w:highlight w:val="none"/>
          <w:lang w:val="en-US" w:eastAsia="zh-CN"/>
        </w:rPr>
        <w:t>之日起</w:t>
      </w:r>
      <w:r>
        <w:rPr>
          <w:rFonts w:hint="eastAsia" w:ascii="宋体" w:hAnsi="宋体" w:eastAsia="宋体" w:cs="Times New Roman"/>
          <w:color w:val="000000"/>
          <w:kern w:val="0"/>
          <w:sz w:val="24"/>
          <w:szCs w:val="24"/>
          <w:highlight w:val="none"/>
        </w:rPr>
        <w:t>至</w:t>
      </w:r>
      <w:r>
        <w:rPr>
          <w:rFonts w:hint="eastAsia" w:ascii="宋体" w:hAnsi="宋体" w:eastAsia="宋体" w:cs="Times New Roman"/>
          <w:color w:val="000000"/>
          <w:kern w:val="0"/>
          <w:sz w:val="24"/>
          <w:szCs w:val="24"/>
          <w:highlight w:val="none"/>
          <w:lang w:val="en-US" w:eastAsia="zh-CN"/>
        </w:rPr>
        <w:t xml:space="preserve">2024年3月31日止 </w:t>
      </w:r>
    </w:p>
    <w:p>
      <w:pPr>
        <w:widowControl/>
        <w:spacing w:line="360" w:lineRule="auto"/>
        <w:ind w:right="-197" w:rightChars="-94" w:firstLine="480" w:firstLineChars="200"/>
        <w:jc w:val="left"/>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7、本项目是否接受联合体投标：否</w:t>
      </w:r>
    </w:p>
    <w:p>
      <w:pPr>
        <w:keepNext w:val="0"/>
        <w:keepLines w:val="0"/>
        <w:pageBreakBefore w:val="0"/>
        <w:widowControl/>
        <w:tabs>
          <w:tab w:val="left" w:pos="1620"/>
        </w:tabs>
        <w:kinsoku/>
        <w:wordWrap/>
        <w:overflowPunct/>
        <w:topLinePunct w:val="0"/>
        <w:autoSpaceDE/>
        <w:autoSpaceDN/>
        <w:bidi w:val="0"/>
        <w:adjustRightInd/>
        <w:snapToGrid/>
        <w:spacing w:line="440" w:lineRule="exact"/>
        <w:ind w:right="-197" w:rightChars="-94" w:firstLine="482" w:firstLineChars="200"/>
        <w:jc w:val="left"/>
        <w:textAlignment w:val="auto"/>
        <w:outlineLvl w:val="9"/>
        <w:rPr>
          <w:rFonts w:hint="eastAsia" w:ascii="宋体" w:hAnsi="宋体"/>
          <w:b/>
          <w:color w:val="auto"/>
          <w:kern w:val="0"/>
          <w:sz w:val="24"/>
          <w:szCs w:val="24"/>
          <w:highlight w:val="none"/>
          <w:lang w:eastAsia="zh-CN"/>
        </w:rPr>
      </w:pPr>
      <w:r>
        <w:rPr>
          <w:rFonts w:hint="eastAsia" w:ascii="宋体" w:hAnsi="宋体"/>
          <w:b/>
          <w:color w:val="auto"/>
          <w:kern w:val="0"/>
          <w:sz w:val="24"/>
          <w:szCs w:val="24"/>
          <w:highlight w:val="none"/>
          <w:lang w:eastAsia="zh-CN"/>
        </w:rPr>
        <w:t>二、供应商的资格要求</w:t>
      </w:r>
    </w:p>
    <w:p>
      <w:pPr>
        <w:keepNext w:val="0"/>
        <w:keepLines w:val="0"/>
        <w:pageBreakBefore w:val="0"/>
        <w:widowControl/>
        <w:tabs>
          <w:tab w:val="left" w:pos="1620"/>
        </w:tabs>
        <w:kinsoku/>
        <w:wordWrap/>
        <w:overflowPunct/>
        <w:topLinePunct w:val="0"/>
        <w:autoSpaceDE/>
        <w:autoSpaceDN/>
        <w:bidi w:val="0"/>
        <w:adjustRightInd/>
        <w:snapToGrid/>
        <w:spacing w:line="440" w:lineRule="exact"/>
        <w:ind w:right="-197" w:rightChars="-94" w:firstLine="480" w:firstLineChars="200"/>
        <w:jc w:val="left"/>
        <w:textAlignment w:val="auto"/>
        <w:outlineLvl w:val="9"/>
        <w:rPr>
          <w:rFonts w:hint="eastAsia" w:ascii="宋体" w:hAnsi="宋体"/>
          <w:b w:val="0"/>
          <w:bCs/>
          <w:color w:val="auto"/>
          <w:kern w:val="0"/>
          <w:sz w:val="24"/>
          <w:szCs w:val="24"/>
          <w:highlight w:val="none"/>
          <w:lang w:val="en-US" w:eastAsia="zh-CN"/>
        </w:rPr>
      </w:pPr>
      <w:r>
        <w:rPr>
          <w:rFonts w:hint="eastAsia" w:ascii="宋体" w:hAnsi="宋体"/>
          <w:b w:val="0"/>
          <w:bCs/>
          <w:color w:val="auto"/>
          <w:kern w:val="0"/>
          <w:sz w:val="24"/>
          <w:szCs w:val="24"/>
          <w:highlight w:val="none"/>
          <w:lang w:val="en-US" w:eastAsia="zh-CN"/>
        </w:rPr>
        <w:t>1.满足《中华人民共和国政府采购法》第二十二条规定</w:t>
      </w:r>
    </w:p>
    <w:p>
      <w:pPr>
        <w:keepNext w:val="0"/>
        <w:keepLines w:val="0"/>
        <w:pageBreakBefore w:val="0"/>
        <w:widowControl/>
        <w:tabs>
          <w:tab w:val="left" w:pos="1620"/>
        </w:tabs>
        <w:kinsoku/>
        <w:wordWrap/>
        <w:overflowPunct/>
        <w:topLinePunct w:val="0"/>
        <w:autoSpaceDE/>
        <w:autoSpaceDN/>
        <w:bidi w:val="0"/>
        <w:adjustRightInd/>
        <w:snapToGrid/>
        <w:spacing w:line="440" w:lineRule="exact"/>
        <w:ind w:right="-197" w:rightChars="-94" w:firstLine="480" w:firstLineChars="200"/>
        <w:jc w:val="left"/>
        <w:textAlignment w:val="auto"/>
        <w:outlineLvl w:val="9"/>
        <w:rPr>
          <w:rFonts w:hint="eastAsia" w:ascii="宋体" w:hAnsi="宋体"/>
          <w:b w:val="0"/>
          <w:bCs/>
          <w:color w:val="auto"/>
          <w:kern w:val="0"/>
          <w:sz w:val="24"/>
          <w:szCs w:val="24"/>
          <w:highlight w:val="none"/>
          <w:lang w:val="en-US" w:eastAsia="zh-CN"/>
        </w:rPr>
      </w:pPr>
      <w:r>
        <w:rPr>
          <w:rFonts w:hint="eastAsia" w:ascii="宋体" w:hAnsi="宋体"/>
          <w:b w:val="0"/>
          <w:bCs/>
          <w:color w:val="auto"/>
          <w:kern w:val="0"/>
          <w:sz w:val="24"/>
          <w:szCs w:val="24"/>
          <w:highlight w:val="none"/>
          <w:lang w:val="en-US" w:eastAsia="zh-CN"/>
        </w:rPr>
        <w:t>2.落实政府采购政策需满足的资格要求：</w:t>
      </w:r>
    </w:p>
    <w:p>
      <w:pPr>
        <w:keepNext w:val="0"/>
        <w:keepLines w:val="0"/>
        <w:pageBreakBefore w:val="0"/>
        <w:widowControl/>
        <w:tabs>
          <w:tab w:val="left" w:pos="1620"/>
        </w:tabs>
        <w:kinsoku/>
        <w:wordWrap/>
        <w:overflowPunct/>
        <w:topLinePunct w:val="0"/>
        <w:autoSpaceDE/>
        <w:autoSpaceDN/>
        <w:bidi w:val="0"/>
        <w:adjustRightInd/>
        <w:snapToGrid/>
        <w:spacing w:line="440" w:lineRule="exact"/>
        <w:ind w:right="-197" w:rightChars="-94" w:firstLine="480" w:firstLineChars="200"/>
        <w:jc w:val="left"/>
        <w:textAlignment w:val="auto"/>
        <w:outlineLvl w:val="9"/>
        <w:rPr>
          <w:rFonts w:hint="eastAsia" w:ascii="宋体" w:hAnsi="宋体"/>
          <w:b w:val="0"/>
          <w:bCs/>
          <w:color w:val="auto"/>
          <w:kern w:val="0"/>
          <w:sz w:val="24"/>
          <w:szCs w:val="24"/>
          <w:highlight w:val="none"/>
          <w:lang w:val="zh-CN" w:eastAsia="zh-CN"/>
        </w:rPr>
      </w:pPr>
      <w:r>
        <w:rPr>
          <w:rFonts w:hint="eastAsia" w:ascii="宋体" w:hAnsi="宋体"/>
          <w:b w:val="0"/>
          <w:bCs/>
          <w:color w:val="auto"/>
          <w:kern w:val="0"/>
          <w:sz w:val="24"/>
          <w:szCs w:val="24"/>
          <w:highlight w:val="none"/>
          <w:lang w:val="en-US" w:eastAsia="zh-CN"/>
        </w:rPr>
        <w:t>（1）</w:t>
      </w:r>
      <w:r>
        <w:rPr>
          <w:rFonts w:hint="eastAsia" w:ascii="宋体" w:hAnsi="宋体"/>
          <w:b w:val="0"/>
          <w:bCs/>
          <w:color w:val="auto"/>
          <w:kern w:val="0"/>
          <w:sz w:val="24"/>
          <w:szCs w:val="24"/>
          <w:highlight w:val="none"/>
          <w:lang w:val="zh-CN" w:eastAsia="zh-CN"/>
        </w:rPr>
        <w:t>本项目非专门面向中小企业采购。</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highlight w:val="none"/>
        </w:rPr>
        <w:t>本项目需要落实的政府采购政策：</w:t>
      </w:r>
    </w:p>
    <w:p>
      <w:pPr>
        <w:keepNext w:val="0"/>
        <w:keepLines w:val="0"/>
        <w:pageBreakBefore w:val="0"/>
        <w:kinsoku/>
        <w:wordWrap/>
        <w:overflowPunct/>
        <w:topLinePunct w:val="0"/>
        <w:autoSpaceDE/>
        <w:autoSpaceDN/>
        <w:bidi w:val="0"/>
        <w:adjustRightInd/>
        <w:snapToGrid/>
        <w:spacing w:line="440" w:lineRule="exact"/>
        <w:ind w:firstLine="720" w:firstLineChars="300"/>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highlight w:val="none"/>
        </w:rPr>
        <w:t>①</w:t>
      </w:r>
      <w:r>
        <w:rPr>
          <w:rFonts w:hint="eastAsia" w:ascii="宋体" w:hAnsi="宋体" w:eastAsia="宋体" w:cs="宋体"/>
          <w:color w:val="auto"/>
          <w:kern w:val="0"/>
          <w:sz w:val="24"/>
          <w:szCs w:val="24"/>
          <w:highlight w:val="none"/>
          <w:lang w:eastAsia="zh-CN"/>
        </w:rPr>
        <w:t>中小企业扶持政策：《政府采购促进中小企业发展管理办法》（财库〔2020〕46号）；《财政部、司法部关于政府采购支持监狱企业发展有关问题的通知》（财库〔2014〕68号）；《关于促进残疾人就业政府采购政策的通知》（财库〔2017〕141号）。</w:t>
      </w:r>
    </w:p>
    <w:p>
      <w:pPr>
        <w:keepNext w:val="0"/>
        <w:keepLines w:val="0"/>
        <w:pageBreakBefore w:val="0"/>
        <w:kinsoku/>
        <w:wordWrap/>
        <w:overflowPunct/>
        <w:topLinePunct w:val="0"/>
        <w:autoSpaceDE/>
        <w:autoSpaceDN/>
        <w:bidi w:val="0"/>
        <w:adjustRightInd/>
        <w:snapToGrid/>
        <w:spacing w:line="440" w:lineRule="exact"/>
        <w:ind w:firstLine="720" w:firstLineChars="300"/>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highlight w:val="none"/>
        </w:rPr>
        <w:t>②</w:t>
      </w:r>
      <w:r>
        <w:rPr>
          <w:rFonts w:hint="eastAsia" w:ascii="宋体" w:hAnsi="宋体" w:eastAsia="宋体" w:cs="宋体"/>
          <w:color w:val="auto"/>
          <w:kern w:val="0"/>
          <w:sz w:val="24"/>
          <w:szCs w:val="24"/>
          <w:highlight w:val="none"/>
          <w:lang w:eastAsia="zh-CN"/>
        </w:rPr>
        <w:t>中小企业融资政策：《陕西省中小企业政府采购信用融资办法》（陕财办采〔2018〕23号）。</w:t>
      </w:r>
    </w:p>
    <w:p>
      <w:pPr>
        <w:keepNext w:val="0"/>
        <w:keepLines w:val="0"/>
        <w:pageBreakBefore w:val="0"/>
        <w:kinsoku/>
        <w:wordWrap/>
        <w:overflowPunct/>
        <w:topLinePunct w:val="0"/>
        <w:autoSpaceDE/>
        <w:autoSpaceDN/>
        <w:bidi w:val="0"/>
        <w:adjustRightInd/>
        <w:snapToGrid/>
        <w:spacing w:line="440" w:lineRule="exact"/>
        <w:ind w:firstLine="720" w:firstLineChars="300"/>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highlight w:val="none"/>
        </w:rPr>
        <w:t>③</w:t>
      </w:r>
      <w:r>
        <w:rPr>
          <w:rFonts w:hint="eastAsia" w:ascii="宋体" w:hAnsi="宋体" w:eastAsia="宋体" w:cs="宋体"/>
          <w:color w:val="auto"/>
          <w:kern w:val="0"/>
          <w:sz w:val="24"/>
          <w:szCs w:val="24"/>
          <w:highlight w:val="none"/>
          <w:lang w:eastAsia="zh-CN"/>
        </w:rPr>
        <w:t>节能产品强制采购、节能产品和环境标志产品优先采购政策：《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highlight w:val="none"/>
        </w:rPr>
        <w:t>④</w:t>
      </w:r>
      <w:r>
        <w:rPr>
          <w:rFonts w:hint="eastAsia" w:ascii="宋体" w:hAnsi="宋体" w:eastAsia="宋体" w:cs="宋体"/>
          <w:color w:val="auto"/>
          <w:kern w:val="0"/>
          <w:sz w:val="24"/>
          <w:szCs w:val="24"/>
          <w:highlight w:val="none"/>
          <w:lang w:eastAsia="zh-CN"/>
        </w:rPr>
        <w:t>进口产品审批政策：《财政部关于印发&lt;进口产品管理办法&gt;的通知》（财库〔2007〕119号）；《财政部办公厅关于政府采购进口产品管理有关问题的通知》（财办库〔2008〕248号）。</w:t>
      </w:r>
    </w:p>
    <w:p>
      <w:pPr>
        <w:keepNext w:val="0"/>
        <w:keepLines w:val="0"/>
        <w:pageBreakBefore w:val="0"/>
        <w:widowControl/>
        <w:tabs>
          <w:tab w:val="left" w:pos="1620"/>
        </w:tabs>
        <w:kinsoku/>
        <w:wordWrap/>
        <w:overflowPunct/>
        <w:topLinePunct w:val="0"/>
        <w:autoSpaceDE/>
        <w:autoSpaceDN/>
        <w:bidi w:val="0"/>
        <w:adjustRightInd/>
        <w:snapToGrid/>
        <w:spacing w:line="440" w:lineRule="exact"/>
        <w:ind w:right="-197" w:rightChars="-94" w:firstLine="480" w:firstLineChars="200"/>
        <w:jc w:val="left"/>
        <w:textAlignment w:val="auto"/>
        <w:outlineLvl w:val="9"/>
        <w:rPr>
          <w:rFonts w:hint="eastAsia" w:ascii="宋体" w:hAnsi="宋体" w:eastAsia="宋体" w:cs="Times New Roman"/>
          <w:b w:val="0"/>
          <w:bCs/>
          <w:color w:val="auto"/>
          <w:kern w:val="0"/>
          <w:sz w:val="24"/>
          <w:szCs w:val="24"/>
          <w:highlight w:val="none"/>
          <w:lang w:val="en-US" w:eastAsia="zh-CN"/>
        </w:rPr>
      </w:pPr>
      <w:r>
        <w:rPr>
          <w:rFonts w:hint="eastAsia" w:ascii="宋体" w:hAnsi="宋体" w:eastAsia="宋体" w:cs="Times New Roman"/>
          <w:b w:val="0"/>
          <w:bCs/>
          <w:color w:val="auto"/>
          <w:kern w:val="0"/>
          <w:sz w:val="24"/>
          <w:szCs w:val="24"/>
          <w:highlight w:val="none"/>
          <w:lang w:val="en-US" w:eastAsia="zh-CN"/>
        </w:rPr>
        <w:t>⑤其他需要落实的政府采购政策。</w:t>
      </w:r>
    </w:p>
    <w:p>
      <w:pPr>
        <w:keepNext w:val="0"/>
        <w:keepLines w:val="0"/>
        <w:pageBreakBefore w:val="0"/>
        <w:widowControl/>
        <w:tabs>
          <w:tab w:val="left" w:pos="1620"/>
        </w:tabs>
        <w:kinsoku/>
        <w:wordWrap/>
        <w:overflowPunct/>
        <w:topLinePunct w:val="0"/>
        <w:autoSpaceDE/>
        <w:autoSpaceDN/>
        <w:bidi w:val="0"/>
        <w:adjustRightInd/>
        <w:snapToGrid/>
        <w:spacing w:line="440" w:lineRule="exact"/>
        <w:ind w:right="-197" w:rightChars="-94" w:firstLine="480" w:firstLineChars="200"/>
        <w:jc w:val="left"/>
        <w:textAlignment w:val="auto"/>
        <w:outlineLvl w:val="9"/>
        <w:rPr>
          <w:rFonts w:hint="eastAsia" w:ascii="宋体" w:hAnsi="宋体" w:eastAsia="宋体" w:cs="Times New Roman"/>
          <w:b w:val="0"/>
          <w:bCs/>
          <w:color w:val="auto"/>
          <w:kern w:val="0"/>
          <w:sz w:val="24"/>
          <w:szCs w:val="24"/>
          <w:highlight w:val="none"/>
          <w:lang w:val="en-US" w:eastAsia="zh-CN"/>
        </w:rPr>
      </w:pPr>
      <w:r>
        <w:rPr>
          <w:rFonts w:hint="eastAsia" w:ascii="宋体" w:hAnsi="宋体" w:eastAsia="宋体" w:cs="Times New Roman"/>
          <w:b w:val="0"/>
          <w:bCs/>
          <w:color w:val="auto"/>
          <w:kern w:val="0"/>
          <w:sz w:val="24"/>
          <w:szCs w:val="24"/>
          <w:highlight w:val="none"/>
          <w:lang w:val="en-US" w:eastAsia="zh-CN"/>
        </w:rPr>
        <w:t>3.本项目的特定资格要求：</w:t>
      </w:r>
    </w:p>
    <w:p>
      <w:pPr>
        <w:keepNext w:val="0"/>
        <w:keepLines w:val="0"/>
        <w:pageBreakBefore w:val="0"/>
        <w:widowControl/>
        <w:tabs>
          <w:tab w:val="left" w:pos="1620"/>
        </w:tabs>
        <w:kinsoku/>
        <w:wordWrap/>
        <w:overflowPunct/>
        <w:topLinePunct w:val="0"/>
        <w:autoSpaceDE/>
        <w:autoSpaceDN/>
        <w:bidi w:val="0"/>
        <w:adjustRightInd/>
        <w:snapToGrid/>
        <w:spacing w:line="440" w:lineRule="exact"/>
        <w:ind w:right="-197" w:rightChars="-94" w:firstLine="480" w:firstLineChars="200"/>
        <w:jc w:val="left"/>
        <w:textAlignment w:val="auto"/>
        <w:outlineLvl w:val="9"/>
        <w:rPr>
          <w:rFonts w:hint="eastAsia" w:ascii="宋体" w:hAnsi="宋体" w:eastAsia="宋体" w:cs="Times New Roman"/>
          <w:b w:val="0"/>
          <w:bCs/>
          <w:color w:val="auto"/>
          <w:kern w:val="0"/>
          <w:sz w:val="24"/>
          <w:szCs w:val="24"/>
          <w:highlight w:val="none"/>
          <w:lang w:val="en-US" w:eastAsia="zh-CN"/>
        </w:rPr>
      </w:pPr>
      <w:r>
        <w:rPr>
          <w:rFonts w:hint="eastAsia" w:ascii="宋体" w:hAnsi="宋体" w:eastAsia="宋体" w:cs="Times New Roman"/>
          <w:b w:val="0"/>
          <w:bCs/>
          <w:color w:val="auto"/>
          <w:kern w:val="0"/>
          <w:sz w:val="24"/>
          <w:szCs w:val="24"/>
          <w:highlight w:val="none"/>
          <w:lang w:val="en-US" w:eastAsia="zh-CN"/>
        </w:rPr>
        <w:t>（1）法定代表人授权书（附法定代表人、被授权人身份证复印件）及被授权人身份证（法定代表人直接参加投标，须提供法定代表人身份证明及身份证原件）；</w:t>
      </w:r>
    </w:p>
    <w:p>
      <w:pPr>
        <w:keepNext w:val="0"/>
        <w:keepLines w:val="0"/>
        <w:pageBreakBefore w:val="0"/>
        <w:widowControl/>
        <w:tabs>
          <w:tab w:val="left" w:pos="1620"/>
        </w:tabs>
        <w:kinsoku/>
        <w:wordWrap/>
        <w:overflowPunct/>
        <w:topLinePunct w:val="0"/>
        <w:autoSpaceDE/>
        <w:autoSpaceDN/>
        <w:bidi w:val="0"/>
        <w:adjustRightInd/>
        <w:snapToGrid/>
        <w:spacing w:line="440" w:lineRule="exact"/>
        <w:ind w:right="-197" w:rightChars="-94" w:firstLine="480" w:firstLineChars="200"/>
        <w:jc w:val="left"/>
        <w:textAlignment w:val="auto"/>
        <w:outlineLvl w:val="9"/>
        <w:rPr>
          <w:rFonts w:hint="eastAsia" w:ascii="宋体" w:hAnsi="宋体" w:eastAsia="宋体" w:cs="Times New Roman"/>
          <w:b w:val="0"/>
          <w:bCs/>
          <w:color w:val="auto"/>
          <w:kern w:val="0"/>
          <w:sz w:val="24"/>
          <w:szCs w:val="24"/>
          <w:highlight w:val="none"/>
          <w:lang w:val="en-US" w:eastAsia="zh-CN"/>
        </w:rPr>
      </w:pPr>
      <w:r>
        <w:rPr>
          <w:rFonts w:hint="eastAsia" w:ascii="宋体" w:hAnsi="宋体" w:eastAsia="宋体" w:cs="Times New Roman"/>
          <w:b w:val="0"/>
          <w:bCs/>
          <w:color w:val="auto"/>
          <w:kern w:val="0"/>
          <w:sz w:val="24"/>
          <w:szCs w:val="24"/>
          <w:highlight w:val="none"/>
          <w:lang w:val="en-US" w:eastAsia="zh-CN"/>
        </w:rPr>
        <w:t>（2）供应商不得为“信用中国”网站（www.creditchina.gov.cn）中列入失信被执行人和重大税收违法失信主体名单的供应商，不得为中国政府采购网（www.ccgp.gov.cn）政府采购严重违法失信行为记录名单中被财政部门禁止参加政府采购活动的供应商；</w:t>
      </w:r>
    </w:p>
    <w:p>
      <w:pPr>
        <w:keepNext w:val="0"/>
        <w:keepLines w:val="0"/>
        <w:pageBreakBefore w:val="0"/>
        <w:widowControl/>
        <w:tabs>
          <w:tab w:val="left" w:pos="1620"/>
        </w:tabs>
        <w:kinsoku/>
        <w:wordWrap/>
        <w:overflowPunct/>
        <w:topLinePunct w:val="0"/>
        <w:autoSpaceDE/>
        <w:autoSpaceDN/>
        <w:bidi w:val="0"/>
        <w:adjustRightInd/>
        <w:snapToGrid/>
        <w:spacing w:line="440" w:lineRule="exact"/>
        <w:ind w:right="-197" w:rightChars="-94" w:firstLine="480" w:firstLineChars="200"/>
        <w:jc w:val="left"/>
        <w:textAlignment w:val="auto"/>
        <w:outlineLvl w:val="9"/>
        <w:rPr>
          <w:rFonts w:hint="eastAsia" w:ascii="宋体" w:hAnsi="宋体" w:eastAsia="宋体" w:cs="Times New Roman"/>
          <w:b w:val="0"/>
          <w:bCs/>
          <w:color w:val="auto"/>
          <w:kern w:val="0"/>
          <w:sz w:val="24"/>
          <w:szCs w:val="24"/>
          <w:highlight w:val="none"/>
          <w:lang w:val="en-US" w:eastAsia="zh-CN"/>
        </w:rPr>
      </w:pPr>
      <w:r>
        <w:rPr>
          <w:rFonts w:hint="eastAsia" w:ascii="宋体" w:hAnsi="宋体" w:eastAsia="宋体" w:cs="Times New Roman"/>
          <w:b w:val="0"/>
          <w:bCs/>
          <w:color w:val="auto"/>
          <w:kern w:val="0"/>
          <w:sz w:val="24"/>
          <w:szCs w:val="24"/>
          <w:highlight w:val="none"/>
          <w:lang w:val="en-US" w:eastAsia="zh-CN"/>
        </w:rPr>
        <w:t>（3）本项目不接受联合体投标。</w:t>
      </w:r>
    </w:p>
    <w:p>
      <w:pPr>
        <w:keepNext w:val="0"/>
        <w:keepLines w:val="0"/>
        <w:pageBreakBefore w:val="0"/>
        <w:widowControl/>
        <w:tabs>
          <w:tab w:val="left" w:pos="1620"/>
        </w:tabs>
        <w:kinsoku/>
        <w:wordWrap/>
        <w:overflowPunct/>
        <w:topLinePunct w:val="0"/>
        <w:autoSpaceDE/>
        <w:autoSpaceDN/>
        <w:bidi w:val="0"/>
        <w:adjustRightInd/>
        <w:snapToGrid/>
        <w:spacing w:line="440" w:lineRule="exact"/>
        <w:ind w:right="-197" w:rightChars="-94" w:firstLine="482" w:firstLineChars="200"/>
        <w:jc w:val="left"/>
        <w:textAlignment w:val="auto"/>
        <w:outlineLvl w:val="9"/>
        <w:rPr>
          <w:rFonts w:hint="eastAsia" w:hAnsi="宋体"/>
          <w:b/>
          <w:bCs/>
          <w:color w:val="auto"/>
          <w:kern w:val="0"/>
          <w:sz w:val="24"/>
          <w:szCs w:val="24"/>
          <w:highlight w:val="none"/>
        </w:rPr>
      </w:pPr>
      <w:r>
        <w:rPr>
          <w:rFonts w:hint="eastAsia" w:hAnsi="宋体"/>
          <w:b/>
          <w:bCs/>
          <w:color w:val="auto"/>
          <w:kern w:val="0"/>
          <w:sz w:val="24"/>
          <w:szCs w:val="24"/>
          <w:highlight w:val="none"/>
          <w:lang w:eastAsia="zh-CN"/>
        </w:rPr>
        <w:t>三、获取采购文件</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rPr>
        <w:t>时间：</w:t>
      </w:r>
      <w:r>
        <w:rPr>
          <w:rFonts w:hint="eastAsia" w:ascii="宋体" w:hAnsi="宋体" w:cs="宋体"/>
          <w:color w:val="auto"/>
          <w:kern w:val="0"/>
          <w:sz w:val="24"/>
          <w:szCs w:val="24"/>
          <w:highlight w:val="none"/>
          <w:lang w:val="en-US" w:eastAsia="zh-CN"/>
        </w:rPr>
        <w:t>2023年7月10日至2023年7月14日</w:t>
      </w:r>
      <w:r>
        <w:rPr>
          <w:rFonts w:hint="eastAsia" w:ascii="宋体" w:hAnsi="宋体" w:cs="宋体"/>
          <w:color w:val="auto"/>
          <w:kern w:val="0"/>
          <w:sz w:val="24"/>
          <w:szCs w:val="24"/>
          <w:highlight w:val="none"/>
          <w:lang w:eastAsia="zh-CN"/>
        </w:rPr>
        <w:t>，每天上午</w:t>
      </w:r>
      <w:r>
        <w:rPr>
          <w:rFonts w:hint="eastAsia" w:ascii="宋体" w:hAnsi="宋体" w:cs="宋体"/>
          <w:color w:val="auto"/>
          <w:kern w:val="0"/>
          <w:sz w:val="24"/>
          <w:szCs w:val="24"/>
          <w:highlight w:val="none"/>
          <w:lang w:val="en-US" w:eastAsia="zh-CN"/>
        </w:rPr>
        <w:t>9:00至12:00，下午14:00至17:00（北京时间，法定节假日除外）</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地点：</w:t>
      </w:r>
      <w:r>
        <w:rPr>
          <w:rFonts w:hint="eastAsia" w:asciiTheme="minorEastAsia" w:hAnsiTheme="minorEastAsia" w:eastAsiaTheme="minorEastAsia" w:cstheme="minorEastAsia"/>
          <w:color w:val="auto"/>
          <w:sz w:val="24"/>
          <w:szCs w:val="24"/>
          <w:highlight w:val="none"/>
          <w:shd w:val="clear" w:color="auto" w:fill="FFFFFF"/>
        </w:rPr>
        <w:t>西安市新城区石家街东元西路东岸国际2711室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方式：</w:t>
      </w:r>
      <w:r>
        <w:rPr>
          <w:rFonts w:hint="eastAsia" w:asciiTheme="minorEastAsia" w:hAnsiTheme="minorEastAsia" w:eastAsiaTheme="minorEastAsia" w:cstheme="minorEastAsia"/>
          <w:color w:val="auto"/>
          <w:sz w:val="24"/>
          <w:szCs w:val="24"/>
          <w:highlight w:val="none"/>
          <w:shd w:val="clear" w:color="auto" w:fill="FFFFFF"/>
        </w:rPr>
        <w:t>现场</w:t>
      </w:r>
      <w:r>
        <w:rPr>
          <w:rFonts w:hint="eastAsia" w:asciiTheme="minorEastAsia" w:hAnsiTheme="minorEastAsia" w:eastAsiaTheme="minorEastAsia" w:cstheme="minorEastAsia"/>
          <w:color w:val="auto"/>
          <w:sz w:val="24"/>
          <w:szCs w:val="24"/>
          <w:highlight w:val="none"/>
          <w:shd w:val="clear" w:color="auto" w:fill="FFFFFF"/>
          <w:lang w:val="en-US" w:eastAsia="zh-CN"/>
        </w:rPr>
        <w:t>获取</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售价：</w:t>
      </w:r>
      <w:r>
        <w:rPr>
          <w:rFonts w:hint="eastAsia" w:ascii="宋体" w:hAnsi="宋体" w:cs="宋体"/>
          <w:color w:val="auto"/>
          <w:kern w:val="0"/>
          <w:sz w:val="24"/>
          <w:szCs w:val="24"/>
          <w:highlight w:val="none"/>
          <w:lang w:val="en-US" w:eastAsia="zh-CN"/>
        </w:rPr>
        <w:t>0元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hAnsi="宋体" w:eastAsia="宋体"/>
          <w:b/>
          <w:bCs/>
          <w:color w:val="auto"/>
          <w:kern w:val="0"/>
          <w:sz w:val="24"/>
          <w:szCs w:val="24"/>
          <w:highlight w:val="none"/>
          <w:lang w:eastAsia="zh-CN"/>
        </w:rPr>
      </w:pPr>
      <w:r>
        <w:rPr>
          <w:rFonts w:hint="eastAsia" w:hAnsi="宋体"/>
          <w:b w:val="0"/>
          <w:bCs w:val="0"/>
          <w:color w:val="auto"/>
          <w:kern w:val="0"/>
          <w:sz w:val="24"/>
          <w:szCs w:val="24"/>
          <w:highlight w:val="none"/>
          <w:lang w:eastAsia="zh-CN"/>
        </w:rPr>
        <w:t>注：</w:t>
      </w:r>
      <w:r>
        <w:rPr>
          <w:rFonts w:hint="eastAsia" w:hAnsi="宋体"/>
          <w:b/>
          <w:bCs/>
          <w:color w:val="auto"/>
          <w:kern w:val="0"/>
          <w:sz w:val="24"/>
          <w:szCs w:val="24"/>
          <w:highlight w:val="none"/>
          <w:lang w:eastAsia="zh-CN"/>
        </w:rPr>
        <w:t>（</w:t>
      </w:r>
      <w:r>
        <w:rPr>
          <w:rFonts w:hint="eastAsia" w:hAnsi="宋体"/>
          <w:b/>
          <w:bCs/>
          <w:color w:val="auto"/>
          <w:kern w:val="0"/>
          <w:sz w:val="24"/>
          <w:szCs w:val="24"/>
          <w:highlight w:val="none"/>
          <w:lang w:val="en-US" w:eastAsia="zh-CN"/>
        </w:rPr>
        <w:t>1）</w:t>
      </w:r>
      <w:r>
        <w:rPr>
          <w:rStyle w:val="28"/>
          <w:rFonts w:hint="eastAsia" w:asciiTheme="minorEastAsia" w:hAnsiTheme="minorEastAsia" w:eastAsiaTheme="minorEastAsia" w:cstheme="minorEastAsia"/>
          <w:b/>
          <w:bCs/>
          <w:color w:val="auto"/>
          <w:sz w:val="24"/>
          <w:szCs w:val="24"/>
          <w:highlight w:val="none"/>
          <w:shd w:val="clear" w:color="auto" w:fill="FFFFFF"/>
        </w:rPr>
        <w:t>获取</w:t>
      </w:r>
      <w:r>
        <w:rPr>
          <w:rStyle w:val="28"/>
          <w:rFonts w:hint="eastAsia" w:asciiTheme="minorEastAsia" w:hAnsiTheme="minorEastAsia" w:eastAsiaTheme="minorEastAsia" w:cstheme="minorEastAsia"/>
          <w:b/>
          <w:bCs/>
          <w:color w:val="auto"/>
          <w:sz w:val="24"/>
          <w:szCs w:val="24"/>
          <w:highlight w:val="none"/>
          <w:shd w:val="clear" w:color="auto" w:fill="FFFFFF"/>
          <w:lang w:val="en-US" w:eastAsia="zh-CN"/>
        </w:rPr>
        <w:t>采购</w:t>
      </w:r>
      <w:r>
        <w:rPr>
          <w:rStyle w:val="28"/>
          <w:rFonts w:hint="eastAsia" w:asciiTheme="minorEastAsia" w:hAnsiTheme="minorEastAsia" w:eastAsiaTheme="minorEastAsia" w:cstheme="minorEastAsia"/>
          <w:b/>
          <w:bCs/>
          <w:color w:val="auto"/>
          <w:sz w:val="24"/>
          <w:szCs w:val="24"/>
          <w:highlight w:val="none"/>
          <w:shd w:val="clear" w:color="auto" w:fill="FFFFFF"/>
        </w:rPr>
        <w:t>文件请携带单位介绍信原件,经办人身份证原件及加盖</w:t>
      </w:r>
      <w:r>
        <w:rPr>
          <w:rStyle w:val="28"/>
          <w:rFonts w:hint="eastAsia" w:asciiTheme="minorEastAsia" w:hAnsiTheme="minorEastAsia" w:eastAsiaTheme="minorEastAsia" w:cstheme="minorEastAsia"/>
          <w:b/>
          <w:bCs/>
          <w:color w:val="auto"/>
          <w:sz w:val="24"/>
          <w:szCs w:val="24"/>
          <w:highlight w:val="none"/>
          <w:shd w:val="clear" w:color="auto" w:fill="FFFFFF"/>
          <w:lang w:val="en-US" w:eastAsia="zh-CN"/>
        </w:rPr>
        <w:t>单位</w:t>
      </w:r>
      <w:r>
        <w:rPr>
          <w:rStyle w:val="28"/>
          <w:rFonts w:hint="eastAsia" w:asciiTheme="minorEastAsia" w:hAnsiTheme="minorEastAsia" w:eastAsiaTheme="minorEastAsia" w:cstheme="minorEastAsia"/>
          <w:b/>
          <w:bCs/>
          <w:color w:val="auto"/>
          <w:sz w:val="24"/>
          <w:szCs w:val="24"/>
          <w:highlight w:val="none"/>
          <w:shd w:val="clear" w:color="auto" w:fill="FFFFFF"/>
        </w:rPr>
        <w:t>公章的复印件。</w:t>
      </w:r>
      <w:r>
        <w:rPr>
          <w:rFonts w:hint="eastAsia" w:hAnsi="宋体"/>
          <w:b/>
          <w:bCs/>
          <w:color w:val="auto"/>
          <w:kern w:val="0"/>
          <w:sz w:val="24"/>
          <w:szCs w:val="24"/>
          <w:highlight w:val="none"/>
        </w:rPr>
        <w:t>（</w:t>
      </w:r>
      <w:r>
        <w:rPr>
          <w:rFonts w:hint="eastAsia" w:hAnsi="宋体"/>
          <w:b/>
          <w:bCs/>
          <w:color w:val="auto"/>
          <w:kern w:val="0"/>
          <w:sz w:val="24"/>
          <w:szCs w:val="24"/>
          <w:highlight w:val="none"/>
          <w:lang w:val="en-US" w:eastAsia="zh-CN"/>
        </w:rPr>
        <w:t>2</w:t>
      </w:r>
      <w:r>
        <w:rPr>
          <w:rFonts w:hint="eastAsia" w:hAnsi="宋体"/>
          <w:b/>
          <w:bCs/>
          <w:color w:val="auto"/>
          <w:kern w:val="0"/>
          <w:sz w:val="24"/>
          <w:szCs w:val="24"/>
          <w:highlight w:val="none"/>
        </w:rPr>
        <w:t>）请潜在供应商务必按照《陕西省财政厅关于政府采购供应商注册登记有关事项的通知》要求，通过陕西省政府采购网（http://www.ccgp-shaanxi.gov.cn/）进行陕西政府采购统一身份认证注册登记。</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outlineLvl w:val="9"/>
        <w:rPr>
          <w:rFonts w:hint="eastAsia" w:hAnsi="宋体" w:eastAsia="宋体"/>
          <w:b/>
          <w:bCs/>
          <w:color w:val="auto"/>
          <w:kern w:val="0"/>
          <w:sz w:val="24"/>
          <w:szCs w:val="24"/>
          <w:highlight w:val="none"/>
          <w:lang w:eastAsia="zh-CN"/>
        </w:rPr>
      </w:pPr>
      <w:r>
        <w:rPr>
          <w:rFonts w:hint="eastAsia" w:hAnsi="宋体"/>
          <w:b/>
          <w:bCs/>
          <w:color w:val="auto"/>
          <w:kern w:val="0"/>
          <w:sz w:val="24"/>
          <w:szCs w:val="24"/>
          <w:highlight w:val="none"/>
          <w:lang w:eastAsia="zh-CN"/>
        </w:rPr>
        <w:t>四</w:t>
      </w:r>
      <w:r>
        <w:rPr>
          <w:rFonts w:hint="eastAsia" w:hAnsi="宋体"/>
          <w:b/>
          <w:bCs/>
          <w:color w:val="auto"/>
          <w:kern w:val="0"/>
          <w:sz w:val="24"/>
          <w:szCs w:val="24"/>
          <w:highlight w:val="none"/>
        </w:rPr>
        <w:t>、响应文件</w:t>
      </w:r>
      <w:r>
        <w:rPr>
          <w:rFonts w:hint="eastAsia" w:hAnsi="宋体"/>
          <w:b/>
          <w:bCs/>
          <w:color w:val="auto"/>
          <w:kern w:val="0"/>
          <w:sz w:val="24"/>
          <w:szCs w:val="24"/>
          <w:highlight w:val="none"/>
          <w:lang w:eastAsia="zh-CN"/>
        </w:rPr>
        <w:t>提交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截止时间：</w:t>
      </w:r>
      <w:r>
        <w:rPr>
          <w:rFonts w:hint="eastAsia" w:ascii="宋体" w:hAnsi="宋体" w:cs="宋体"/>
          <w:color w:val="auto"/>
          <w:kern w:val="0"/>
          <w:sz w:val="24"/>
          <w:szCs w:val="24"/>
          <w:highlight w:val="none"/>
          <w:lang w:val="en-US" w:eastAsia="zh-CN"/>
        </w:rPr>
        <w:t>2023年7月21日14时00分（北京时间）</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地点：</w:t>
      </w:r>
      <w:r>
        <w:rPr>
          <w:rFonts w:hint="eastAsia" w:ascii="宋体" w:hAnsi="宋体" w:cs="宋体"/>
          <w:color w:val="auto"/>
          <w:kern w:val="0"/>
          <w:sz w:val="24"/>
          <w:szCs w:val="24"/>
          <w:highlight w:val="none"/>
          <w:lang w:eastAsia="zh-CN"/>
        </w:rPr>
        <w:t>西安市新城区石家街东元西路东岸国际2711室</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482" w:firstLineChars="200"/>
        <w:textAlignment w:val="auto"/>
        <w:outlineLvl w:val="9"/>
        <w:rPr>
          <w:rFonts w:hint="eastAsia" w:ascii="Times New Roman" w:hAnsi="宋体" w:eastAsia="宋体" w:cs="Times New Roman"/>
          <w:b/>
          <w:bCs/>
          <w:color w:val="auto"/>
          <w:kern w:val="0"/>
          <w:sz w:val="24"/>
          <w:szCs w:val="24"/>
          <w:highlight w:val="none"/>
          <w:lang w:eastAsia="zh-CN"/>
        </w:rPr>
      </w:pPr>
      <w:r>
        <w:rPr>
          <w:rFonts w:hint="eastAsia" w:ascii="Times New Roman" w:hAnsi="宋体" w:eastAsia="宋体" w:cs="Times New Roman"/>
          <w:b/>
          <w:bCs/>
          <w:color w:val="auto"/>
          <w:kern w:val="0"/>
          <w:sz w:val="24"/>
          <w:szCs w:val="24"/>
          <w:highlight w:val="none"/>
          <w:lang w:eastAsia="zh-CN"/>
        </w:rPr>
        <w:t>开启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default" w:ascii="宋体" w:hAnsi="宋体" w:eastAsia="宋体" w:cs="宋体"/>
          <w:color w:val="auto"/>
          <w:kern w:val="0"/>
          <w:sz w:val="24"/>
          <w:szCs w:val="24"/>
          <w:highlight w:val="yellow"/>
          <w:lang w:val="en-US" w:eastAsia="zh-CN"/>
        </w:rPr>
      </w:pPr>
      <w:r>
        <w:rPr>
          <w:rFonts w:hint="eastAsia" w:ascii="宋体" w:hAnsi="宋体" w:cs="宋体"/>
          <w:color w:val="auto"/>
          <w:kern w:val="0"/>
          <w:sz w:val="24"/>
          <w:szCs w:val="24"/>
          <w:highlight w:val="none"/>
        </w:rPr>
        <w:t>时间：</w:t>
      </w:r>
      <w:r>
        <w:rPr>
          <w:rFonts w:hint="eastAsia" w:ascii="宋体" w:hAnsi="宋体" w:cs="宋体"/>
          <w:color w:val="auto"/>
          <w:kern w:val="0"/>
          <w:sz w:val="24"/>
          <w:szCs w:val="24"/>
          <w:highlight w:val="none"/>
          <w:lang w:val="en-US" w:eastAsia="zh-CN"/>
        </w:rPr>
        <w:t>2023年7月21日14时00分（北京时间）</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地点：</w:t>
      </w:r>
      <w:r>
        <w:rPr>
          <w:rFonts w:hint="eastAsia" w:ascii="宋体" w:hAnsi="宋体" w:cs="宋体"/>
          <w:color w:val="auto"/>
          <w:kern w:val="0"/>
          <w:sz w:val="24"/>
          <w:szCs w:val="24"/>
          <w:highlight w:val="none"/>
          <w:lang w:eastAsia="zh-CN"/>
        </w:rPr>
        <w:t>西安市新城区石家街东元西路东岸国际2711室</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482" w:firstLineChars="200"/>
        <w:textAlignment w:val="auto"/>
        <w:outlineLvl w:val="9"/>
        <w:rPr>
          <w:rFonts w:hint="eastAsia" w:hAnsi="宋体"/>
          <w:b/>
          <w:bCs/>
          <w:color w:val="auto"/>
          <w:kern w:val="0"/>
          <w:sz w:val="24"/>
          <w:szCs w:val="24"/>
          <w:highlight w:val="none"/>
        </w:rPr>
      </w:pPr>
      <w:r>
        <w:rPr>
          <w:rFonts w:hint="eastAsia" w:hAnsi="宋体"/>
          <w:b/>
          <w:bCs/>
          <w:color w:val="auto"/>
          <w:kern w:val="0"/>
          <w:sz w:val="24"/>
          <w:szCs w:val="24"/>
          <w:highlight w:val="none"/>
          <w:lang w:eastAsia="zh-CN"/>
        </w:rPr>
        <w:t>公告期限</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自本公告发布之日起</w:t>
      </w:r>
      <w:r>
        <w:rPr>
          <w:rFonts w:hint="eastAsia" w:ascii="宋体" w:hAnsi="宋体" w:cs="宋体"/>
          <w:color w:val="auto"/>
          <w:kern w:val="0"/>
          <w:sz w:val="24"/>
          <w:szCs w:val="24"/>
          <w:highlight w:val="none"/>
          <w:lang w:val="en-US" w:eastAsia="zh-CN"/>
        </w:rPr>
        <w:t>3个工作日</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482" w:firstLineChars="200"/>
        <w:textAlignment w:val="auto"/>
        <w:outlineLvl w:val="9"/>
        <w:rPr>
          <w:rFonts w:hint="eastAsia" w:hAnsi="宋体"/>
          <w:b/>
          <w:bCs/>
          <w:color w:val="auto"/>
          <w:kern w:val="0"/>
          <w:sz w:val="24"/>
          <w:szCs w:val="24"/>
          <w:highlight w:val="none"/>
        </w:rPr>
      </w:pPr>
      <w:r>
        <w:rPr>
          <w:rFonts w:hint="eastAsia" w:hAnsi="宋体"/>
          <w:b/>
          <w:bCs/>
          <w:color w:val="auto"/>
          <w:kern w:val="0"/>
          <w:sz w:val="24"/>
          <w:szCs w:val="24"/>
          <w:highlight w:val="none"/>
        </w:rPr>
        <w:t>其他</w:t>
      </w:r>
      <w:r>
        <w:rPr>
          <w:rFonts w:hint="eastAsia" w:hAnsi="宋体"/>
          <w:b/>
          <w:bCs/>
          <w:color w:val="auto"/>
          <w:kern w:val="0"/>
          <w:sz w:val="24"/>
          <w:szCs w:val="24"/>
          <w:highlight w:val="none"/>
          <w:lang w:eastAsia="zh-CN"/>
        </w:rPr>
        <w:t>补充事宜</w:t>
      </w:r>
      <w:r>
        <w:rPr>
          <w:rFonts w:hint="eastAsia" w:hAnsi="宋体"/>
          <w:b/>
          <w:bCs/>
          <w:color w:val="auto"/>
          <w:kern w:val="0"/>
          <w:sz w:val="24"/>
          <w:szCs w:val="24"/>
          <w:highlight w:val="none"/>
        </w:rPr>
        <w:t>：</w:t>
      </w:r>
    </w:p>
    <w:p>
      <w:pPr>
        <w:pStyle w:val="2"/>
        <w:ind w:firstLine="1446" w:firstLineChars="600"/>
        <w:rPr>
          <w:rFonts w:hint="default" w:eastAsia="宋体"/>
          <w:lang w:val="en-US" w:eastAsia="zh-CN"/>
        </w:rPr>
      </w:pPr>
      <w:r>
        <w:rPr>
          <w:rFonts w:hint="eastAsia" w:hAnsi="宋体"/>
          <w:b/>
          <w:bCs/>
          <w:color w:val="auto"/>
          <w:kern w:val="0"/>
          <w:sz w:val="24"/>
          <w:szCs w:val="24"/>
          <w:highlight w:val="none"/>
          <w:lang w:val="en-US" w:eastAsia="zh-CN"/>
        </w:rPr>
        <w:t>/</w:t>
      </w:r>
    </w:p>
    <w:p>
      <w:pPr>
        <w:pStyle w:val="2"/>
        <w:rPr>
          <w:rFonts w:hint="eastAsia"/>
        </w:rPr>
      </w:pPr>
    </w:p>
    <w:p>
      <w:pPr>
        <w:keepNext w:val="0"/>
        <w:keepLines w:val="0"/>
        <w:pageBreakBefore w:val="0"/>
        <w:numPr>
          <w:ilvl w:val="0"/>
          <w:numId w:val="2"/>
        </w:numPr>
        <w:kinsoku/>
        <w:wordWrap/>
        <w:overflowPunct/>
        <w:topLinePunct w:val="0"/>
        <w:autoSpaceDE/>
        <w:autoSpaceDN/>
        <w:bidi w:val="0"/>
        <w:adjustRightInd/>
        <w:snapToGrid/>
        <w:spacing w:line="440" w:lineRule="exact"/>
        <w:ind w:firstLine="482" w:firstLineChars="200"/>
        <w:textAlignment w:val="auto"/>
        <w:outlineLvl w:val="9"/>
        <w:rPr>
          <w:rFonts w:hint="eastAsia" w:hAnsi="宋体"/>
          <w:b/>
          <w:bCs/>
          <w:color w:val="auto"/>
          <w:kern w:val="0"/>
          <w:sz w:val="24"/>
          <w:szCs w:val="24"/>
          <w:highlight w:val="none"/>
          <w:lang w:val="en-US" w:eastAsia="zh-CN"/>
        </w:rPr>
      </w:pPr>
      <w:r>
        <w:rPr>
          <w:rFonts w:hint="eastAsia" w:hAnsi="宋体"/>
          <w:b/>
          <w:bCs/>
          <w:color w:val="auto"/>
          <w:kern w:val="0"/>
          <w:sz w:val="24"/>
          <w:szCs w:val="24"/>
          <w:highlight w:val="none"/>
          <w:lang w:val="en-US" w:eastAsia="zh-CN"/>
        </w:rPr>
        <w:t>对本次采购提出询问，请按以下方式联系。</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1、采购人信息：</w:t>
      </w:r>
      <w:r>
        <w:rPr>
          <w:rFonts w:hint="eastAsia" w:ascii="宋体" w:hAnsi="宋体" w:cs="宋体"/>
          <w:color w:val="auto"/>
          <w:kern w:val="0"/>
          <w:sz w:val="24"/>
          <w:szCs w:val="24"/>
          <w:highlight w:val="none"/>
          <w:lang w:val="zh-CN" w:eastAsia="zh-CN"/>
        </w:rPr>
        <w:t>西安市碑林区委宣传部（本级）</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outlineLvl w:val="9"/>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地址：</w:t>
      </w:r>
      <w:r>
        <w:rPr>
          <w:rFonts w:hint="eastAsia" w:ascii="宋体" w:hAnsi="宋体" w:cs="宋体"/>
          <w:color w:val="auto"/>
          <w:kern w:val="0"/>
          <w:sz w:val="24"/>
          <w:szCs w:val="24"/>
          <w:highlight w:val="none"/>
          <w:lang w:val="zh-CN" w:eastAsia="zh-CN"/>
        </w:rPr>
        <w:t>西安市碑林区南院门27号</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outlineLvl w:val="9"/>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联系人：</w:t>
      </w:r>
      <w:r>
        <w:rPr>
          <w:rFonts w:hint="eastAsia" w:ascii="宋体" w:hAnsi="宋体" w:cs="宋体"/>
          <w:color w:val="auto"/>
          <w:kern w:val="0"/>
          <w:sz w:val="24"/>
          <w:szCs w:val="24"/>
          <w:highlight w:val="none"/>
          <w:lang w:val="zh-CN" w:eastAsia="zh-CN"/>
        </w:rPr>
        <w:t>吕帅</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outlineLvl w:val="9"/>
        <w:rPr>
          <w:rFonts w:hint="eastAsia" w:ascii="宋体" w:hAnsi="宋体" w:cs="宋体"/>
          <w:color w:val="auto"/>
          <w:kern w:val="0"/>
          <w:sz w:val="24"/>
          <w:szCs w:val="24"/>
          <w:highlight w:val="none"/>
          <w:lang w:val="zh-CN" w:eastAsia="zh-CN"/>
        </w:rPr>
      </w:pPr>
      <w:r>
        <w:rPr>
          <w:rFonts w:hint="eastAsia" w:ascii="宋体" w:hAnsi="宋体" w:cs="宋体"/>
          <w:color w:val="auto"/>
          <w:kern w:val="0"/>
          <w:sz w:val="24"/>
          <w:szCs w:val="24"/>
          <w:highlight w:val="none"/>
          <w:lang w:val="en-US" w:eastAsia="zh-CN"/>
        </w:rPr>
        <w:t>电话：</w:t>
      </w:r>
      <w:r>
        <w:rPr>
          <w:rFonts w:hint="eastAsia" w:ascii="宋体" w:hAnsi="宋体" w:cs="宋体"/>
          <w:color w:val="auto"/>
          <w:kern w:val="0"/>
          <w:sz w:val="24"/>
          <w:szCs w:val="24"/>
          <w:highlight w:val="none"/>
          <w:lang w:val="zh-CN" w:eastAsia="zh-CN"/>
        </w:rPr>
        <w:t>029-89625155</w:t>
      </w:r>
    </w:p>
    <w:p>
      <w:pPr>
        <w:pStyle w:val="2"/>
        <w:rPr>
          <w:rFonts w:hint="eastAsia" w:ascii="宋体" w:hAnsi="宋体" w:cs="宋体"/>
          <w:color w:val="auto"/>
          <w:kern w:val="0"/>
          <w:sz w:val="24"/>
          <w:szCs w:val="24"/>
          <w:highlight w:val="none"/>
          <w:lang w:val="zh-CN" w:eastAsia="zh-CN"/>
        </w:rPr>
      </w:pPr>
    </w:p>
    <w:p>
      <w:pPr>
        <w:pStyle w:val="2"/>
        <w:rPr>
          <w:rFonts w:hint="default" w:ascii="宋体" w:hAnsi="宋体" w:cs="宋体"/>
          <w:color w:val="auto"/>
          <w:kern w:val="0"/>
          <w:sz w:val="24"/>
          <w:szCs w:val="24"/>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2、项目联系</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项目联系人：李工</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电话：029-82523355</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传真：/</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outlineLvl w:val="9"/>
        <w:rPr>
          <w:rFonts w:hint="eastAsia" w:ascii="宋体" w:hAnsi="宋体" w:eastAsia="宋体" w:cs="宋体"/>
          <w:color w:val="auto"/>
          <w:kern w:val="0"/>
          <w:sz w:val="24"/>
          <w:szCs w:val="24"/>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3、采购代理机构信息</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名称：陕西中扬德项目管理有限公司</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联系地址：西安市新城区石家街东元西路东岸国际2711室</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outlineLvl w:val="9"/>
        <w:rPr>
          <w:rFonts w:hint="eastAsia" w:ascii="宋体" w:hAnsi="宋体" w:eastAsia="宋体" w:cs="宋体"/>
          <w:color w:val="auto"/>
          <w:kern w:val="0"/>
          <w:sz w:val="24"/>
          <w:szCs w:val="24"/>
          <w:highlight w:val="none"/>
          <w:lang w:val="en-US" w:eastAsia="zh-CN"/>
        </w:rPr>
      </w:pPr>
    </w:p>
    <w:p>
      <w:pPr>
        <w:spacing w:after="50" w:line="600" w:lineRule="exact"/>
        <w:jc w:val="center"/>
        <w:rPr>
          <w:rFonts w:ascii="宋体" w:hAnsi="宋体"/>
          <w:b/>
          <w:kern w:val="44"/>
          <w:sz w:val="44"/>
          <w:szCs w:val="44"/>
        </w:rPr>
      </w:pPr>
      <w:bookmarkStart w:id="3" w:name="_Toc213496267"/>
      <w:bookmarkStart w:id="4" w:name="_Toc213396945"/>
      <w:bookmarkStart w:id="5" w:name="_Toc217446031"/>
      <w:bookmarkStart w:id="6" w:name="_Toc213396759"/>
      <w:bookmarkStart w:id="7" w:name="_Toc213397009"/>
      <w:bookmarkStart w:id="8" w:name="_Toc183582202"/>
      <w:bookmarkStart w:id="9" w:name="_Toc183682339"/>
      <w:bookmarkStart w:id="10" w:name="_Toc77400776"/>
      <w:bookmarkStart w:id="11" w:name="_Toc89075871"/>
    </w:p>
    <w:p>
      <w:pPr>
        <w:spacing w:after="50" w:line="600" w:lineRule="exact"/>
        <w:jc w:val="center"/>
        <w:rPr>
          <w:rFonts w:ascii="宋体" w:hAnsi="宋体"/>
          <w:b/>
          <w:kern w:val="44"/>
          <w:sz w:val="44"/>
          <w:szCs w:val="44"/>
        </w:rPr>
      </w:pPr>
    </w:p>
    <w:p>
      <w:pPr>
        <w:spacing w:after="50" w:line="600" w:lineRule="exact"/>
        <w:jc w:val="center"/>
        <w:rPr>
          <w:rFonts w:ascii="宋体" w:hAnsi="宋体"/>
          <w:b/>
          <w:kern w:val="44"/>
          <w:sz w:val="44"/>
          <w:szCs w:val="44"/>
        </w:rPr>
      </w:pPr>
    </w:p>
    <w:p>
      <w:pPr>
        <w:spacing w:after="50" w:line="600" w:lineRule="exact"/>
        <w:jc w:val="center"/>
        <w:rPr>
          <w:rFonts w:ascii="宋体" w:hAnsi="宋体"/>
          <w:b/>
          <w:kern w:val="44"/>
          <w:sz w:val="44"/>
          <w:szCs w:val="44"/>
        </w:rPr>
      </w:pPr>
    </w:p>
    <w:p>
      <w:pPr>
        <w:spacing w:after="50" w:line="600" w:lineRule="exact"/>
        <w:jc w:val="center"/>
        <w:rPr>
          <w:rFonts w:ascii="宋体" w:hAnsi="宋体"/>
          <w:b/>
          <w:kern w:val="44"/>
          <w:sz w:val="44"/>
          <w:szCs w:val="44"/>
        </w:rPr>
      </w:pPr>
    </w:p>
    <w:p>
      <w:pPr>
        <w:spacing w:after="50" w:line="600" w:lineRule="exact"/>
        <w:jc w:val="center"/>
        <w:rPr>
          <w:rFonts w:ascii="宋体" w:hAnsi="宋体"/>
          <w:b/>
          <w:kern w:val="44"/>
          <w:sz w:val="44"/>
          <w:szCs w:val="44"/>
        </w:rPr>
      </w:pPr>
    </w:p>
    <w:p>
      <w:pPr>
        <w:spacing w:after="50" w:line="600" w:lineRule="exact"/>
        <w:jc w:val="center"/>
        <w:rPr>
          <w:rFonts w:ascii="方正小标宋简体" w:hAnsi="宋体" w:eastAsia="方正小标宋简体"/>
          <w:kern w:val="44"/>
          <w:sz w:val="44"/>
          <w:szCs w:val="44"/>
        </w:rPr>
      </w:pPr>
    </w:p>
    <w:p>
      <w:pPr>
        <w:spacing w:after="50" w:line="600" w:lineRule="exact"/>
        <w:jc w:val="both"/>
        <w:rPr>
          <w:rFonts w:ascii="方正小标宋简体" w:hAnsi="宋体" w:eastAsia="方正小标宋简体"/>
          <w:kern w:val="44"/>
          <w:sz w:val="44"/>
          <w:szCs w:val="44"/>
        </w:rPr>
      </w:pPr>
    </w:p>
    <w:p>
      <w:pPr>
        <w:rPr>
          <w:rFonts w:hint="eastAsia" w:ascii="方正小标宋简体" w:hAnsi="宋体" w:eastAsia="方正小标宋简体"/>
          <w:kern w:val="44"/>
          <w:sz w:val="44"/>
          <w:szCs w:val="44"/>
        </w:rPr>
      </w:pPr>
      <w:bookmarkStart w:id="12" w:name="_Toc36814673"/>
      <w:r>
        <w:rPr>
          <w:rFonts w:hint="eastAsia" w:ascii="方正小标宋简体" w:hAnsi="宋体" w:eastAsia="方正小标宋简体"/>
          <w:kern w:val="44"/>
          <w:sz w:val="44"/>
          <w:szCs w:val="44"/>
        </w:rPr>
        <w:br w:type="page"/>
      </w:r>
    </w:p>
    <w:p>
      <w:pPr>
        <w:pStyle w:val="5"/>
        <w:spacing w:beforeLines="50" w:afterLines="100"/>
        <w:ind w:firstLine="0"/>
        <w:jc w:val="center"/>
        <w:outlineLvl w:val="0"/>
        <w:rPr>
          <w:rFonts w:hint="eastAsia" w:ascii="宋体" w:hAnsi="宋体" w:eastAsia="宋体" w:cs="宋体"/>
          <w:b/>
          <w:bCs/>
          <w:kern w:val="44"/>
          <w:sz w:val="44"/>
          <w:szCs w:val="44"/>
        </w:rPr>
      </w:pPr>
      <w:r>
        <w:rPr>
          <w:rFonts w:hint="eastAsia" w:ascii="宋体" w:hAnsi="宋体" w:eastAsia="宋体" w:cs="宋体"/>
          <w:b/>
          <w:bCs/>
          <w:kern w:val="44"/>
          <w:sz w:val="44"/>
          <w:szCs w:val="44"/>
        </w:rPr>
        <w:t>第二章  谈判须知</w:t>
      </w:r>
      <w:bookmarkEnd w:id="3"/>
      <w:bookmarkEnd w:id="4"/>
      <w:bookmarkEnd w:id="5"/>
      <w:bookmarkEnd w:id="6"/>
      <w:bookmarkEnd w:id="7"/>
      <w:bookmarkEnd w:id="12"/>
      <w:bookmarkStart w:id="13" w:name="_Toc184274915"/>
      <w:bookmarkStart w:id="14" w:name="_Toc184283909"/>
    </w:p>
    <w:p/>
    <w:p>
      <w:pPr>
        <w:jc w:val="center"/>
        <w:rPr>
          <w:rFonts w:asciiTheme="minorEastAsia" w:hAnsiTheme="minorEastAsia" w:eastAsiaTheme="minorEastAsia"/>
          <w:sz w:val="32"/>
          <w:szCs w:val="32"/>
        </w:rPr>
      </w:pPr>
      <w:bookmarkStart w:id="15" w:name="_Toc213496268"/>
      <w:bookmarkStart w:id="16" w:name="_Toc213396760"/>
      <w:bookmarkStart w:id="17" w:name="_Toc213397010"/>
      <w:bookmarkStart w:id="18" w:name="_Toc217446032"/>
      <w:bookmarkStart w:id="19" w:name="_Toc213396946"/>
      <w:bookmarkStart w:id="20" w:name="_Toc189727030"/>
      <w:r>
        <w:rPr>
          <w:rFonts w:hint="eastAsia" w:asciiTheme="minorEastAsia" w:hAnsiTheme="minorEastAsia" w:eastAsiaTheme="minorEastAsia"/>
          <w:sz w:val="32"/>
          <w:szCs w:val="32"/>
        </w:rPr>
        <w:t>谈判须知前附表</w:t>
      </w:r>
      <w:bookmarkEnd w:id="13"/>
      <w:bookmarkEnd w:id="14"/>
      <w:bookmarkEnd w:id="15"/>
      <w:bookmarkEnd w:id="16"/>
      <w:bookmarkEnd w:id="17"/>
      <w:bookmarkEnd w:id="18"/>
      <w:bookmarkEnd w:id="19"/>
      <w:bookmarkEnd w:id="20"/>
    </w:p>
    <w:tbl>
      <w:tblPr>
        <w:tblStyle w:val="25"/>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11"/>
        <w:gridCol w:w="2154"/>
        <w:gridCol w:w="653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11" w:type="dxa"/>
            <w:tcBorders>
              <w:top w:val="single" w:color="auto" w:sz="18" w:space="0"/>
              <w:left w:val="single" w:color="auto" w:sz="18" w:space="0"/>
              <w:bottom w:val="single" w:color="auto" w:sz="8" w:space="0"/>
              <w:right w:val="single" w:color="auto" w:sz="8" w:space="0"/>
            </w:tcBorders>
            <w:vAlign w:val="center"/>
          </w:tcPr>
          <w:p>
            <w:pPr>
              <w:pStyle w:val="36"/>
              <w:ind w:left="9"/>
              <w:jc w:val="center"/>
              <w:rPr>
                <w:color w:val="000000"/>
                <w:sz w:val="21"/>
                <w:szCs w:val="21"/>
                <w:lang w:val="zh-CN"/>
              </w:rPr>
            </w:pPr>
            <w:r>
              <w:rPr>
                <w:rFonts w:hint="eastAsia"/>
                <w:color w:val="000000"/>
                <w:sz w:val="21"/>
                <w:szCs w:val="21"/>
                <w:lang w:val="zh-CN"/>
              </w:rPr>
              <w:t>序号</w:t>
            </w:r>
          </w:p>
        </w:tc>
        <w:tc>
          <w:tcPr>
            <w:tcW w:w="2154" w:type="dxa"/>
            <w:tcBorders>
              <w:top w:val="single" w:color="auto" w:sz="18" w:space="0"/>
              <w:left w:val="single" w:color="auto" w:sz="8" w:space="0"/>
              <w:bottom w:val="single" w:color="auto" w:sz="8" w:space="0"/>
              <w:right w:val="single" w:color="auto" w:sz="8" w:space="0"/>
            </w:tcBorders>
            <w:vAlign w:val="center"/>
          </w:tcPr>
          <w:p>
            <w:pPr>
              <w:pStyle w:val="36"/>
              <w:ind w:left="38"/>
              <w:jc w:val="center"/>
              <w:rPr>
                <w:color w:val="000000"/>
                <w:sz w:val="21"/>
                <w:szCs w:val="21"/>
                <w:lang w:val="zh-CN"/>
              </w:rPr>
            </w:pPr>
            <w:r>
              <w:rPr>
                <w:rFonts w:hint="eastAsia"/>
                <w:color w:val="000000"/>
                <w:sz w:val="21"/>
                <w:szCs w:val="21"/>
                <w:lang w:val="zh-CN"/>
              </w:rPr>
              <w:t>内容</w:t>
            </w:r>
          </w:p>
        </w:tc>
        <w:tc>
          <w:tcPr>
            <w:tcW w:w="6536" w:type="dxa"/>
            <w:tcBorders>
              <w:top w:val="single" w:color="auto" w:sz="18" w:space="0"/>
              <w:left w:val="single" w:color="auto" w:sz="8" w:space="0"/>
              <w:bottom w:val="single" w:color="auto" w:sz="8" w:space="0"/>
              <w:right w:val="single" w:color="auto" w:sz="18" w:space="0"/>
            </w:tcBorders>
            <w:vAlign w:val="center"/>
          </w:tcPr>
          <w:p>
            <w:pPr>
              <w:pStyle w:val="36"/>
              <w:jc w:val="center"/>
              <w:rPr>
                <w:color w:val="000000"/>
                <w:sz w:val="21"/>
                <w:szCs w:val="21"/>
                <w:lang w:val="zh-CN"/>
              </w:rPr>
            </w:pPr>
            <w:r>
              <w:rPr>
                <w:rFonts w:hint="eastAsia"/>
                <w:color w:val="000000"/>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5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30"/>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jc w:val="center"/>
              <w:rPr>
                <w:color w:val="000000"/>
                <w:sz w:val="21"/>
                <w:szCs w:val="21"/>
                <w:lang w:val="zh-CN"/>
              </w:rPr>
            </w:pPr>
            <w:r>
              <w:rPr>
                <w:rFonts w:hint="eastAsia"/>
                <w:color w:val="000000"/>
                <w:sz w:val="21"/>
                <w:szCs w:val="21"/>
                <w:lang w:val="zh-CN"/>
              </w:rPr>
              <w:t>采购人</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ind w:firstLine="210" w:firstLineChars="100"/>
              <w:rPr>
                <w:rFonts w:hint="eastAsia"/>
                <w:color w:val="000000"/>
                <w:sz w:val="21"/>
                <w:szCs w:val="21"/>
                <w:lang w:val="zh-CN"/>
              </w:rPr>
            </w:pPr>
            <w:r>
              <w:rPr>
                <w:rFonts w:hint="eastAsia"/>
                <w:color w:val="000000"/>
                <w:sz w:val="21"/>
                <w:szCs w:val="21"/>
                <w:lang w:val="zh-CN"/>
              </w:rPr>
              <w:t>名  称:西安市碑林区委宣传部（本级）</w:t>
            </w:r>
          </w:p>
          <w:p>
            <w:pPr>
              <w:pStyle w:val="36"/>
              <w:ind w:firstLine="210" w:firstLineChars="100"/>
              <w:rPr>
                <w:rFonts w:hint="eastAsia"/>
                <w:color w:val="000000"/>
                <w:sz w:val="21"/>
                <w:szCs w:val="21"/>
                <w:lang w:val="zh-CN"/>
              </w:rPr>
            </w:pPr>
            <w:r>
              <w:rPr>
                <w:rFonts w:hint="eastAsia"/>
                <w:color w:val="000000"/>
                <w:sz w:val="21"/>
                <w:szCs w:val="21"/>
                <w:lang w:val="zh-CN"/>
              </w:rPr>
              <w:t>地  址:</w:t>
            </w:r>
            <w:r>
              <w:rPr>
                <w:rFonts w:hint="eastAsia"/>
                <w:color w:val="000000"/>
                <w:sz w:val="21"/>
                <w:szCs w:val="21"/>
                <w:lang w:val="zh-CN" w:eastAsia="zh-CN"/>
              </w:rPr>
              <w:t xml:space="preserve"> 西安市碑林区南院门27号</w:t>
            </w:r>
          </w:p>
          <w:p>
            <w:pPr>
              <w:pStyle w:val="36"/>
              <w:ind w:firstLine="210" w:firstLineChars="100"/>
              <w:rPr>
                <w:color w:val="000000"/>
                <w:sz w:val="21"/>
                <w:szCs w:val="21"/>
              </w:rPr>
            </w:pPr>
            <w:r>
              <w:rPr>
                <w:rFonts w:hint="eastAsia"/>
                <w:color w:val="000000"/>
                <w:sz w:val="21"/>
                <w:szCs w:val="21"/>
                <w:lang w:val="zh-CN"/>
              </w:rPr>
              <w:t>联</w:t>
            </w:r>
            <w:r>
              <w:rPr>
                <w:rFonts w:hint="eastAsia"/>
                <w:color w:val="000000"/>
                <w:sz w:val="21"/>
                <w:szCs w:val="21"/>
                <w:highlight w:val="none"/>
                <w:lang w:val="zh-CN"/>
              </w:rPr>
              <w:t>系人: 吕帅</w:t>
            </w:r>
          </w:p>
          <w:p>
            <w:pPr>
              <w:pStyle w:val="36"/>
              <w:ind w:firstLine="210" w:firstLineChars="100"/>
              <w:rPr>
                <w:color w:val="000000"/>
                <w:sz w:val="21"/>
                <w:szCs w:val="21"/>
              </w:rPr>
            </w:pPr>
            <w:r>
              <w:rPr>
                <w:rFonts w:hint="eastAsia"/>
                <w:color w:val="000000"/>
                <w:sz w:val="21"/>
                <w:szCs w:val="21"/>
                <w:lang w:val="zh-CN"/>
              </w:rPr>
              <w:t>电  话: 029-89625155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30"/>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ind w:left="38"/>
              <w:jc w:val="center"/>
              <w:rPr>
                <w:color w:val="000000"/>
                <w:sz w:val="21"/>
                <w:szCs w:val="21"/>
                <w:lang w:val="zh-CN"/>
              </w:rPr>
            </w:pPr>
            <w:r>
              <w:rPr>
                <w:rFonts w:hint="eastAsia"/>
                <w:color w:val="000000"/>
                <w:sz w:val="21"/>
                <w:szCs w:val="21"/>
                <w:lang w:val="zh-CN"/>
              </w:rPr>
              <w:t>采购代理机构</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ind w:left="634" w:leftChars="102" w:hanging="420" w:hangingChars="200"/>
              <w:rPr>
                <w:color w:val="000000"/>
                <w:sz w:val="21"/>
                <w:szCs w:val="21"/>
                <w:lang w:val="zh-CN"/>
              </w:rPr>
            </w:pPr>
            <w:r>
              <w:rPr>
                <w:rFonts w:hint="eastAsia"/>
                <w:color w:val="000000"/>
                <w:sz w:val="21"/>
                <w:szCs w:val="21"/>
                <w:lang w:val="zh-CN"/>
              </w:rPr>
              <w:t>名  称: 陕西中扬德项目管理有限公司</w:t>
            </w:r>
          </w:p>
          <w:p>
            <w:pPr>
              <w:widowControl/>
              <w:tabs>
                <w:tab w:val="left" w:pos="1620"/>
              </w:tabs>
              <w:ind w:right="-197" w:rightChars="-94" w:firstLine="210" w:firstLineChars="100"/>
              <w:jc w:val="left"/>
              <w:rPr>
                <w:rFonts w:hint="eastAsia" w:ascii="宋体" w:hAnsi="宋体" w:eastAsia="宋体"/>
                <w:color w:val="000000"/>
                <w:kern w:val="0"/>
                <w:sz w:val="21"/>
                <w:szCs w:val="21"/>
                <w:lang w:eastAsia="zh-CN"/>
              </w:rPr>
            </w:pPr>
            <w:r>
              <w:rPr>
                <w:rFonts w:hint="eastAsia"/>
                <w:color w:val="000000"/>
                <w:sz w:val="21"/>
                <w:szCs w:val="21"/>
                <w:lang w:val="zh-CN"/>
              </w:rPr>
              <w:t>地  址：</w:t>
            </w:r>
            <w:r>
              <w:rPr>
                <w:rFonts w:hint="eastAsia" w:ascii="宋体" w:hAnsi="宋体"/>
                <w:color w:val="000000"/>
                <w:kern w:val="0"/>
                <w:sz w:val="21"/>
                <w:szCs w:val="21"/>
                <w:lang w:eastAsia="zh-CN"/>
              </w:rPr>
              <w:t>西安市新城区石家街东元西路东岸国际2711室</w:t>
            </w:r>
          </w:p>
          <w:p>
            <w:pPr>
              <w:pStyle w:val="36"/>
              <w:ind w:firstLine="210" w:firstLineChars="100"/>
              <w:rPr>
                <w:rFonts w:hint="eastAsia" w:eastAsia="宋体"/>
                <w:color w:val="000000"/>
                <w:sz w:val="21"/>
                <w:szCs w:val="21"/>
                <w:lang w:val="en-US" w:eastAsia="zh-CN"/>
              </w:rPr>
            </w:pPr>
            <w:r>
              <w:rPr>
                <w:rFonts w:hint="eastAsia"/>
                <w:color w:val="000000"/>
                <w:sz w:val="21"/>
                <w:szCs w:val="21"/>
                <w:lang w:val="zh-CN"/>
              </w:rPr>
              <w:t>联系人:</w:t>
            </w:r>
            <w:r>
              <w:rPr>
                <w:rFonts w:hint="eastAsia"/>
                <w:color w:val="000000"/>
                <w:sz w:val="21"/>
                <w:szCs w:val="21"/>
                <w:lang w:val="en-US" w:eastAsia="zh-CN"/>
              </w:rPr>
              <w:t>李</w:t>
            </w:r>
            <w:r>
              <w:rPr>
                <w:rFonts w:hint="eastAsia"/>
                <w:color w:val="000000"/>
                <w:sz w:val="21"/>
                <w:szCs w:val="21"/>
                <w:lang w:val="zh-CN"/>
              </w:rPr>
              <w:t>工</w:t>
            </w:r>
          </w:p>
          <w:p>
            <w:pPr>
              <w:pStyle w:val="36"/>
              <w:ind w:firstLine="210" w:firstLineChars="100"/>
              <w:rPr>
                <w:rFonts w:hint="default" w:eastAsia="宋体"/>
                <w:color w:val="000000"/>
                <w:sz w:val="21"/>
                <w:szCs w:val="21"/>
                <w:lang w:val="en-US" w:eastAsia="zh-CN"/>
              </w:rPr>
            </w:pPr>
            <w:r>
              <w:rPr>
                <w:rFonts w:hint="eastAsia"/>
                <w:color w:val="000000"/>
                <w:sz w:val="21"/>
                <w:szCs w:val="21"/>
                <w:lang w:val="zh-CN"/>
              </w:rPr>
              <w:t>电  话:</w:t>
            </w:r>
            <w:r>
              <w:rPr>
                <w:rFonts w:hint="eastAsia" w:ascii="宋体" w:hAnsi="宋体" w:cs="宋体"/>
                <w:color w:val="auto"/>
                <w:kern w:val="0"/>
                <w:sz w:val="21"/>
                <w:szCs w:val="21"/>
                <w:highlight w:val="none"/>
                <w:lang w:val="en-US" w:eastAsia="zh-CN"/>
              </w:rPr>
              <w:t>029-82523355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7"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30"/>
              <w:jc w:val="center"/>
              <w:rPr>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ind w:left="38"/>
              <w:jc w:val="center"/>
              <w:rPr>
                <w:color w:val="000000"/>
                <w:sz w:val="21"/>
                <w:szCs w:val="21"/>
                <w:lang w:val="zh-CN"/>
              </w:rPr>
            </w:pPr>
            <w:r>
              <w:rPr>
                <w:rFonts w:hint="eastAsia"/>
                <w:color w:val="000000"/>
                <w:sz w:val="21"/>
                <w:szCs w:val="21"/>
                <w:lang w:val="zh-CN"/>
              </w:rPr>
              <w:t>采购项目名称</w:t>
            </w:r>
          </w:p>
        </w:tc>
        <w:tc>
          <w:tcPr>
            <w:tcW w:w="6536" w:type="dxa"/>
            <w:tcBorders>
              <w:top w:val="single" w:color="auto" w:sz="8" w:space="0"/>
              <w:left w:val="single" w:color="auto" w:sz="8" w:space="0"/>
              <w:bottom w:val="single" w:color="auto" w:sz="8" w:space="0"/>
              <w:right w:val="single" w:color="auto" w:sz="18" w:space="0"/>
            </w:tcBorders>
            <w:vAlign w:val="center"/>
          </w:tcPr>
          <w:p>
            <w:pPr>
              <w:ind w:firstLine="210" w:firstLineChars="100"/>
              <w:rPr>
                <w:rFonts w:hint="default" w:ascii="宋体" w:hAnsi="宋体" w:eastAsia="宋体" w:cs="宋体"/>
                <w:color w:val="000000"/>
                <w:kern w:val="0"/>
                <w:sz w:val="21"/>
                <w:szCs w:val="21"/>
                <w:lang w:val="en-US" w:eastAsia="zh-CN"/>
              </w:rPr>
            </w:pPr>
            <w:r>
              <w:rPr>
                <w:rFonts w:hint="default" w:ascii="宋体" w:hAnsi="宋体" w:eastAsia="宋体" w:cs="宋体"/>
                <w:color w:val="000000"/>
                <w:kern w:val="0"/>
                <w:sz w:val="21"/>
                <w:szCs w:val="21"/>
                <w:lang w:val="en-US" w:eastAsia="zh-CN"/>
              </w:rPr>
              <w:t>碑林区融媒体中心运营项目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30"/>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ind w:left="38"/>
              <w:jc w:val="center"/>
              <w:rPr>
                <w:rFonts w:hint="default"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采购项目编号</w:t>
            </w:r>
          </w:p>
        </w:tc>
        <w:tc>
          <w:tcPr>
            <w:tcW w:w="6536" w:type="dxa"/>
            <w:tcBorders>
              <w:top w:val="single" w:color="auto" w:sz="8" w:space="0"/>
              <w:left w:val="single" w:color="auto" w:sz="8" w:space="0"/>
              <w:bottom w:val="single" w:color="auto" w:sz="8" w:space="0"/>
              <w:right w:val="single" w:color="auto" w:sz="18" w:space="0"/>
            </w:tcBorders>
            <w:vAlign w:val="center"/>
          </w:tcPr>
          <w:p>
            <w:pPr>
              <w:ind w:firstLine="210" w:firstLineChars="1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2023-ZYD-ZB-034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30"/>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ind w:left="38"/>
              <w:jc w:val="center"/>
              <w:rPr>
                <w:sz w:val="21"/>
                <w:szCs w:val="21"/>
                <w:lang w:val="zh-CN"/>
              </w:rPr>
            </w:pPr>
            <w:r>
              <w:rPr>
                <w:rFonts w:hint="eastAsia"/>
                <w:sz w:val="21"/>
                <w:szCs w:val="21"/>
                <w:lang w:val="zh-CN"/>
              </w:rPr>
              <w:t>资金来源</w:t>
            </w:r>
          </w:p>
        </w:tc>
        <w:tc>
          <w:tcPr>
            <w:tcW w:w="6536" w:type="dxa"/>
            <w:tcBorders>
              <w:top w:val="single" w:color="auto" w:sz="8" w:space="0"/>
              <w:left w:val="single" w:color="auto" w:sz="8" w:space="0"/>
              <w:bottom w:val="single" w:color="auto" w:sz="8" w:space="0"/>
              <w:right w:val="single" w:color="auto" w:sz="18" w:space="0"/>
            </w:tcBorders>
            <w:vAlign w:val="center"/>
          </w:tcPr>
          <w:p>
            <w:pPr>
              <w:ind w:firstLine="105" w:firstLineChars="50"/>
              <w:rPr>
                <w:rFonts w:ascii="宋体" w:hAnsi="宋体"/>
                <w:sz w:val="21"/>
                <w:szCs w:val="21"/>
              </w:rPr>
            </w:pPr>
            <w:r>
              <w:rPr>
                <w:rFonts w:hint="eastAsia" w:ascii="宋体" w:hAnsi="宋体"/>
                <w:sz w:val="21"/>
                <w:szCs w:val="21"/>
              </w:rPr>
              <w:t xml:space="preserve"> 财政预算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30"/>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ind w:left="38"/>
              <w:jc w:val="center"/>
              <w:rPr>
                <w:color w:val="000000"/>
                <w:sz w:val="21"/>
                <w:szCs w:val="21"/>
                <w:lang w:val="zh-CN"/>
              </w:rPr>
            </w:pPr>
            <w:r>
              <w:rPr>
                <w:rFonts w:hint="eastAsia"/>
                <w:color w:val="000000"/>
                <w:sz w:val="21"/>
                <w:szCs w:val="21"/>
                <w:lang w:val="zh-CN"/>
              </w:rPr>
              <w:t>采购预算金额</w:t>
            </w:r>
          </w:p>
          <w:p>
            <w:pPr>
              <w:pStyle w:val="36"/>
              <w:ind w:left="38"/>
              <w:jc w:val="center"/>
              <w:rPr>
                <w:color w:val="000000"/>
                <w:sz w:val="21"/>
                <w:szCs w:val="21"/>
                <w:lang w:val="zh-CN"/>
              </w:rPr>
            </w:pPr>
            <w:r>
              <w:rPr>
                <w:rFonts w:hint="eastAsia"/>
                <w:color w:val="000000"/>
                <w:sz w:val="21"/>
                <w:szCs w:val="21"/>
                <w:lang w:val="zh-CN"/>
              </w:rPr>
              <w:t>（最高限价）</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ind w:firstLine="210" w:firstLineChars="100"/>
              <w:jc w:val="both"/>
              <w:rPr>
                <w:rFonts w:hint="eastAsia" w:eastAsia="宋体"/>
                <w:color w:val="000000"/>
                <w:sz w:val="21"/>
                <w:szCs w:val="21"/>
                <w:lang w:val="zh-CN" w:eastAsia="zh-CN"/>
              </w:rPr>
            </w:pPr>
            <w:r>
              <w:rPr>
                <w:rFonts w:hint="eastAsia"/>
                <w:sz w:val="21"/>
                <w:szCs w:val="21"/>
              </w:rPr>
              <w:t>本项目采购预算金额（</w:t>
            </w:r>
            <w:r>
              <w:rPr>
                <w:rFonts w:hint="eastAsia"/>
                <w:sz w:val="21"/>
                <w:szCs w:val="21"/>
                <w:highlight w:val="none"/>
              </w:rPr>
              <w:t>最高限价）</w:t>
            </w:r>
            <w:r>
              <w:rPr>
                <w:rFonts w:hint="eastAsia"/>
                <w:sz w:val="21"/>
                <w:szCs w:val="21"/>
                <w:highlight w:val="none"/>
                <w:u w:val="single"/>
                <w:lang w:val="en-US" w:eastAsia="zh-CN"/>
              </w:rPr>
              <w:t>62</w:t>
            </w:r>
            <w:r>
              <w:rPr>
                <w:rFonts w:hint="eastAsia"/>
                <w:sz w:val="21"/>
                <w:szCs w:val="21"/>
                <w:highlight w:val="none"/>
                <w:lang w:val="en-US" w:eastAsia="zh-CN"/>
              </w:rPr>
              <w:t>万</w:t>
            </w:r>
            <w:r>
              <w:rPr>
                <w:rFonts w:hint="eastAsia"/>
                <w:sz w:val="21"/>
                <w:szCs w:val="21"/>
                <w:highlight w:val="none"/>
              </w:rPr>
              <w:t>元。供</w:t>
            </w:r>
            <w:r>
              <w:rPr>
                <w:rFonts w:hint="eastAsia"/>
                <w:sz w:val="21"/>
                <w:szCs w:val="21"/>
              </w:rPr>
              <w:t>应商报价超出采购预算金额或最高限价</w:t>
            </w:r>
            <w:r>
              <w:rPr>
                <w:rFonts w:hint="eastAsia"/>
                <w:sz w:val="21"/>
                <w:szCs w:val="21"/>
                <w:lang w:val="en-US" w:eastAsia="zh-CN"/>
              </w:rPr>
              <w:t>的，则其</w:t>
            </w:r>
            <w:r>
              <w:rPr>
                <w:rFonts w:hint="eastAsia"/>
                <w:sz w:val="21"/>
                <w:szCs w:val="21"/>
              </w:rPr>
              <w:t>响应文件按无效响应文件处理</w:t>
            </w:r>
            <w:r>
              <w:rPr>
                <w:rFonts w:hint="eastAsia"/>
                <w:sz w:val="21"/>
                <w:szCs w:val="21"/>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9"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30"/>
              <w:jc w:val="center"/>
              <w:rPr>
                <w:rFonts w:cs="Courier New"/>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ind w:left="38"/>
              <w:jc w:val="center"/>
              <w:rPr>
                <w:color w:val="000000"/>
                <w:sz w:val="21"/>
                <w:szCs w:val="21"/>
                <w:highlight w:val="none"/>
                <w:lang w:val="zh-CN"/>
              </w:rPr>
            </w:pPr>
            <w:r>
              <w:rPr>
                <w:rFonts w:hint="eastAsia"/>
                <w:color w:val="000000"/>
                <w:sz w:val="21"/>
                <w:szCs w:val="21"/>
                <w:highlight w:val="none"/>
                <w:lang w:val="zh-CN"/>
              </w:rPr>
              <w:t>项目用途</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jc w:val="both"/>
              <w:rPr>
                <w:rFonts w:hint="default" w:eastAsia="宋体"/>
                <w:color w:val="000000"/>
                <w:sz w:val="21"/>
                <w:szCs w:val="21"/>
                <w:highlight w:val="none"/>
                <w:lang w:val="en-US" w:eastAsia="zh-CN"/>
              </w:rPr>
            </w:pPr>
            <w:r>
              <w:rPr>
                <w:rFonts w:hint="eastAsia"/>
                <w:color w:val="000000"/>
                <w:sz w:val="21"/>
                <w:szCs w:val="21"/>
                <w:highlight w:val="none"/>
                <w:lang w:val="en-US" w:eastAsia="zh-CN"/>
              </w:rPr>
              <w:t xml:space="preserve">  融媒体运营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30"/>
              <w:jc w:val="center"/>
              <w:rPr>
                <w:rFonts w:cs="Courier New"/>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ind w:left="38"/>
              <w:jc w:val="center"/>
              <w:rPr>
                <w:color w:val="000000"/>
                <w:sz w:val="21"/>
                <w:szCs w:val="21"/>
                <w:highlight w:val="none"/>
                <w:lang w:val="zh-CN"/>
              </w:rPr>
            </w:pPr>
            <w:r>
              <w:rPr>
                <w:rFonts w:hint="eastAsia"/>
                <w:color w:val="000000"/>
                <w:sz w:val="21"/>
                <w:szCs w:val="21"/>
                <w:highlight w:val="none"/>
                <w:lang w:val="zh-CN"/>
              </w:rPr>
              <w:t>采购方式</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jc w:val="both"/>
              <w:rPr>
                <w:color w:val="000000"/>
                <w:sz w:val="21"/>
                <w:szCs w:val="21"/>
                <w:highlight w:val="none"/>
                <w:lang w:val="zh-CN"/>
              </w:rPr>
            </w:pPr>
            <w:r>
              <w:rPr>
                <w:rFonts w:hint="eastAsia"/>
                <w:color w:val="000000"/>
                <w:sz w:val="21"/>
                <w:szCs w:val="21"/>
                <w:highlight w:val="none"/>
                <w:lang w:val="zh-CN"/>
              </w:rPr>
              <w:t xml:space="preserve">  单一来源</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7"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30"/>
              <w:jc w:val="center"/>
              <w:rPr>
                <w:rFonts w:cs="Courier New"/>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ind w:left="38"/>
              <w:jc w:val="center"/>
              <w:rPr>
                <w:color w:val="000000"/>
                <w:sz w:val="21"/>
                <w:szCs w:val="21"/>
                <w:highlight w:val="none"/>
                <w:lang w:val="zh-CN"/>
              </w:rPr>
            </w:pPr>
            <w:r>
              <w:rPr>
                <w:rFonts w:hint="eastAsia"/>
                <w:color w:val="000000"/>
                <w:sz w:val="21"/>
                <w:szCs w:val="21"/>
                <w:highlight w:val="none"/>
                <w:lang w:val="zh-CN"/>
              </w:rPr>
              <w:t>采购内容</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jc w:val="both"/>
              <w:rPr>
                <w:color w:val="000000"/>
                <w:sz w:val="21"/>
                <w:szCs w:val="21"/>
                <w:highlight w:val="none"/>
                <w:lang w:val="zh-CN"/>
              </w:rPr>
            </w:pPr>
            <w:r>
              <w:rPr>
                <w:rFonts w:hint="eastAsia"/>
                <w:color w:val="000000"/>
                <w:sz w:val="21"/>
                <w:szCs w:val="21"/>
                <w:highlight w:val="none"/>
                <w:lang w:val="zh-CN"/>
              </w:rPr>
              <w:t xml:space="preserve">  详见第3章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30"/>
              <w:jc w:val="center"/>
              <w:rPr>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ind w:left="96" w:leftChars="0"/>
              <w:jc w:val="center"/>
              <w:rPr>
                <w:color w:val="auto"/>
                <w:sz w:val="21"/>
                <w:szCs w:val="21"/>
                <w:highlight w:val="none"/>
                <w:lang w:val="zh-CN"/>
              </w:rPr>
            </w:pPr>
            <w:r>
              <w:rPr>
                <w:rFonts w:hint="eastAsia"/>
                <w:color w:val="auto"/>
                <w:sz w:val="21"/>
                <w:szCs w:val="21"/>
                <w:highlight w:val="none"/>
                <w:lang w:val="zh-CN"/>
              </w:rPr>
              <w:t>服务期限</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spacing w:beforeLines="50"/>
              <w:ind w:left="634" w:leftChars="102" w:hanging="420" w:hangingChars="200"/>
              <w:jc w:val="left"/>
              <w:rPr>
                <w:color w:val="auto"/>
                <w:sz w:val="21"/>
                <w:szCs w:val="21"/>
                <w:highlight w:val="none"/>
              </w:rPr>
            </w:pPr>
            <w:r>
              <w:rPr>
                <w:rFonts w:hint="eastAsia"/>
                <w:color w:val="auto"/>
                <w:sz w:val="21"/>
                <w:szCs w:val="21"/>
                <w:highlight w:val="none"/>
              </w:rPr>
              <w:t>自合同签订之日起至</w:t>
            </w:r>
            <w:r>
              <w:rPr>
                <w:rFonts w:hint="eastAsia"/>
                <w:color w:val="auto"/>
                <w:sz w:val="21"/>
                <w:szCs w:val="21"/>
                <w:highlight w:val="none"/>
                <w:lang w:val="en-US" w:eastAsia="zh-CN"/>
              </w:rPr>
              <w:t>2024</w:t>
            </w:r>
            <w:r>
              <w:rPr>
                <w:rFonts w:hint="eastAsia"/>
                <w:color w:val="auto"/>
                <w:sz w:val="21"/>
                <w:szCs w:val="21"/>
                <w:highlight w:val="none"/>
              </w:rPr>
              <w:t>年</w:t>
            </w:r>
            <w:r>
              <w:rPr>
                <w:rFonts w:hint="eastAsia"/>
                <w:color w:val="auto"/>
                <w:sz w:val="21"/>
                <w:szCs w:val="21"/>
                <w:highlight w:val="none"/>
                <w:lang w:val="en-US" w:eastAsia="zh-CN"/>
              </w:rPr>
              <w:t>3</w:t>
            </w:r>
            <w:r>
              <w:rPr>
                <w:rFonts w:hint="eastAsia"/>
                <w:color w:val="auto"/>
                <w:sz w:val="21"/>
                <w:szCs w:val="21"/>
                <w:highlight w:val="none"/>
              </w:rPr>
              <w:t>月</w:t>
            </w:r>
            <w:r>
              <w:rPr>
                <w:rFonts w:hint="eastAsia"/>
                <w:color w:val="auto"/>
                <w:sz w:val="21"/>
                <w:szCs w:val="21"/>
                <w:highlight w:val="none"/>
                <w:lang w:val="en-US" w:eastAsia="zh-CN"/>
              </w:rPr>
              <w:t>31</w:t>
            </w:r>
            <w:r>
              <w:rPr>
                <w:rFonts w:hint="eastAsia"/>
                <w:color w:val="auto"/>
                <w:sz w:val="21"/>
                <w:szCs w:val="21"/>
                <w:highlight w:val="none"/>
              </w:rPr>
              <w:t>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30"/>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ind w:left="96" w:leftChars="0"/>
              <w:jc w:val="center"/>
              <w:rPr>
                <w:color w:val="auto"/>
                <w:sz w:val="21"/>
                <w:szCs w:val="21"/>
                <w:highlight w:val="none"/>
                <w:lang w:val="zh-CN"/>
              </w:rPr>
            </w:pPr>
            <w:r>
              <w:rPr>
                <w:rFonts w:hint="eastAsia"/>
                <w:color w:val="auto"/>
                <w:sz w:val="21"/>
                <w:szCs w:val="21"/>
                <w:highlight w:val="none"/>
              </w:rPr>
              <w:t>服务</w:t>
            </w:r>
            <w:r>
              <w:rPr>
                <w:rFonts w:hint="eastAsia"/>
                <w:color w:val="auto"/>
                <w:sz w:val="21"/>
                <w:szCs w:val="21"/>
                <w:highlight w:val="none"/>
                <w:lang w:val="zh-CN"/>
              </w:rPr>
              <w:t>地点</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spacing w:line="276" w:lineRule="auto"/>
              <w:ind w:left="634" w:leftChars="102" w:hanging="420" w:hangingChars="200"/>
              <w:jc w:val="left"/>
              <w:rPr>
                <w:color w:val="auto"/>
                <w:sz w:val="21"/>
                <w:szCs w:val="21"/>
                <w:highlight w:val="none"/>
                <w:lang w:val="zh-CN"/>
              </w:rPr>
            </w:pPr>
            <w:r>
              <w:rPr>
                <w:rFonts w:hint="eastAsia"/>
                <w:color w:val="auto"/>
                <w:sz w:val="21"/>
                <w:szCs w:val="21"/>
                <w:highlight w:val="none"/>
                <w:lang w:val="zh-CN"/>
              </w:rPr>
              <w:t>采购人指定地点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30"/>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ind w:left="96"/>
              <w:jc w:val="center"/>
              <w:rPr>
                <w:color w:val="000000"/>
                <w:sz w:val="21"/>
                <w:szCs w:val="21"/>
                <w:lang w:val="zh-CN"/>
              </w:rPr>
            </w:pPr>
            <w:r>
              <w:rPr>
                <w:rFonts w:hint="eastAsia"/>
                <w:color w:val="000000"/>
                <w:sz w:val="21"/>
                <w:szCs w:val="21"/>
                <w:lang w:val="zh-CN"/>
              </w:rPr>
              <w:t>质量要求、验收标准</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ind w:firstLine="210" w:firstLineChars="100"/>
              <w:jc w:val="both"/>
              <w:rPr>
                <w:color w:val="000000"/>
                <w:sz w:val="21"/>
                <w:szCs w:val="21"/>
              </w:rPr>
            </w:pPr>
            <w:r>
              <w:rPr>
                <w:rFonts w:hint="eastAsia"/>
                <w:color w:val="000000"/>
                <w:sz w:val="21"/>
                <w:szCs w:val="21"/>
              </w:rPr>
              <w:t>详见第</w:t>
            </w:r>
            <w:r>
              <w:rPr>
                <w:rFonts w:hint="eastAsia"/>
                <w:color w:val="000000"/>
                <w:sz w:val="21"/>
                <w:szCs w:val="21"/>
                <w:lang w:eastAsia="zh-CN"/>
              </w:rPr>
              <w:t>四</w:t>
            </w:r>
            <w:r>
              <w:rPr>
                <w:rFonts w:hint="eastAsia"/>
                <w:color w:val="000000"/>
                <w:sz w:val="21"/>
                <w:szCs w:val="21"/>
              </w:rPr>
              <w:t>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30"/>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jc w:val="center"/>
              <w:rPr>
                <w:sz w:val="21"/>
                <w:szCs w:val="21"/>
                <w:lang w:val="zh-CN"/>
              </w:rPr>
            </w:pPr>
            <w:r>
              <w:rPr>
                <w:rFonts w:hint="eastAsia"/>
                <w:sz w:val="21"/>
                <w:szCs w:val="21"/>
                <w:lang w:val="zh-CN"/>
              </w:rPr>
              <w:t>服务费支付方式、时间和条件</w:t>
            </w:r>
          </w:p>
        </w:tc>
        <w:tc>
          <w:tcPr>
            <w:tcW w:w="6536" w:type="dxa"/>
            <w:tcBorders>
              <w:top w:val="single" w:color="auto" w:sz="8" w:space="0"/>
              <w:left w:val="single" w:color="auto" w:sz="8" w:space="0"/>
              <w:bottom w:val="single" w:color="auto" w:sz="8" w:space="0"/>
              <w:right w:val="single" w:color="auto" w:sz="18" w:space="0"/>
            </w:tcBorders>
            <w:vAlign w:val="center"/>
          </w:tcPr>
          <w:p>
            <w:pPr>
              <w:ind w:left="105" w:leftChars="50" w:right="105" w:rightChars="50" w:firstLine="105" w:firstLineChars="50"/>
              <w:rPr>
                <w:rFonts w:ascii="宋体" w:hAnsi="宋体"/>
                <w:sz w:val="21"/>
                <w:szCs w:val="21"/>
              </w:rPr>
            </w:pPr>
            <w:r>
              <w:rPr>
                <w:rFonts w:hint="eastAsia" w:ascii="宋体" w:hAnsi="宋体"/>
                <w:sz w:val="21"/>
                <w:szCs w:val="21"/>
              </w:rPr>
              <w:t>详见第</w:t>
            </w:r>
            <w:r>
              <w:rPr>
                <w:rFonts w:hint="eastAsia" w:ascii="宋体" w:hAnsi="宋体"/>
                <w:sz w:val="21"/>
                <w:szCs w:val="21"/>
                <w:lang w:eastAsia="zh-CN"/>
              </w:rPr>
              <w:t>四</w:t>
            </w:r>
            <w:r>
              <w:rPr>
                <w:rFonts w:hint="eastAsia" w:ascii="宋体" w:hAnsi="宋体"/>
                <w:sz w:val="21"/>
                <w:szCs w:val="21"/>
              </w:rPr>
              <w:t>章第</w:t>
            </w:r>
            <w:r>
              <w:rPr>
                <w:rFonts w:hint="eastAsia" w:ascii="宋体" w:hAnsi="宋体"/>
                <w:sz w:val="21"/>
                <w:szCs w:val="21"/>
                <w:lang w:eastAsia="zh-CN"/>
              </w:rPr>
              <w:t>四</w:t>
            </w:r>
            <w:r>
              <w:rPr>
                <w:rFonts w:hint="eastAsia" w:ascii="宋体" w:hAnsi="宋体"/>
                <w:sz w:val="21"/>
                <w:szCs w:val="21"/>
              </w:rPr>
              <w:t>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30"/>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jc w:val="center"/>
              <w:rPr>
                <w:color w:val="000000"/>
                <w:sz w:val="21"/>
                <w:szCs w:val="21"/>
                <w:lang w:val="zh-CN"/>
              </w:rPr>
            </w:pPr>
            <w:r>
              <w:rPr>
                <w:rFonts w:hint="eastAsia"/>
                <w:sz w:val="21"/>
                <w:szCs w:val="21"/>
                <w:lang w:val="zh-CN"/>
              </w:rPr>
              <w:t>转包与分包</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ind w:firstLine="210" w:firstLineChars="100"/>
              <w:rPr>
                <w:color w:val="000000"/>
                <w:sz w:val="21"/>
                <w:szCs w:val="21"/>
                <w:lang w:val="zh-CN"/>
              </w:rPr>
            </w:pPr>
            <w:r>
              <w:rPr>
                <w:rFonts w:hint="eastAsia"/>
                <w:color w:val="000000"/>
                <w:sz w:val="21"/>
                <w:szCs w:val="21"/>
                <w:lang w:val="zh-CN"/>
              </w:rPr>
              <w:t>不得转包。若分包供应商在</w:t>
            </w:r>
            <w:r>
              <w:rPr>
                <w:rFonts w:hint="eastAsia"/>
                <w:sz w:val="21"/>
                <w:szCs w:val="21"/>
              </w:rPr>
              <w:t>合同签订之前必须征得采购人同意（详见谈判须知第1.9条）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30"/>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ind w:left="52"/>
              <w:jc w:val="center"/>
              <w:rPr>
                <w:color w:val="000000"/>
                <w:sz w:val="21"/>
                <w:szCs w:val="21"/>
                <w:lang w:val="zh-CN"/>
              </w:rPr>
            </w:pPr>
            <w:r>
              <w:rPr>
                <w:rFonts w:hint="eastAsia"/>
                <w:color w:val="000000"/>
                <w:sz w:val="21"/>
                <w:szCs w:val="21"/>
                <w:lang w:val="zh-CN"/>
              </w:rPr>
              <w:t>构成采购文件的</w:t>
            </w:r>
          </w:p>
          <w:p>
            <w:pPr>
              <w:pStyle w:val="36"/>
              <w:jc w:val="center"/>
              <w:rPr>
                <w:color w:val="000000"/>
                <w:sz w:val="21"/>
                <w:szCs w:val="21"/>
                <w:lang w:val="zh-CN"/>
              </w:rPr>
            </w:pPr>
            <w:r>
              <w:rPr>
                <w:rFonts w:hint="eastAsia"/>
                <w:color w:val="000000"/>
                <w:sz w:val="21"/>
                <w:szCs w:val="21"/>
                <w:lang w:val="zh-CN"/>
              </w:rPr>
              <w:t>其他文件</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ind w:firstLine="210" w:firstLineChars="100"/>
              <w:rPr>
                <w:color w:val="000000"/>
                <w:sz w:val="21"/>
                <w:szCs w:val="21"/>
                <w:lang w:val="zh-CN"/>
              </w:rPr>
            </w:pPr>
            <w:r>
              <w:rPr>
                <w:rFonts w:hint="eastAsia"/>
                <w:color w:val="000000"/>
                <w:sz w:val="21"/>
                <w:szCs w:val="21"/>
                <w:lang w:val="zh-CN"/>
              </w:rPr>
              <w:t>采购文件的澄清</w:t>
            </w:r>
            <w:r>
              <w:rPr>
                <w:rFonts w:hint="eastAsia"/>
                <w:sz w:val="21"/>
                <w:szCs w:val="21"/>
              </w:rPr>
              <w:t>、修改书及有关补充通知为采购文件的有效组成部分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30"/>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jc w:val="center"/>
              <w:rPr>
                <w:color w:val="000000"/>
                <w:sz w:val="21"/>
                <w:szCs w:val="21"/>
                <w:lang w:val="zh-CN"/>
              </w:rPr>
            </w:pPr>
            <w:r>
              <w:rPr>
                <w:rFonts w:hint="eastAsia"/>
                <w:color w:val="000000"/>
                <w:sz w:val="21"/>
                <w:szCs w:val="21"/>
                <w:lang w:val="zh-CN"/>
              </w:rPr>
              <w:t>供应商对采购文件</w:t>
            </w:r>
          </w:p>
          <w:p>
            <w:pPr>
              <w:pStyle w:val="36"/>
              <w:jc w:val="center"/>
              <w:rPr>
                <w:color w:val="000000"/>
                <w:sz w:val="21"/>
                <w:szCs w:val="21"/>
                <w:lang w:val="zh-CN"/>
              </w:rPr>
            </w:pPr>
            <w:r>
              <w:rPr>
                <w:rFonts w:hint="eastAsia"/>
                <w:color w:val="000000"/>
                <w:sz w:val="21"/>
                <w:szCs w:val="21"/>
                <w:lang w:val="zh-CN"/>
              </w:rPr>
              <w:t>提出质疑的时间、形式</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ind w:firstLine="210" w:firstLineChars="100"/>
              <w:rPr>
                <w:color w:val="000000"/>
                <w:sz w:val="21"/>
                <w:szCs w:val="21"/>
                <w:lang w:val="zh-CN"/>
              </w:rPr>
            </w:pPr>
            <w:r>
              <w:rPr>
                <w:rFonts w:hint="eastAsia"/>
                <w:color w:val="000000"/>
                <w:sz w:val="21"/>
                <w:szCs w:val="21"/>
                <w:lang w:val="zh-CN"/>
              </w:rPr>
              <w:t>时间：自供应商收到采购文件之日起7个工作日内</w:t>
            </w:r>
          </w:p>
          <w:p>
            <w:pPr>
              <w:pStyle w:val="36"/>
              <w:ind w:firstLine="210" w:firstLineChars="100"/>
              <w:rPr>
                <w:color w:val="000000"/>
                <w:sz w:val="21"/>
                <w:szCs w:val="21"/>
                <w:lang w:val="zh-CN"/>
              </w:rPr>
            </w:pPr>
            <w:r>
              <w:rPr>
                <w:rFonts w:hint="eastAsia"/>
                <w:color w:val="000000"/>
                <w:sz w:val="21"/>
                <w:szCs w:val="21"/>
                <w:lang w:val="zh-CN"/>
              </w:rPr>
              <w:t>形式：书面形式（详见</w:t>
            </w:r>
            <w:r>
              <w:rPr>
                <w:rFonts w:hint="eastAsia"/>
                <w:sz w:val="21"/>
                <w:szCs w:val="21"/>
              </w:rPr>
              <w:t>谈判须知第8.1条</w:t>
            </w:r>
            <w:r>
              <w:rPr>
                <w:rFonts w:hint="eastAsia"/>
                <w:color w:val="000000"/>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7"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30"/>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jc w:val="center"/>
              <w:rPr>
                <w:sz w:val="21"/>
                <w:szCs w:val="21"/>
                <w:lang w:val="zh-CN"/>
              </w:rPr>
            </w:pPr>
            <w:r>
              <w:rPr>
                <w:rFonts w:hint="eastAsia"/>
                <w:sz w:val="21"/>
                <w:szCs w:val="21"/>
                <w:lang w:val="zh-CN"/>
              </w:rPr>
              <w:t>对供应商提出质疑</w:t>
            </w:r>
          </w:p>
          <w:p>
            <w:pPr>
              <w:pStyle w:val="36"/>
              <w:jc w:val="center"/>
              <w:rPr>
                <w:sz w:val="21"/>
                <w:szCs w:val="21"/>
                <w:lang w:val="zh-CN"/>
              </w:rPr>
            </w:pPr>
            <w:r>
              <w:rPr>
                <w:rFonts w:hint="eastAsia"/>
                <w:sz w:val="21"/>
                <w:szCs w:val="21"/>
                <w:lang w:val="zh-CN"/>
              </w:rPr>
              <w:t>答复时间、形式</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ind w:firstLine="210" w:firstLineChars="100"/>
              <w:rPr>
                <w:color w:val="000000"/>
                <w:sz w:val="21"/>
                <w:szCs w:val="21"/>
                <w:lang w:val="zh-CN"/>
              </w:rPr>
            </w:pPr>
            <w:r>
              <w:rPr>
                <w:rFonts w:hint="eastAsia"/>
                <w:color w:val="000000"/>
                <w:sz w:val="21"/>
                <w:szCs w:val="21"/>
                <w:lang w:val="zh-CN"/>
              </w:rPr>
              <w:t>时间：自收到供应商质疑函之日起7个工作日内</w:t>
            </w:r>
          </w:p>
          <w:p>
            <w:pPr>
              <w:pStyle w:val="36"/>
              <w:ind w:firstLine="210" w:firstLineChars="100"/>
              <w:rPr>
                <w:sz w:val="21"/>
                <w:szCs w:val="21"/>
              </w:rPr>
            </w:pPr>
            <w:r>
              <w:rPr>
                <w:rFonts w:hint="eastAsia"/>
                <w:color w:val="000000"/>
                <w:sz w:val="21"/>
                <w:szCs w:val="21"/>
                <w:lang w:val="zh-CN"/>
              </w:rPr>
              <w:t>形式：书面形式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30"/>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ind w:left="33"/>
              <w:jc w:val="center"/>
              <w:rPr>
                <w:color w:val="000000"/>
                <w:sz w:val="21"/>
                <w:szCs w:val="21"/>
                <w:lang w:val="zh-CN"/>
              </w:rPr>
            </w:pPr>
            <w:r>
              <w:rPr>
                <w:rFonts w:hint="eastAsia"/>
                <w:color w:val="000000"/>
                <w:sz w:val="21"/>
                <w:szCs w:val="21"/>
                <w:lang w:val="zh-CN"/>
              </w:rPr>
              <w:t>响应文件有效期</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ind w:firstLine="210" w:firstLineChars="100"/>
              <w:jc w:val="both"/>
              <w:rPr>
                <w:color w:val="000000"/>
                <w:sz w:val="21"/>
                <w:szCs w:val="21"/>
                <w:lang w:val="zh-CN"/>
              </w:rPr>
            </w:pPr>
            <w:r>
              <w:rPr>
                <w:rFonts w:hint="eastAsia"/>
                <w:color w:val="000000"/>
                <w:sz w:val="21"/>
                <w:szCs w:val="21"/>
                <w:lang w:val="zh-CN"/>
              </w:rPr>
              <w:t>从递交响应文件截止日起90日历</w:t>
            </w:r>
            <w:r>
              <w:rPr>
                <w:rFonts w:hint="eastAsia"/>
                <w:color w:val="000000"/>
                <w:sz w:val="21"/>
                <w:szCs w:val="21"/>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30"/>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ind w:left="33"/>
              <w:jc w:val="center"/>
              <w:rPr>
                <w:color w:val="000000"/>
                <w:sz w:val="21"/>
                <w:szCs w:val="21"/>
                <w:lang w:val="zh-CN"/>
              </w:rPr>
            </w:pPr>
            <w:r>
              <w:rPr>
                <w:rFonts w:hint="eastAsia"/>
                <w:color w:val="000000"/>
                <w:sz w:val="21"/>
                <w:szCs w:val="21"/>
                <w:lang w:val="zh-CN"/>
              </w:rPr>
              <w:t>是否允许递交多个</w:t>
            </w:r>
          </w:p>
          <w:p>
            <w:pPr>
              <w:pStyle w:val="36"/>
              <w:ind w:left="33"/>
              <w:jc w:val="center"/>
              <w:rPr>
                <w:color w:val="000000"/>
                <w:sz w:val="21"/>
                <w:szCs w:val="21"/>
                <w:lang w:val="zh-CN"/>
              </w:rPr>
            </w:pPr>
            <w:r>
              <w:rPr>
                <w:rFonts w:hint="eastAsia"/>
                <w:color w:val="000000"/>
                <w:sz w:val="21"/>
                <w:szCs w:val="21"/>
                <w:lang w:val="zh-CN"/>
              </w:rPr>
              <w:t>备选投标方案</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ind w:left="420"/>
              <w:jc w:val="both"/>
              <w:rPr>
                <w:color w:val="000000"/>
                <w:sz w:val="21"/>
                <w:szCs w:val="21"/>
                <w:lang w:val="zh-CN"/>
              </w:rPr>
            </w:pPr>
            <w:r>
              <w:rPr>
                <w:rFonts w:hint="eastAsia"/>
                <w:color w:val="00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8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ind w:right="230"/>
              <w:jc w:val="center"/>
              <w:rPr>
                <w:rFonts w:cs="Courier New"/>
                <w:color w:val="000000"/>
                <w:sz w:val="21"/>
                <w:szCs w:val="21"/>
                <w:lang w:val="zh-CN"/>
              </w:rPr>
            </w:pPr>
            <w:r>
              <w:rPr>
                <w:rFonts w:hint="eastAsia" w:cs="Courier New"/>
                <w:color w:val="000000"/>
                <w:sz w:val="21"/>
                <w:szCs w:val="21"/>
                <w:lang w:val="zh-CN"/>
              </w:rPr>
              <w:t>21</w:t>
            </w:r>
          </w:p>
        </w:tc>
        <w:tc>
          <w:tcPr>
            <w:tcW w:w="2154" w:type="dxa"/>
            <w:tcBorders>
              <w:top w:val="single" w:color="auto" w:sz="8" w:space="0"/>
              <w:left w:val="single" w:color="auto" w:sz="8" w:space="0"/>
              <w:bottom w:val="single" w:color="auto" w:sz="8" w:space="0"/>
              <w:right w:val="single" w:color="auto" w:sz="8" w:space="0"/>
            </w:tcBorders>
            <w:vAlign w:val="center"/>
          </w:tcPr>
          <w:p>
            <w:pPr>
              <w:pStyle w:val="36"/>
              <w:ind w:left="33"/>
              <w:jc w:val="center"/>
              <w:rPr>
                <w:color w:val="000000"/>
                <w:sz w:val="21"/>
                <w:szCs w:val="21"/>
                <w:lang w:val="zh-CN"/>
              </w:rPr>
            </w:pPr>
            <w:r>
              <w:rPr>
                <w:rFonts w:hint="eastAsia"/>
                <w:color w:val="000000"/>
                <w:sz w:val="21"/>
                <w:szCs w:val="21"/>
                <w:lang w:val="zh-CN"/>
              </w:rPr>
              <w:t>谈判保证金</w:t>
            </w:r>
          </w:p>
        </w:tc>
        <w:tc>
          <w:tcPr>
            <w:tcW w:w="6536" w:type="dxa"/>
            <w:tcBorders>
              <w:top w:val="single" w:color="auto" w:sz="8" w:space="0"/>
              <w:left w:val="single" w:color="auto" w:sz="8" w:space="0"/>
              <w:bottom w:val="single" w:color="auto" w:sz="8" w:space="0"/>
              <w:right w:val="single" w:color="auto" w:sz="18" w:space="0"/>
            </w:tcBorders>
            <w:vAlign w:val="center"/>
          </w:tcPr>
          <w:p>
            <w:pPr>
              <w:spacing w:beforeLines="50"/>
              <w:ind w:firstLine="210" w:firstLineChars="100"/>
              <w:rPr>
                <w:rFonts w:ascii="宋体" w:hAnsi="宋体" w:cs="仿宋_GB2312"/>
                <w:kern w:val="0"/>
                <w:sz w:val="21"/>
                <w:szCs w:val="21"/>
              </w:rPr>
            </w:pPr>
            <w:r>
              <w:rPr>
                <w:rFonts w:hint="eastAsia" w:ascii="宋体" w:hAnsi="宋体" w:cs="仿宋_GB2312"/>
                <w:kern w:val="0"/>
                <w:sz w:val="21"/>
                <w:szCs w:val="21"/>
              </w:rPr>
              <w:t>是否要求供应商提交谈判保证金：</w:t>
            </w:r>
          </w:p>
          <w:p>
            <w:pPr>
              <w:ind w:firstLine="210" w:firstLineChars="100"/>
              <w:rPr>
                <w:rFonts w:ascii="宋体" w:hAnsi="宋体" w:cs="仿宋_GB2312"/>
                <w:kern w:val="0"/>
                <w:sz w:val="21"/>
                <w:szCs w:val="21"/>
              </w:rPr>
            </w:pPr>
            <w:r>
              <w:rPr>
                <w:rFonts w:hint="eastAsia" w:ascii="宋体" w:hAnsi="宋体" w:cs="仿宋_GB2312"/>
                <w:kern w:val="0"/>
                <w:sz w:val="21"/>
                <w:szCs w:val="21"/>
                <w:lang w:eastAsia="zh-CN"/>
              </w:rPr>
              <w:t>□</w:t>
            </w:r>
            <w:r>
              <w:rPr>
                <w:rFonts w:hint="eastAsia" w:ascii="宋体" w:hAnsi="宋体" w:cs="仿宋_GB2312"/>
                <w:kern w:val="0"/>
                <w:sz w:val="21"/>
                <w:szCs w:val="21"/>
              </w:rPr>
              <w:t xml:space="preserve"> 要求：</w:t>
            </w:r>
          </w:p>
          <w:p>
            <w:pPr>
              <w:spacing w:line="360" w:lineRule="auto"/>
              <w:rPr>
                <w:rFonts w:cs="仿宋_GB2312"/>
                <w:sz w:val="21"/>
                <w:szCs w:val="21"/>
              </w:rPr>
            </w:pPr>
            <w:r>
              <w:rPr>
                <w:rFonts w:hint="eastAsia" w:ascii="宋体" w:hAnsi="宋体" w:cs="仿宋_GB2312"/>
                <w:kern w:val="0"/>
                <w:sz w:val="21"/>
                <w:szCs w:val="21"/>
              </w:rPr>
              <w:t xml:space="preserve"> </w:t>
            </w:r>
            <w:r>
              <w:rPr>
                <w:rFonts w:hint="eastAsia" w:ascii="宋体" w:hAnsi="宋体" w:cs="仿宋_GB2312"/>
                <w:kern w:val="0"/>
                <w:sz w:val="21"/>
                <w:szCs w:val="21"/>
                <w:lang w:val="en-US" w:eastAsia="zh-CN"/>
              </w:rPr>
              <w:t xml:space="preserve"> </w:t>
            </w:r>
            <w:r>
              <w:rPr>
                <w:rFonts w:hint="eastAsia" w:ascii="宋体" w:hAnsi="宋体" w:cs="仿宋_GB2312"/>
                <w:kern w:val="0"/>
                <w:sz w:val="21"/>
                <w:szCs w:val="21"/>
                <w:lang w:eastAsia="zh-CN"/>
              </w:rPr>
              <w:t>☑</w:t>
            </w:r>
            <w:r>
              <w:rPr>
                <w:rFonts w:hint="eastAsia" w:ascii="宋体" w:hAnsi="宋体" w:cs="仿宋_GB2312"/>
                <w:kern w:val="0"/>
                <w:sz w:val="21"/>
                <w:szCs w:val="21"/>
              </w:rPr>
              <w:t xml:space="preserve"> 不要求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2"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64"/>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jc w:val="center"/>
              <w:rPr>
                <w:color w:val="FF0000"/>
                <w:sz w:val="21"/>
                <w:szCs w:val="21"/>
                <w:lang w:val="zh-CN"/>
              </w:rPr>
            </w:pPr>
            <w:r>
              <w:rPr>
                <w:rFonts w:hint="eastAsia"/>
                <w:color w:val="000000"/>
                <w:sz w:val="21"/>
                <w:szCs w:val="21"/>
                <w:lang w:val="zh-CN"/>
              </w:rPr>
              <w:t>响应文件份数</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ind w:firstLine="210" w:firstLineChars="100"/>
              <w:rPr>
                <w:color w:val="FF0000"/>
                <w:sz w:val="21"/>
                <w:szCs w:val="21"/>
                <w:lang w:val="zh-CN"/>
              </w:rPr>
            </w:pPr>
            <w:r>
              <w:rPr>
                <w:rFonts w:hint="eastAsia" w:cs="仿宋_GB2312"/>
                <w:sz w:val="21"/>
                <w:szCs w:val="21"/>
              </w:rPr>
              <w:t>一套正本、两套副本和</w:t>
            </w:r>
            <w:r>
              <w:rPr>
                <w:rFonts w:hint="eastAsia" w:cs="仿宋_GB2312"/>
                <w:sz w:val="21"/>
                <w:szCs w:val="21"/>
                <w:lang w:eastAsia="zh-CN"/>
              </w:rPr>
              <w:t>一</w:t>
            </w:r>
            <w:r>
              <w:rPr>
                <w:rFonts w:hint="eastAsia" w:cs="仿宋_GB2312"/>
                <w:sz w:val="21"/>
                <w:szCs w:val="21"/>
              </w:rPr>
              <w:t>份电子文件（光盘）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64"/>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jc w:val="center"/>
              <w:rPr>
                <w:color w:val="000000"/>
                <w:sz w:val="21"/>
                <w:szCs w:val="21"/>
                <w:lang w:val="zh-CN"/>
              </w:rPr>
            </w:pPr>
            <w:r>
              <w:rPr>
                <w:rFonts w:hint="eastAsia"/>
                <w:color w:val="000000"/>
                <w:sz w:val="21"/>
                <w:szCs w:val="21"/>
                <w:lang w:val="zh-CN"/>
              </w:rPr>
              <w:t>签字盖章</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ind w:firstLine="210" w:firstLineChars="100"/>
              <w:rPr>
                <w:color w:val="000000"/>
                <w:sz w:val="21"/>
                <w:szCs w:val="21"/>
                <w:lang w:val="zh-CN"/>
              </w:rPr>
            </w:pPr>
            <w:r>
              <w:rPr>
                <w:rFonts w:hint="eastAsia"/>
                <w:color w:val="000000"/>
                <w:sz w:val="21"/>
                <w:szCs w:val="21"/>
                <w:lang w:val="zh-CN"/>
              </w:rPr>
              <w:t>供应商必须按照采购文件的规定和要求签字、盖章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3"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64"/>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jc w:val="center"/>
              <w:rPr>
                <w:color w:val="000000"/>
                <w:sz w:val="21"/>
                <w:szCs w:val="21"/>
                <w:lang w:val="zh-CN"/>
              </w:rPr>
            </w:pPr>
            <w:r>
              <w:rPr>
                <w:rFonts w:hint="eastAsia"/>
                <w:color w:val="000000"/>
                <w:sz w:val="21"/>
                <w:szCs w:val="21"/>
                <w:lang w:val="zh-CN"/>
              </w:rPr>
              <w:t>响应文件的封装</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ind w:firstLine="210" w:firstLineChars="100"/>
              <w:rPr>
                <w:color w:val="000000"/>
                <w:sz w:val="21"/>
                <w:szCs w:val="21"/>
                <w:lang w:val="zh-CN"/>
              </w:rPr>
            </w:pPr>
            <w:r>
              <w:rPr>
                <w:rFonts w:hint="eastAsia"/>
                <w:color w:val="000000"/>
                <w:sz w:val="21"/>
                <w:szCs w:val="21"/>
                <w:lang w:val="zh-CN"/>
              </w:rPr>
              <w:t>一律采用胶装装订成册（禁止使用活页），正本和副本分别装订，单独密封装袋，电子版放置正本密封袋中或单独密封。</w:t>
            </w:r>
            <w:r>
              <w:rPr>
                <w:rFonts w:hint="eastAsia"/>
                <w:b/>
                <w:sz w:val="21"/>
                <w:szCs w:val="21"/>
              </w:rPr>
              <w:t>光盘</w:t>
            </w:r>
            <w:r>
              <w:rPr>
                <w:rFonts w:hint="eastAsia"/>
                <w:sz w:val="21"/>
                <w:szCs w:val="21"/>
              </w:rPr>
              <w:t>置于正本密封袋中。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64"/>
              <w:jc w:val="center"/>
              <w:rPr>
                <w:rFonts w:cs="Arial"/>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ind w:left="351" w:leftChars="167"/>
              <w:rPr>
                <w:color w:val="000000"/>
                <w:sz w:val="21"/>
                <w:szCs w:val="21"/>
                <w:lang w:val="zh-CN"/>
              </w:rPr>
            </w:pPr>
            <w:r>
              <w:rPr>
                <w:rFonts w:hint="eastAsia"/>
                <w:color w:val="000000"/>
                <w:sz w:val="21"/>
                <w:szCs w:val="21"/>
                <w:lang w:val="zh-CN"/>
              </w:rPr>
              <w:t>响应文件封面</w:t>
            </w:r>
          </w:p>
          <w:p>
            <w:pPr>
              <w:pStyle w:val="36"/>
              <w:ind w:left="351" w:leftChars="167" w:firstLine="420" w:firstLineChars="200"/>
              <w:rPr>
                <w:rFonts w:cs="Arial"/>
                <w:color w:val="000000"/>
                <w:sz w:val="21"/>
                <w:szCs w:val="21"/>
                <w:lang w:val="zh-CN"/>
              </w:rPr>
            </w:pPr>
            <w:r>
              <w:rPr>
                <w:rFonts w:hint="eastAsia"/>
                <w:color w:val="000000"/>
                <w:sz w:val="21"/>
                <w:szCs w:val="21"/>
                <w:lang w:val="zh-CN"/>
              </w:rPr>
              <w:t>标注</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ind w:firstLine="210" w:firstLineChars="100"/>
              <w:jc w:val="both"/>
              <w:rPr>
                <w:color w:val="000000"/>
                <w:sz w:val="21"/>
                <w:szCs w:val="21"/>
                <w:lang w:val="zh-CN"/>
              </w:rPr>
            </w:pPr>
            <w:r>
              <w:rPr>
                <w:rFonts w:hint="eastAsia"/>
                <w:color w:val="000000"/>
                <w:sz w:val="21"/>
                <w:szCs w:val="21"/>
                <w:lang w:val="zh-CN"/>
              </w:rPr>
              <w:t>响应文件正本和副本的封面上均应标明：采购项目名称、采购项目编号、供应商名称、年月日；并分别在右上角标明“正本”和“副本”字样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64"/>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jc w:val="center"/>
              <w:rPr>
                <w:color w:val="000000"/>
                <w:sz w:val="21"/>
                <w:szCs w:val="21"/>
                <w:lang w:val="zh-CN"/>
              </w:rPr>
            </w:pPr>
            <w:r>
              <w:rPr>
                <w:rFonts w:hint="eastAsia"/>
                <w:color w:val="000000"/>
                <w:sz w:val="21"/>
                <w:szCs w:val="21"/>
                <w:lang w:val="zh-CN"/>
              </w:rPr>
              <w:t>响应文件外层</w:t>
            </w:r>
          </w:p>
          <w:p>
            <w:pPr>
              <w:pStyle w:val="36"/>
              <w:jc w:val="center"/>
              <w:rPr>
                <w:color w:val="000000"/>
                <w:sz w:val="21"/>
                <w:szCs w:val="21"/>
                <w:lang w:val="zh-CN"/>
              </w:rPr>
            </w:pPr>
            <w:r>
              <w:rPr>
                <w:rFonts w:hint="eastAsia"/>
                <w:color w:val="000000"/>
                <w:sz w:val="21"/>
                <w:szCs w:val="21"/>
                <w:lang w:val="zh-CN"/>
              </w:rPr>
              <w:t>密封袋的标注</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ind w:firstLine="210" w:firstLineChars="100"/>
              <w:jc w:val="both"/>
              <w:rPr>
                <w:color w:val="000000"/>
                <w:sz w:val="21"/>
                <w:szCs w:val="21"/>
                <w:lang w:val="zh-CN"/>
              </w:rPr>
            </w:pPr>
            <w:r>
              <w:rPr>
                <w:rFonts w:hint="eastAsia"/>
                <w:color w:val="000000"/>
                <w:sz w:val="21"/>
                <w:szCs w:val="21"/>
                <w:lang w:val="zh-CN"/>
              </w:rPr>
              <w:t>采购项目名称、采购项目编号、供应商名称、年月日、“正本”或“副本”字样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64"/>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ind w:left="352"/>
              <w:jc w:val="center"/>
              <w:rPr>
                <w:color w:val="000000"/>
                <w:sz w:val="21"/>
                <w:szCs w:val="21"/>
                <w:lang w:val="zh-CN"/>
              </w:rPr>
            </w:pPr>
            <w:r>
              <w:rPr>
                <w:rFonts w:hint="eastAsia"/>
                <w:color w:val="000000"/>
                <w:sz w:val="21"/>
                <w:szCs w:val="21"/>
                <w:lang w:val="zh-CN"/>
              </w:rPr>
              <w:t>响应文件递交</w:t>
            </w:r>
          </w:p>
          <w:p>
            <w:pPr>
              <w:pStyle w:val="36"/>
              <w:ind w:left="352"/>
              <w:jc w:val="center"/>
              <w:rPr>
                <w:color w:val="000000"/>
                <w:sz w:val="21"/>
                <w:szCs w:val="21"/>
                <w:lang w:val="zh-CN"/>
              </w:rPr>
            </w:pPr>
            <w:r>
              <w:rPr>
                <w:rFonts w:hint="eastAsia"/>
                <w:color w:val="000000"/>
                <w:sz w:val="21"/>
                <w:szCs w:val="21"/>
                <w:lang w:val="zh-CN"/>
              </w:rPr>
              <w:t>截至时间</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ind w:firstLine="210" w:firstLineChars="100"/>
              <w:jc w:val="left"/>
              <w:rPr>
                <w:rFonts w:hint="default" w:eastAsia="宋体"/>
                <w:color w:val="000000"/>
                <w:sz w:val="21"/>
                <w:szCs w:val="21"/>
                <w:lang w:val="en-US" w:eastAsia="zh-CN"/>
              </w:rPr>
            </w:pPr>
            <w:r>
              <w:rPr>
                <w:rFonts w:hint="default" w:eastAsia="宋体"/>
                <w:color w:val="000000"/>
                <w:sz w:val="21"/>
                <w:szCs w:val="21"/>
                <w:lang w:val="en-US" w:eastAsia="zh-CN"/>
              </w:rPr>
              <w:t>2023年7月</w:t>
            </w:r>
            <w:r>
              <w:rPr>
                <w:rFonts w:hint="eastAsia"/>
                <w:color w:val="000000"/>
                <w:sz w:val="21"/>
                <w:szCs w:val="21"/>
                <w:lang w:val="en-US" w:eastAsia="zh-CN"/>
              </w:rPr>
              <w:t>21</w:t>
            </w:r>
            <w:r>
              <w:rPr>
                <w:rFonts w:hint="default" w:eastAsia="宋体"/>
                <w:color w:val="000000"/>
                <w:sz w:val="21"/>
                <w:szCs w:val="21"/>
                <w:lang w:val="en-US" w:eastAsia="zh-CN"/>
              </w:rPr>
              <w:t>日14时00分（北京时间）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9"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64"/>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ind w:left="352"/>
              <w:rPr>
                <w:color w:val="000000"/>
                <w:sz w:val="21"/>
                <w:szCs w:val="21"/>
                <w:lang w:val="zh-CN"/>
              </w:rPr>
            </w:pPr>
            <w:r>
              <w:rPr>
                <w:rFonts w:hint="eastAsia"/>
                <w:color w:val="000000"/>
                <w:sz w:val="21"/>
                <w:szCs w:val="21"/>
                <w:lang w:val="zh-CN"/>
              </w:rPr>
              <w:t>递交响应文件地点</w:t>
            </w:r>
          </w:p>
        </w:tc>
        <w:tc>
          <w:tcPr>
            <w:tcW w:w="6536"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ind w:firstLine="210" w:firstLineChars="100"/>
              <w:jc w:val="left"/>
              <w:rPr>
                <w:rFonts w:hint="eastAsia" w:eastAsia="宋体"/>
                <w:color w:val="000000"/>
                <w:sz w:val="21"/>
                <w:szCs w:val="21"/>
                <w:lang w:val="zh-CN" w:eastAsia="zh-CN"/>
              </w:rPr>
            </w:pPr>
            <w:r>
              <w:rPr>
                <w:rFonts w:hint="eastAsia" w:ascii="宋体" w:hAnsi="宋体"/>
                <w:sz w:val="21"/>
                <w:szCs w:val="21"/>
                <w:lang w:eastAsia="zh-CN"/>
              </w:rPr>
              <w:t>西安市新城区石家街东元西路东岸国际2711室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4"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64"/>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ind w:left="350"/>
              <w:rPr>
                <w:sz w:val="21"/>
                <w:szCs w:val="21"/>
                <w:lang w:val="zh-CN"/>
              </w:rPr>
            </w:pPr>
            <w:r>
              <w:rPr>
                <w:rFonts w:hint="eastAsia"/>
                <w:sz w:val="21"/>
                <w:szCs w:val="21"/>
                <w:lang w:val="zh-CN"/>
              </w:rPr>
              <w:t>响应文件是否退还</w:t>
            </w:r>
          </w:p>
        </w:tc>
        <w:tc>
          <w:tcPr>
            <w:tcW w:w="6536"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ind w:left="21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EQ \o\ac(</w:instrText>
            </w:r>
            <w:r>
              <w:rPr>
                <w:rFonts w:hint="eastAsia" w:asciiTheme="minorEastAsia" w:hAnsiTheme="minorEastAsia" w:eastAsiaTheme="minorEastAsia" w:cstheme="minorEastAsia"/>
                <w:position w:val="-4"/>
                <w:sz w:val="31"/>
                <w:szCs w:val="21"/>
              </w:rPr>
              <w:instrText xml:space="preserve">□</w:instrText>
            </w:r>
            <w:r>
              <w:rPr>
                <w:rFonts w:hint="eastAsia" w:asciiTheme="minorEastAsia" w:hAnsiTheme="minorEastAsia" w:eastAsiaTheme="minorEastAsia" w:cstheme="minorEastAsia"/>
                <w:position w:val="0"/>
                <w:sz w:val="21"/>
                <w:szCs w:val="21"/>
              </w:rPr>
              <w:instrText xml:space="preserve">,√)</w:instrTex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否</w:t>
            </w:r>
          </w:p>
          <w:p>
            <w:pPr>
              <w:autoSpaceDE w:val="0"/>
              <w:autoSpaceDN w:val="0"/>
              <w:adjustRightInd w:val="0"/>
              <w:ind w:firstLine="210" w:firstLineChars="100"/>
              <w:jc w:val="left"/>
              <w:rPr>
                <w:rFonts w:ascii="宋体" w:hAnsi="宋体"/>
                <w:sz w:val="21"/>
                <w:szCs w:val="21"/>
              </w:rPr>
            </w:pPr>
            <w:r>
              <w:rPr>
                <w:rFonts w:eastAsiaTheme="minorEastAsia"/>
                <w:sz w:val="21"/>
                <w:szCs w:val="21"/>
              </w:rPr>
              <w:sym w:font="Wingdings" w:char="00A8"/>
            </w:r>
            <w:r>
              <w:rPr>
                <w:rFonts w:hint="eastAsia" w:asciiTheme="minorEastAsia" w:hAnsiTheme="minorEastAsia" w:eastAsiaTheme="minorEastAsia" w:cstheme="minorEastAsia"/>
                <w:sz w:val="21"/>
                <w:szCs w:val="21"/>
              </w:rPr>
              <w:t>退还，退还时间：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0"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jc w:val="center"/>
              <w:rPr>
                <w:rFonts w:cs="Arial"/>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jc w:val="center"/>
              <w:rPr>
                <w:rFonts w:cs="Arial"/>
                <w:color w:val="000000"/>
                <w:sz w:val="21"/>
                <w:szCs w:val="21"/>
                <w:lang w:val="zh-CN"/>
              </w:rPr>
            </w:pPr>
            <w:r>
              <w:rPr>
                <w:rFonts w:hint="eastAsia"/>
                <w:color w:val="000000"/>
                <w:sz w:val="21"/>
                <w:szCs w:val="21"/>
                <w:lang w:val="zh-CN"/>
              </w:rPr>
              <w:t>谈判时间和地点</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ind w:firstLine="210" w:firstLineChars="100"/>
              <w:rPr>
                <w:color w:val="000000"/>
                <w:sz w:val="21"/>
                <w:szCs w:val="21"/>
                <w:lang w:val="zh-CN"/>
              </w:rPr>
            </w:pPr>
            <w:r>
              <w:rPr>
                <w:rFonts w:hint="eastAsia"/>
                <w:color w:val="000000"/>
                <w:sz w:val="21"/>
                <w:szCs w:val="21"/>
                <w:lang w:val="zh-CN"/>
              </w:rPr>
              <w:t>谈判时间：同响应文件递交截至时间</w:t>
            </w:r>
          </w:p>
          <w:p>
            <w:pPr>
              <w:pStyle w:val="36"/>
              <w:ind w:firstLine="210" w:firstLineChars="100"/>
              <w:rPr>
                <w:color w:val="000000"/>
                <w:sz w:val="21"/>
                <w:szCs w:val="21"/>
                <w:lang w:val="zh-CN"/>
              </w:rPr>
            </w:pPr>
            <w:r>
              <w:rPr>
                <w:rFonts w:hint="eastAsia"/>
                <w:color w:val="000000"/>
                <w:sz w:val="21"/>
                <w:szCs w:val="21"/>
                <w:lang w:val="zh-CN"/>
              </w:rPr>
              <w:t>谈判地点：同递交响应文件地点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ind w:left="96"/>
              <w:jc w:val="center"/>
              <w:rPr>
                <w:color w:val="000000"/>
                <w:sz w:val="21"/>
                <w:szCs w:val="21"/>
                <w:lang w:val="zh-CN"/>
              </w:rPr>
            </w:pPr>
            <w:r>
              <w:rPr>
                <w:rFonts w:hint="eastAsia"/>
                <w:color w:val="000000"/>
                <w:sz w:val="21"/>
                <w:szCs w:val="21"/>
                <w:lang w:val="zh-CN"/>
              </w:rPr>
              <w:t>采购小组的组成</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ind w:left="634" w:leftChars="102" w:hanging="420" w:hangingChars="200"/>
              <w:rPr>
                <w:color w:val="000000"/>
                <w:sz w:val="21"/>
                <w:szCs w:val="21"/>
                <w:lang w:val="zh-CN"/>
              </w:rPr>
            </w:pPr>
            <w:r>
              <w:rPr>
                <w:rFonts w:hint="eastAsia"/>
                <w:color w:val="000000"/>
                <w:sz w:val="21"/>
                <w:szCs w:val="21"/>
                <w:lang w:val="zh-CN"/>
              </w:rPr>
              <w:t>详见谈判须知第5.2条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7"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64"/>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ind w:left="96"/>
              <w:jc w:val="center"/>
              <w:rPr>
                <w:sz w:val="21"/>
                <w:szCs w:val="21"/>
                <w:lang w:val="zh-CN"/>
              </w:rPr>
            </w:pPr>
            <w:r>
              <w:rPr>
                <w:rFonts w:hint="eastAsia"/>
                <w:sz w:val="21"/>
                <w:szCs w:val="21"/>
                <w:lang w:val="zh-CN"/>
              </w:rPr>
              <w:t>成交公告</w:t>
            </w:r>
          </w:p>
          <w:p>
            <w:pPr>
              <w:pStyle w:val="36"/>
              <w:ind w:left="96"/>
              <w:jc w:val="center"/>
              <w:rPr>
                <w:sz w:val="21"/>
                <w:szCs w:val="21"/>
                <w:lang w:val="zh-CN"/>
              </w:rPr>
            </w:pPr>
            <w:r>
              <w:rPr>
                <w:rFonts w:hint="eastAsia"/>
                <w:sz w:val="21"/>
                <w:szCs w:val="21"/>
                <w:lang w:val="zh-CN"/>
              </w:rPr>
              <w:t>媒介、期限</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ind w:left="210"/>
              <w:rPr>
                <w:sz w:val="21"/>
                <w:szCs w:val="21"/>
                <w:lang w:val="zh-CN"/>
              </w:rPr>
            </w:pPr>
            <w:r>
              <w:rPr>
                <w:rFonts w:hint="eastAsia"/>
                <w:sz w:val="21"/>
                <w:szCs w:val="21"/>
                <w:lang w:val="zh-CN"/>
              </w:rPr>
              <w:t>公告媒介：陕西省政府采购网</w:t>
            </w:r>
          </w:p>
          <w:p>
            <w:pPr>
              <w:pStyle w:val="36"/>
              <w:ind w:left="210"/>
              <w:rPr>
                <w:sz w:val="21"/>
                <w:szCs w:val="21"/>
                <w:lang w:val="zh-CN"/>
              </w:rPr>
            </w:pPr>
            <w:r>
              <w:rPr>
                <w:rFonts w:hint="eastAsia"/>
                <w:sz w:val="21"/>
                <w:szCs w:val="21"/>
                <w:lang w:val="zh-CN"/>
              </w:rPr>
              <w:t>公告期限：1个工作日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64"/>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ind w:left="96"/>
              <w:jc w:val="center"/>
              <w:rPr>
                <w:sz w:val="21"/>
                <w:szCs w:val="21"/>
                <w:lang w:val="zh-CN"/>
              </w:rPr>
            </w:pPr>
            <w:r>
              <w:rPr>
                <w:rFonts w:hint="eastAsia"/>
                <w:sz w:val="21"/>
                <w:szCs w:val="21"/>
                <w:lang w:val="zh-CN"/>
              </w:rPr>
              <w:t>履约保证金</w:t>
            </w:r>
          </w:p>
        </w:tc>
        <w:tc>
          <w:tcPr>
            <w:tcW w:w="6536" w:type="dxa"/>
            <w:tcBorders>
              <w:top w:val="single" w:color="auto" w:sz="8" w:space="0"/>
              <w:left w:val="single" w:color="auto" w:sz="8" w:space="0"/>
              <w:bottom w:val="single" w:color="auto" w:sz="8" w:space="0"/>
              <w:right w:val="single" w:color="auto" w:sz="18" w:space="0"/>
            </w:tcBorders>
            <w:vAlign w:val="center"/>
          </w:tcPr>
          <w:p>
            <w:pPr>
              <w:pStyle w:val="36"/>
              <w:ind w:left="634" w:leftChars="102" w:hanging="420" w:hangingChars="200"/>
              <w:rPr>
                <w:sz w:val="21"/>
                <w:szCs w:val="21"/>
                <w:lang w:val="zh-CN"/>
              </w:rPr>
            </w:pPr>
            <w:r>
              <w:rPr>
                <w:rFonts w:hint="eastAsia"/>
                <w:sz w:val="21"/>
                <w:szCs w:val="21"/>
                <w:lang w:val="zh-CN"/>
              </w:rPr>
              <w:t>是否要求供应商提交履约保证金：</w:t>
            </w:r>
          </w:p>
          <w:p>
            <w:pPr>
              <w:pStyle w:val="36"/>
              <w:numPr>
                <w:ilvl w:val="0"/>
                <w:numId w:val="4"/>
              </w:numPr>
              <w:rPr>
                <w:sz w:val="21"/>
                <w:szCs w:val="21"/>
                <w:lang w:val="zh-CN"/>
              </w:rPr>
            </w:pPr>
            <w:r>
              <w:rPr>
                <w:rFonts w:hint="eastAsia"/>
                <w:sz w:val="21"/>
                <w:szCs w:val="21"/>
                <w:lang w:val="zh-CN"/>
              </w:rPr>
              <w:t>要求:</w:t>
            </w:r>
          </w:p>
          <w:p>
            <w:pPr>
              <w:pStyle w:val="36"/>
              <w:ind w:left="634" w:leftChars="102" w:hanging="420" w:hangingChars="200"/>
              <w:rPr>
                <w:sz w:val="21"/>
                <w:szCs w:val="21"/>
                <w:lang w:val="zh-CN"/>
              </w:rPr>
            </w:pPr>
            <w:r>
              <w:rPr>
                <w:rFonts w:hint="eastAsia"/>
                <w:sz w:val="21"/>
                <w:szCs w:val="21"/>
                <w:lang w:val="zh-CN"/>
              </w:rPr>
              <w:t xml:space="preserve">    履约保证金的金额：￥ 元</w:t>
            </w:r>
          </w:p>
          <w:p>
            <w:pPr>
              <w:pStyle w:val="36"/>
              <w:ind w:left="634" w:leftChars="302"/>
              <w:rPr>
                <w:sz w:val="21"/>
                <w:szCs w:val="21"/>
                <w:lang w:val="zh-CN"/>
              </w:rPr>
            </w:pPr>
            <w:r>
              <w:rPr>
                <w:rFonts w:hint="eastAsia"/>
                <w:sz w:val="21"/>
                <w:szCs w:val="21"/>
                <w:lang w:val="zh-CN"/>
              </w:rPr>
              <w:t>履约保证金的形式：可采取银行转账或履约担保方式提交</w:t>
            </w:r>
          </w:p>
          <w:p>
            <w:pPr>
              <w:pStyle w:val="36"/>
              <w:rPr>
                <w:sz w:val="21"/>
                <w:szCs w:val="21"/>
                <w:lang w:val="zh-CN"/>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EQ \o\ac(</w:instrText>
            </w:r>
            <w:r>
              <w:rPr>
                <w:rFonts w:hint="eastAsia" w:asciiTheme="minorEastAsia" w:hAnsiTheme="minorEastAsia" w:eastAsiaTheme="minorEastAsia" w:cstheme="minorEastAsia"/>
                <w:kern w:val="2"/>
                <w:position w:val="-4"/>
                <w:sz w:val="31"/>
                <w:szCs w:val="21"/>
              </w:rPr>
              <w:instrText xml:space="preserve">□</w:instrText>
            </w:r>
            <w:r>
              <w:rPr>
                <w:rFonts w:hint="eastAsia" w:asciiTheme="minorEastAsia" w:hAnsiTheme="minorEastAsia" w:eastAsiaTheme="minorEastAsia" w:cstheme="minorEastAsia"/>
                <w:kern w:val="2"/>
                <w:position w:val="0"/>
                <w:sz w:val="21"/>
                <w:szCs w:val="21"/>
                <w:lang w:eastAsia="zh-CN"/>
              </w:rPr>
              <w:instrText xml:space="preserve">,√</w:instrText>
            </w:r>
            <w:r>
              <w:rPr>
                <w:rFonts w:hint="eastAsia" w:asciiTheme="minorEastAsia" w:hAnsiTheme="minorEastAsia" w:eastAsiaTheme="minorEastAsia" w:cstheme="minorEastAsia"/>
                <w:position w:val="0"/>
                <w:sz w:val="21"/>
                <w:szCs w:val="21"/>
              </w:rPr>
              <w:instrText xml:space="preserve">)</w:instrTex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t xml:space="preserve"> </w:t>
            </w:r>
            <w:r>
              <w:rPr>
                <w:rFonts w:hint="eastAsia"/>
                <w:sz w:val="21"/>
                <w:szCs w:val="21"/>
                <w:lang w:val="zh-CN"/>
              </w:rPr>
              <w:t>不要求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64"/>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jc w:val="center"/>
              <w:rPr>
                <w:sz w:val="21"/>
                <w:szCs w:val="21"/>
                <w:lang w:val="zh-CN"/>
              </w:rPr>
            </w:pPr>
            <w:r>
              <w:rPr>
                <w:rFonts w:hint="eastAsia"/>
                <w:sz w:val="21"/>
                <w:szCs w:val="21"/>
                <w:lang w:val="zh-CN"/>
              </w:rPr>
              <w:t>供应商信用信息</w:t>
            </w:r>
          </w:p>
          <w:p>
            <w:pPr>
              <w:pStyle w:val="36"/>
              <w:jc w:val="center"/>
              <w:rPr>
                <w:color w:val="FF0000"/>
                <w:sz w:val="21"/>
                <w:szCs w:val="21"/>
                <w:lang w:val="zh-CN"/>
              </w:rPr>
            </w:pPr>
            <w:r>
              <w:rPr>
                <w:rFonts w:hint="eastAsia"/>
                <w:sz w:val="21"/>
                <w:szCs w:val="21"/>
                <w:lang w:val="zh-CN"/>
              </w:rPr>
              <w:t>查询截至时点</w:t>
            </w:r>
          </w:p>
        </w:tc>
        <w:tc>
          <w:tcPr>
            <w:tcW w:w="6536" w:type="dxa"/>
            <w:tcBorders>
              <w:top w:val="single" w:color="auto" w:sz="8" w:space="0"/>
              <w:left w:val="single" w:color="auto" w:sz="8" w:space="0"/>
              <w:bottom w:val="single" w:color="auto" w:sz="8" w:space="0"/>
              <w:right w:val="single" w:color="auto" w:sz="18" w:space="0"/>
            </w:tcBorders>
            <w:vAlign w:val="center"/>
          </w:tcPr>
          <w:p>
            <w:pPr>
              <w:ind w:left="210" w:right="105" w:rightChars="50"/>
              <w:rPr>
                <w:rFonts w:hint="eastAsia" w:ascii="宋体" w:hAnsi="宋体" w:eastAsia="宋体"/>
                <w:sz w:val="21"/>
                <w:szCs w:val="21"/>
                <w:lang w:val="en-US" w:eastAsia="zh-CN"/>
              </w:rPr>
            </w:pPr>
            <w:r>
              <w:rPr>
                <w:rFonts w:hint="eastAsia" w:ascii="宋体" w:hAnsi="宋体"/>
                <w:sz w:val="21"/>
                <w:szCs w:val="21"/>
              </w:rPr>
              <w:t>递交响应文件截至时间前</w:t>
            </w:r>
            <w:r>
              <w:rPr>
                <w:rFonts w:hint="eastAsia" w:ascii="宋体" w:hAnsi="宋体"/>
                <w:sz w:val="21"/>
                <w:szCs w:val="21"/>
                <w:lang w:val="en-US" w:eastAsia="zh-CN"/>
              </w:rPr>
              <w:t>,</w:t>
            </w:r>
            <w:r>
              <w:rPr>
                <w:rFonts w:hint="eastAsia" w:ascii="宋体" w:hAnsi="宋体"/>
                <w:sz w:val="21"/>
                <w:szCs w:val="21"/>
                <w:highlight w:val="none"/>
              </w:rPr>
              <w:t>由采购代理机构和采购人共同查询</w:t>
            </w:r>
            <w:r>
              <w:rPr>
                <w:rFonts w:hint="eastAsia" w:ascii="宋体" w:hAnsi="宋体"/>
                <w:sz w:val="21"/>
                <w:szCs w:val="21"/>
                <w:highlight w:val="none"/>
                <w:lang w:val="en-US" w:eastAsia="zh-CN"/>
              </w:rPr>
              <w:t>,</w:t>
            </w:r>
            <w:r>
              <w:rPr>
                <w:rFonts w:hint="eastAsia" w:ascii="宋体" w:hAnsi="宋体"/>
                <w:sz w:val="21"/>
                <w:szCs w:val="21"/>
                <w:highlight w:val="none"/>
              </w:rPr>
              <w:t>并将查询结果提交给</w:t>
            </w:r>
            <w:r>
              <w:rPr>
                <w:rFonts w:hint="eastAsia" w:ascii="宋体" w:hAnsi="宋体"/>
                <w:sz w:val="21"/>
                <w:szCs w:val="21"/>
                <w:highlight w:val="none"/>
                <w:lang w:val="en-US" w:eastAsia="zh-CN"/>
              </w:rPr>
              <w:t>采购</w:t>
            </w:r>
            <w:r>
              <w:rPr>
                <w:rFonts w:hint="eastAsia" w:ascii="宋体" w:hAnsi="宋体"/>
                <w:sz w:val="21"/>
                <w:szCs w:val="21"/>
                <w:highlight w:val="none"/>
              </w:rPr>
              <w:t>小组。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64"/>
              <w:jc w:val="center"/>
              <w:rPr>
                <w:rFonts w:cs="Arial"/>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jc w:val="center"/>
              <w:rPr>
                <w:sz w:val="21"/>
                <w:szCs w:val="21"/>
                <w:lang w:val="zh-CN"/>
              </w:rPr>
            </w:pPr>
            <w:r>
              <w:rPr>
                <w:rFonts w:hint="eastAsia"/>
                <w:sz w:val="21"/>
                <w:szCs w:val="21"/>
                <w:lang w:val="zh-CN"/>
              </w:rPr>
              <w:t>资格审查时是否</w:t>
            </w:r>
          </w:p>
          <w:p>
            <w:pPr>
              <w:pStyle w:val="36"/>
              <w:jc w:val="center"/>
              <w:rPr>
                <w:rFonts w:cs="Arial"/>
                <w:color w:val="000000"/>
                <w:sz w:val="21"/>
                <w:szCs w:val="21"/>
                <w:lang w:val="zh-CN"/>
              </w:rPr>
            </w:pPr>
            <w:r>
              <w:rPr>
                <w:rFonts w:hint="eastAsia"/>
                <w:sz w:val="21"/>
                <w:szCs w:val="21"/>
                <w:lang w:val="zh-CN"/>
              </w:rPr>
              <w:t>核验证件</w:t>
            </w:r>
          </w:p>
        </w:tc>
        <w:tc>
          <w:tcPr>
            <w:tcW w:w="6536" w:type="dxa"/>
            <w:tcBorders>
              <w:top w:val="single" w:color="auto" w:sz="8" w:space="0"/>
              <w:left w:val="single" w:color="auto" w:sz="8" w:space="0"/>
              <w:bottom w:val="single" w:color="auto" w:sz="8" w:space="0"/>
              <w:right w:val="single" w:color="auto" w:sz="18" w:space="0"/>
            </w:tcBorders>
            <w:vAlign w:val="center"/>
          </w:tcPr>
          <w:p>
            <w:pPr>
              <w:ind w:left="210" w:right="105" w:rightChars="50"/>
              <w:rPr>
                <w:sz w:val="21"/>
                <w:szCs w:val="21"/>
              </w:rPr>
            </w:pPr>
            <w:r>
              <w:rPr>
                <w:rFonts w:hint="eastAsia" w:ascii="宋体" w:hAnsi="宋体"/>
                <w:sz w:val="21"/>
                <w:szCs w:val="21"/>
              </w:rPr>
              <w:t>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36"/>
              <w:numPr>
                <w:ilvl w:val="0"/>
                <w:numId w:val="3"/>
              </w:numPr>
              <w:ind w:right="264"/>
              <w:jc w:val="center"/>
              <w:rPr>
                <w:rFonts w:cs="Courier New"/>
                <w:color w:val="000000"/>
                <w:sz w:val="21"/>
                <w:szCs w:val="21"/>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36"/>
              <w:jc w:val="center"/>
              <w:rPr>
                <w:color w:val="000000"/>
                <w:sz w:val="21"/>
                <w:szCs w:val="21"/>
                <w:lang w:val="zh-CN"/>
              </w:rPr>
            </w:pPr>
            <w:r>
              <w:rPr>
                <w:rFonts w:hint="eastAsia"/>
                <w:color w:val="000000"/>
                <w:sz w:val="21"/>
                <w:szCs w:val="21"/>
                <w:lang w:val="zh-CN"/>
              </w:rPr>
              <w:t>其他</w:t>
            </w:r>
          </w:p>
        </w:tc>
        <w:tc>
          <w:tcPr>
            <w:tcW w:w="6536" w:type="dxa"/>
            <w:tcBorders>
              <w:top w:val="single" w:color="auto" w:sz="8" w:space="0"/>
              <w:left w:val="single" w:color="auto" w:sz="8" w:space="0"/>
              <w:bottom w:val="single" w:color="auto" w:sz="8" w:space="0"/>
              <w:right w:val="single" w:color="auto" w:sz="18" w:space="0"/>
            </w:tcBorders>
            <w:vAlign w:val="center"/>
          </w:tcPr>
          <w:p>
            <w:pPr>
              <w:ind w:left="277" w:leftChars="132" w:right="105" w:rightChars="50" w:firstLine="2" w:firstLineChars="1"/>
              <w:rPr>
                <w:rFonts w:ascii="宋体" w:hAnsi="宋体"/>
                <w:sz w:val="21"/>
                <w:szCs w:val="21"/>
              </w:rPr>
            </w:pPr>
            <w:r>
              <w:rPr>
                <w:rFonts w:hint="eastAsia" w:ascii="宋体" w:hAnsi="宋体"/>
                <w:sz w:val="21"/>
                <w:szCs w:val="21"/>
              </w:rPr>
              <w:t>/</w:t>
            </w:r>
          </w:p>
        </w:tc>
      </w:tr>
    </w:tbl>
    <w:p>
      <w:pPr>
        <w:pStyle w:val="4"/>
        <w:spacing w:before="0" w:afterLines="50" w:line="240" w:lineRule="auto"/>
        <w:rPr>
          <w:rFonts w:ascii="黑体"/>
          <w:bCs/>
          <w:sz w:val="36"/>
          <w:szCs w:val="36"/>
        </w:rPr>
      </w:pPr>
      <w:r>
        <w:br w:type="page"/>
      </w:r>
      <w:bookmarkEnd w:id="8"/>
      <w:bookmarkEnd w:id="9"/>
      <w:bookmarkEnd w:id="10"/>
      <w:bookmarkEnd w:id="11"/>
      <w:bookmarkStart w:id="21" w:name="_Toc36814674"/>
      <w:bookmarkStart w:id="22" w:name="_Toc217446033"/>
      <w:bookmarkStart w:id="23" w:name="_Toc77400778"/>
      <w:bookmarkStart w:id="24" w:name="_Toc183682341"/>
      <w:bookmarkStart w:id="25" w:name="_Toc89075873"/>
      <w:bookmarkStart w:id="26" w:name="_Toc183582204"/>
      <w:r>
        <w:rPr>
          <w:rFonts w:hint="eastAsia" w:ascii="黑体"/>
          <w:bCs/>
          <w:sz w:val="36"/>
          <w:szCs w:val="36"/>
        </w:rPr>
        <w:t>1.总  则</w:t>
      </w:r>
      <w:bookmarkEnd w:id="21"/>
      <w:bookmarkEnd w:id="22"/>
      <w:bookmarkEnd w:id="23"/>
      <w:bookmarkEnd w:id="24"/>
      <w:bookmarkEnd w:id="25"/>
      <w:bookmarkEnd w:id="26"/>
      <w:bookmarkStart w:id="27" w:name="_Toc183582205"/>
      <w:bookmarkStart w:id="28" w:name="_Toc183682342"/>
      <w:bookmarkStart w:id="29" w:name="_Toc217446034"/>
    </w:p>
    <w:p>
      <w:pPr>
        <w:pStyle w:val="5"/>
        <w:spacing w:beforeLines="50" w:afterLines="100"/>
        <w:ind w:firstLine="148" w:firstLineChars="49"/>
        <w:outlineLvl w:val="2"/>
        <w:rPr>
          <w:rFonts w:hint="eastAsia" w:ascii="宋体" w:hAnsi="宋体" w:cs="Times New Roman"/>
          <w:b/>
          <w:sz w:val="30"/>
          <w:szCs w:val="30"/>
        </w:rPr>
      </w:pPr>
      <w:r>
        <w:rPr>
          <w:rFonts w:hint="eastAsia" w:ascii="宋体" w:hAnsi="宋体" w:cs="Times New Roman"/>
          <w:b/>
          <w:sz w:val="30"/>
          <w:szCs w:val="30"/>
        </w:rPr>
        <w:t>1.</w:t>
      </w:r>
      <w:bookmarkEnd w:id="27"/>
      <w:bookmarkEnd w:id="28"/>
      <w:r>
        <w:rPr>
          <w:rFonts w:hint="eastAsia" w:ascii="宋体" w:hAnsi="宋体" w:cs="Times New Roman"/>
          <w:b/>
          <w:sz w:val="30"/>
          <w:szCs w:val="30"/>
        </w:rPr>
        <w:t>1适用范围</w:t>
      </w:r>
      <w:bookmarkEnd w:id="29"/>
    </w:p>
    <w:p>
      <w:pPr>
        <w:tabs>
          <w:tab w:val="left" w:pos="7665"/>
        </w:tabs>
        <w:spacing w:line="360" w:lineRule="auto"/>
        <w:ind w:firstLine="420" w:firstLineChars="200"/>
        <w:rPr>
          <w:szCs w:val="21"/>
        </w:rPr>
      </w:pPr>
      <w:r>
        <w:rPr>
          <w:rFonts w:hint="eastAsia"/>
          <w:szCs w:val="21"/>
        </w:rPr>
        <w:t>本采购文件仅适用于本次单一来源采购所叙述的</w:t>
      </w:r>
      <w:r>
        <w:rPr>
          <w:rFonts w:hint="eastAsia"/>
          <w:color w:val="000000"/>
          <w:szCs w:val="21"/>
          <w:lang w:val="en-US" w:eastAsia="zh-CN"/>
        </w:rPr>
        <w:t>服务</w:t>
      </w:r>
      <w:r>
        <w:rPr>
          <w:rFonts w:hint="eastAsia"/>
          <w:color w:val="000000"/>
          <w:szCs w:val="21"/>
        </w:rPr>
        <w:t>（产品）</w:t>
      </w:r>
      <w:r>
        <w:rPr>
          <w:rFonts w:hint="eastAsia"/>
          <w:szCs w:val="21"/>
        </w:rPr>
        <w:t>项目采购活动。</w:t>
      </w:r>
      <w:bookmarkStart w:id="30" w:name="_Toc217446035"/>
      <w:bookmarkStart w:id="31" w:name="_Toc183582206"/>
      <w:bookmarkStart w:id="32" w:name="_Toc183682343"/>
    </w:p>
    <w:p>
      <w:pPr>
        <w:pStyle w:val="5"/>
        <w:spacing w:beforeLines="50" w:afterLines="100"/>
        <w:ind w:firstLine="148" w:firstLineChars="49"/>
        <w:outlineLvl w:val="2"/>
        <w:rPr>
          <w:rFonts w:hint="eastAsia" w:ascii="宋体" w:hAnsi="宋体" w:cs="Times New Roman"/>
          <w:b/>
          <w:sz w:val="30"/>
          <w:szCs w:val="30"/>
        </w:rPr>
      </w:pPr>
      <w:r>
        <w:rPr>
          <w:rFonts w:hint="eastAsia" w:ascii="宋体" w:hAnsi="宋体" w:cs="Times New Roman"/>
          <w:b/>
          <w:sz w:val="30"/>
          <w:szCs w:val="30"/>
        </w:rPr>
        <w:t>1.2</w:t>
      </w:r>
      <w:bookmarkEnd w:id="30"/>
      <w:bookmarkEnd w:id="31"/>
      <w:bookmarkEnd w:id="32"/>
      <w:r>
        <w:rPr>
          <w:rFonts w:hint="eastAsia" w:ascii="宋体" w:hAnsi="宋体" w:cs="Times New Roman"/>
          <w:b/>
          <w:sz w:val="30"/>
          <w:szCs w:val="30"/>
        </w:rPr>
        <w:t>名词解释</w:t>
      </w:r>
    </w:p>
    <w:p>
      <w:pPr>
        <w:pStyle w:val="5"/>
        <w:spacing w:beforeLines="50" w:afterLines="100"/>
        <w:outlineLvl w:val="2"/>
        <w:rPr>
          <w:rFonts w:hint="eastAsia" w:ascii="宋体" w:hAnsi="宋体" w:cs="Times New Roman"/>
          <w:b/>
          <w:sz w:val="21"/>
          <w:szCs w:val="21"/>
        </w:rPr>
      </w:pPr>
      <w:bookmarkStart w:id="33" w:name="_Toc183582207"/>
      <w:bookmarkStart w:id="34" w:name="_Toc217390843"/>
      <w:bookmarkStart w:id="35" w:name="_Toc217446036"/>
      <w:bookmarkStart w:id="36" w:name="_Toc183682344"/>
      <w:r>
        <w:rPr>
          <w:rFonts w:hint="eastAsia" w:ascii="Times New Roman" w:hAnsi="Times New Roman" w:eastAsia="宋体" w:cs="Times New Roman"/>
          <w:kern w:val="2"/>
          <w:sz w:val="21"/>
          <w:szCs w:val="21"/>
          <w:lang w:val="en-US" w:eastAsia="zh-CN" w:bidi="ar-SA"/>
        </w:rPr>
        <w:t>1.2.1</w:t>
      </w:r>
      <w:r>
        <w:rPr>
          <w:rFonts w:hint="eastAsia" w:ascii="宋体" w:hAnsi="宋体" w:cs="Times New Roman"/>
          <w:b/>
          <w:sz w:val="21"/>
          <w:szCs w:val="21"/>
        </w:rPr>
        <w:t>采购人</w:t>
      </w:r>
      <w:r>
        <w:rPr>
          <w:rFonts w:hint="eastAsia" w:ascii="宋体" w:hAnsi="宋体" w:cs="Times New Roman"/>
          <w:b/>
          <w:sz w:val="21"/>
          <w:szCs w:val="21"/>
          <w:lang w:val="zh-CN"/>
        </w:rPr>
        <w:t xml:space="preserve"> ：</w:t>
      </w:r>
      <w:r>
        <w:rPr>
          <w:rFonts w:hint="eastAsia" w:ascii="宋体" w:hAnsi="宋体" w:cs="Times New Roman"/>
          <w:b w:val="0"/>
          <w:bCs/>
          <w:sz w:val="21"/>
          <w:szCs w:val="21"/>
          <w:lang w:val="zh-CN"/>
        </w:rPr>
        <w:t>西安市碑林区委宣传部（本级）</w:t>
      </w:r>
      <w:r>
        <w:rPr>
          <w:rFonts w:hint="eastAsia" w:ascii="宋体" w:hAnsi="宋体" w:cs="Times New Roman"/>
          <w:b w:val="0"/>
          <w:bCs/>
          <w:sz w:val="21"/>
          <w:szCs w:val="21"/>
        </w:rPr>
        <w:t>。</w:t>
      </w:r>
    </w:p>
    <w:p>
      <w:pPr>
        <w:adjustRightInd w:val="0"/>
        <w:snapToGrid w:val="0"/>
        <w:spacing w:line="360" w:lineRule="auto"/>
        <w:ind w:firstLine="420" w:firstLineChars="200"/>
        <w:rPr>
          <w:b/>
          <w:szCs w:val="21"/>
        </w:rPr>
      </w:pPr>
      <w:r>
        <w:rPr>
          <w:szCs w:val="21"/>
        </w:rPr>
        <w:t>1.2.2</w:t>
      </w:r>
      <w:r>
        <w:rPr>
          <w:b/>
          <w:szCs w:val="21"/>
        </w:rPr>
        <w:t>采购代理机构</w:t>
      </w:r>
      <w:r>
        <w:rPr>
          <w:rFonts w:hint="eastAsia"/>
          <w:b/>
          <w:szCs w:val="21"/>
          <w:lang w:eastAsia="zh-CN"/>
        </w:rPr>
        <w:t>：</w:t>
      </w:r>
      <w:r>
        <w:rPr>
          <w:rFonts w:hint="eastAsia"/>
          <w:color w:val="000000"/>
          <w:sz w:val="21"/>
          <w:szCs w:val="21"/>
          <w:lang w:val="zh-CN"/>
        </w:rPr>
        <w:t>陕西中扬德项目管理有限公司</w:t>
      </w:r>
      <w:r>
        <w:rPr>
          <w:b w:val="0"/>
          <w:bCs/>
          <w:szCs w:val="21"/>
        </w:rPr>
        <w:t>。</w:t>
      </w:r>
    </w:p>
    <w:p>
      <w:pPr>
        <w:tabs>
          <w:tab w:val="left" w:pos="7665"/>
        </w:tabs>
        <w:spacing w:line="360" w:lineRule="auto"/>
        <w:ind w:firstLine="420" w:firstLineChars="200"/>
        <w:rPr>
          <w:rFonts w:eastAsiaTheme="minorEastAsia"/>
          <w:szCs w:val="21"/>
          <w:lang w:val="zh-CN"/>
        </w:rPr>
      </w:pPr>
      <w:r>
        <w:rPr>
          <w:rFonts w:eastAsiaTheme="minorEastAsia"/>
          <w:szCs w:val="21"/>
        </w:rPr>
        <w:t>1.2.3</w:t>
      </w:r>
      <w:r>
        <w:rPr>
          <w:rFonts w:eastAsiaTheme="minorEastAsia"/>
          <w:b/>
          <w:szCs w:val="21"/>
          <w:lang w:val="zh-CN"/>
        </w:rPr>
        <w:t>供应商</w:t>
      </w:r>
      <w:r>
        <w:rPr>
          <w:rFonts w:eastAsiaTheme="minorEastAsia"/>
          <w:szCs w:val="21"/>
          <w:lang w:val="zh-CN"/>
        </w:rPr>
        <w:t>系指按照相关法律、行政法规及有关规定并经财政部门核准后获得谈判资格的供应商。</w:t>
      </w:r>
    </w:p>
    <w:p>
      <w:pPr>
        <w:tabs>
          <w:tab w:val="left" w:pos="7665"/>
        </w:tabs>
        <w:spacing w:line="360" w:lineRule="auto"/>
        <w:ind w:firstLine="420" w:firstLineChars="200"/>
        <w:rPr>
          <w:szCs w:val="21"/>
        </w:rPr>
      </w:pPr>
      <w:r>
        <w:rPr>
          <w:szCs w:val="21"/>
        </w:rPr>
        <w:t>1.2.4</w:t>
      </w:r>
      <w:r>
        <w:rPr>
          <w:rFonts w:hint="eastAsia"/>
          <w:b/>
          <w:szCs w:val="21"/>
          <w:lang w:val="en-US" w:eastAsia="zh-CN"/>
        </w:rPr>
        <w:t>服务</w:t>
      </w:r>
      <w:r>
        <w:rPr>
          <w:szCs w:val="21"/>
        </w:rPr>
        <w:t>系是指本采购文件中第四章所述所有</w:t>
      </w:r>
      <w:r>
        <w:rPr>
          <w:rFonts w:hint="eastAsia"/>
          <w:szCs w:val="21"/>
          <w:lang w:val="en-US" w:eastAsia="zh-CN"/>
        </w:rPr>
        <w:t>服务</w:t>
      </w:r>
      <w:r>
        <w:rPr>
          <w:szCs w:val="21"/>
        </w:rPr>
        <w:t>。</w:t>
      </w:r>
    </w:p>
    <w:p>
      <w:pPr>
        <w:adjustRightInd w:val="0"/>
        <w:snapToGrid w:val="0"/>
        <w:spacing w:line="360" w:lineRule="auto"/>
        <w:ind w:firstLine="420" w:firstLineChars="200"/>
        <w:rPr>
          <w:szCs w:val="21"/>
        </w:rPr>
      </w:pPr>
      <w:r>
        <w:rPr>
          <w:szCs w:val="21"/>
        </w:rPr>
        <w:t>1.2.5</w:t>
      </w:r>
      <w:r>
        <w:rPr>
          <w:rFonts w:hint="eastAsia"/>
          <w:b/>
          <w:bCs/>
          <w:szCs w:val="21"/>
          <w:lang w:val="en-US" w:eastAsia="zh-CN"/>
        </w:rPr>
        <w:t>货物</w:t>
      </w:r>
      <w:r>
        <w:rPr>
          <w:szCs w:val="21"/>
        </w:rPr>
        <w:t>系是指人为满足本采购文件要求而提供的</w:t>
      </w:r>
      <w:r>
        <w:rPr>
          <w:rFonts w:hint="eastAsia"/>
          <w:szCs w:val="21"/>
          <w:lang w:val="en-US" w:eastAsia="zh-CN"/>
        </w:rPr>
        <w:t>货物</w:t>
      </w:r>
      <w:r>
        <w:rPr>
          <w:szCs w:val="21"/>
        </w:rPr>
        <w:t>。</w:t>
      </w:r>
    </w:p>
    <w:bookmarkEnd w:id="33"/>
    <w:bookmarkEnd w:id="34"/>
    <w:bookmarkEnd w:id="35"/>
    <w:bookmarkEnd w:id="36"/>
    <w:p>
      <w:pPr>
        <w:pStyle w:val="5"/>
        <w:spacing w:beforeLines="50" w:afterLines="100"/>
        <w:ind w:firstLine="148" w:firstLineChars="49"/>
        <w:outlineLvl w:val="2"/>
        <w:rPr>
          <w:rFonts w:ascii="宋体" w:hAnsi="宋体"/>
          <w:b/>
          <w:sz w:val="30"/>
          <w:szCs w:val="30"/>
        </w:rPr>
      </w:pPr>
      <w:bookmarkStart w:id="37" w:name="_Toc183682345"/>
      <w:bookmarkStart w:id="38" w:name="_Toc217446037"/>
      <w:bookmarkStart w:id="39" w:name="_Toc183582208"/>
      <w:r>
        <w:rPr>
          <w:rFonts w:hint="eastAsia" w:ascii="宋体" w:hAnsi="宋体"/>
          <w:b/>
          <w:sz w:val="30"/>
          <w:szCs w:val="30"/>
        </w:rPr>
        <w:t>1.3供应商资格要求</w:t>
      </w:r>
    </w:p>
    <w:p>
      <w:pPr>
        <w:autoSpaceDN w:val="0"/>
        <w:spacing w:line="360" w:lineRule="auto"/>
        <w:ind w:firstLine="420" w:firstLineChars="200"/>
        <w:rPr>
          <w:rFonts w:hint="eastAsia"/>
          <w:color w:val="000000"/>
          <w:kern w:val="0"/>
          <w:szCs w:val="21"/>
        </w:rPr>
      </w:pPr>
      <w:r>
        <w:rPr>
          <w:rFonts w:eastAsiaTheme="majorEastAsia"/>
          <w:szCs w:val="21"/>
        </w:rPr>
        <w:t>1.3.1</w:t>
      </w:r>
      <w:r>
        <w:rPr>
          <w:rFonts w:hint="eastAsia"/>
          <w:color w:val="000000"/>
          <w:kern w:val="0"/>
          <w:szCs w:val="21"/>
        </w:rPr>
        <w:t>符合《中华人民共和国政府采购法》第二十二条的规定，并提供以下资料；</w:t>
      </w:r>
    </w:p>
    <w:p>
      <w:pPr>
        <w:autoSpaceDN w:val="0"/>
        <w:spacing w:line="360" w:lineRule="auto"/>
        <w:ind w:firstLine="420" w:firstLineChars="200"/>
        <w:rPr>
          <w:rFonts w:hint="eastAsia"/>
          <w:color w:val="000000"/>
          <w:kern w:val="0"/>
          <w:szCs w:val="21"/>
        </w:rPr>
      </w:pPr>
      <w:r>
        <w:rPr>
          <w:color w:val="000000"/>
          <w:kern w:val="0"/>
          <w:szCs w:val="21"/>
        </w:rPr>
        <w:t>1、</w:t>
      </w:r>
      <w:r>
        <w:rPr>
          <w:rFonts w:hint="eastAsia"/>
          <w:color w:val="000000"/>
          <w:kern w:val="0"/>
          <w:szCs w:val="21"/>
        </w:rPr>
        <w:t>提供合格有效的法人或者其他组织的营业执照等证明文件，自然人的身份证明；投标人是法人或其他组织的应提供营业执照等证明文件，投标人是自然人的应提供有效的自然人身份证明。</w:t>
      </w:r>
    </w:p>
    <w:p>
      <w:pPr>
        <w:autoSpaceDN w:val="0"/>
        <w:spacing w:line="360" w:lineRule="auto"/>
        <w:ind w:firstLine="420" w:firstLineChars="200"/>
        <w:rPr>
          <w:color w:val="000000"/>
          <w:kern w:val="0"/>
          <w:szCs w:val="21"/>
        </w:rPr>
      </w:pPr>
      <w:r>
        <w:rPr>
          <w:color w:val="000000"/>
          <w:kern w:val="0"/>
          <w:szCs w:val="21"/>
        </w:rPr>
        <w:t>2、</w:t>
      </w:r>
      <w:r>
        <w:rPr>
          <w:rFonts w:hint="eastAsia" w:asciiTheme="minorEastAsia" w:hAnsiTheme="minorEastAsia" w:eastAsiaTheme="minorEastAsia" w:cstheme="minorEastAsia"/>
          <w:color w:val="auto"/>
          <w:sz w:val="21"/>
          <w:highlight w:val="none"/>
          <w:shd w:val="clear" w:color="auto" w:fill="FFFFFF"/>
        </w:rPr>
        <w:t>提供2022年度经审计的财务报告（成立时间至提交投标文件截止时间不足一年的可提供成立后任意时段的资产负债表），或其基本存款账户开户银行出具的资信证明及基本存款账户开户许可证（基本账户信息表）；</w:t>
      </w:r>
    </w:p>
    <w:p>
      <w:pPr>
        <w:autoSpaceDN w:val="0"/>
        <w:spacing w:line="360" w:lineRule="auto"/>
        <w:ind w:firstLine="420" w:firstLineChars="200"/>
        <w:rPr>
          <w:color w:val="000000"/>
          <w:kern w:val="0"/>
          <w:szCs w:val="21"/>
        </w:rPr>
      </w:pPr>
      <w:r>
        <w:rPr>
          <w:rFonts w:hint="eastAsia"/>
          <w:color w:val="000000"/>
          <w:kern w:val="0"/>
          <w:szCs w:val="21"/>
          <w:lang w:val="en-US" w:eastAsia="zh-CN"/>
        </w:rPr>
        <w:t>3</w:t>
      </w:r>
      <w:r>
        <w:rPr>
          <w:color w:val="000000"/>
          <w:kern w:val="0"/>
          <w:szCs w:val="21"/>
        </w:rPr>
        <w:t>、</w:t>
      </w:r>
      <w:r>
        <w:rPr>
          <w:rFonts w:hint="eastAsia"/>
          <w:color w:val="000000"/>
          <w:kern w:val="0"/>
          <w:szCs w:val="21"/>
        </w:rPr>
        <w:t>提供具有履行合同所必需的设备和专业技术能力的承诺；</w:t>
      </w:r>
    </w:p>
    <w:p>
      <w:pPr>
        <w:widowControl/>
        <w:tabs>
          <w:tab w:val="left" w:pos="1620"/>
        </w:tabs>
        <w:spacing w:line="360" w:lineRule="auto"/>
        <w:ind w:right="-197" w:rightChars="-94" w:firstLine="420" w:firstLineChars="200"/>
        <w:jc w:val="left"/>
        <w:rPr>
          <w:rFonts w:hint="eastAsia" w:eastAsia="宋体"/>
          <w:color w:val="000000"/>
          <w:kern w:val="0"/>
          <w:szCs w:val="21"/>
          <w:lang w:eastAsia="zh-CN"/>
        </w:rPr>
      </w:pPr>
      <w:r>
        <w:rPr>
          <w:rFonts w:hint="eastAsia"/>
          <w:color w:val="000000"/>
          <w:kern w:val="0"/>
          <w:szCs w:val="21"/>
          <w:lang w:val="en-US" w:eastAsia="zh-CN"/>
        </w:rPr>
        <w:t>4</w:t>
      </w:r>
      <w:r>
        <w:rPr>
          <w:color w:val="000000"/>
          <w:kern w:val="0"/>
          <w:szCs w:val="21"/>
        </w:rPr>
        <w:t>、</w:t>
      </w:r>
      <w:r>
        <w:rPr>
          <w:rFonts w:hint="eastAsia"/>
          <w:color w:val="000000"/>
          <w:kern w:val="0"/>
          <w:szCs w:val="21"/>
        </w:rPr>
        <w:t>提供投标截止日前一年内已缴纳的至少一个月的纳税证明或完税证明，依法免税的单位应提供相关证明材料</w:t>
      </w:r>
      <w:r>
        <w:rPr>
          <w:rFonts w:hint="eastAsia"/>
          <w:color w:val="000000"/>
          <w:kern w:val="0"/>
          <w:szCs w:val="21"/>
          <w:lang w:eastAsia="zh-CN"/>
        </w:rPr>
        <w:t>；</w:t>
      </w:r>
    </w:p>
    <w:p>
      <w:pPr>
        <w:spacing w:line="360" w:lineRule="auto"/>
        <w:ind w:firstLine="420" w:firstLineChars="200"/>
        <w:rPr>
          <w:color w:val="000000"/>
          <w:kern w:val="0"/>
          <w:szCs w:val="21"/>
        </w:rPr>
      </w:pPr>
      <w:r>
        <w:rPr>
          <w:rFonts w:hint="eastAsia"/>
          <w:color w:val="000000"/>
          <w:kern w:val="0"/>
          <w:szCs w:val="21"/>
          <w:lang w:val="en-US" w:eastAsia="zh-CN"/>
        </w:rPr>
        <w:t>5</w:t>
      </w:r>
      <w:r>
        <w:rPr>
          <w:color w:val="000000"/>
          <w:kern w:val="0"/>
          <w:szCs w:val="21"/>
        </w:rPr>
        <w:t>、</w:t>
      </w:r>
      <w:r>
        <w:rPr>
          <w:rFonts w:hint="eastAsia"/>
          <w:color w:val="000000"/>
          <w:kern w:val="0"/>
          <w:szCs w:val="21"/>
        </w:rPr>
        <w:t>提供投标截止日前一年内已缴存的至少一个月的社会保障资金缴存单据或社保机构开具的社会保险参保缴费情况证明，依法不需要缴纳社会保障资金的单位应提供相关证明材料；</w:t>
      </w:r>
    </w:p>
    <w:p>
      <w:pPr>
        <w:widowControl/>
        <w:tabs>
          <w:tab w:val="left" w:pos="1620"/>
        </w:tabs>
        <w:spacing w:line="360" w:lineRule="auto"/>
        <w:ind w:right="-197" w:rightChars="-94" w:firstLine="420" w:firstLineChars="200"/>
        <w:jc w:val="left"/>
        <w:rPr>
          <w:rFonts w:hint="eastAsia" w:eastAsia="宋体"/>
          <w:color w:val="000000"/>
          <w:kern w:val="0"/>
          <w:szCs w:val="21"/>
          <w:lang w:eastAsia="zh-CN"/>
        </w:rPr>
      </w:pPr>
      <w:r>
        <w:rPr>
          <w:rFonts w:hint="eastAsia"/>
          <w:color w:val="000000"/>
          <w:kern w:val="0"/>
          <w:szCs w:val="21"/>
          <w:lang w:val="en-US" w:eastAsia="zh-CN"/>
        </w:rPr>
        <w:t>6</w:t>
      </w:r>
      <w:r>
        <w:rPr>
          <w:color w:val="000000"/>
          <w:kern w:val="0"/>
          <w:szCs w:val="21"/>
        </w:rPr>
        <w:t>、</w:t>
      </w:r>
      <w:r>
        <w:rPr>
          <w:rFonts w:hint="eastAsia"/>
          <w:color w:val="000000"/>
          <w:kern w:val="0"/>
          <w:szCs w:val="21"/>
        </w:rPr>
        <w:t>参加政府采购活动前3年内，在经营活动中没有重大违法记录的书面声明</w:t>
      </w:r>
      <w:r>
        <w:rPr>
          <w:rFonts w:hint="eastAsia"/>
          <w:color w:val="000000"/>
          <w:kern w:val="0"/>
          <w:szCs w:val="21"/>
          <w:lang w:eastAsia="zh-CN"/>
        </w:rPr>
        <w:t>；</w:t>
      </w:r>
    </w:p>
    <w:p>
      <w:pPr>
        <w:widowControl/>
        <w:tabs>
          <w:tab w:val="left" w:pos="1620"/>
        </w:tabs>
        <w:spacing w:line="360" w:lineRule="auto"/>
        <w:ind w:right="-197" w:rightChars="-94" w:firstLine="420" w:firstLineChars="200"/>
        <w:jc w:val="left"/>
        <w:rPr>
          <w:color w:val="000000"/>
          <w:kern w:val="0"/>
          <w:szCs w:val="21"/>
        </w:rPr>
      </w:pPr>
      <w:r>
        <w:rPr>
          <w:rFonts w:hint="eastAsia"/>
          <w:color w:val="000000"/>
          <w:kern w:val="0"/>
          <w:szCs w:val="21"/>
          <w:lang w:val="en-US" w:eastAsia="zh-CN"/>
        </w:rPr>
        <w:t>7、</w:t>
      </w:r>
      <w:r>
        <w:rPr>
          <w:rFonts w:hint="eastAsia"/>
          <w:color w:val="000000"/>
          <w:kern w:val="0"/>
          <w:szCs w:val="21"/>
        </w:rPr>
        <w:t>法定代表人授权书（附法定代表人、被授权人身份证复印件）及被授权人身份证（法定代表人直接参加投标，须提供法定代表人身份证明及身份证原件）；</w:t>
      </w:r>
    </w:p>
    <w:p>
      <w:pPr>
        <w:widowControl/>
        <w:tabs>
          <w:tab w:val="left" w:pos="1620"/>
        </w:tabs>
        <w:spacing w:line="360" w:lineRule="auto"/>
        <w:ind w:right="-197" w:rightChars="-94" w:firstLine="420" w:firstLineChars="200"/>
        <w:jc w:val="left"/>
        <w:rPr>
          <w:color w:val="000000"/>
          <w:kern w:val="0"/>
          <w:szCs w:val="21"/>
        </w:rPr>
      </w:pPr>
      <w:r>
        <w:rPr>
          <w:rFonts w:hint="eastAsia"/>
          <w:color w:val="000000"/>
          <w:kern w:val="0"/>
          <w:szCs w:val="21"/>
          <w:lang w:val="en-US" w:eastAsia="zh-CN"/>
        </w:rPr>
        <w:t>8</w:t>
      </w:r>
      <w:r>
        <w:rPr>
          <w:color w:val="000000"/>
          <w:kern w:val="0"/>
          <w:szCs w:val="21"/>
        </w:rPr>
        <w:t>、</w:t>
      </w:r>
      <w:r>
        <w:rPr>
          <w:rFonts w:hint="eastAsia" w:asciiTheme="minorEastAsia" w:hAnsiTheme="minorEastAsia" w:eastAsiaTheme="minorEastAsia" w:cstheme="minorEastAsia"/>
          <w:color w:val="auto"/>
          <w:sz w:val="21"/>
          <w:highlight w:val="none"/>
          <w:shd w:val="clear" w:color="auto" w:fill="FFFFFF"/>
          <w:lang w:val="en-US" w:eastAsia="zh-CN"/>
        </w:rPr>
        <w:t>投标人不得为“信用中国”网站（www.creditchina.gov.cn）中列入失信被执行人和重大税收违法失信主体名单的投标人，不得为中国政府采购网（www.ccgp.gov.cn）政府采购严重违法失信行为记录名单中被财政部门禁止参加政府采购活动的投标人；</w:t>
      </w:r>
    </w:p>
    <w:p>
      <w:pPr>
        <w:widowControl/>
        <w:tabs>
          <w:tab w:val="left" w:pos="1620"/>
        </w:tabs>
        <w:spacing w:line="360" w:lineRule="auto"/>
        <w:ind w:right="-197" w:rightChars="-94" w:firstLine="420" w:firstLineChars="200"/>
        <w:jc w:val="left"/>
        <w:rPr>
          <w:color w:val="000000"/>
          <w:kern w:val="0"/>
          <w:szCs w:val="21"/>
        </w:rPr>
      </w:pPr>
      <w:r>
        <w:rPr>
          <w:rFonts w:hint="eastAsia"/>
          <w:color w:val="000000"/>
          <w:kern w:val="0"/>
          <w:szCs w:val="21"/>
          <w:lang w:val="en-US" w:eastAsia="zh-CN"/>
        </w:rPr>
        <w:t>9</w:t>
      </w:r>
      <w:r>
        <w:rPr>
          <w:color w:val="000000"/>
          <w:kern w:val="0"/>
          <w:szCs w:val="21"/>
        </w:rPr>
        <w:t>、本项目不接受联合体</w:t>
      </w:r>
      <w:r>
        <w:rPr>
          <w:rFonts w:hint="eastAsia"/>
          <w:color w:val="000000"/>
          <w:kern w:val="0"/>
          <w:szCs w:val="21"/>
          <w:lang w:val="en-US" w:eastAsia="zh-CN"/>
        </w:rPr>
        <w:t>投标</w:t>
      </w:r>
      <w:r>
        <w:rPr>
          <w:color w:val="000000"/>
          <w:kern w:val="0"/>
          <w:szCs w:val="21"/>
        </w:rPr>
        <w:t>。</w:t>
      </w:r>
    </w:p>
    <w:p>
      <w:pPr>
        <w:spacing w:line="360" w:lineRule="auto"/>
        <w:ind w:firstLine="632" w:firstLineChars="300"/>
        <w:rPr>
          <w:b/>
          <w:szCs w:val="21"/>
        </w:rPr>
      </w:pPr>
      <w:r>
        <w:rPr>
          <w:b/>
          <w:szCs w:val="21"/>
        </w:rPr>
        <w:t>上述资格证明材料为必备证明材料。在响应文件正本中应附一套以上完整的资格证明材料，复印件加盖供应商单位公章；响应文件副本可采用正本的复印件并加盖供应商单位公章。</w:t>
      </w:r>
    </w:p>
    <w:p>
      <w:pPr>
        <w:tabs>
          <w:tab w:val="left" w:pos="720"/>
        </w:tabs>
        <w:snapToGrid w:val="0"/>
        <w:spacing w:line="360" w:lineRule="auto"/>
        <w:ind w:firstLine="420" w:firstLineChars="200"/>
        <w:rPr>
          <w:szCs w:val="21"/>
        </w:rPr>
      </w:pPr>
      <w:r>
        <w:rPr>
          <w:szCs w:val="21"/>
        </w:rPr>
        <w:t>1.3.2供应商应保证所提供的全部证明材料的真实性，并保证愿意接受由采购人对其所提供材料的真实性的调查和考证。</w:t>
      </w:r>
    </w:p>
    <w:p>
      <w:pPr>
        <w:tabs>
          <w:tab w:val="left" w:pos="720"/>
        </w:tabs>
        <w:snapToGrid w:val="0"/>
        <w:spacing w:line="360" w:lineRule="auto"/>
        <w:ind w:firstLine="420" w:firstLineChars="200"/>
        <w:rPr>
          <w:szCs w:val="21"/>
        </w:rPr>
      </w:pPr>
      <w:r>
        <w:rPr>
          <w:szCs w:val="21"/>
        </w:rPr>
        <w:t>1.3.3供应商</w:t>
      </w:r>
      <w:r>
        <w:rPr>
          <w:color w:val="000000"/>
          <w:szCs w:val="21"/>
        </w:rPr>
        <w:t>不得存在下列情形之一：</w:t>
      </w:r>
    </w:p>
    <w:p>
      <w:pPr>
        <w:adjustRightInd w:val="0"/>
        <w:snapToGrid w:val="0"/>
        <w:spacing w:line="360" w:lineRule="auto"/>
        <w:ind w:firstLine="420" w:firstLineChars="200"/>
        <w:rPr>
          <w:szCs w:val="21"/>
        </w:rPr>
      </w:pPr>
      <w:r>
        <w:rPr>
          <w:szCs w:val="21"/>
        </w:rPr>
        <w:t>（l）与采购人和采购代理机构存在</w:t>
      </w:r>
      <w:r>
        <w:rPr>
          <w:bCs/>
          <w:szCs w:val="21"/>
        </w:rPr>
        <w:t>隶属关系或者其他利害关系</w:t>
      </w:r>
      <w:r>
        <w:rPr>
          <w:szCs w:val="21"/>
        </w:rPr>
        <w:t>；</w:t>
      </w:r>
    </w:p>
    <w:p>
      <w:pPr>
        <w:widowControl/>
        <w:adjustRightInd w:val="0"/>
        <w:snapToGrid w:val="0"/>
        <w:spacing w:line="360" w:lineRule="auto"/>
        <w:ind w:firstLine="420" w:firstLineChars="200"/>
        <w:rPr>
          <w:color w:val="000000"/>
          <w:szCs w:val="21"/>
        </w:rPr>
      </w:pPr>
      <w:r>
        <w:rPr>
          <w:szCs w:val="21"/>
        </w:rPr>
        <w:t>（2）供应商</w:t>
      </w:r>
      <w:r>
        <w:rPr>
          <w:color w:val="000000"/>
          <w:szCs w:val="21"/>
        </w:rPr>
        <w:t>或者其法定代表人、董事、监事、高级管理人员因经营活动中的违法行为受到行政处罚，但警告和罚款额在</w:t>
      </w:r>
      <w:r>
        <w:rPr>
          <w:rFonts w:hint="eastAsia"/>
          <w:color w:val="000000"/>
          <w:szCs w:val="21"/>
          <w:lang w:val="en-US" w:eastAsia="zh-CN"/>
        </w:rPr>
        <w:t>5</w:t>
      </w:r>
      <w:r>
        <w:rPr>
          <w:color w:val="000000"/>
          <w:szCs w:val="21"/>
        </w:rPr>
        <w:t>万元以下的行政处罚除外；</w:t>
      </w:r>
    </w:p>
    <w:p>
      <w:pPr>
        <w:widowControl/>
        <w:adjustRightInd w:val="0"/>
        <w:snapToGrid w:val="0"/>
        <w:spacing w:line="360" w:lineRule="auto"/>
        <w:ind w:firstLine="420" w:firstLineChars="200"/>
        <w:rPr>
          <w:color w:val="000000"/>
          <w:szCs w:val="21"/>
        </w:rPr>
      </w:pPr>
      <w:r>
        <w:rPr>
          <w:szCs w:val="21"/>
        </w:rPr>
        <w:t>（3）供应商</w:t>
      </w:r>
      <w:r>
        <w:rPr>
          <w:color w:val="000000"/>
          <w:szCs w:val="21"/>
        </w:rPr>
        <w:t>或者其法定代表人、董事、监事、高级管理人员因经营活动中的违法行为受到刑事处罚；</w:t>
      </w:r>
    </w:p>
    <w:p>
      <w:pPr>
        <w:widowControl/>
        <w:adjustRightInd w:val="0"/>
        <w:snapToGrid w:val="0"/>
        <w:spacing w:line="360" w:lineRule="auto"/>
        <w:ind w:firstLine="420" w:firstLineChars="200"/>
        <w:rPr>
          <w:rFonts w:ascii="宋体" w:hAnsi="宋体"/>
          <w:color w:val="000000"/>
          <w:szCs w:val="21"/>
        </w:rPr>
      </w:pPr>
      <w:r>
        <w:rPr>
          <w:color w:val="000000"/>
          <w:szCs w:val="21"/>
        </w:rPr>
        <w:t>（4）列入“信用中国”网站</w:t>
      </w:r>
      <w:r>
        <w:rPr>
          <w:szCs w:val="21"/>
          <w:lang w:val="zh-CN"/>
        </w:rPr>
        <w:t>失信被执行人、重大税收违法</w:t>
      </w:r>
      <w:r>
        <w:rPr>
          <w:rFonts w:hint="eastAsia" w:asciiTheme="minorEastAsia" w:hAnsiTheme="minorEastAsia" w:eastAsiaTheme="minorEastAsia" w:cstheme="minorEastAsia"/>
          <w:color w:val="auto"/>
          <w:sz w:val="21"/>
          <w:highlight w:val="none"/>
          <w:shd w:val="clear" w:color="auto" w:fill="FFFFFF"/>
        </w:rPr>
        <w:t>失信主体</w:t>
      </w:r>
      <w:r>
        <w:rPr>
          <w:szCs w:val="21"/>
          <w:lang w:val="zh-CN"/>
        </w:rPr>
        <w:t>名单</w:t>
      </w:r>
      <w:r>
        <w:rPr>
          <w:color w:val="000000"/>
          <w:szCs w:val="21"/>
        </w:rPr>
        <w:t>或列入“中国政府采购”网站政府采购严重违法失信行为记录名单的。</w:t>
      </w:r>
    </w:p>
    <w:p>
      <w:pPr>
        <w:pStyle w:val="16"/>
        <w:adjustRightInd w:val="0"/>
        <w:snapToGrid w:val="0"/>
        <w:spacing w:beforeLines="50" w:line="360" w:lineRule="auto"/>
        <w:ind w:firstLine="148" w:firstLineChars="49"/>
        <w:outlineLvl w:val="2"/>
        <w:rPr>
          <w:rFonts w:hAnsi="宋体"/>
          <w:b/>
          <w:bCs/>
          <w:color w:val="000000"/>
          <w:sz w:val="30"/>
          <w:szCs w:val="30"/>
        </w:rPr>
      </w:pPr>
      <w:r>
        <w:rPr>
          <w:rFonts w:hint="eastAsia" w:hAnsi="宋体"/>
          <w:b/>
          <w:bCs/>
          <w:color w:val="000000"/>
          <w:sz w:val="30"/>
          <w:szCs w:val="30"/>
        </w:rPr>
        <w:t>1.4授权委托</w:t>
      </w:r>
    </w:p>
    <w:p>
      <w:pPr>
        <w:pStyle w:val="16"/>
        <w:adjustRightInd w:val="0"/>
        <w:snapToGrid w:val="0"/>
        <w:spacing w:beforeLines="50"/>
        <w:ind w:left="105" w:leftChars="50" w:firstLine="315" w:firstLineChars="150"/>
        <w:rPr>
          <w:rFonts w:hAnsi="宋体"/>
          <w:color w:val="000000"/>
        </w:rPr>
      </w:pPr>
      <w:r>
        <w:rPr>
          <w:rFonts w:hint="eastAsia" w:hAnsi="宋体"/>
          <w:color w:val="000000"/>
        </w:rPr>
        <w:t>如供应商代表不是供应商的法定代表人，应持有《授权委托书》，并附《法定代表人身份证明》。</w:t>
      </w:r>
    </w:p>
    <w:p>
      <w:pPr>
        <w:pStyle w:val="16"/>
        <w:adjustRightInd w:val="0"/>
        <w:snapToGrid w:val="0"/>
        <w:spacing w:beforeLines="100" w:afterLines="100"/>
        <w:ind w:firstLine="148" w:firstLineChars="49"/>
        <w:outlineLvl w:val="2"/>
        <w:rPr>
          <w:rFonts w:hAnsi="宋体"/>
          <w:color w:val="000000"/>
          <w:sz w:val="30"/>
          <w:szCs w:val="30"/>
        </w:rPr>
      </w:pPr>
      <w:r>
        <w:rPr>
          <w:rFonts w:hint="eastAsia" w:hAnsi="宋体"/>
          <w:b/>
          <w:color w:val="000000"/>
          <w:sz w:val="30"/>
          <w:szCs w:val="30"/>
        </w:rPr>
        <w:t>1.5费用承担</w:t>
      </w:r>
    </w:p>
    <w:p>
      <w:pPr>
        <w:pStyle w:val="16"/>
        <w:adjustRightInd w:val="0"/>
        <w:snapToGrid w:val="0"/>
        <w:spacing w:beforeLines="50" w:line="360" w:lineRule="auto"/>
        <w:ind w:firstLine="405"/>
        <w:rPr>
          <w:rFonts w:hAnsi="宋体"/>
          <w:color w:val="000000"/>
        </w:rPr>
      </w:pPr>
      <w:r>
        <w:rPr>
          <w:rFonts w:hint="eastAsia" w:hAnsi="宋体"/>
          <w:color w:val="000000"/>
        </w:rPr>
        <w:t>供应商准备和参加采购活动发生的费用自理。</w:t>
      </w:r>
    </w:p>
    <w:p>
      <w:pPr>
        <w:pStyle w:val="16"/>
        <w:adjustRightInd w:val="0"/>
        <w:snapToGrid w:val="0"/>
        <w:spacing w:beforeLines="50" w:line="360" w:lineRule="auto"/>
        <w:ind w:firstLine="148" w:firstLineChars="49"/>
        <w:outlineLvl w:val="2"/>
        <w:rPr>
          <w:rFonts w:hAnsi="宋体"/>
          <w:b/>
          <w:bCs/>
          <w:color w:val="000000"/>
          <w:sz w:val="30"/>
          <w:szCs w:val="30"/>
        </w:rPr>
      </w:pPr>
      <w:r>
        <w:rPr>
          <w:rFonts w:hint="eastAsia" w:hAnsi="宋体"/>
          <w:b/>
          <w:bCs/>
          <w:color w:val="000000"/>
          <w:sz w:val="30"/>
          <w:szCs w:val="30"/>
        </w:rPr>
        <w:t xml:space="preserve">1.6 </w:t>
      </w:r>
      <w:r>
        <w:rPr>
          <w:rFonts w:hAnsi="宋体"/>
          <w:b/>
          <w:bCs/>
          <w:color w:val="000000"/>
          <w:sz w:val="30"/>
          <w:szCs w:val="30"/>
        </w:rPr>
        <w:t>保密</w:t>
      </w:r>
    </w:p>
    <w:p>
      <w:pPr>
        <w:autoSpaceDE w:val="0"/>
        <w:autoSpaceDN w:val="0"/>
        <w:spacing w:line="360" w:lineRule="auto"/>
        <w:ind w:firstLine="420" w:firstLineChars="200"/>
        <w:rPr>
          <w:rFonts w:ascii="宋体" w:hAnsi="宋体"/>
          <w:szCs w:val="21"/>
          <w:lang w:val="zh-CN"/>
        </w:rPr>
      </w:pPr>
      <w:r>
        <w:rPr>
          <w:rFonts w:ascii="宋体" w:hAnsi="宋体"/>
          <w:szCs w:val="21"/>
          <w:lang w:val="zh-CN"/>
        </w:rPr>
        <w:t xml:space="preserve">参与采购活动的当事人应对采购文件和响应文件中的商业秘密、技术秘密和个人隐私等保密，违者应对由此造成的后果承担法律责任。 </w:t>
      </w:r>
    </w:p>
    <w:p>
      <w:pPr>
        <w:pStyle w:val="16"/>
        <w:adjustRightInd w:val="0"/>
        <w:snapToGrid w:val="0"/>
        <w:spacing w:beforeLines="50" w:line="360" w:lineRule="auto"/>
        <w:ind w:firstLine="148" w:firstLineChars="49"/>
        <w:outlineLvl w:val="2"/>
        <w:rPr>
          <w:rFonts w:hAnsi="宋体"/>
          <w:b/>
          <w:color w:val="000000"/>
          <w:sz w:val="30"/>
          <w:szCs w:val="30"/>
        </w:rPr>
      </w:pPr>
      <w:r>
        <w:rPr>
          <w:rFonts w:hint="eastAsia" w:hAnsi="宋体"/>
          <w:b/>
          <w:color w:val="000000"/>
          <w:sz w:val="30"/>
          <w:szCs w:val="30"/>
        </w:rPr>
        <w:t>1.7语言文字</w:t>
      </w:r>
    </w:p>
    <w:p>
      <w:pPr>
        <w:pStyle w:val="16"/>
        <w:adjustRightInd w:val="0"/>
        <w:snapToGrid w:val="0"/>
        <w:spacing w:beforeLines="50" w:line="360" w:lineRule="auto"/>
        <w:ind w:firstLine="405"/>
        <w:rPr>
          <w:rFonts w:hAnsi="宋体"/>
          <w:color w:val="000000"/>
        </w:rPr>
      </w:pPr>
      <w:r>
        <w:rPr>
          <w:rFonts w:hint="eastAsia" w:hAnsi="宋体"/>
          <w:color w:val="000000"/>
        </w:rPr>
        <w:t>单一来源采购文件和响应文件使用的语言为中文。专用术语使用外文的，应附有中文注释。</w:t>
      </w:r>
    </w:p>
    <w:p>
      <w:pPr>
        <w:pStyle w:val="16"/>
        <w:adjustRightInd w:val="0"/>
        <w:snapToGrid w:val="0"/>
        <w:spacing w:beforeLines="50" w:afterLines="100"/>
        <w:ind w:firstLine="148" w:firstLineChars="49"/>
        <w:outlineLvl w:val="2"/>
        <w:rPr>
          <w:rFonts w:hAnsi="宋体"/>
          <w:b/>
          <w:color w:val="000000"/>
          <w:sz w:val="30"/>
          <w:szCs w:val="30"/>
        </w:rPr>
      </w:pPr>
      <w:r>
        <w:rPr>
          <w:rFonts w:hint="eastAsia" w:hAnsi="宋体"/>
          <w:b/>
          <w:color w:val="000000"/>
          <w:sz w:val="30"/>
          <w:szCs w:val="30"/>
        </w:rPr>
        <w:t>1.8计量单位</w:t>
      </w:r>
    </w:p>
    <w:p>
      <w:pPr>
        <w:pStyle w:val="16"/>
        <w:adjustRightInd w:val="0"/>
        <w:snapToGrid w:val="0"/>
        <w:spacing w:beforeLines="50" w:line="360" w:lineRule="auto"/>
        <w:ind w:firstLine="405"/>
        <w:rPr>
          <w:rFonts w:hAnsi="宋体"/>
          <w:color w:val="000000"/>
        </w:rPr>
      </w:pPr>
      <w:r>
        <w:rPr>
          <w:rFonts w:hint="eastAsia" w:hAnsi="宋体"/>
          <w:color w:val="000000"/>
        </w:rPr>
        <w:t>所有计量单位均采用中华人民共和国法定计量单位。</w:t>
      </w:r>
    </w:p>
    <w:p>
      <w:pPr>
        <w:pStyle w:val="16"/>
        <w:adjustRightInd w:val="0"/>
        <w:snapToGrid w:val="0"/>
        <w:spacing w:beforeLines="50" w:afterLines="100"/>
        <w:outlineLvl w:val="2"/>
        <w:rPr>
          <w:rFonts w:hAnsi="宋体" w:cs="宋体"/>
          <w:b/>
          <w:bCs/>
          <w:color w:val="000000"/>
          <w:kern w:val="0"/>
          <w:sz w:val="30"/>
          <w:szCs w:val="30"/>
        </w:rPr>
      </w:pPr>
      <w:r>
        <w:rPr>
          <w:rFonts w:hint="eastAsia" w:hAnsi="宋体"/>
          <w:b/>
          <w:color w:val="000000"/>
          <w:sz w:val="30"/>
          <w:szCs w:val="30"/>
        </w:rPr>
        <w:t xml:space="preserve"> 1.9</w:t>
      </w:r>
      <w:r>
        <w:rPr>
          <w:rFonts w:hint="eastAsia" w:hAnsi="宋体" w:cs="宋体"/>
          <w:b/>
          <w:bCs/>
          <w:color w:val="000000"/>
          <w:kern w:val="0"/>
          <w:sz w:val="30"/>
          <w:szCs w:val="30"/>
        </w:rPr>
        <w:t>转包与分包</w:t>
      </w:r>
    </w:p>
    <w:p>
      <w:pPr>
        <w:pStyle w:val="16"/>
        <w:adjustRightInd w:val="0"/>
        <w:snapToGrid w:val="0"/>
        <w:spacing w:beforeLines="50" w:line="360" w:lineRule="auto"/>
        <w:ind w:firstLine="405"/>
        <w:rPr>
          <w:kern w:val="0"/>
        </w:rPr>
      </w:pPr>
      <w:r>
        <w:t>1.9.1</w:t>
      </w:r>
      <w:r>
        <w:rPr>
          <w:rFonts w:hAnsi="宋体"/>
          <w:color w:val="000000"/>
        </w:rPr>
        <w:t>本项目严禁采取转包方式履行合同</w:t>
      </w:r>
      <w:r>
        <w:rPr>
          <w:kern w:val="0"/>
        </w:rPr>
        <w:t>。本项目所称转包，是</w:t>
      </w:r>
      <w:r>
        <w:rPr>
          <w:rFonts w:hint="eastAsia"/>
          <w:kern w:val="0"/>
          <w:lang w:val="en-US" w:eastAsia="zh-CN"/>
        </w:rPr>
        <w:t>指成交</w:t>
      </w:r>
      <w:r>
        <w:rPr>
          <w:kern w:val="0"/>
        </w:rPr>
        <w:t>供应商将政府采购合同业务转让给第三人，并退出现有政府采购合同当事人双方权利业务关系，受让人（即第三人）成为政府采购合同的另一方当事人的行为。</w:t>
      </w:r>
    </w:p>
    <w:p>
      <w:pPr>
        <w:widowControl/>
        <w:shd w:val="clear" w:color="auto" w:fill="FFFFFF"/>
        <w:spacing w:line="360" w:lineRule="auto"/>
        <w:ind w:firstLine="482"/>
        <w:jc w:val="left"/>
        <w:rPr>
          <w:kern w:val="0"/>
          <w:szCs w:val="21"/>
        </w:rPr>
      </w:pPr>
      <w:r>
        <w:rPr>
          <w:kern w:val="0"/>
          <w:szCs w:val="21"/>
        </w:rPr>
        <w:t>成交人转包的，视同拒绝履行政府采购合同业务，将依法追究法律责任。</w:t>
      </w:r>
    </w:p>
    <w:p>
      <w:pPr>
        <w:widowControl/>
        <w:shd w:val="clear" w:color="auto" w:fill="FFFFFF"/>
        <w:spacing w:line="360" w:lineRule="auto"/>
        <w:ind w:firstLine="482"/>
        <w:jc w:val="left"/>
        <w:rPr>
          <w:szCs w:val="21"/>
        </w:rPr>
      </w:pPr>
      <w:r>
        <w:rPr>
          <w:rFonts w:ascii="宋体" w:hAnsi="Courier New" w:eastAsia="宋体" w:cs="Courier New"/>
          <w:kern w:val="2"/>
          <w:sz w:val="21"/>
          <w:szCs w:val="21"/>
          <w:lang w:val="en-US" w:eastAsia="zh-CN" w:bidi="ar-SA"/>
        </w:rPr>
        <w:t>1.9.2</w:t>
      </w:r>
      <w:r>
        <w:rPr>
          <w:color w:val="000000"/>
          <w:kern w:val="0"/>
          <w:szCs w:val="21"/>
        </w:rPr>
        <w:t>本项目经采购人同意，可以将项目的部分非主体、非关键性工作分包给他人完成。</w:t>
      </w:r>
    </w:p>
    <w:p>
      <w:pPr>
        <w:spacing w:line="360" w:lineRule="auto"/>
        <w:ind w:firstLine="493"/>
        <w:rPr>
          <w:rFonts w:ascii="宋体" w:hAnsi="宋体" w:cs="宋体"/>
          <w:b/>
          <w:bCs/>
          <w:color w:val="000000"/>
          <w:kern w:val="0"/>
          <w:szCs w:val="21"/>
        </w:rPr>
      </w:pPr>
      <w:r>
        <w:rPr>
          <w:color w:val="000000"/>
          <w:kern w:val="0"/>
          <w:szCs w:val="21"/>
        </w:rPr>
        <w:t>接受分包的供应商应当具备相应的资格条件，并不得再次分包。</w:t>
      </w:r>
      <w:r>
        <w:rPr>
          <w:szCs w:val="21"/>
        </w:rPr>
        <w:t>采购合同实行分包履行的，成交供应商就采购项目和分包项目向采购人负责，分包供应商就分包项目承担责任。</w:t>
      </w:r>
    </w:p>
    <w:bookmarkEnd w:id="37"/>
    <w:bookmarkEnd w:id="38"/>
    <w:bookmarkEnd w:id="39"/>
    <w:p>
      <w:pPr>
        <w:pStyle w:val="4"/>
        <w:rPr>
          <w:rFonts w:ascii="黑体" w:hAnsi="宋体"/>
          <w:b w:val="0"/>
          <w:bCs/>
          <w:sz w:val="36"/>
          <w:szCs w:val="36"/>
        </w:rPr>
      </w:pPr>
      <w:bookmarkStart w:id="40" w:name="_Toc183682346"/>
      <w:bookmarkStart w:id="41" w:name="_Toc183582209"/>
      <w:bookmarkStart w:id="42" w:name="_Toc217446038"/>
      <w:bookmarkStart w:id="43" w:name="_Toc89075875"/>
      <w:bookmarkStart w:id="44" w:name="_Toc36814675"/>
      <w:bookmarkStart w:id="45" w:name="_Toc77400779"/>
      <w:r>
        <w:rPr>
          <w:rFonts w:hint="eastAsia" w:ascii="黑体" w:hAnsi="宋体"/>
          <w:bCs/>
          <w:sz w:val="36"/>
          <w:szCs w:val="36"/>
        </w:rPr>
        <w:t>2.单一来源采购文件</w:t>
      </w:r>
      <w:bookmarkEnd w:id="40"/>
      <w:bookmarkEnd w:id="41"/>
      <w:bookmarkEnd w:id="42"/>
      <w:bookmarkEnd w:id="43"/>
      <w:bookmarkEnd w:id="44"/>
      <w:bookmarkEnd w:id="45"/>
      <w:bookmarkStart w:id="46" w:name="_Toc183682347"/>
      <w:bookmarkStart w:id="47" w:name="_Toc217446039"/>
      <w:bookmarkStart w:id="48" w:name="_Toc183582210"/>
    </w:p>
    <w:p>
      <w:pPr>
        <w:pStyle w:val="16"/>
        <w:adjustRightInd w:val="0"/>
        <w:snapToGrid w:val="0"/>
        <w:spacing w:beforeLines="50" w:line="360" w:lineRule="auto"/>
        <w:ind w:firstLine="148" w:firstLineChars="49"/>
        <w:outlineLvl w:val="2"/>
        <w:rPr>
          <w:rFonts w:ascii="Times New Roman" w:hAnsi="Times New Roman" w:cs="Times New Roman"/>
          <w:b/>
          <w:bCs/>
          <w:color w:val="000000"/>
          <w:sz w:val="30"/>
          <w:szCs w:val="30"/>
        </w:rPr>
      </w:pPr>
      <w:r>
        <w:rPr>
          <w:rFonts w:ascii="Times New Roman" w:hAnsi="Times New Roman" w:cs="Times New Roman"/>
          <w:b/>
          <w:bCs/>
          <w:color w:val="000000"/>
          <w:sz w:val="30"/>
          <w:szCs w:val="30"/>
        </w:rPr>
        <w:t>2.1</w:t>
      </w:r>
      <w:r>
        <w:rPr>
          <w:rFonts w:ascii="Times New Roman" w:hAnsi="宋体" w:cs="Times New Roman"/>
          <w:b/>
          <w:bCs/>
          <w:color w:val="000000"/>
          <w:sz w:val="30"/>
          <w:szCs w:val="30"/>
        </w:rPr>
        <w:t>采购文件的</w:t>
      </w:r>
      <w:bookmarkEnd w:id="46"/>
      <w:bookmarkEnd w:id="47"/>
      <w:bookmarkEnd w:id="48"/>
      <w:r>
        <w:rPr>
          <w:rFonts w:ascii="Times New Roman" w:hAnsi="宋体" w:cs="Times New Roman"/>
          <w:b/>
          <w:bCs/>
          <w:color w:val="000000"/>
          <w:sz w:val="30"/>
          <w:szCs w:val="30"/>
        </w:rPr>
        <w:t>组成</w:t>
      </w:r>
    </w:p>
    <w:p>
      <w:pPr>
        <w:tabs>
          <w:tab w:val="left" w:pos="7665"/>
        </w:tabs>
        <w:spacing w:beforeLines="50" w:line="360" w:lineRule="auto"/>
        <w:ind w:firstLine="420" w:firstLineChars="200"/>
        <w:rPr>
          <w:color w:val="000000"/>
          <w:szCs w:val="21"/>
        </w:rPr>
      </w:pPr>
      <w:r>
        <w:rPr>
          <w:color w:val="000000"/>
          <w:szCs w:val="21"/>
        </w:rPr>
        <w:t>2</w:t>
      </w:r>
      <w:r>
        <w:rPr>
          <w:b/>
          <w:bCs/>
          <w:color w:val="000000"/>
          <w:szCs w:val="21"/>
        </w:rPr>
        <w:t>.</w:t>
      </w:r>
      <w:r>
        <w:rPr>
          <w:color w:val="000000"/>
          <w:szCs w:val="21"/>
        </w:rPr>
        <w:t>1.1本采购文件应包括下列内容：</w:t>
      </w:r>
    </w:p>
    <w:p>
      <w:pPr>
        <w:tabs>
          <w:tab w:val="left" w:pos="7665"/>
        </w:tabs>
        <w:spacing w:line="360" w:lineRule="auto"/>
        <w:ind w:firstLine="420" w:firstLineChars="200"/>
        <w:rPr>
          <w:color w:val="000000"/>
          <w:szCs w:val="21"/>
        </w:rPr>
      </w:pPr>
      <w:r>
        <w:rPr>
          <w:color w:val="000000"/>
          <w:szCs w:val="21"/>
        </w:rPr>
        <w:t>（1）单一来源采购邀请书；</w:t>
      </w:r>
    </w:p>
    <w:p>
      <w:pPr>
        <w:tabs>
          <w:tab w:val="left" w:pos="7665"/>
        </w:tabs>
        <w:spacing w:line="360" w:lineRule="auto"/>
        <w:ind w:firstLine="420" w:firstLineChars="200"/>
        <w:rPr>
          <w:color w:val="000000"/>
          <w:szCs w:val="21"/>
        </w:rPr>
      </w:pPr>
      <w:r>
        <w:rPr>
          <w:color w:val="000000"/>
          <w:szCs w:val="21"/>
        </w:rPr>
        <w:t>（2）谈判须知；</w:t>
      </w:r>
    </w:p>
    <w:p>
      <w:pPr>
        <w:tabs>
          <w:tab w:val="left" w:pos="7665"/>
        </w:tabs>
        <w:spacing w:line="360" w:lineRule="auto"/>
        <w:ind w:firstLine="420" w:firstLineChars="200"/>
        <w:rPr>
          <w:color w:val="000000"/>
          <w:szCs w:val="21"/>
        </w:rPr>
      </w:pPr>
      <w:r>
        <w:rPr>
          <w:color w:val="000000"/>
          <w:szCs w:val="21"/>
        </w:rPr>
        <w:t>（3）采购内容及要求；</w:t>
      </w:r>
    </w:p>
    <w:p>
      <w:pPr>
        <w:tabs>
          <w:tab w:val="left" w:pos="7665"/>
        </w:tabs>
        <w:spacing w:line="360" w:lineRule="auto"/>
        <w:ind w:firstLine="420" w:firstLineChars="200"/>
        <w:rPr>
          <w:szCs w:val="21"/>
        </w:rPr>
      </w:pPr>
      <w:r>
        <w:rPr>
          <w:szCs w:val="21"/>
        </w:rPr>
        <w:t>（4）政府采购合同条款；</w:t>
      </w:r>
    </w:p>
    <w:p>
      <w:pPr>
        <w:tabs>
          <w:tab w:val="left" w:pos="7665"/>
        </w:tabs>
        <w:spacing w:line="360" w:lineRule="auto"/>
        <w:ind w:firstLine="420" w:firstLineChars="200"/>
        <w:rPr>
          <w:color w:val="000000"/>
          <w:szCs w:val="21"/>
        </w:rPr>
      </w:pPr>
      <w:r>
        <w:rPr>
          <w:color w:val="000000"/>
          <w:szCs w:val="21"/>
        </w:rPr>
        <w:t>（6）响应文件格式；</w:t>
      </w:r>
    </w:p>
    <w:p>
      <w:pPr>
        <w:tabs>
          <w:tab w:val="left" w:pos="7665"/>
        </w:tabs>
        <w:spacing w:line="360" w:lineRule="auto"/>
        <w:ind w:firstLine="420" w:firstLineChars="200"/>
        <w:rPr>
          <w:szCs w:val="21"/>
        </w:rPr>
      </w:pPr>
      <w:r>
        <w:rPr>
          <w:szCs w:val="21"/>
        </w:rPr>
        <w:t>（7）供应商有关资格证明文件。</w:t>
      </w:r>
      <w:bookmarkStart w:id="49" w:name="_Toc183582211"/>
      <w:bookmarkStart w:id="50" w:name="_Toc183682348"/>
      <w:bookmarkStart w:id="51" w:name="_Toc217446040"/>
    </w:p>
    <w:p>
      <w:pPr>
        <w:tabs>
          <w:tab w:val="left" w:pos="7665"/>
        </w:tabs>
        <w:spacing w:line="360" w:lineRule="auto"/>
        <w:ind w:firstLine="420" w:firstLineChars="200"/>
        <w:rPr>
          <w:szCs w:val="21"/>
        </w:rPr>
      </w:pPr>
      <w:r>
        <w:rPr>
          <w:szCs w:val="21"/>
        </w:rPr>
        <w:t>根据本章第 2.2 条款对采购文件所作的澄清、修改，构成单一来源采购文件的组成部分。</w:t>
      </w:r>
    </w:p>
    <w:p>
      <w:pPr>
        <w:pStyle w:val="16"/>
        <w:adjustRightInd w:val="0"/>
        <w:snapToGrid w:val="0"/>
        <w:spacing w:beforeLines="50" w:line="360" w:lineRule="auto"/>
        <w:ind w:firstLine="148" w:firstLineChars="49"/>
        <w:outlineLvl w:val="2"/>
        <w:rPr>
          <w:rFonts w:ascii="Times New Roman" w:hAnsi="Times New Roman" w:cs="Times New Roman"/>
          <w:b/>
          <w:bCs/>
          <w:color w:val="000000"/>
          <w:sz w:val="30"/>
          <w:szCs w:val="30"/>
        </w:rPr>
      </w:pPr>
      <w:r>
        <w:rPr>
          <w:rFonts w:ascii="Times New Roman" w:hAnsi="Times New Roman" w:cs="Times New Roman"/>
          <w:b/>
          <w:bCs/>
          <w:color w:val="000000"/>
          <w:sz w:val="30"/>
          <w:szCs w:val="30"/>
        </w:rPr>
        <w:t>2.2</w:t>
      </w:r>
      <w:r>
        <w:rPr>
          <w:rFonts w:ascii="Times New Roman" w:hAnsi="宋体" w:cs="Times New Roman"/>
          <w:b/>
          <w:bCs/>
          <w:color w:val="000000"/>
          <w:sz w:val="30"/>
          <w:szCs w:val="30"/>
        </w:rPr>
        <w:t>采购文件的澄清</w:t>
      </w:r>
      <w:bookmarkEnd w:id="49"/>
      <w:bookmarkEnd w:id="50"/>
      <w:r>
        <w:rPr>
          <w:rFonts w:ascii="Times New Roman" w:hAnsi="宋体" w:cs="Times New Roman"/>
          <w:b/>
          <w:bCs/>
          <w:color w:val="000000"/>
          <w:sz w:val="30"/>
          <w:szCs w:val="30"/>
        </w:rPr>
        <w:t>或修改</w:t>
      </w:r>
      <w:bookmarkEnd w:id="51"/>
    </w:p>
    <w:p>
      <w:pPr>
        <w:tabs>
          <w:tab w:val="left" w:pos="720"/>
        </w:tabs>
        <w:spacing w:line="360" w:lineRule="auto"/>
        <w:ind w:firstLine="420" w:firstLineChars="200"/>
        <w:rPr>
          <w:szCs w:val="21"/>
        </w:rPr>
      </w:pPr>
      <w:r>
        <w:rPr>
          <w:szCs w:val="21"/>
        </w:rPr>
        <w:t>2.2.1 在递交响应文件截止时间前，采购代理机构无论出于何种原因，可以对已发出采购文件进行必要的澄清或者修改，但不得修改实质性条款。</w:t>
      </w:r>
    </w:p>
    <w:p>
      <w:pPr>
        <w:spacing w:line="360" w:lineRule="auto"/>
        <w:ind w:firstLine="420" w:firstLineChars="200"/>
        <w:rPr>
          <w:szCs w:val="21"/>
        </w:rPr>
      </w:pPr>
      <w:r>
        <w:rPr>
          <w:szCs w:val="21"/>
        </w:rPr>
        <w:t>2.2.2 采购人或采购代理机构对已发出的采购文件进行必要的澄清或者修改，澄清或修改的内容可能影响采购文件编制的，应当在响应文件递交截止时间3个工作日前，以书面形式将澄清或者修改的内容通知供应商。供应商在收到上述通知后，应立即以书面形式向采购代理机构确认。如果澄清或者修改发出的时间距规定的响应文件递交截止时间不足</w:t>
      </w:r>
      <w:r>
        <w:rPr>
          <w:b/>
          <w:szCs w:val="21"/>
        </w:rPr>
        <w:t>3</w:t>
      </w:r>
      <w:r>
        <w:rPr>
          <w:szCs w:val="21"/>
        </w:rPr>
        <w:t>个工作日，将相应顺延长响应文件递交截止时间。</w:t>
      </w:r>
    </w:p>
    <w:p>
      <w:pPr>
        <w:spacing w:line="360" w:lineRule="auto"/>
        <w:ind w:firstLine="420" w:firstLineChars="200"/>
        <w:rPr>
          <w:szCs w:val="21"/>
        </w:rPr>
      </w:pPr>
      <w:r>
        <w:rPr>
          <w:szCs w:val="21"/>
        </w:rPr>
        <w:t>2.2.3供应商应仔细阅读和检查采购文件的全部内容。如发现缺页或附件不全，应及时向采购代理机构提出，以便补齐。如需要询问或澄清的，应在收到采购文件1个工作日内，以书面形式向采购代理机构提出，采购代理机构应当在</w:t>
      </w:r>
      <w:r>
        <w:rPr>
          <w:b/>
          <w:szCs w:val="21"/>
        </w:rPr>
        <w:t>3</w:t>
      </w:r>
      <w:r>
        <w:rPr>
          <w:szCs w:val="21"/>
        </w:rPr>
        <w:t>个工作日内，以书面形式予以答复。</w:t>
      </w:r>
    </w:p>
    <w:p>
      <w:pPr>
        <w:spacing w:line="360" w:lineRule="auto"/>
        <w:ind w:firstLine="420" w:firstLineChars="200"/>
        <w:rPr>
          <w:szCs w:val="21"/>
        </w:rPr>
      </w:pPr>
      <w:r>
        <w:rPr>
          <w:szCs w:val="21"/>
        </w:rPr>
        <w:t>2.2.4 在响应文件递交截止时间前，采购代理机构可以视采购具体情况，延长响应文件截止时间和谈判时间，并将变更时间以书面形式通知</w:t>
      </w:r>
      <w:bookmarkStart w:id="52" w:name="_Toc183582213"/>
      <w:bookmarkStart w:id="53" w:name="_Toc217446041"/>
      <w:bookmarkStart w:id="54" w:name="_Toc183682350"/>
      <w:bookmarkStart w:id="55" w:name="_Toc208848971"/>
      <w:r>
        <w:rPr>
          <w:szCs w:val="21"/>
        </w:rPr>
        <w:t>供应商。</w:t>
      </w:r>
    </w:p>
    <w:p>
      <w:pPr>
        <w:spacing w:line="360" w:lineRule="auto"/>
        <w:ind w:firstLine="420"/>
        <w:rPr>
          <w:rFonts w:ascii="宋体" w:hAnsi="宋体"/>
          <w:szCs w:val="21"/>
        </w:rPr>
      </w:pPr>
      <w:r>
        <w:rPr>
          <w:szCs w:val="21"/>
        </w:rPr>
        <w:t>2.2.5 当采购文件澄清、答复、修改或补充通知与采购文件就同一内容表述不一致时，以最后发出的书面文件内容为准。</w:t>
      </w:r>
    </w:p>
    <w:bookmarkEnd w:id="52"/>
    <w:bookmarkEnd w:id="53"/>
    <w:bookmarkEnd w:id="54"/>
    <w:bookmarkEnd w:id="55"/>
    <w:p>
      <w:pPr>
        <w:pStyle w:val="4"/>
        <w:rPr>
          <w:rFonts w:ascii="黑体" w:hAnsi="宋体" w:cs="宋体"/>
          <w:b w:val="0"/>
          <w:color w:val="666666"/>
          <w:kern w:val="0"/>
          <w:sz w:val="36"/>
          <w:szCs w:val="36"/>
        </w:rPr>
      </w:pPr>
      <w:bookmarkStart w:id="56" w:name="_Toc36814676"/>
      <w:bookmarkStart w:id="57" w:name="_Toc183582215"/>
      <w:bookmarkStart w:id="58" w:name="_Toc217446043"/>
      <w:bookmarkStart w:id="59" w:name="_Toc183682352"/>
      <w:r>
        <w:rPr>
          <w:rFonts w:hint="eastAsia" w:ascii="黑体"/>
          <w:bCs/>
          <w:sz w:val="36"/>
          <w:szCs w:val="36"/>
        </w:rPr>
        <w:t>3.单一来源采购响应文件</w:t>
      </w:r>
      <w:bookmarkEnd w:id="56"/>
    </w:p>
    <w:p>
      <w:pPr>
        <w:pStyle w:val="16"/>
        <w:adjustRightInd w:val="0"/>
        <w:snapToGrid w:val="0"/>
        <w:spacing w:beforeLines="50" w:line="360" w:lineRule="auto"/>
        <w:ind w:firstLine="148" w:firstLineChars="49"/>
        <w:outlineLvl w:val="2"/>
        <w:rPr>
          <w:rFonts w:ascii="Times New Roman" w:hAnsi="Times New Roman" w:cs="Times New Roman"/>
          <w:b/>
          <w:bCs/>
          <w:color w:val="000000"/>
          <w:sz w:val="30"/>
          <w:szCs w:val="30"/>
        </w:rPr>
      </w:pPr>
      <w:r>
        <w:rPr>
          <w:rFonts w:ascii="Times New Roman" w:hAnsi="Times New Roman" w:cs="Times New Roman"/>
          <w:b/>
          <w:bCs/>
          <w:color w:val="000000"/>
          <w:sz w:val="30"/>
          <w:szCs w:val="30"/>
        </w:rPr>
        <w:t>3.1一般要求</w:t>
      </w:r>
    </w:p>
    <w:p>
      <w:pPr>
        <w:tabs>
          <w:tab w:val="left" w:pos="720"/>
        </w:tabs>
        <w:snapToGrid w:val="0"/>
        <w:spacing w:line="360" w:lineRule="auto"/>
        <w:ind w:firstLine="420" w:firstLineChars="200"/>
        <w:rPr>
          <w:szCs w:val="21"/>
        </w:rPr>
      </w:pPr>
      <w:r>
        <w:rPr>
          <w:szCs w:val="21"/>
        </w:rPr>
        <w:t>3.1.1供应商应仔细阅读采购文件的所有内容，按采购文件规定及要求编写，应当对采购文件提出的实质性要求做出响应，并提交完整的响应文件。供应商应对投标</w:t>
      </w:r>
      <w:r>
        <w:rPr>
          <w:rFonts w:hint="eastAsia"/>
          <w:szCs w:val="21"/>
          <w:lang w:val="en-US" w:eastAsia="zh-CN"/>
        </w:rPr>
        <w:t>服务</w:t>
      </w:r>
      <w:r>
        <w:rPr>
          <w:szCs w:val="21"/>
        </w:rPr>
        <w:t>和</w:t>
      </w:r>
      <w:r>
        <w:rPr>
          <w:rFonts w:hint="eastAsia"/>
          <w:szCs w:val="21"/>
          <w:lang w:val="en-US" w:eastAsia="zh-CN"/>
        </w:rPr>
        <w:t>货物</w:t>
      </w:r>
      <w:r>
        <w:rPr>
          <w:szCs w:val="21"/>
        </w:rPr>
        <w:t>提供完整详细的技术说明。</w:t>
      </w:r>
      <w:r>
        <w:rPr>
          <w:b/>
          <w:color w:val="000000"/>
          <w:szCs w:val="21"/>
        </w:rPr>
        <w:t>供应商拟在成交后将本项目的非主体、非关键性工作交由他人完成的，应当在响应文件中载明。</w:t>
      </w:r>
      <w:r>
        <w:rPr>
          <w:szCs w:val="21"/>
        </w:rPr>
        <w:t>供应商对本采购文件的每一项要求所给予的响应必须是唯一的，否则将视为无效响应文件。</w:t>
      </w:r>
    </w:p>
    <w:p>
      <w:pPr>
        <w:tabs>
          <w:tab w:val="left" w:pos="720"/>
        </w:tabs>
        <w:snapToGrid w:val="0"/>
        <w:spacing w:line="360" w:lineRule="auto"/>
        <w:ind w:firstLine="420" w:firstLineChars="200"/>
        <w:rPr>
          <w:szCs w:val="21"/>
        </w:rPr>
      </w:pPr>
      <w:r>
        <w:rPr>
          <w:szCs w:val="21"/>
        </w:rPr>
        <w:t>3.1.2供应商应保证所提供的响应文件和所有资料的真实性、准确性和完整性。</w:t>
      </w:r>
    </w:p>
    <w:p>
      <w:pPr>
        <w:pStyle w:val="16"/>
        <w:adjustRightInd w:val="0"/>
        <w:snapToGrid w:val="0"/>
        <w:spacing w:line="360" w:lineRule="auto"/>
        <w:ind w:firstLine="420" w:firstLineChars="200"/>
        <w:rPr>
          <w:rFonts w:ascii="Times New Roman" w:hAnsi="Times New Roman" w:cs="Times New Roman"/>
        </w:rPr>
      </w:pPr>
      <w:r>
        <w:rPr>
          <w:rFonts w:ascii="Times New Roman" w:hAnsi="Times New Roman" w:cs="Times New Roman"/>
        </w:rPr>
        <w:t>3.1.3本项目响应文件应采用书面文件形式，电报、传真、电子邮件形式的响应文件不予接受。</w:t>
      </w:r>
    </w:p>
    <w:p>
      <w:pPr>
        <w:tabs>
          <w:tab w:val="left" w:pos="720"/>
        </w:tabs>
        <w:snapToGrid w:val="0"/>
        <w:spacing w:line="360" w:lineRule="auto"/>
        <w:ind w:firstLine="420" w:firstLineChars="200"/>
        <w:rPr>
          <w:szCs w:val="21"/>
        </w:rPr>
      </w:pPr>
      <w:r>
        <w:rPr>
          <w:szCs w:val="21"/>
        </w:rPr>
        <w:t>3.1.4本项目不接受备选方案，响应文件的报价只允许有一个报价，不接受有任何选择或具有附加条件的报价，否则，视为无效响应文件。</w:t>
      </w:r>
    </w:p>
    <w:bookmarkEnd w:id="57"/>
    <w:bookmarkEnd w:id="58"/>
    <w:bookmarkEnd w:id="59"/>
    <w:p>
      <w:pPr>
        <w:pStyle w:val="16"/>
        <w:adjustRightInd w:val="0"/>
        <w:snapToGrid w:val="0"/>
        <w:spacing w:beforeLines="50" w:line="360" w:lineRule="auto"/>
        <w:ind w:firstLine="148" w:firstLineChars="49"/>
        <w:outlineLvl w:val="2"/>
        <w:rPr>
          <w:rFonts w:ascii="Times New Roman" w:hAnsi="Times New Roman" w:cs="Times New Roman"/>
          <w:b/>
          <w:bCs/>
          <w:color w:val="000000"/>
          <w:sz w:val="30"/>
          <w:szCs w:val="30"/>
        </w:rPr>
      </w:pPr>
      <w:bookmarkStart w:id="60" w:name="_Toc217446048"/>
      <w:bookmarkStart w:id="61" w:name="_Toc183682354"/>
      <w:bookmarkStart w:id="62" w:name="_Toc183582217"/>
      <w:r>
        <w:rPr>
          <w:rFonts w:hint="eastAsia" w:ascii="Times New Roman" w:hAnsi="Times New Roman" w:cs="Times New Roman"/>
          <w:b/>
          <w:bCs/>
          <w:color w:val="000000"/>
          <w:sz w:val="30"/>
          <w:szCs w:val="30"/>
        </w:rPr>
        <w:t>3.2响应文件的组成</w:t>
      </w:r>
      <w:bookmarkEnd w:id="60"/>
      <w:bookmarkEnd w:id="61"/>
      <w:bookmarkEnd w:id="62"/>
    </w:p>
    <w:p>
      <w:pPr>
        <w:spacing w:line="360" w:lineRule="auto"/>
        <w:ind w:firstLine="420" w:firstLineChars="200"/>
        <w:rPr>
          <w:szCs w:val="21"/>
        </w:rPr>
      </w:pPr>
      <w:r>
        <w:rPr>
          <w:szCs w:val="21"/>
        </w:rPr>
        <w:t>3.2.1响应文件应包括以下内容：</w:t>
      </w:r>
    </w:p>
    <w:p>
      <w:pPr>
        <w:spacing w:line="360" w:lineRule="auto"/>
        <w:ind w:firstLine="411" w:firstLineChars="196"/>
        <w:rPr>
          <w:szCs w:val="21"/>
        </w:rPr>
      </w:pPr>
      <w:r>
        <w:rPr>
          <w:szCs w:val="21"/>
        </w:rPr>
        <w:t>（1）商务文件</w:t>
      </w:r>
    </w:p>
    <w:p>
      <w:pPr>
        <w:spacing w:line="360" w:lineRule="auto"/>
        <w:ind w:firstLine="411" w:firstLineChars="196"/>
        <w:rPr>
          <w:szCs w:val="21"/>
        </w:rPr>
      </w:pPr>
      <w:r>
        <w:rPr>
          <w:szCs w:val="21"/>
        </w:rPr>
        <w:t>（2）技术文件</w:t>
      </w:r>
    </w:p>
    <w:p>
      <w:pPr>
        <w:spacing w:line="360" w:lineRule="auto"/>
        <w:ind w:firstLine="411" w:firstLineChars="196"/>
        <w:rPr>
          <w:szCs w:val="21"/>
        </w:rPr>
      </w:pPr>
      <w:r>
        <w:rPr>
          <w:szCs w:val="21"/>
        </w:rPr>
        <w:t>（3）资格证明文件</w:t>
      </w:r>
    </w:p>
    <w:p>
      <w:pPr>
        <w:spacing w:line="360" w:lineRule="auto"/>
        <w:rPr>
          <w:szCs w:val="21"/>
        </w:rPr>
      </w:pPr>
      <w:r>
        <w:rPr>
          <w:szCs w:val="21"/>
        </w:rPr>
        <w:t xml:space="preserve">    3.2.1</w:t>
      </w:r>
      <w:r>
        <w:rPr>
          <w:b/>
          <w:szCs w:val="21"/>
        </w:rPr>
        <w:t>商务文件</w:t>
      </w:r>
      <w:r>
        <w:rPr>
          <w:szCs w:val="21"/>
        </w:rPr>
        <w:t>主要包括以下内容：</w:t>
      </w:r>
    </w:p>
    <w:p>
      <w:pPr>
        <w:spacing w:line="360" w:lineRule="auto"/>
        <w:ind w:firstLine="420" w:firstLineChars="200"/>
        <w:rPr>
          <w:szCs w:val="21"/>
        </w:rPr>
      </w:pPr>
      <w:r>
        <w:rPr>
          <w:szCs w:val="21"/>
        </w:rPr>
        <w:t>（1）单一来源采购响应函；</w:t>
      </w:r>
    </w:p>
    <w:p>
      <w:pPr>
        <w:spacing w:line="360" w:lineRule="auto"/>
        <w:ind w:firstLine="420" w:firstLineChars="200"/>
        <w:rPr>
          <w:szCs w:val="21"/>
        </w:rPr>
      </w:pPr>
      <w:r>
        <w:rPr>
          <w:szCs w:val="21"/>
        </w:rPr>
        <w:t>（2）报价；</w:t>
      </w:r>
    </w:p>
    <w:p>
      <w:pPr>
        <w:spacing w:line="360" w:lineRule="auto"/>
        <w:ind w:firstLine="420" w:firstLineChars="200"/>
        <w:rPr>
          <w:szCs w:val="21"/>
        </w:rPr>
      </w:pPr>
      <w:r>
        <w:rPr>
          <w:szCs w:val="21"/>
        </w:rPr>
        <w:t>（3）证明投标货物（产品）的合格性；</w:t>
      </w:r>
    </w:p>
    <w:p>
      <w:pPr>
        <w:spacing w:line="360" w:lineRule="auto"/>
        <w:ind w:firstLine="420" w:firstLineChars="200"/>
        <w:rPr>
          <w:szCs w:val="21"/>
        </w:rPr>
      </w:pPr>
      <w:r>
        <w:rPr>
          <w:szCs w:val="21"/>
        </w:rPr>
        <w:t>（4）商务条款偏离表；</w:t>
      </w:r>
    </w:p>
    <w:p>
      <w:pPr>
        <w:spacing w:line="360" w:lineRule="auto"/>
        <w:ind w:firstLine="420" w:firstLineChars="200"/>
        <w:rPr>
          <w:szCs w:val="21"/>
        </w:rPr>
      </w:pPr>
      <w:r>
        <w:rPr>
          <w:szCs w:val="21"/>
        </w:rPr>
        <w:t>（5）承诺及售后服务。</w:t>
      </w:r>
    </w:p>
    <w:p>
      <w:pPr>
        <w:spacing w:line="360" w:lineRule="auto"/>
        <w:ind w:firstLine="420" w:firstLineChars="200"/>
        <w:rPr>
          <w:szCs w:val="21"/>
        </w:rPr>
      </w:pPr>
      <w:r>
        <w:rPr>
          <w:szCs w:val="21"/>
        </w:rPr>
        <w:t>3.2.2</w:t>
      </w:r>
      <w:r>
        <w:rPr>
          <w:b/>
          <w:szCs w:val="21"/>
        </w:rPr>
        <w:t>技术文件</w:t>
      </w:r>
      <w:r>
        <w:rPr>
          <w:szCs w:val="21"/>
        </w:rPr>
        <w:t>主要包括以下内容：</w:t>
      </w:r>
    </w:p>
    <w:p>
      <w:pPr>
        <w:spacing w:line="360" w:lineRule="auto"/>
        <w:ind w:left="523" w:leftChars="236" w:hanging="27" w:hangingChars="13"/>
        <w:rPr>
          <w:color w:val="000000" w:themeColor="text1"/>
          <w:szCs w:val="21"/>
          <w14:textFill>
            <w14:solidFill>
              <w14:schemeClr w14:val="tx1"/>
            </w14:solidFill>
          </w14:textFill>
        </w:rPr>
      </w:pPr>
      <w:r>
        <w:rPr>
          <w:color w:val="000000" w:themeColor="text1"/>
          <w:szCs w:val="21"/>
          <w14:textFill>
            <w14:solidFill>
              <w14:schemeClr w14:val="tx1"/>
            </w14:solidFill>
          </w14:textFill>
        </w:rPr>
        <w:t>3.2.2.1 服务部分：</w:t>
      </w:r>
    </w:p>
    <w:p>
      <w:pPr>
        <w:spacing w:line="360" w:lineRule="auto"/>
        <w:ind w:left="523" w:leftChars="236" w:hanging="27" w:hangingChars="13"/>
        <w:rPr>
          <w:color w:val="000000" w:themeColor="text1"/>
          <w:szCs w:val="21"/>
          <w14:textFill>
            <w14:solidFill>
              <w14:schemeClr w14:val="tx1"/>
            </w14:solidFill>
          </w14:textFill>
        </w:rPr>
      </w:pPr>
      <w:r>
        <w:rPr>
          <w:color w:val="000000" w:themeColor="text1"/>
          <w:szCs w:val="21"/>
          <w14:textFill>
            <w14:solidFill>
              <w14:schemeClr w14:val="tx1"/>
            </w14:solidFill>
          </w14:textFill>
        </w:rPr>
        <w:t>（1）服务方案、项目实施方案；</w:t>
      </w:r>
    </w:p>
    <w:p>
      <w:pPr>
        <w:spacing w:line="360" w:lineRule="auto"/>
        <w:ind w:left="523" w:leftChars="236" w:hanging="27" w:hangingChars="13"/>
        <w:rPr>
          <w:color w:val="000000" w:themeColor="text1"/>
          <w:szCs w:val="21"/>
          <w14:textFill>
            <w14:solidFill>
              <w14:schemeClr w14:val="tx1"/>
            </w14:solidFill>
          </w14:textFill>
        </w:rPr>
      </w:pPr>
      <w:r>
        <w:rPr>
          <w:color w:val="000000" w:themeColor="text1"/>
          <w:szCs w:val="21"/>
          <w14:textFill>
            <w14:solidFill>
              <w14:schemeClr w14:val="tx1"/>
            </w14:solidFill>
          </w14:textFill>
        </w:rPr>
        <w:t>（2）服务技术支持资料；</w:t>
      </w:r>
    </w:p>
    <w:p>
      <w:pPr>
        <w:spacing w:line="360" w:lineRule="auto"/>
        <w:ind w:left="523" w:leftChars="236" w:hanging="27" w:hangingChars="13"/>
        <w:rPr>
          <w:color w:val="000000" w:themeColor="text1"/>
          <w:szCs w:val="21"/>
          <w14:textFill>
            <w14:solidFill>
              <w14:schemeClr w14:val="tx1"/>
            </w14:solidFill>
          </w14:textFill>
        </w:rPr>
      </w:pPr>
      <w:r>
        <w:rPr>
          <w:color w:val="000000" w:themeColor="text1"/>
          <w:szCs w:val="21"/>
          <w14:textFill>
            <w14:solidFill>
              <w14:schemeClr w14:val="tx1"/>
            </w14:solidFill>
          </w14:textFill>
        </w:rPr>
        <w:t>（3）服务工作环境条件；</w:t>
      </w:r>
    </w:p>
    <w:p>
      <w:pPr>
        <w:spacing w:line="360" w:lineRule="auto"/>
        <w:ind w:left="523" w:leftChars="236" w:hanging="27" w:hangingChars="13"/>
        <w:rPr>
          <w:color w:val="000000" w:themeColor="text1"/>
          <w:szCs w:val="21"/>
          <w14:textFill>
            <w14:solidFill>
              <w14:schemeClr w14:val="tx1"/>
            </w14:solidFill>
          </w14:textFill>
        </w:rPr>
      </w:pPr>
      <w:r>
        <w:rPr>
          <w:color w:val="000000" w:themeColor="text1"/>
          <w:szCs w:val="21"/>
          <w14:textFill>
            <w14:solidFill>
              <w14:schemeClr w14:val="tx1"/>
            </w14:solidFill>
          </w14:textFill>
        </w:rPr>
        <w:t>（4）服务要求偏离表；</w:t>
      </w:r>
    </w:p>
    <w:p>
      <w:pPr>
        <w:spacing w:line="360" w:lineRule="auto"/>
        <w:ind w:left="523" w:leftChars="236" w:hanging="27" w:hangingChars="13"/>
        <w:rPr>
          <w:color w:val="000000" w:themeColor="text1"/>
          <w:szCs w:val="21"/>
          <w14:textFill>
            <w14:solidFill>
              <w14:schemeClr w14:val="tx1"/>
            </w14:solidFill>
          </w14:textFill>
        </w:rPr>
      </w:pPr>
      <w:r>
        <w:rPr>
          <w:color w:val="000000" w:themeColor="text1"/>
          <w:szCs w:val="21"/>
          <w14:textFill>
            <w14:solidFill>
              <w14:schemeClr w14:val="tx1"/>
            </w14:solidFill>
          </w14:textFill>
        </w:rPr>
        <w:t>（5）项目验收标准和验收方法。</w:t>
      </w:r>
    </w:p>
    <w:p>
      <w:pPr>
        <w:spacing w:line="360" w:lineRule="auto"/>
        <w:ind w:left="523" w:leftChars="236" w:hanging="27" w:hangingChars="13"/>
        <w:rPr>
          <w:color w:val="000000" w:themeColor="text1"/>
          <w:szCs w:val="21"/>
          <w14:textFill>
            <w14:solidFill>
              <w14:schemeClr w14:val="tx1"/>
            </w14:solidFill>
          </w14:textFill>
        </w:rPr>
      </w:pPr>
      <w:r>
        <w:rPr>
          <w:color w:val="000000" w:themeColor="text1"/>
          <w:szCs w:val="21"/>
          <w14:textFill>
            <w14:solidFill>
              <w14:schemeClr w14:val="tx1"/>
            </w14:solidFill>
          </w14:textFill>
        </w:rPr>
        <w:t>3.2.2.2 货物部分，若本服务项目包括提供货物（产品）的，适用本条：</w:t>
      </w:r>
    </w:p>
    <w:p>
      <w:pPr>
        <w:spacing w:line="360" w:lineRule="auto"/>
        <w:ind w:left="523" w:leftChars="236" w:hanging="27" w:hangingChars="13"/>
        <w:rPr>
          <w:color w:val="000000" w:themeColor="text1"/>
          <w:szCs w:val="21"/>
          <w14:textFill>
            <w14:solidFill>
              <w14:schemeClr w14:val="tx1"/>
            </w14:solidFill>
          </w14:textFill>
        </w:rPr>
      </w:pPr>
      <w:r>
        <w:rPr>
          <w:color w:val="000000" w:themeColor="text1"/>
          <w:szCs w:val="21"/>
          <w14:textFill>
            <w14:solidFill>
              <w14:schemeClr w14:val="tx1"/>
            </w14:solidFill>
          </w14:textFill>
        </w:rPr>
        <w:t>（1）投标货物（产品）的品牌、型号、配置、本身的详细的技术指标和参数；</w:t>
      </w:r>
    </w:p>
    <w:p>
      <w:pPr>
        <w:spacing w:line="360" w:lineRule="auto"/>
        <w:ind w:left="523" w:leftChars="236" w:hanging="27" w:hangingChars="13"/>
        <w:rPr>
          <w:color w:val="000000" w:themeColor="text1"/>
          <w:szCs w:val="21"/>
          <w14:textFill>
            <w14:solidFill>
              <w14:schemeClr w14:val="tx1"/>
            </w14:solidFill>
          </w14:textFill>
        </w:rPr>
      </w:pPr>
      <w:r>
        <w:rPr>
          <w:color w:val="000000" w:themeColor="text1"/>
          <w:szCs w:val="21"/>
          <w14:textFill>
            <w14:solidFill>
              <w14:schemeClr w14:val="tx1"/>
            </w14:solidFill>
          </w14:textFill>
        </w:rPr>
        <w:t>（2）投标货物（产品）的检测报告、产品使用说明书和用户手册等材料；</w:t>
      </w:r>
    </w:p>
    <w:p>
      <w:pPr>
        <w:spacing w:line="360" w:lineRule="auto"/>
        <w:ind w:left="523" w:leftChars="236" w:hanging="27" w:hangingChars="13"/>
        <w:rPr>
          <w:color w:val="000000" w:themeColor="text1"/>
          <w:szCs w:val="21"/>
          <w14:textFill>
            <w14:solidFill>
              <w14:schemeClr w14:val="tx1"/>
            </w14:solidFill>
          </w14:textFill>
        </w:rPr>
      </w:pPr>
      <w:r>
        <w:rPr>
          <w:color w:val="000000" w:themeColor="text1"/>
          <w:szCs w:val="21"/>
          <w14:textFill>
            <w14:solidFill>
              <w14:schemeClr w14:val="tx1"/>
            </w14:solidFill>
          </w14:textFill>
        </w:rPr>
        <w:t>（3）投标货物（产品）工作环境条件；</w:t>
      </w:r>
    </w:p>
    <w:p>
      <w:pPr>
        <w:tabs>
          <w:tab w:val="left" w:pos="720"/>
        </w:tabs>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4）</w:t>
      </w:r>
      <w:r>
        <w:rPr>
          <w:color w:val="000000" w:themeColor="text1"/>
          <w:szCs w:val="21"/>
          <w14:textFill>
            <w14:solidFill>
              <w14:schemeClr w14:val="tx1"/>
            </w14:solidFill>
          </w14:textFill>
        </w:rPr>
        <w:t>投标货物（产品）验收清单、验收标准和验收方法（清单应注明各部件的品名、数量、价格、规格型号和生产企业）；</w:t>
      </w:r>
    </w:p>
    <w:p>
      <w:pPr>
        <w:spacing w:line="360" w:lineRule="auto"/>
        <w:ind w:left="523" w:leftChars="236" w:hanging="27" w:hangingChars="13"/>
        <w:rPr>
          <w:color w:val="000000" w:themeColor="text1"/>
          <w:szCs w:val="21"/>
          <w14:textFill>
            <w14:solidFill>
              <w14:schemeClr w14:val="tx1"/>
            </w14:solidFill>
          </w14:textFill>
        </w:rPr>
      </w:pPr>
      <w:r>
        <w:rPr>
          <w:color w:val="000000" w:themeColor="text1"/>
          <w:szCs w:val="21"/>
          <w14:textFill>
            <w14:solidFill>
              <w14:schemeClr w14:val="tx1"/>
            </w14:solidFill>
          </w14:textFill>
        </w:rPr>
        <w:t>（5）投标货物（产品）属于强制认证的，应提供强制认证复印件（比如：3C认证）。</w:t>
      </w:r>
    </w:p>
    <w:p>
      <w:pPr>
        <w:spacing w:line="360" w:lineRule="auto"/>
        <w:ind w:left="523" w:leftChars="236" w:hanging="27" w:hangingChars="13"/>
        <w:rPr>
          <w:color w:val="000000" w:themeColor="text1"/>
          <w:szCs w:val="21"/>
          <w14:textFill>
            <w14:solidFill>
              <w14:schemeClr w14:val="tx1"/>
            </w14:solidFill>
          </w14:textFill>
        </w:rPr>
      </w:pPr>
      <w:r>
        <w:rPr>
          <w:color w:val="000000" w:themeColor="text1"/>
          <w:szCs w:val="21"/>
          <w14:textFill>
            <w14:solidFill>
              <w14:schemeClr w14:val="tx1"/>
            </w14:solidFill>
          </w14:textFill>
        </w:rPr>
        <w:t>（6）供应商认为需要提供的文件和资料。</w:t>
      </w:r>
    </w:p>
    <w:p>
      <w:pPr>
        <w:spacing w:line="360" w:lineRule="auto"/>
        <w:ind w:left="523" w:leftChars="236" w:hanging="27" w:hangingChars="13"/>
        <w:rPr>
          <w:rFonts w:ascii="宋体" w:hAnsi="宋体"/>
          <w:szCs w:val="21"/>
        </w:rPr>
      </w:pPr>
      <w:r>
        <w:rPr>
          <w:szCs w:val="21"/>
        </w:rPr>
        <w:t xml:space="preserve">3.2.3 </w:t>
      </w:r>
      <w:r>
        <w:rPr>
          <w:b/>
          <w:szCs w:val="21"/>
        </w:rPr>
        <w:t>资格证明文件</w:t>
      </w:r>
      <w:r>
        <w:rPr>
          <w:szCs w:val="21"/>
        </w:rPr>
        <w:t>包括本章第1.3.1条款内容</w:t>
      </w:r>
      <w:r>
        <w:rPr>
          <w:rFonts w:hint="eastAsia" w:ascii="宋体" w:hAnsi="宋体"/>
          <w:szCs w:val="21"/>
        </w:rPr>
        <w:t>。</w:t>
      </w:r>
    </w:p>
    <w:p>
      <w:pPr>
        <w:pStyle w:val="16"/>
        <w:adjustRightInd w:val="0"/>
        <w:snapToGrid w:val="0"/>
        <w:spacing w:beforeLines="50" w:line="360" w:lineRule="auto"/>
        <w:outlineLvl w:val="2"/>
        <w:rPr>
          <w:rFonts w:ascii="Times New Roman" w:hAnsi="Times New Roman" w:cs="Times New Roman"/>
          <w:b/>
          <w:bCs/>
          <w:color w:val="000000"/>
          <w:sz w:val="30"/>
          <w:szCs w:val="30"/>
        </w:rPr>
      </w:pPr>
      <w:r>
        <w:rPr>
          <w:rFonts w:hint="eastAsia" w:ascii="Times New Roman" w:hAnsi="Times New Roman" w:cs="Times New Roman"/>
          <w:b/>
          <w:bCs/>
          <w:color w:val="000000"/>
          <w:sz w:val="30"/>
          <w:szCs w:val="30"/>
        </w:rPr>
        <w:t>3.3报价</w:t>
      </w:r>
    </w:p>
    <w:p>
      <w:pPr>
        <w:adjustRightInd w:val="0"/>
        <w:snapToGrid w:val="0"/>
        <w:spacing w:line="360" w:lineRule="auto"/>
        <w:ind w:firstLine="420" w:firstLineChars="200"/>
        <w:rPr>
          <w:color w:val="000000"/>
          <w:kern w:val="0"/>
          <w:szCs w:val="21"/>
        </w:rPr>
      </w:pPr>
      <w:r>
        <w:rPr>
          <w:szCs w:val="21"/>
        </w:rPr>
        <w:t>3.3.1</w:t>
      </w:r>
      <w:r>
        <w:rPr>
          <w:color w:val="000000"/>
          <w:kern w:val="0"/>
          <w:szCs w:val="21"/>
        </w:rPr>
        <w:t>供应商</w:t>
      </w:r>
      <w:r>
        <w:rPr>
          <w:szCs w:val="21"/>
        </w:rPr>
        <w:t>应当根据采购文件要求和范围，以</w:t>
      </w:r>
      <w:r>
        <w:rPr>
          <w:bCs/>
          <w:szCs w:val="21"/>
        </w:rPr>
        <w:t>人民币</w:t>
      </w:r>
      <w:r>
        <w:rPr>
          <w:szCs w:val="21"/>
        </w:rPr>
        <w:t>报价，以元为单位，保留小数点后两位。</w:t>
      </w:r>
      <w:r>
        <w:rPr>
          <w:color w:val="000000"/>
          <w:kern w:val="0"/>
          <w:szCs w:val="21"/>
        </w:rPr>
        <w:t>供应商的报价</w:t>
      </w:r>
      <w:r>
        <w:rPr>
          <w:color w:val="000000"/>
          <w:kern w:val="0"/>
          <w:szCs w:val="21"/>
          <w:highlight w:val="none"/>
        </w:rPr>
        <w:t>应包括</w:t>
      </w:r>
      <w:r>
        <w:rPr>
          <w:rFonts w:hint="eastAsia"/>
          <w:color w:val="000000"/>
          <w:kern w:val="0"/>
          <w:szCs w:val="21"/>
        </w:rPr>
        <w:t>完成本项目所需的人工费、设备费、</w:t>
      </w:r>
      <w:r>
        <w:rPr>
          <w:rFonts w:hint="eastAsia"/>
          <w:color w:val="000000"/>
          <w:kern w:val="0"/>
          <w:szCs w:val="21"/>
          <w:lang w:val="en-US" w:eastAsia="zh-CN"/>
        </w:rPr>
        <w:t>检测费、</w:t>
      </w:r>
      <w:r>
        <w:rPr>
          <w:rFonts w:hint="eastAsia"/>
          <w:color w:val="000000"/>
          <w:kern w:val="0"/>
          <w:szCs w:val="21"/>
        </w:rPr>
        <w:t>管理费、验收费、</w:t>
      </w:r>
      <w:r>
        <w:rPr>
          <w:rFonts w:hint="eastAsia"/>
          <w:color w:val="000000"/>
          <w:kern w:val="0"/>
          <w:szCs w:val="21"/>
          <w:lang w:val="en-US" w:eastAsia="zh-CN"/>
        </w:rPr>
        <w:t>采购代理服务费、</w:t>
      </w:r>
      <w:r>
        <w:rPr>
          <w:rFonts w:hint="eastAsia"/>
          <w:color w:val="000000"/>
          <w:kern w:val="0"/>
          <w:szCs w:val="21"/>
        </w:rPr>
        <w:t>利润和税金等全部费用。</w:t>
      </w:r>
    </w:p>
    <w:p>
      <w:pPr>
        <w:adjustRightInd w:val="0"/>
        <w:snapToGrid w:val="0"/>
        <w:spacing w:line="360" w:lineRule="auto"/>
        <w:ind w:firstLine="420" w:firstLineChars="200"/>
        <w:rPr>
          <w:color w:val="000000"/>
          <w:kern w:val="0"/>
          <w:szCs w:val="21"/>
        </w:rPr>
      </w:pPr>
      <w:r>
        <w:rPr>
          <w:color w:val="000000"/>
          <w:kern w:val="0"/>
          <w:szCs w:val="21"/>
        </w:rPr>
        <w:t>3.3.2供应商应按首次报价表、首次报价明细表的内容填写。</w:t>
      </w:r>
    </w:p>
    <w:p>
      <w:pPr>
        <w:adjustRightInd w:val="0"/>
        <w:snapToGrid w:val="0"/>
        <w:spacing w:line="360" w:lineRule="auto"/>
        <w:ind w:firstLine="420" w:firstLineChars="200"/>
        <w:rPr>
          <w:szCs w:val="21"/>
        </w:rPr>
      </w:pPr>
      <w:r>
        <w:rPr>
          <w:color w:val="000000"/>
          <w:kern w:val="0"/>
          <w:szCs w:val="21"/>
        </w:rPr>
        <w:t>3.3.3</w:t>
      </w:r>
      <w:r>
        <w:rPr>
          <w:rFonts w:eastAsiaTheme="minorEastAsia"/>
          <w:szCs w:val="21"/>
          <w:lang w:val="zh-CN"/>
        </w:rPr>
        <w:t>本次采购只允许供应商报一种方案，且不接受选择性报价和附有条件的报价，否则其报价无效。</w:t>
      </w:r>
    </w:p>
    <w:p>
      <w:pPr>
        <w:pStyle w:val="16"/>
        <w:adjustRightInd w:val="0"/>
        <w:snapToGrid w:val="0"/>
        <w:spacing w:line="360" w:lineRule="auto"/>
        <w:ind w:firstLine="422" w:firstLineChars="200"/>
        <w:rPr>
          <w:rFonts w:ascii="Times New Roman" w:hAnsi="Times New Roman" w:cs="Times New Roman"/>
          <w:b/>
        </w:rPr>
      </w:pPr>
      <w:r>
        <w:rPr>
          <w:rFonts w:ascii="Times New Roman" w:hAnsi="Times New Roman" w:cs="Times New Roman"/>
          <w:b/>
        </w:rPr>
        <w:t>3.3.4 最终报价在合同执行过程中是固定不变的，不得以任何理由予以变更。以可变动价格提交的报价将被认为是非实质响应而被拒绝。</w:t>
      </w:r>
    </w:p>
    <w:p>
      <w:pPr>
        <w:pStyle w:val="16"/>
        <w:adjustRightInd w:val="0"/>
        <w:snapToGrid w:val="0"/>
        <w:spacing w:line="360" w:lineRule="auto"/>
        <w:ind w:firstLine="420" w:firstLineChars="200"/>
        <w:rPr>
          <w:rFonts w:hAnsi="宋体"/>
        </w:rPr>
      </w:pPr>
      <w:r>
        <w:rPr>
          <w:rFonts w:ascii="Times New Roman" w:hAnsi="Times New Roman" w:cs="Times New Roman"/>
        </w:rPr>
        <w:t>3.3.5</w:t>
      </w:r>
      <w:r>
        <w:rPr>
          <w:rFonts w:ascii="Times New Roman" w:hAnsi="Times New Roman" w:cs="Times New Roman"/>
          <w:kern w:val="0"/>
          <w:lang w:val="zh-CN"/>
        </w:rPr>
        <w:t>供应商</w:t>
      </w:r>
      <w:r>
        <w:rPr>
          <w:rFonts w:ascii="Times New Roman" w:hAnsi="Times New Roman" w:cs="Times New Roman"/>
        </w:rPr>
        <w:t>的报价不得超过采购项目预算（最高限价），采购项目预算（最高限价）见</w:t>
      </w:r>
      <w:r>
        <w:rPr>
          <w:rFonts w:ascii="Times New Roman" w:hAnsi="Times New Roman" w:cs="Times New Roman"/>
          <w:b/>
        </w:rPr>
        <w:t>谈判须知前附表</w:t>
      </w:r>
      <w:r>
        <w:rPr>
          <w:rFonts w:ascii="Times New Roman" w:hAnsi="Times New Roman" w:cs="Times New Roman"/>
        </w:rPr>
        <w:t>。</w:t>
      </w:r>
    </w:p>
    <w:p>
      <w:pPr>
        <w:pStyle w:val="16"/>
        <w:adjustRightInd w:val="0"/>
        <w:snapToGrid w:val="0"/>
        <w:spacing w:beforeLines="50" w:line="360" w:lineRule="auto"/>
        <w:outlineLvl w:val="2"/>
        <w:rPr>
          <w:rFonts w:ascii="Times New Roman" w:hAnsi="Times New Roman" w:cs="Times New Roman"/>
          <w:b/>
          <w:bCs/>
          <w:color w:val="000000"/>
          <w:sz w:val="30"/>
          <w:szCs w:val="30"/>
        </w:rPr>
      </w:pPr>
      <w:bookmarkStart w:id="63" w:name="_Toc183682360"/>
      <w:bookmarkStart w:id="64" w:name="_Toc183582223"/>
      <w:bookmarkStart w:id="65" w:name="_Toc217446050"/>
      <w:r>
        <w:rPr>
          <w:rFonts w:hint="eastAsia" w:ascii="Times New Roman" w:hAnsi="Times New Roman" w:cs="Times New Roman"/>
          <w:b/>
          <w:bCs/>
          <w:color w:val="000000"/>
          <w:sz w:val="30"/>
          <w:szCs w:val="30"/>
        </w:rPr>
        <w:t>3.4响应文件有效期</w:t>
      </w:r>
    </w:p>
    <w:p>
      <w:pPr>
        <w:pStyle w:val="16"/>
        <w:adjustRightInd w:val="0"/>
        <w:snapToGrid w:val="0"/>
        <w:spacing w:line="360" w:lineRule="auto"/>
        <w:ind w:firstLine="420" w:firstLineChars="200"/>
        <w:rPr>
          <w:rFonts w:ascii="Times New Roman" w:hAnsi="Times New Roman" w:cs="Times New Roman"/>
        </w:rPr>
      </w:pPr>
      <w:r>
        <w:rPr>
          <w:rFonts w:ascii="Times New Roman" w:hAnsi="Times New Roman" w:cs="Times New Roman"/>
        </w:rPr>
        <w:t>3.4.1响应文件有效期见</w:t>
      </w:r>
      <w:r>
        <w:rPr>
          <w:rFonts w:ascii="Times New Roman" w:hAnsi="Times New Roman" w:cs="Times New Roman"/>
          <w:b/>
        </w:rPr>
        <w:t>谈判须知前附表</w:t>
      </w:r>
      <w:r>
        <w:rPr>
          <w:rFonts w:ascii="Times New Roman" w:hAnsi="Times New Roman" w:cs="Times New Roman"/>
        </w:rPr>
        <w:t>，在此期间响应文件对供应商具有法律约束力，响应文件有效期从本章第4.2.1项规定的递交响应文件截止时间之日起计算。响应文件有效期不足的将被视为无效响应，并予以拒绝。</w:t>
      </w:r>
    </w:p>
    <w:p>
      <w:pPr>
        <w:adjustRightInd w:val="0"/>
        <w:snapToGrid w:val="0"/>
        <w:spacing w:line="360" w:lineRule="auto"/>
        <w:ind w:firstLine="420" w:firstLineChars="200"/>
        <w:rPr>
          <w:rFonts w:ascii="宋体" w:hAnsi="宋体"/>
          <w:szCs w:val="21"/>
        </w:rPr>
      </w:pPr>
      <w:r>
        <w:rPr>
          <w:szCs w:val="21"/>
        </w:rPr>
        <w:t>3.4.2特殊情况下，采购代理机构可于响应文件有效期满之前要求供应商同意延长有效期，要求与答复均应为书面形式。供应商可以拒绝上述要求而其保证金不被没收。供应商同意该要求，既不要求也不允许其修改响应文件，但将要求其相应延长保证金的有效期。有关退还和没收保证金的规定在响应文件有效期的延长期内继续有效。</w:t>
      </w:r>
    </w:p>
    <w:p>
      <w:pPr>
        <w:pStyle w:val="16"/>
        <w:adjustRightInd w:val="0"/>
        <w:snapToGrid w:val="0"/>
        <w:spacing w:beforeLines="50" w:line="360" w:lineRule="auto"/>
        <w:outlineLvl w:val="2"/>
        <w:rPr>
          <w:rFonts w:hint="eastAsia" w:ascii="Times New Roman" w:hAnsi="Times New Roman" w:cs="Times New Roman"/>
          <w:b/>
          <w:bCs/>
          <w:color w:val="000000"/>
          <w:sz w:val="30"/>
          <w:szCs w:val="30"/>
        </w:rPr>
      </w:pPr>
      <w:r>
        <w:rPr>
          <w:rFonts w:hint="eastAsia" w:ascii="Times New Roman" w:hAnsi="Times New Roman" w:cs="Times New Roman"/>
          <w:b/>
          <w:bCs/>
          <w:color w:val="000000"/>
          <w:sz w:val="30"/>
          <w:szCs w:val="30"/>
        </w:rPr>
        <w:t>3.5谈判保证金</w:t>
      </w:r>
      <w:bookmarkEnd w:id="63"/>
      <w:bookmarkEnd w:id="64"/>
      <w:bookmarkEnd w:id="65"/>
    </w:p>
    <w:p>
      <w:pPr>
        <w:pStyle w:val="16"/>
        <w:adjustRightInd w:val="0"/>
        <w:snapToGrid w:val="0"/>
        <w:spacing w:beforeLines="50" w:line="360" w:lineRule="auto"/>
        <w:ind w:firstLine="420" w:firstLineChars="200"/>
        <w:outlineLvl w:val="2"/>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本项目不要求提交谈判保证金。</w:t>
      </w:r>
    </w:p>
    <w:p>
      <w:pPr>
        <w:pStyle w:val="16"/>
        <w:adjustRightInd w:val="0"/>
        <w:snapToGrid w:val="0"/>
        <w:spacing w:beforeLines="50" w:line="360" w:lineRule="auto"/>
        <w:outlineLvl w:val="2"/>
        <w:rPr>
          <w:rFonts w:ascii="Times New Roman" w:hAnsi="Times New Roman" w:cs="Times New Roman"/>
          <w:b/>
          <w:bCs/>
          <w:color w:val="000000"/>
          <w:sz w:val="30"/>
          <w:szCs w:val="30"/>
        </w:rPr>
      </w:pPr>
      <w:bookmarkStart w:id="66" w:name="_Toc183682362"/>
      <w:bookmarkStart w:id="67" w:name="_Toc217446052"/>
      <w:bookmarkStart w:id="68" w:name="_Toc183582225"/>
      <w:r>
        <w:rPr>
          <w:rFonts w:hint="eastAsia" w:ascii="Times New Roman" w:hAnsi="Times New Roman" w:cs="Times New Roman"/>
          <w:b/>
          <w:bCs/>
          <w:color w:val="000000"/>
          <w:sz w:val="30"/>
          <w:szCs w:val="30"/>
        </w:rPr>
        <w:t>3.6 响应文件的编制</w:t>
      </w:r>
      <w:bookmarkEnd w:id="66"/>
      <w:bookmarkEnd w:id="67"/>
      <w:bookmarkEnd w:id="68"/>
    </w:p>
    <w:p>
      <w:pPr>
        <w:tabs>
          <w:tab w:val="left" w:pos="7665"/>
        </w:tabs>
        <w:spacing w:line="360" w:lineRule="auto"/>
        <w:ind w:left="13" w:leftChars="6" w:firstLine="420" w:firstLineChars="200"/>
        <w:rPr>
          <w:szCs w:val="21"/>
        </w:rPr>
      </w:pPr>
      <w:r>
        <w:rPr>
          <w:color w:val="000000"/>
          <w:szCs w:val="21"/>
        </w:rPr>
        <w:t>3.6.1</w:t>
      </w:r>
      <w:r>
        <w:rPr>
          <w:szCs w:val="21"/>
        </w:rPr>
        <w:t>响应文件应根据采购文件的要求编制。供应商应填写全称，同时加盖单位公章，签署、盖章和内容应完整，如有遗漏，将被视为无效响应文件。</w:t>
      </w:r>
    </w:p>
    <w:p>
      <w:pPr>
        <w:tabs>
          <w:tab w:val="left" w:pos="7665"/>
        </w:tabs>
        <w:spacing w:line="360" w:lineRule="auto"/>
        <w:ind w:left="13" w:leftChars="6" w:firstLine="420" w:firstLineChars="200"/>
        <w:rPr>
          <w:color w:val="000000"/>
          <w:szCs w:val="21"/>
        </w:rPr>
      </w:pPr>
      <w:r>
        <w:rPr>
          <w:color w:val="000000"/>
          <w:szCs w:val="21"/>
        </w:rPr>
        <w:t>3.6.2 响应文件格式要求：</w:t>
      </w:r>
    </w:p>
    <w:p>
      <w:pPr>
        <w:tabs>
          <w:tab w:val="left" w:pos="7665"/>
        </w:tabs>
        <w:spacing w:line="360" w:lineRule="auto"/>
        <w:ind w:left="13" w:leftChars="6" w:firstLine="525" w:firstLineChars="250"/>
        <w:rPr>
          <w:szCs w:val="21"/>
        </w:rPr>
      </w:pPr>
      <w:r>
        <w:rPr>
          <w:color w:val="000000"/>
          <w:szCs w:val="21"/>
        </w:rPr>
        <w:t>（1）供应商应严格按照采购文件</w:t>
      </w:r>
      <w:r>
        <w:rPr>
          <w:szCs w:val="21"/>
        </w:rPr>
        <w:t>第</w:t>
      </w:r>
      <w:r>
        <w:rPr>
          <w:rFonts w:hint="eastAsia"/>
          <w:szCs w:val="21"/>
          <w:lang w:eastAsia="zh-CN"/>
        </w:rPr>
        <w:t>五</w:t>
      </w:r>
      <w:r>
        <w:rPr>
          <w:szCs w:val="21"/>
        </w:rPr>
        <w:t>章</w:t>
      </w:r>
      <w:r>
        <w:rPr>
          <w:color w:val="000000"/>
          <w:szCs w:val="21"/>
        </w:rPr>
        <w:t>提供的“响应文件格式”编写相关内容，如有必要，可以增加附页，作为响应文件的组成部分。</w:t>
      </w:r>
    </w:p>
    <w:p>
      <w:pPr>
        <w:tabs>
          <w:tab w:val="left" w:pos="7665"/>
        </w:tabs>
        <w:spacing w:line="360" w:lineRule="auto"/>
        <w:ind w:left="13" w:leftChars="6" w:firstLine="525" w:firstLineChars="250"/>
        <w:rPr>
          <w:szCs w:val="21"/>
        </w:rPr>
      </w:pPr>
      <w:r>
        <w:rPr>
          <w:szCs w:val="21"/>
        </w:rPr>
        <w:t>（2）对于没有格式要求的响应文件由供应商自行编写。除明确允许供应商可以自行编写的外，供应商不得以“响应文件格式”规定之外的方式填写相关内容。否则，供应商提供的响应文件将作为无效响应处理。</w:t>
      </w:r>
    </w:p>
    <w:p>
      <w:pPr>
        <w:tabs>
          <w:tab w:val="left" w:pos="1080"/>
        </w:tabs>
        <w:spacing w:line="360" w:lineRule="auto"/>
        <w:ind w:firstLine="403" w:firstLineChars="192"/>
        <w:rPr>
          <w:color w:val="000000"/>
          <w:szCs w:val="21"/>
        </w:rPr>
      </w:pPr>
      <w:r>
        <w:rPr>
          <w:color w:val="000000"/>
          <w:szCs w:val="21"/>
        </w:rPr>
        <w:t>3.6.3响应文件应当对采购文件有关供货期、响应文件有效期、供货要求、采购范围等实在性内容作出响应。响应文件在满足采购文件的实在性基础上，可以提出比采购文件要求更有利于采购人的承诺。</w:t>
      </w:r>
    </w:p>
    <w:p>
      <w:pPr>
        <w:tabs>
          <w:tab w:val="left" w:pos="1080"/>
        </w:tabs>
        <w:spacing w:line="360" w:lineRule="auto"/>
        <w:ind w:firstLine="403" w:firstLineChars="192"/>
        <w:rPr>
          <w:szCs w:val="21"/>
        </w:rPr>
      </w:pPr>
      <w:r>
        <w:rPr>
          <w:szCs w:val="21"/>
        </w:rPr>
        <w:t>3.6.4供应商应按“谈判须知前附表”准备响应文件正本和副本。响应文件的正本和副本应在其封面右上角清楚地标明“正本”或“副本”字样。若正本和副本有不一致的内容，以纸质正本为准。</w:t>
      </w:r>
    </w:p>
    <w:p>
      <w:pPr>
        <w:spacing w:line="360" w:lineRule="auto"/>
        <w:ind w:firstLine="420" w:firstLineChars="200"/>
        <w:jc w:val="left"/>
        <w:rPr>
          <w:szCs w:val="21"/>
        </w:rPr>
      </w:pPr>
      <w:r>
        <w:rPr>
          <w:color w:val="000000"/>
          <w:szCs w:val="21"/>
        </w:rPr>
        <w:t xml:space="preserve">3.6.5 </w:t>
      </w:r>
      <w:r>
        <w:rPr>
          <w:szCs w:val="21"/>
        </w:rPr>
        <w:t>响应文件的正本和副本均需打印或用不褪色、不变质的墨水书写，并由供应商的法定代表人或其授权代表在规定签章处签字和盖章。响应文件副本可采用正本的复印件。</w:t>
      </w:r>
    </w:p>
    <w:p>
      <w:pPr>
        <w:tabs>
          <w:tab w:val="left" w:pos="1095"/>
        </w:tabs>
        <w:spacing w:line="360" w:lineRule="auto"/>
        <w:ind w:firstLine="403" w:firstLineChars="192"/>
        <w:rPr>
          <w:szCs w:val="21"/>
        </w:rPr>
      </w:pPr>
      <w:r>
        <w:rPr>
          <w:szCs w:val="21"/>
        </w:rPr>
        <w:t>3.6.6响应文件的打印和书写应清楚工整，任何行间插字、涂改或增删，应当由供应商的法定代表人或其授权代表签字或盖个人印鉴。字迹潦草、表达不清或可能导致非唯一理解的</w:t>
      </w:r>
      <w:r>
        <w:rPr>
          <w:rFonts w:hint="eastAsia"/>
          <w:szCs w:val="21"/>
          <w:lang w:eastAsia="zh-CN"/>
        </w:rPr>
        <w:t>响应文件</w:t>
      </w:r>
      <w:r>
        <w:rPr>
          <w:szCs w:val="21"/>
        </w:rPr>
        <w:t>可能视为无效投标。</w:t>
      </w:r>
    </w:p>
    <w:p>
      <w:pPr>
        <w:tabs>
          <w:tab w:val="left" w:pos="1080"/>
        </w:tabs>
        <w:spacing w:line="360" w:lineRule="auto"/>
        <w:ind w:firstLine="403" w:firstLineChars="192"/>
        <w:rPr>
          <w:szCs w:val="21"/>
        </w:rPr>
      </w:pPr>
      <w:r>
        <w:rPr>
          <w:szCs w:val="21"/>
        </w:rPr>
        <w:t>3.6.7 响应文件正本和副本</w:t>
      </w:r>
      <w:r>
        <w:rPr>
          <w:szCs w:val="21"/>
          <w:lang w:val="zh-CN"/>
        </w:rPr>
        <w:t>按照</w:t>
      </w:r>
      <w:r>
        <w:rPr>
          <w:szCs w:val="21"/>
        </w:rPr>
        <w:t>供应商</w:t>
      </w:r>
      <w:r>
        <w:rPr>
          <w:szCs w:val="21"/>
          <w:lang w:val="zh-CN"/>
        </w:rPr>
        <w:t>须知前附表的要求胶装分别装订成册</w:t>
      </w:r>
      <w:r>
        <w:rPr>
          <w:color w:val="000000"/>
          <w:szCs w:val="21"/>
          <w:lang w:val="zh-CN"/>
        </w:rPr>
        <w:t>，</w:t>
      </w:r>
      <w:r>
        <w:rPr>
          <w:szCs w:val="21"/>
        </w:rPr>
        <w:t>并逐页编目编码。文件胶装装订后，页面不可抽取，不得有活动页，无破损、不可拆分。</w:t>
      </w:r>
    </w:p>
    <w:p>
      <w:pPr>
        <w:tabs>
          <w:tab w:val="left" w:pos="1080"/>
        </w:tabs>
        <w:spacing w:line="360" w:lineRule="auto"/>
        <w:ind w:firstLine="403" w:firstLineChars="192"/>
        <w:rPr>
          <w:szCs w:val="21"/>
        </w:rPr>
      </w:pPr>
      <w:r>
        <w:rPr>
          <w:szCs w:val="21"/>
        </w:rPr>
        <w:t>3.6.8在谈判过程中，供应商按采购文件规定和采购小组要求</w:t>
      </w:r>
      <w:r>
        <w:rPr>
          <w:kern w:val="0"/>
          <w:szCs w:val="21"/>
        </w:rPr>
        <w:t>提交的</w:t>
      </w:r>
      <w:r>
        <w:rPr>
          <w:szCs w:val="21"/>
        </w:rPr>
        <w:t>最终报价(或者</w:t>
      </w:r>
      <w:r>
        <w:rPr>
          <w:bCs/>
          <w:szCs w:val="21"/>
        </w:rPr>
        <w:t>重</w:t>
      </w:r>
      <w:r>
        <w:rPr>
          <w:kern w:val="0"/>
          <w:szCs w:val="21"/>
        </w:rPr>
        <w:t>新提交的响应文件和</w:t>
      </w:r>
      <w:r>
        <w:rPr>
          <w:szCs w:val="21"/>
        </w:rPr>
        <w:t>最终报价)，一式</w:t>
      </w:r>
      <w:r>
        <w:rPr>
          <w:szCs w:val="21"/>
          <w:u w:val="none"/>
        </w:rPr>
        <w:t>一</w:t>
      </w:r>
      <w:r>
        <w:rPr>
          <w:szCs w:val="21"/>
        </w:rPr>
        <w:t>份，可打印或用不退色墨水书写，但需经法定代表人或其委托代理人签字，</w:t>
      </w:r>
      <w:r>
        <w:rPr>
          <w:kern w:val="0"/>
          <w:szCs w:val="21"/>
        </w:rPr>
        <w:t>或者加盖供应商单位章</w:t>
      </w:r>
      <w:r>
        <w:rPr>
          <w:szCs w:val="21"/>
        </w:rPr>
        <w:t>。否则，将导致响应文件无效。</w:t>
      </w:r>
    </w:p>
    <w:p>
      <w:pPr>
        <w:tabs>
          <w:tab w:val="left" w:pos="1080"/>
        </w:tabs>
        <w:spacing w:line="360" w:lineRule="auto"/>
        <w:ind w:firstLine="403" w:firstLineChars="192"/>
        <w:rPr>
          <w:rFonts w:ascii="宋体" w:hAnsi="宋体"/>
          <w:szCs w:val="21"/>
        </w:rPr>
      </w:pPr>
      <w:r>
        <w:rPr>
          <w:szCs w:val="21"/>
        </w:rPr>
        <w:t>3.6.9电子文件制作要求。电子文件与纸质正本响应文件的内容应保持一致，具有同等法律效力。电子文件采用PDF格式，需要签字和盖章的，可采用电子印章，或将有盖章和签字的纸质页面、证件等扫描文件一起编辑到PDF格式文件中，尤其是有盖章和签字的页不能遗漏。电子文件</w:t>
      </w:r>
      <w:r>
        <w:rPr>
          <w:b/>
          <w:szCs w:val="21"/>
        </w:rPr>
        <w:t>应采用带有序列号的只读光盘（CD-R/DVD-R）刻录，光盘应具有项目名称和供应商名称标识。未按规定制作电子文件或开标现场电子光盘因自身原因导致无法读取的</w:t>
      </w:r>
      <w:r>
        <w:rPr>
          <w:szCs w:val="21"/>
        </w:rPr>
        <w:t>，</w:t>
      </w:r>
      <w:r>
        <w:rPr>
          <w:b/>
          <w:szCs w:val="21"/>
        </w:rPr>
        <w:t>按无效</w:t>
      </w:r>
      <w:r>
        <w:rPr>
          <w:rFonts w:hint="eastAsia"/>
          <w:b/>
          <w:szCs w:val="21"/>
          <w:lang w:eastAsia="zh-CN"/>
        </w:rPr>
        <w:t>响应文件</w:t>
      </w:r>
      <w:r>
        <w:rPr>
          <w:b/>
          <w:szCs w:val="21"/>
        </w:rPr>
        <w:t>处理。</w:t>
      </w:r>
    </w:p>
    <w:p>
      <w:pPr>
        <w:pStyle w:val="4"/>
        <w:rPr>
          <w:rFonts w:ascii="黑体" w:hAnsi="宋体"/>
          <w:b w:val="0"/>
          <w:bCs/>
          <w:color w:val="000000"/>
          <w:sz w:val="36"/>
          <w:szCs w:val="36"/>
        </w:rPr>
      </w:pPr>
      <w:bookmarkStart w:id="69" w:name="_Toc36814677"/>
      <w:bookmarkStart w:id="70" w:name="_Toc183582226"/>
      <w:bookmarkStart w:id="71" w:name="_Toc183682363"/>
      <w:bookmarkStart w:id="72" w:name="_Toc77400781"/>
      <w:bookmarkStart w:id="73" w:name="_Toc89075877"/>
      <w:bookmarkStart w:id="74" w:name="_Toc217446053"/>
      <w:r>
        <w:rPr>
          <w:rFonts w:hint="eastAsia" w:ascii="黑体" w:hAnsi="宋体"/>
          <w:bCs/>
          <w:color w:val="000000"/>
          <w:sz w:val="36"/>
          <w:szCs w:val="36"/>
        </w:rPr>
        <w:t>4.递交响应文件</w:t>
      </w:r>
      <w:bookmarkEnd w:id="69"/>
    </w:p>
    <w:p>
      <w:pPr>
        <w:pStyle w:val="16"/>
        <w:adjustRightInd w:val="0"/>
        <w:snapToGrid w:val="0"/>
        <w:spacing w:beforeLines="50" w:line="360" w:lineRule="auto"/>
        <w:outlineLvl w:val="2"/>
        <w:rPr>
          <w:rFonts w:ascii="Times New Roman" w:hAnsi="Times New Roman" w:cs="Times New Roman"/>
          <w:b/>
          <w:bCs/>
          <w:color w:val="000000"/>
          <w:sz w:val="30"/>
          <w:szCs w:val="30"/>
        </w:rPr>
      </w:pPr>
      <w:r>
        <w:rPr>
          <w:rFonts w:hint="eastAsia" w:ascii="Times New Roman" w:hAnsi="Times New Roman" w:cs="Times New Roman"/>
          <w:b/>
          <w:bCs/>
          <w:color w:val="000000"/>
          <w:sz w:val="30"/>
          <w:szCs w:val="30"/>
        </w:rPr>
        <w:t>4.1响应文件的密封和标</w:t>
      </w:r>
      <w:bookmarkEnd w:id="70"/>
      <w:bookmarkEnd w:id="71"/>
      <w:bookmarkEnd w:id="72"/>
      <w:bookmarkEnd w:id="73"/>
      <w:r>
        <w:rPr>
          <w:rFonts w:hint="eastAsia" w:ascii="Times New Roman" w:hAnsi="Times New Roman" w:cs="Times New Roman"/>
          <w:b/>
          <w:bCs/>
          <w:color w:val="000000"/>
          <w:sz w:val="30"/>
          <w:szCs w:val="30"/>
        </w:rPr>
        <w:t>注</w:t>
      </w:r>
      <w:bookmarkEnd w:id="74"/>
    </w:p>
    <w:p>
      <w:pPr>
        <w:adjustRightInd w:val="0"/>
        <w:snapToGrid w:val="0"/>
        <w:spacing w:line="360" w:lineRule="auto"/>
        <w:ind w:firstLine="420" w:firstLineChars="200"/>
        <w:rPr>
          <w:rFonts w:eastAsiaTheme="minorEastAsia"/>
          <w:szCs w:val="21"/>
        </w:rPr>
      </w:pPr>
      <w:r>
        <w:rPr>
          <w:rFonts w:eastAsiaTheme="minorEastAsia"/>
          <w:szCs w:val="21"/>
        </w:rPr>
        <w:t>4.1.1</w:t>
      </w:r>
      <w:r>
        <w:rPr>
          <w:rFonts w:eastAsiaTheme="minorEastAsia"/>
          <w:kern w:val="0"/>
          <w:szCs w:val="21"/>
        </w:rPr>
        <w:t>开标前，供应商应将响应文件所有正本、副本全部密封递交。</w:t>
      </w:r>
    </w:p>
    <w:p>
      <w:pPr>
        <w:adjustRightInd w:val="0"/>
        <w:snapToGrid w:val="0"/>
        <w:spacing w:line="360" w:lineRule="auto"/>
        <w:ind w:firstLine="420" w:firstLineChars="200"/>
        <w:rPr>
          <w:rFonts w:eastAsiaTheme="minorEastAsia"/>
          <w:color w:val="000000"/>
          <w:kern w:val="0"/>
          <w:szCs w:val="21"/>
        </w:rPr>
      </w:pPr>
      <w:r>
        <w:rPr>
          <w:rFonts w:eastAsiaTheme="minorEastAsia"/>
          <w:kern w:val="0"/>
          <w:szCs w:val="21"/>
        </w:rPr>
        <w:t xml:space="preserve">4.1.2 </w:t>
      </w:r>
      <w:r>
        <w:rPr>
          <w:rFonts w:eastAsiaTheme="minorEastAsia"/>
          <w:color w:val="000000"/>
          <w:kern w:val="0"/>
          <w:szCs w:val="21"/>
        </w:rPr>
        <w:t>所有密封包装均应符合以下要求：</w:t>
      </w:r>
    </w:p>
    <w:p>
      <w:pPr>
        <w:tabs>
          <w:tab w:val="left" w:pos="1080"/>
        </w:tabs>
        <w:spacing w:line="360" w:lineRule="auto"/>
        <w:ind w:firstLine="435"/>
        <w:rPr>
          <w:kern w:val="0"/>
          <w:szCs w:val="21"/>
        </w:rPr>
      </w:pPr>
      <w:bookmarkStart w:id="75" w:name="_Toc183682364"/>
      <w:bookmarkStart w:id="76" w:name="_Toc183582227"/>
      <w:bookmarkStart w:id="77" w:name="_Toc217446054"/>
      <w:r>
        <w:rPr>
          <w:kern w:val="0"/>
          <w:szCs w:val="21"/>
        </w:rPr>
        <w:t>（1）响应文件装订装要求见谈判须知前附表，密封以不泄露供应商商业机密、资格内容、技术及商务内容为标准。</w:t>
      </w:r>
    </w:p>
    <w:p>
      <w:pPr>
        <w:tabs>
          <w:tab w:val="left" w:pos="1080"/>
        </w:tabs>
        <w:spacing w:line="360" w:lineRule="auto"/>
        <w:ind w:firstLine="435"/>
        <w:rPr>
          <w:kern w:val="0"/>
          <w:szCs w:val="21"/>
        </w:rPr>
      </w:pPr>
      <w:r>
        <w:rPr>
          <w:kern w:val="0"/>
          <w:szCs w:val="21"/>
        </w:rPr>
        <w:t>（2）在密封包装上注明项目名称、项目编号、包号（若有）、供应商名称等内容，并加盖单位公章。</w:t>
      </w:r>
    </w:p>
    <w:p>
      <w:pPr>
        <w:pStyle w:val="16"/>
        <w:adjustRightInd w:val="0"/>
        <w:snapToGrid w:val="0"/>
        <w:spacing w:beforeLines="50" w:line="360" w:lineRule="auto"/>
        <w:outlineLvl w:val="2"/>
        <w:rPr>
          <w:rFonts w:ascii="Times New Roman" w:hAnsi="Times New Roman" w:cs="Times New Roman"/>
          <w:b/>
          <w:bCs/>
          <w:color w:val="000000"/>
          <w:sz w:val="30"/>
          <w:szCs w:val="30"/>
        </w:rPr>
      </w:pPr>
      <w:r>
        <w:rPr>
          <w:rFonts w:hint="eastAsia" w:ascii="Times New Roman" w:hAnsi="Times New Roman" w:cs="Times New Roman"/>
          <w:b/>
          <w:bCs/>
          <w:color w:val="000000"/>
          <w:sz w:val="30"/>
          <w:szCs w:val="30"/>
        </w:rPr>
        <w:t>4.2响应文件的</w:t>
      </w:r>
      <w:bookmarkEnd w:id="75"/>
      <w:bookmarkEnd w:id="76"/>
      <w:r>
        <w:rPr>
          <w:rFonts w:hint="eastAsia" w:ascii="Times New Roman" w:hAnsi="Times New Roman" w:cs="Times New Roman"/>
          <w:b/>
          <w:bCs/>
          <w:color w:val="000000"/>
          <w:sz w:val="30"/>
          <w:szCs w:val="30"/>
        </w:rPr>
        <w:t>递交</w:t>
      </w:r>
      <w:bookmarkEnd w:id="77"/>
    </w:p>
    <w:p>
      <w:pPr>
        <w:tabs>
          <w:tab w:val="left" w:pos="1095"/>
        </w:tabs>
        <w:spacing w:line="360" w:lineRule="auto"/>
        <w:ind w:firstLine="403" w:firstLineChars="192"/>
        <w:rPr>
          <w:szCs w:val="21"/>
        </w:rPr>
      </w:pPr>
      <w:r>
        <w:rPr>
          <w:szCs w:val="21"/>
        </w:rPr>
        <w:t>4.2.1供应商应在谈判须知前附表规定的递交响应文件截止时间前递交响应文件。</w:t>
      </w:r>
    </w:p>
    <w:p>
      <w:pPr>
        <w:tabs>
          <w:tab w:val="left" w:pos="1095"/>
        </w:tabs>
        <w:spacing w:line="360" w:lineRule="auto"/>
        <w:ind w:firstLine="403" w:firstLineChars="192"/>
        <w:rPr>
          <w:szCs w:val="21"/>
        </w:rPr>
      </w:pPr>
      <w:r>
        <w:rPr>
          <w:szCs w:val="21"/>
        </w:rPr>
        <w:t>4.2.2供应商递交响应文件的地点：见谈判须知前附表。</w:t>
      </w:r>
    </w:p>
    <w:p>
      <w:pPr>
        <w:tabs>
          <w:tab w:val="left" w:pos="1095"/>
        </w:tabs>
        <w:spacing w:line="360" w:lineRule="auto"/>
        <w:ind w:firstLine="403" w:firstLineChars="192"/>
        <w:rPr>
          <w:szCs w:val="21"/>
        </w:rPr>
      </w:pPr>
      <w:r>
        <w:rPr>
          <w:szCs w:val="21"/>
        </w:rPr>
        <w:t>4.2.3除采购文件另有规定外，供应商递交的响应文件不予退还。</w:t>
      </w:r>
    </w:p>
    <w:p>
      <w:pPr>
        <w:pStyle w:val="5"/>
        <w:spacing w:line="360" w:lineRule="auto"/>
        <w:ind w:firstLineChars="200"/>
        <w:rPr>
          <w:szCs w:val="21"/>
        </w:rPr>
      </w:pPr>
      <w:r>
        <w:rPr>
          <w:szCs w:val="21"/>
        </w:rPr>
        <w:t>4.2.4逾期送达或者未按采购文件要求密封的响应文件，采购代理机构将予以拒收。</w:t>
      </w:r>
    </w:p>
    <w:p>
      <w:pPr>
        <w:pStyle w:val="5"/>
        <w:spacing w:line="360" w:lineRule="auto"/>
        <w:ind w:firstLineChars="200"/>
        <w:rPr>
          <w:rFonts w:ascii="宋体" w:hAnsi="宋体"/>
          <w:szCs w:val="21"/>
        </w:rPr>
      </w:pPr>
      <w:r>
        <w:rPr>
          <w:szCs w:val="21"/>
        </w:rPr>
        <w:t>4.2.5本次采购项目不接受邮寄的响应文件。</w:t>
      </w:r>
    </w:p>
    <w:p>
      <w:pPr>
        <w:pStyle w:val="16"/>
        <w:adjustRightInd w:val="0"/>
        <w:snapToGrid w:val="0"/>
        <w:spacing w:beforeLines="50" w:line="360" w:lineRule="auto"/>
        <w:outlineLvl w:val="2"/>
        <w:rPr>
          <w:rFonts w:ascii="Times New Roman" w:hAnsi="Times New Roman" w:cs="Times New Roman"/>
          <w:b/>
          <w:bCs/>
          <w:color w:val="000000"/>
          <w:sz w:val="30"/>
          <w:szCs w:val="30"/>
        </w:rPr>
      </w:pPr>
      <w:bookmarkStart w:id="78" w:name="_Toc183682365"/>
      <w:bookmarkStart w:id="79" w:name="_Toc183582228"/>
      <w:bookmarkStart w:id="80" w:name="_Toc217446055"/>
      <w:r>
        <w:rPr>
          <w:rFonts w:hint="eastAsia" w:ascii="Times New Roman" w:hAnsi="Times New Roman" w:cs="Times New Roman"/>
          <w:b/>
          <w:bCs/>
          <w:color w:val="000000"/>
          <w:sz w:val="30"/>
          <w:szCs w:val="30"/>
        </w:rPr>
        <w:t>4.3响应文件的修改与撤</w:t>
      </w:r>
      <w:bookmarkEnd w:id="78"/>
      <w:bookmarkEnd w:id="79"/>
      <w:r>
        <w:rPr>
          <w:rFonts w:hint="eastAsia" w:ascii="Times New Roman" w:hAnsi="Times New Roman" w:cs="Times New Roman"/>
          <w:b/>
          <w:bCs/>
          <w:color w:val="000000"/>
          <w:sz w:val="30"/>
          <w:szCs w:val="30"/>
        </w:rPr>
        <w:t>回</w:t>
      </w:r>
      <w:bookmarkEnd w:id="80"/>
    </w:p>
    <w:p>
      <w:pPr>
        <w:spacing w:line="360" w:lineRule="auto"/>
        <w:ind w:firstLine="411" w:firstLineChars="196"/>
        <w:rPr>
          <w:szCs w:val="21"/>
        </w:rPr>
      </w:pPr>
      <w:r>
        <w:rPr>
          <w:color w:val="000000"/>
          <w:szCs w:val="21"/>
        </w:rPr>
        <w:t>4.3.1</w:t>
      </w:r>
      <w:r>
        <w:rPr>
          <w:szCs w:val="21"/>
        </w:rPr>
        <w:t>供应商在递交了响应文件后，可以修改或撤回其响应文件，但必须在规定的递交响应文件截止时间前，以书面形式通知采购代理机构。</w:t>
      </w:r>
    </w:p>
    <w:p>
      <w:pPr>
        <w:spacing w:line="360" w:lineRule="auto"/>
        <w:ind w:firstLine="411" w:firstLineChars="196"/>
        <w:rPr>
          <w:szCs w:val="21"/>
        </w:rPr>
      </w:pPr>
      <w:r>
        <w:rPr>
          <w:szCs w:val="21"/>
        </w:rPr>
        <w:t>4.3.2供应商的修改书或撤回通知书，应由其法定代表人或委托代理人签署并盖单位公章。修改书应按本章第4.1条规定进行密封和标注，并在密封袋上标注“响应文件修改”或“响应文件撤回通知”字样，“修改文件”作为响应文件的组成部分。</w:t>
      </w:r>
    </w:p>
    <w:p>
      <w:pPr>
        <w:spacing w:line="360" w:lineRule="auto"/>
        <w:ind w:firstLine="411" w:firstLineChars="196"/>
        <w:rPr>
          <w:rFonts w:ascii="宋体" w:hAnsi="宋体"/>
          <w:szCs w:val="21"/>
        </w:rPr>
      </w:pPr>
      <w:r>
        <w:rPr>
          <w:szCs w:val="21"/>
        </w:rPr>
        <w:t>4.3.3在递交响应文件截止时间之后，供应商不得对其递交的响应文件做任何修改或撤销递交的响应文件。</w:t>
      </w:r>
      <w:bookmarkStart w:id="81" w:name="_Toc217446056"/>
      <w:bookmarkStart w:id="82" w:name="_Toc77400782"/>
      <w:bookmarkStart w:id="83" w:name="_Toc183582231"/>
      <w:bookmarkStart w:id="84" w:name="_Toc89075878"/>
      <w:bookmarkStart w:id="85" w:name="_Toc183682368"/>
    </w:p>
    <w:p>
      <w:pPr>
        <w:spacing w:line="360" w:lineRule="auto"/>
        <w:ind w:firstLine="411" w:firstLineChars="196"/>
        <w:rPr>
          <w:rFonts w:ascii="宋体" w:hAnsi="宋体"/>
          <w:szCs w:val="21"/>
        </w:rPr>
      </w:pPr>
      <w:r>
        <w:rPr>
          <w:szCs w:val="21"/>
        </w:rPr>
        <w:t>4.3.4</w:t>
      </w:r>
      <w:r>
        <w:rPr>
          <w:rFonts w:hint="eastAsia" w:ascii="宋体" w:hAnsi="宋体"/>
          <w:szCs w:val="21"/>
        </w:rPr>
        <w:t>供应商撤回响应文件的，采购代理机构自收到供应商书面撤回通知之日起5个工作日内退还已收取的保证金。</w:t>
      </w:r>
    </w:p>
    <w:p>
      <w:pPr>
        <w:pStyle w:val="4"/>
        <w:rPr>
          <w:rFonts w:ascii="黑体" w:hAnsi="宋体"/>
          <w:b w:val="0"/>
          <w:sz w:val="36"/>
          <w:szCs w:val="36"/>
        </w:rPr>
      </w:pPr>
      <w:bookmarkStart w:id="86" w:name="_Toc36814678"/>
      <w:r>
        <w:rPr>
          <w:rFonts w:hint="eastAsia" w:ascii="黑体" w:hAnsi="宋体"/>
          <w:sz w:val="36"/>
          <w:szCs w:val="36"/>
        </w:rPr>
        <w:t>5.协商与谈判</w:t>
      </w:r>
      <w:bookmarkEnd w:id="86"/>
    </w:p>
    <w:p>
      <w:pPr>
        <w:pStyle w:val="16"/>
        <w:adjustRightInd w:val="0"/>
        <w:snapToGrid w:val="0"/>
        <w:spacing w:beforeLines="50" w:line="360" w:lineRule="auto"/>
        <w:outlineLvl w:val="2"/>
        <w:rPr>
          <w:rFonts w:ascii="Times New Roman" w:hAnsi="Times New Roman" w:cs="Times New Roman"/>
          <w:b/>
          <w:bCs/>
          <w:color w:val="000000"/>
          <w:sz w:val="30"/>
          <w:szCs w:val="30"/>
        </w:rPr>
      </w:pPr>
      <w:r>
        <w:rPr>
          <w:rFonts w:ascii="Times New Roman" w:hAnsi="Times New Roman" w:cs="Times New Roman"/>
          <w:b/>
          <w:bCs/>
          <w:color w:val="000000"/>
          <w:sz w:val="30"/>
          <w:szCs w:val="30"/>
        </w:rPr>
        <w:t>5.1谈判时间与地点</w:t>
      </w:r>
    </w:p>
    <w:p>
      <w:pPr>
        <w:spacing w:line="360" w:lineRule="auto"/>
        <w:ind w:firstLine="420" w:firstLineChars="200"/>
        <w:rPr>
          <w:b/>
          <w:bCs/>
          <w:color w:val="000000"/>
          <w:szCs w:val="21"/>
        </w:rPr>
      </w:pPr>
      <w:r>
        <w:rPr>
          <w:szCs w:val="21"/>
        </w:rPr>
        <w:t>5.1.1</w:t>
      </w:r>
      <w:r>
        <w:rPr>
          <w:color w:val="000000"/>
          <w:szCs w:val="21"/>
        </w:rPr>
        <w:t>采购代理机构在“谈判须知前附表”中规定的谈判日期、时间和地点组织谈判，采购人、供应商须派代表参加并签到以证明其出席。</w:t>
      </w:r>
    </w:p>
    <w:p>
      <w:pPr>
        <w:spacing w:line="360" w:lineRule="auto"/>
        <w:ind w:firstLine="420" w:firstLineChars="200"/>
        <w:rPr>
          <w:rFonts w:ascii="宋体" w:hAnsi="宋体"/>
          <w:b/>
          <w:color w:val="000000"/>
          <w:szCs w:val="21"/>
        </w:rPr>
      </w:pPr>
      <w:r>
        <w:rPr>
          <w:color w:val="000000"/>
          <w:szCs w:val="21"/>
        </w:rPr>
        <w:t>5.1.2</w:t>
      </w:r>
      <w:r>
        <w:rPr>
          <w:szCs w:val="21"/>
        </w:rPr>
        <w:t>采购代理机构邀请有关监督管理机构对谈判进行现场监督。</w:t>
      </w:r>
    </w:p>
    <w:p>
      <w:pPr>
        <w:pStyle w:val="16"/>
        <w:adjustRightInd w:val="0"/>
        <w:snapToGrid w:val="0"/>
        <w:spacing w:beforeLines="50" w:line="360" w:lineRule="auto"/>
        <w:outlineLvl w:val="2"/>
        <w:rPr>
          <w:rFonts w:ascii="Times New Roman" w:hAnsi="Times New Roman" w:cs="Times New Roman"/>
          <w:b/>
          <w:bCs/>
          <w:color w:val="000000"/>
          <w:sz w:val="30"/>
          <w:szCs w:val="30"/>
        </w:rPr>
      </w:pPr>
      <w:r>
        <w:rPr>
          <w:rFonts w:ascii="Times New Roman" w:hAnsi="Times New Roman" w:cs="Times New Roman"/>
          <w:b/>
          <w:bCs/>
          <w:color w:val="000000"/>
          <w:sz w:val="30"/>
          <w:szCs w:val="30"/>
        </w:rPr>
        <w:t>5.2组建采购小组</w:t>
      </w:r>
    </w:p>
    <w:p>
      <w:pPr>
        <w:tabs>
          <w:tab w:val="left" w:pos="0"/>
        </w:tabs>
        <w:adjustRightInd w:val="0"/>
        <w:snapToGrid w:val="0"/>
        <w:spacing w:line="360" w:lineRule="auto"/>
        <w:ind w:firstLine="411" w:firstLineChars="196"/>
        <w:rPr>
          <w:color w:val="000000"/>
          <w:kern w:val="0"/>
          <w:szCs w:val="21"/>
        </w:rPr>
      </w:pPr>
      <w:r>
        <w:rPr>
          <w:color w:val="000000"/>
          <w:kern w:val="0"/>
          <w:szCs w:val="21"/>
        </w:rPr>
        <w:t>5.2.1采购代理机构根据采购项目的特点依法组建采购小组。采购小组由采购人代表和有关技术、经济等方面的评审专家组成，成员为</w:t>
      </w:r>
      <w:r>
        <w:rPr>
          <w:color w:val="000000"/>
          <w:kern w:val="0"/>
          <w:szCs w:val="21"/>
          <w:u w:val="single"/>
        </w:rPr>
        <w:t>3</w:t>
      </w:r>
      <w:r>
        <w:rPr>
          <w:color w:val="000000"/>
          <w:kern w:val="0"/>
          <w:szCs w:val="21"/>
        </w:rPr>
        <w:t>人(成员由3人以上单数组成。达到公开招标限额标准，成员人数应为5人以上单数)。</w:t>
      </w:r>
    </w:p>
    <w:p>
      <w:pPr>
        <w:tabs>
          <w:tab w:val="left" w:pos="0"/>
        </w:tabs>
        <w:adjustRightInd w:val="0"/>
        <w:snapToGrid w:val="0"/>
        <w:spacing w:line="360" w:lineRule="auto"/>
        <w:ind w:firstLine="411" w:firstLineChars="196"/>
        <w:rPr>
          <w:rFonts w:ascii="宋体" w:hAnsi="宋体"/>
          <w:szCs w:val="21"/>
        </w:rPr>
      </w:pPr>
      <w:r>
        <w:rPr>
          <w:color w:val="000000"/>
          <w:kern w:val="0"/>
          <w:szCs w:val="21"/>
        </w:rPr>
        <w:t>5.2.2采购人代表不得担任采购小组组长。评审</w:t>
      </w:r>
      <w:r>
        <w:rPr>
          <w:szCs w:val="21"/>
        </w:rPr>
        <w:t>专家人选在省级财政部门设立的政府采购评审专家库中随机抽取。抽取的评审专家名单，在谈判开始前，任何人不得打开。</w:t>
      </w:r>
    </w:p>
    <w:p>
      <w:pPr>
        <w:adjustRightInd w:val="0"/>
        <w:snapToGrid w:val="0"/>
        <w:spacing w:line="360" w:lineRule="auto"/>
        <w:rPr>
          <w:rFonts w:ascii="Times New Roman" w:hAnsi="Times New Roman" w:cs="Times New Roman"/>
          <w:b/>
          <w:bCs/>
          <w:color w:val="000000"/>
          <w:sz w:val="30"/>
          <w:szCs w:val="30"/>
        </w:rPr>
      </w:pPr>
      <w:r>
        <w:rPr>
          <w:rFonts w:ascii="Times New Roman" w:hAnsi="Times New Roman" w:cs="Times New Roman"/>
          <w:b/>
          <w:bCs/>
          <w:color w:val="000000"/>
          <w:sz w:val="30"/>
          <w:szCs w:val="30"/>
        </w:rPr>
        <w:t>5.3</w:t>
      </w:r>
      <w:r>
        <w:rPr>
          <w:rFonts w:hint="eastAsia" w:ascii="Times New Roman" w:hAnsi="Times New Roman" w:cs="Times New Roman"/>
          <w:b/>
          <w:bCs/>
          <w:color w:val="000000"/>
          <w:sz w:val="30"/>
          <w:szCs w:val="30"/>
        </w:rPr>
        <w:t>单一来源采购响应文件开启</w:t>
      </w:r>
      <w:r>
        <w:rPr>
          <w:rFonts w:ascii="Times New Roman" w:hAnsi="Times New Roman" w:cs="Times New Roman"/>
          <w:b/>
          <w:bCs/>
          <w:color w:val="000000"/>
          <w:sz w:val="30"/>
          <w:szCs w:val="30"/>
        </w:rPr>
        <w:t>程序</w:t>
      </w:r>
    </w:p>
    <w:p>
      <w:pPr>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1.1采购代理机构组织单一来源采购、文件开启、评审工作，单一来源采购整个过程接受监督部门的监督。</w:t>
      </w:r>
    </w:p>
    <w:p>
      <w:pPr>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1.2采购代理机构在规定的时间和地点组织单一来源采购，</w:t>
      </w:r>
      <w:r>
        <w:rPr>
          <w:rFonts w:hint="eastAsia" w:asciiTheme="minorEastAsia" w:hAnsiTheme="minorEastAsia" w:eastAsiaTheme="minorEastAsia" w:cstheme="minorEastAsia"/>
          <w:kern w:val="0"/>
          <w:sz w:val="21"/>
          <w:szCs w:val="21"/>
          <w:lang w:eastAsia="zh-CN"/>
        </w:rPr>
        <w:t>供应商</w:t>
      </w:r>
      <w:r>
        <w:rPr>
          <w:rFonts w:hint="eastAsia" w:asciiTheme="minorEastAsia" w:hAnsiTheme="minorEastAsia" w:eastAsiaTheme="minorEastAsia" w:cstheme="minorEastAsia"/>
          <w:kern w:val="0"/>
          <w:sz w:val="21"/>
          <w:szCs w:val="21"/>
        </w:rPr>
        <w:t>须委派代表参加，参加单一来源采购的授权代表携带相关证件并签名报到以证明其出席。</w:t>
      </w:r>
    </w:p>
    <w:p>
      <w:pPr>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1.3单一来源采购时，由</w:t>
      </w:r>
      <w:r>
        <w:rPr>
          <w:rFonts w:hint="eastAsia" w:asciiTheme="minorEastAsia" w:hAnsiTheme="minorEastAsia" w:eastAsiaTheme="minorEastAsia" w:cstheme="minorEastAsia"/>
          <w:kern w:val="0"/>
          <w:sz w:val="21"/>
          <w:szCs w:val="21"/>
          <w:lang w:eastAsia="zh-CN"/>
        </w:rPr>
        <w:t>供应商</w:t>
      </w:r>
      <w:r>
        <w:rPr>
          <w:rFonts w:hint="eastAsia" w:asciiTheme="minorEastAsia" w:hAnsiTheme="minorEastAsia" w:eastAsiaTheme="minorEastAsia" w:cstheme="minorEastAsia"/>
          <w:kern w:val="0"/>
          <w:sz w:val="21"/>
          <w:szCs w:val="21"/>
        </w:rPr>
        <w:t>代表检查单一来源采购响应文件的密封情况，经确认无误后由采购代理机构的工作人员当众拆封。密封不合格的单一来源采购响应文件以及按照本须知的规定，提交了可接受的“撤回”通知书的单一来源采购响应文件将不予拆封。</w:t>
      </w:r>
    </w:p>
    <w:p>
      <w:pPr>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1.4采购代理机构将在单一来源采购会议现场对开标过程进行摄像、文字记录，并存档备查。</w:t>
      </w:r>
    </w:p>
    <w:p>
      <w:pPr>
        <w:pStyle w:val="16"/>
        <w:adjustRightInd w:val="0"/>
        <w:snapToGrid w:val="0"/>
        <w:spacing w:beforeLines="50" w:line="360" w:lineRule="auto"/>
        <w:outlineLvl w:val="2"/>
        <w:rPr>
          <w:rFonts w:hint="default" w:ascii="Times New Roman" w:hAnsi="Times New Roman" w:eastAsia="宋体" w:cs="Times New Roman"/>
          <w:b/>
          <w:bCs/>
          <w:color w:val="000000"/>
          <w:sz w:val="30"/>
          <w:szCs w:val="30"/>
          <w:lang w:val="en-US" w:eastAsia="zh-CN"/>
        </w:rPr>
      </w:pPr>
      <w:r>
        <w:rPr>
          <w:rFonts w:ascii="Times New Roman" w:hAnsi="Times New Roman" w:cs="Times New Roman"/>
          <w:b/>
          <w:bCs/>
          <w:color w:val="000000"/>
          <w:sz w:val="30"/>
          <w:szCs w:val="30"/>
        </w:rPr>
        <w:t>5.4</w:t>
      </w:r>
      <w:r>
        <w:rPr>
          <w:rFonts w:hint="eastAsia" w:ascii="Times New Roman" w:hAnsi="Times New Roman" w:cs="Times New Roman"/>
          <w:b/>
          <w:bCs/>
          <w:color w:val="000000"/>
          <w:sz w:val="30"/>
          <w:szCs w:val="30"/>
          <w:lang w:val="en-US" w:eastAsia="zh-CN"/>
        </w:rPr>
        <w:t>评审程序</w:t>
      </w:r>
    </w:p>
    <w:p>
      <w:pPr>
        <w:autoSpaceDE w:val="0"/>
        <w:autoSpaceDN w:val="0"/>
        <w:spacing w:line="360" w:lineRule="auto"/>
        <w:ind w:firstLine="420" w:firstLineChars="200"/>
        <w:rPr>
          <w:rFonts w:eastAsiaTheme="minorEastAsia"/>
          <w:szCs w:val="21"/>
          <w:lang w:val="zh-CN"/>
        </w:rPr>
      </w:pPr>
      <w:r>
        <w:rPr>
          <w:rFonts w:eastAsiaTheme="minorEastAsia"/>
          <w:szCs w:val="21"/>
          <w:lang w:val="zh-CN"/>
        </w:rPr>
        <w:t>（1）宣布谈判纪律以及回避提示；</w:t>
      </w:r>
    </w:p>
    <w:p>
      <w:pPr>
        <w:autoSpaceDE w:val="0"/>
        <w:autoSpaceDN w:val="0"/>
        <w:spacing w:line="360" w:lineRule="auto"/>
        <w:ind w:firstLine="420" w:firstLineChars="200"/>
        <w:rPr>
          <w:rFonts w:eastAsiaTheme="minorEastAsia"/>
          <w:szCs w:val="21"/>
          <w:lang w:val="zh-CN"/>
        </w:rPr>
      </w:pPr>
      <w:r>
        <w:rPr>
          <w:rFonts w:eastAsiaTheme="minorEastAsia"/>
          <w:szCs w:val="21"/>
          <w:lang w:val="zh-CN"/>
        </w:rPr>
        <w:t>（2）推荐采购小组组长；</w:t>
      </w:r>
    </w:p>
    <w:p>
      <w:pPr>
        <w:autoSpaceDE w:val="0"/>
        <w:autoSpaceDN w:val="0"/>
        <w:spacing w:line="360" w:lineRule="auto"/>
        <w:ind w:firstLine="420" w:firstLineChars="200"/>
        <w:rPr>
          <w:rFonts w:eastAsiaTheme="minorEastAsia"/>
          <w:szCs w:val="21"/>
          <w:lang w:val="zh-CN"/>
        </w:rPr>
      </w:pPr>
      <w:r>
        <w:rPr>
          <w:rFonts w:eastAsiaTheme="minorEastAsia"/>
          <w:szCs w:val="21"/>
          <w:lang w:val="zh-CN"/>
        </w:rPr>
        <w:t>（</w:t>
      </w:r>
      <w:r>
        <w:rPr>
          <w:rFonts w:hint="eastAsia" w:eastAsiaTheme="minorEastAsia"/>
          <w:szCs w:val="21"/>
          <w:lang w:val="en-US" w:eastAsia="zh-CN"/>
        </w:rPr>
        <w:t>3</w:t>
      </w:r>
      <w:r>
        <w:rPr>
          <w:rFonts w:eastAsiaTheme="minorEastAsia"/>
          <w:szCs w:val="21"/>
          <w:lang w:val="zh-CN"/>
        </w:rPr>
        <w:t>）响应文件的初步审查；</w:t>
      </w:r>
    </w:p>
    <w:p>
      <w:pPr>
        <w:autoSpaceDE w:val="0"/>
        <w:autoSpaceDN w:val="0"/>
        <w:spacing w:line="360" w:lineRule="auto"/>
        <w:ind w:firstLine="420" w:firstLineChars="200"/>
        <w:rPr>
          <w:rFonts w:eastAsiaTheme="minorEastAsia"/>
          <w:szCs w:val="21"/>
          <w:lang w:val="zh-CN"/>
        </w:rPr>
      </w:pPr>
      <w:r>
        <w:rPr>
          <w:rFonts w:eastAsiaTheme="minorEastAsia"/>
          <w:szCs w:val="21"/>
          <w:lang w:val="zh-CN"/>
        </w:rPr>
        <w:t>（</w:t>
      </w:r>
      <w:r>
        <w:rPr>
          <w:rFonts w:hint="eastAsia" w:eastAsiaTheme="minorEastAsia"/>
          <w:szCs w:val="21"/>
          <w:lang w:val="en-US" w:eastAsia="zh-CN"/>
        </w:rPr>
        <w:t>4</w:t>
      </w:r>
      <w:r>
        <w:rPr>
          <w:rFonts w:eastAsiaTheme="minorEastAsia"/>
          <w:szCs w:val="21"/>
          <w:lang w:val="zh-CN"/>
        </w:rPr>
        <w:t>）响应文件的澄清或说明；</w:t>
      </w:r>
    </w:p>
    <w:p>
      <w:pPr>
        <w:autoSpaceDE w:val="0"/>
        <w:autoSpaceDN w:val="0"/>
        <w:spacing w:line="360" w:lineRule="auto"/>
        <w:ind w:firstLine="420" w:firstLineChars="200"/>
        <w:rPr>
          <w:rFonts w:eastAsiaTheme="minorEastAsia"/>
          <w:szCs w:val="21"/>
          <w:lang w:val="zh-CN"/>
        </w:rPr>
      </w:pPr>
      <w:r>
        <w:rPr>
          <w:rFonts w:eastAsiaTheme="minorEastAsia"/>
          <w:szCs w:val="21"/>
          <w:lang w:val="zh-CN"/>
        </w:rPr>
        <w:t>（</w:t>
      </w:r>
      <w:r>
        <w:rPr>
          <w:rFonts w:hint="eastAsia" w:eastAsiaTheme="minorEastAsia"/>
          <w:szCs w:val="21"/>
          <w:lang w:val="en-US" w:eastAsia="zh-CN"/>
        </w:rPr>
        <w:t>5</w:t>
      </w:r>
      <w:r>
        <w:rPr>
          <w:rFonts w:eastAsiaTheme="minorEastAsia"/>
          <w:szCs w:val="21"/>
          <w:lang w:val="zh-CN"/>
        </w:rPr>
        <w:t>）协商与谈判；</w:t>
      </w:r>
    </w:p>
    <w:p>
      <w:pPr>
        <w:autoSpaceDE w:val="0"/>
        <w:autoSpaceDN w:val="0"/>
        <w:spacing w:line="360" w:lineRule="auto"/>
        <w:ind w:firstLine="420" w:firstLineChars="200"/>
        <w:rPr>
          <w:rFonts w:eastAsiaTheme="minorEastAsia"/>
          <w:szCs w:val="21"/>
          <w:lang w:val="zh-CN"/>
        </w:rPr>
      </w:pPr>
      <w:r>
        <w:rPr>
          <w:rFonts w:eastAsiaTheme="minorEastAsia"/>
          <w:szCs w:val="21"/>
          <w:lang w:val="zh-CN"/>
        </w:rPr>
        <w:t>（</w:t>
      </w:r>
      <w:r>
        <w:rPr>
          <w:rFonts w:hint="eastAsia" w:eastAsiaTheme="minorEastAsia"/>
          <w:szCs w:val="21"/>
          <w:lang w:val="en-US" w:eastAsia="zh-CN"/>
        </w:rPr>
        <w:t>6</w:t>
      </w:r>
      <w:r>
        <w:rPr>
          <w:rFonts w:eastAsiaTheme="minorEastAsia"/>
          <w:szCs w:val="21"/>
          <w:lang w:val="zh-CN"/>
        </w:rPr>
        <w:t>）推荐成交供应商；</w:t>
      </w:r>
    </w:p>
    <w:p>
      <w:pPr>
        <w:autoSpaceDE w:val="0"/>
        <w:autoSpaceDN w:val="0"/>
        <w:spacing w:line="360" w:lineRule="auto"/>
        <w:ind w:firstLine="420" w:firstLineChars="200"/>
        <w:rPr>
          <w:rFonts w:asciiTheme="minorEastAsia" w:hAnsiTheme="minorEastAsia" w:eastAsiaTheme="minorEastAsia"/>
          <w:szCs w:val="21"/>
          <w:lang w:val="zh-CN"/>
        </w:rPr>
      </w:pPr>
      <w:r>
        <w:rPr>
          <w:rFonts w:eastAsiaTheme="minorEastAsia"/>
          <w:szCs w:val="21"/>
          <w:lang w:val="zh-CN"/>
        </w:rPr>
        <w:t>（</w:t>
      </w:r>
      <w:r>
        <w:rPr>
          <w:rFonts w:hint="eastAsia" w:eastAsiaTheme="minorEastAsia"/>
          <w:szCs w:val="21"/>
          <w:lang w:val="en-US" w:eastAsia="zh-CN"/>
        </w:rPr>
        <w:t>7</w:t>
      </w:r>
      <w:r>
        <w:rPr>
          <w:rFonts w:eastAsiaTheme="minorEastAsia"/>
          <w:szCs w:val="21"/>
          <w:lang w:val="zh-CN"/>
        </w:rPr>
        <w:t>）编写协商情况记录。</w:t>
      </w:r>
    </w:p>
    <w:p>
      <w:pPr>
        <w:pStyle w:val="16"/>
        <w:adjustRightInd w:val="0"/>
        <w:snapToGrid w:val="0"/>
        <w:spacing w:beforeLines="50" w:line="360" w:lineRule="auto"/>
        <w:outlineLvl w:val="2"/>
        <w:rPr>
          <w:rFonts w:ascii="Times New Roman" w:hAnsi="Times New Roman" w:cs="Times New Roman"/>
          <w:b/>
          <w:bCs/>
          <w:color w:val="000000"/>
          <w:sz w:val="30"/>
          <w:szCs w:val="30"/>
        </w:rPr>
      </w:pPr>
      <w:r>
        <w:rPr>
          <w:rFonts w:ascii="Times New Roman" w:hAnsi="Times New Roman" w:cs="Times New Roman"/>
          <w:b/>
          <w:bCs/>
          <w:color w:val="000000"/>
          <w:sz w:val="30"/>
          <w:szCs w:val="30"/>
        </w:rPr>
        <w:t>5.5响应文件的初步审查</w:t>
      </w:r>
    </w:p>
    <w:p>
      <w:pPr>
        <w:spacing w:beforeLines="50" w:line="360" w:lineRule="auto"/>
        <w:ind w:firstLine="413" w:firstLineChars="197"/>
        <w:rPr>
          <w:rFonts w:hint="eastAsia" w:ascii="宋体" w:hAnsi="宋体" w:eastAsia="宋体"/>
          <w:szCs w:val="21"/>
          <w:lang w:val="en-US" w:eastAsia="zh-CN"/>
        </w:rPr>
      </w:pPr>
      <w:r>
        <w:rPr>
          <w:rFonts w:hint="eastAsia" w:ascii="宋体" w:hAnsi="宋体"/>
          <w:szCs w:val="21"/>
        </w:rPr>
        <w:t>5.5.1 资格性审查</w:t>
      </w:r>
      <w:r>
        <w:rPr>
          <w:rFonts w:hint="eastAsia" w:ascii="宋体" w:hAnsi="宋体"/>
          <w:szCs w:val="21"/>
          <w:lang w:val="en-US" w:eastAsia="zh-CN"/>
        </w:rPr>
        <w:t>:</w:t>
      </w:r>
    </w:p>
    <w:p>
      <w:pPr>
        <w:spacing w:line="360" w:lineRule="auto"/>
        <w:ind w:firstLine="518" w:firstLineChars="247"/>
        <w:rPr>
          <w:rFonts w:ascii="宋体" w:hAnsi="宋体"/>
          <w:szCs w:val="21"/>
        </w:rPr>
      </w:pPr>
      <w:r>
        <w:rPr>
          <w:rFonts w:hint="eastAsia" w:ascii="宋体" w:hAnsi="宋体"/>
          <w:szCs w:val="21"/>
        </w:rPr>
        <w:t>5.5.1.1采购人在采购项目采购方式审批时，已对供应商资格进行了审查，采购小组不再对供应商的资格进行实质性审查，应当按照以下标准审查：</w:t>
      </w:r>
    </w:p>
    <w:p>
      <w:pPr>
        <w:spacing w:line="360" w:lineRule="auto"/>
        <w:ind w:firstLine="518" w:firstLineChars="247"/>
        <w:rPr>
          <w:rFonts w:ascii="宋体" w:hAnsi="宋体"/>
          <w:szCs w:val="21"/>
        </w:rPr>
      </w:pPr>
      <w:r>
        <w:rPr>
          <w:rFonts w:hint="eastAsia" w:ascii="宋体" w:hAnsi="宋体"/>
          <w:szCs w:val="21"/>
        </w:rPr>
        <w:t>（1）响应文件中未提交法人身份证明或授权委托书或单一来源采购响应函的，终止本次谈判，重新组织采购活动。</w:t>
      </w:r>
    </w:p>
    <w:p>
      <w:pPr>
        <w:spacing w:line="360" w:lineRule="auto"/>
        <w:ind w:firstLine="518" w:firstLineChars="247"/>
        <w:rPr>
          <w:rFonts w:ascii="宋体" w:hAnsi="宋体"/>
          <w:szCs w:val="21"/>
        </w:rPr>
      </w:pPr>
      <w:r>
        <w:rPr>
          <w:rFonts w:hint="eastAsia" w:ascii="宋体" w:hAnsi="宋体"/>
          <w:szCs w:val="21"/>
        </w:rPr>
        <w:t>（2）除上述项外，对资格证明文件的完整性进行审查，对缺少的部分，供应商应当予以补充。</w:t>
      </w:r>
    </w:p>
    <w:p>
      <w:pPr>
        <w:spacing w:line="360" w:lineRule="auto"/>
        <w:ind w:firstLine="518" w:firstLineChars="247"/>
        <w:rPr>
          <w:rFonts w:ascii="宋体" w:hAnsi="宋体"/>
          <w:szCs w:val="21"/>
        </w:rPr>
      </w:pPr>
      <w:r>
        <w:rPr>
          <w:rFonts w:hint="eastAsia" w:ascii="宋体" w:hAnsi="宋体"/>
          <w:szCs w:val="21"/>
        </w:rPr>
        <w:t>（3）若供应商在单一来源公示结束之日至递交响应文件期间，资格发生变化，仅对资格发生变化的部分进行审查，看其是否符合供应商的资格条件,如不再符合本章第1.3 条规定的供应商资格条件，将终止本次谈判。</w:t>
      </w:r>
    </w:p>
    <w:p>
      <w:pPr>
        <w:spacing w:line="360" w:lineRule="auto"/>
        <w:ind w:firstLine="623" w:firstLineChars="297"/>
        <w:rPr>
          <w:rFonts w:ascii="宋体" w:hAnsi="宋体"/>
          <w:szCs w:val="21"/>
        </w:rPr>
      </w:pPr>
      <w:r>
        <w:rPr>
          <w:rFonts w:hint="eastAsia" w:ascii="宋体" w:hAnsi="宋体"/>
          <w:szCs w:val="21"/>
        </w:rPr>
        <w:t>5.1.1.2 供应商应当在资格证明文件中</w:t>
      </w:r>
      <w:r>
        <w:rPr>
          <w:rFonts w:hint="eastAsia" w:ascii="宋体" w:hAnsi="宋体"/>
          <w:b/>
          <w:szCs w:val="21"/>
        </w:rPr>
        <w:t>注明</w:t>
      </w:r>
      <w:r>
        <w:rPr>
          <w:rFonts w:hint="eastAsia" w:ascii="宋体" w:hAnsi="宋体"/>
          <w:szCs w:val="21"/>
        </w:rPr>
        <w:t>资格发生变化的部分。</w:t>
      </w:r>
    </w:p>
    <w:p>
      <w:pPr>
        <w:spacing w:line="360" w:lineRule="auto"/>
        <w:ind w:firstLine="420" w:firstLineChars="200"/>
        <w:rPr>
          <w:rFonts w:ascii="宋体" w:hAnsi="宋体"/>
          <w:szCs w:val="21"/>
        </w:rPr>
      </w:pPr>
      <w:r>
        <w:rPr>
          <w:rFonts w:hint="eastAsia" w:ascii="宋体" w:hAnsi="宋体"/>
          <w:szCs w:val="21"/>
        </w:rPr>
        <w:t>5.5.2符合性审查:</w:t>
      </w:r>
    </w:p>
    <w:p>
      <w:pPr>
        <w:spacing w:line="360" w:lineRule="auto"/>
        <w:ind w:firstLine="525" w:firstLineChars="250"/>
        <w:rPr>
          <w:rFonts w:ascii="宋体" w:hAnsi="宋体"/>
          <w:szCs w:val="21"/>
        </w:rPr>
      </w:pPr>
      <w:r>
        <w:rPr>
          <w:rFonts w:hint="eastAsia" w:ascii="宋体" w:hAnsi="宋体"/>
          <w:szCs w:val="21"/>
        </w:rPr>
        <w:t>5.5.2.1采购小组依据采购文件的规定，对供应商的响应文件的有效性、完整性和对采购文件的响应程度进行审查，以确定其是否对采购文件实质性内容作出响应。</w:t>
      </w:r>
    </w:p>
    <w:p>
      <w:pPr>
        <w:spacing w:afterLines="50" w:line="360" w:lineRule="auto"/>
        <w:ind w:firstLine="516" w:firstLineChars="246"/>
        <w:rPr>
          <w:rFonts w:ascii="宋体" w:hAnsi="宋体"/>
          <w:szCs w:val="21"/>
        </w:rPr>
      </w:pPr>
      <w:r>
        <w:rPr>
          <w:rFonts w:hint="eastAsia" w:ascii="宋体" w:hAnsi="宋体"/>
          <w:szCs w:val="21"/>
        </w:rPr>
        <w:t>5.5.2.2采购小组应当按以下审查标准进行符合性审查，对不符合要求的，供应商应当对响应文件予以补正，供应商拒不补正或不按采购文件要求补正的，本次采购活动终止。</w:t>
      </w:r>
    </w:p>
    <w:tbl>
      <w:tblPr>
        <w:tblStyle w:val="26"/>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567"/>
        <w:gridCol w:w="325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27" w:type="dxa"/>
            <w:vAlign w:val="center"/>
          </w:tcPr>
          <w:p>
            <w:pPr>
              <w:tabs>
                <w:tab w:val="left" w:pos="0"/>
              </w:tabs>
              <w:adjustRightInd w:val="0"/>
              <w:snapToGrid w:val="0"/>
              <w:jc w:val="center"/>
              <w:rPr>
                <w:rFonts w:ascii="宋体" w:hAnsi="宋体"/>
                <w:b/>
                <w:szCs w:val="21"/>
              </w:rPr>
            </w:pPr>
            <w:r>
              <w:rPr>
                <w:rFonts w:hint="eastAsia" w:ascii="宋体" w:hAnsi="宋体"/>
                <w:b/>
                <w:szCs w:val="21"/>
              </w:rPr>
              <w:t>序号</w:t>
            </w:r>
          </w:p>
        </w:tc>
        <w:tc>
          <w:tcPr>
            <w:tcW w:w="3826" w:type="dxa"/>
            <w:gridSpan w:val="2"/>
            <w:vAlign w:val="center"/>
          </w:tcPr>
          <w:p>
            <w:pPr>
              <w:tabs>
                <w:tab w:val="left" w:pos="0"/>
              </w:tabs>
              <w:adjustRightInd w:val="0"/>
              <w:snapToGrid w:val="0"/>
              <w:jc w:val="center"/>
              <w:rPr>
                <w:rFonts w:ascii="宋体" w:hAnsi="宋体"/>
                <w:b/>
                <w:szCs w:val="21"/>
              </w:rPr>
            </w:pPr>
            <w:r>
              <w:rPr>
                <w:rFonts w:hint="eastAsia" w:ascii="宋体" w:hAnsi="宋体"/>
                <w:b/>
                <w:szCs w:val="21"/>
              </w:rPr>
              <w:t>评审因素</w:t>
            </w:r>
          </w:p>
        </w:tc>
        <w:tc>
          <w:tcPr>
            <w:tcW w:w="4252" w:type="dxa"/>
            <w:vAlign w:val="center"/>
          </w:tcPr>
          <w:p>
            <w:pPr>
              <w:tabs>
                <w:tab w:val="left" w:pos="0"/>
              </w:tabs>
              <w:adjustRightInd w:val="0"/>
              <w:snapToGrid w:val="0"/>
              <w:jc w:val="center"/>
              <w:rPr>
                <w:rFonts w:ascii="宋体" w:hAnsi="宋体"/>
                <w:b/>
                <w:szCs w:val="21"/>
              </w:rPr>
            </w:pPr>
            <w:r>
              <w:rPr>
                <w:rFonts w:hint="eastAsia"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27" w:type="dxa"/>
            <w:vMerge w:val="restart"/>
            <w:vAlign w:val="center"/>
          </w:tcPr>
          <w:p>
            <w:pPr>
              <w:tabs>
                <w:tab w:val="left" w:pos="0"/>
              </w:tabs>
              <w:adjustRightInd w:val="0"/>
              <w:snapToGrid w:val="0"/>
              <w:spacing w:line="360" w:lineRule="auto"/>
              <w:jc w:val="center"/>
              <w:rPr>
                <w:rFonts w:ascii="宋体" w:hAnsi="宋体"/>
                <w:szCs w:val="21"/>
              </w:rPr>
            </w:pPr>
            <w:r>
              <w:rPr>
                <w:rFonts w:hint="eastAsia" w:ascii="宋体" w:hAnsi="宋体"/>
                <w:szCs w:val="21"/>
              </w:rPr>
              <w:t>1</w:t>
            </w:r>
          </w:p>
        </w:tc>
        <w:tc>
          <w:tcPr>
            <w:tcW w:w="567" w:type="dxa"/>
            <w:vMerge w:val="restart"/>
            <w:vAlign w:val="center"/>
          </w:tcPr>
          <w:p>
            <w:pPr>
              <w:tabs>
                <w:tab w:val="left" w:pos="0"/>
              </w:tabs>
              <w:adjustRightInd w:val="0"/>
              <w:snapToGrid w:val="0"/>
              <w:jc w:val="center"/>
              <w:rPr>
                <w:rFonts w:ascii="宋体" w:hAnsi="宋体"/>
                <w:szCs w:val="21"/>
              </w:rPr>
            </w:pPr>
            <w:r>
              <w:rPr>
                <w:rFonts w:hint="eastAsia" w:ascii="宋体" w:hAnsi="宋体"/>
                <w:szCs w:val="21"/>
              </w:rPr>
              <w:t>有效性审查</w:t>
            </w:r>
          </w:p>
        </w:tc>
        <w:tc>
          <w:tcPr>
            <w:tcW w:w="3259" w:type="dxa"/>
            <w:vAlign w:val="center"/>
          </w:tcPr>
          <w:p>
            <w:pPr>
              <w:tabs>
                <w:tab w:val="left" w:pos="0"/>
              </w:tabs>
              <w:adjustRightInd w:val="0"/>
              <w:snapToGrid w:val="0"/>
              <w:rPr>
                <w:rFonts w:ascii="宋体" w:hAnsi="宋体"/>
                <w:szCs w:val="21"/>
              </w:rPr>
            </w:pPr>
            <w:r>
              <w:rPr>
                <w:rFonts w:hint="eastAsia" w:ascii="宋体" w:hAnsi="宋体"/>
                <w:szCs w:val="21"/>
              </w:rPr>
              <w:t>（1）响应文件的签署、盖章</w:t>
            </w:r>
          </w:p>
        </w:tc>
        <w:tc>
          <w:tcPr>
            <w:tcW w:w="4252" w:type="dxa"/>
            <w:vAlign w:val="center"/>
          </w:tcPr>
          <w:p>
            <w:pPr>
              <w:tabs>
                <w:tab w:val="left" w:pos="0"/>
              </w:tabs>
              <w:adjustRightInd w:val="0"/>
              <w:snapToGrid w:val="0"/>
              <w:rPr>
                <w:rFonts w:ascii="宋体" w:hAnsi="宋体"/>
                <w:szCs w:val="21"/>
              </w:rPr>
            </w:pPr>
            <w:r>
              <w:rPr>
                <w:rFonts w:hint="eastAsia" w:ascii="宋体" w:hAnsi="宋体"/>
                <w:szCs w:val="21"/>
              </w:rPr>
              <w:t>有法定代表人或其授权代表人的签字并加盖公章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7" w:type="dxa"/>
            <w:vMerge w:val="continue"/>
          </w:tcPr>
          <w:p>
            <w:pPr>
              <w:tabs>
                <w:tab w:val="left" w:pos="0"/>
              </w:tabs>
              <w:adjustRightInd w:val="0"/>
              <w:snapToGrid w:val="0"/>
              <w:spacing w:line="360" w:lineRule="auto"/>
              <w:rPr>
                <w:rFonts w:ascii="宋体" w:hAnsi="宋体"/>
                <w:szCs w:val="21"/>
              </w:rPr>
            </w:pPr>
          </w:p>
        </w:tc>
        <w:tc>
          <w:tcPr>
            <w:tcW w:w="567" w:type="dxa"/>
            <w:vMerge w:val="continue"/>
          </w:tcPr>
          <w:p>
            <w:pPr>
              <w:tabs>
                <w:tab w:val="left" w:pos="0"/>
              </w:tabs>
              <w:adjustRightInd w:val="0"/>
              <w:snapToGrid w:val="0"/>
              <w:spacing w:line="360" w:lineRule="auto"/>
              <w:rPr>
                <w:rFonts w:ascii="宋体" w:hAnsi="宋体"/>
                <w:szCs w:val="21"/>
              </w:rPr>
            </w:pPr>
          </w:p>
        </w:tc>
        <w:tc>
          <w:tcPr>
            <w:tcW w:w="3259" w:type="dxa"/>
            <w:vAlign w:val="center"/>
          </w:tcPr>
          <w:p>
            <w:pPr>
              <w:tabs>
                <w:tab w:val="left" w:pos="0"/>
              </w:tabs>
              <w:adjustRightInd w:val="0"/>
              <w:snapToGrid w:val="0"/>
              <w:rPr>
                <w:rFonts w:ascii="宋体" w:hAnsi="宋体"/>
                <w:szCs w:val="21"/>
              </w:rPr>
            </w:pPr>
            <w:r>
              <w:rPr>
                <w:rFonts w:hint="eastAsia" w:ascii="宋体" w:hAnsi="宋体"/>
                <w:szCs w:val="21"/>
              </w:rPr>
              <w:t>（2）响应文件格式</w:t>
            </w:r>
          </w:p>
        </w:tc>
        <w:tc>
          <w:tcPr>
            <w:tcW w:w="4252" w:type="dxa"/>
            <w:vAlign w:val="center"/>
          </w:tcPr>
          <w:p>
            <w:pPr>
              <w:tabs>
                <w:tab w:val="left" w:pos="0"/>
              </w:tabs>
              <w:adjustRightInd w:val="0"/>
              <w:snapToGrid w:val="0"/>
              <w:rPr>
                <w:rFonts w:ascii="宋体" w:hAnsi="宋体"/>
                <w:szCs w:val="21"/>
              </w:rPr>
            </w:pPr>
            <w:r>
              <w:rPr>
                <w:rFonts w:hint="eastAsia" w:ascii="宋体" w:hAnsi="宋体"/>
                <w:szCs w:val="21"/>
              </w:rPr>
              <w:t>应符合“采购文件格式”要求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27" w:type="dxa"/>
            <w:vMerge w:val="continue"/>
          </w:tcPr>
          <w:p>
            <w:pPr>
              <w:tabs>
                <w:tab w:val="left" w:pos="0"/>
              </w:tabs>
              <w:adjustRightInd w:val="0"/>
              <w:snapToGrid w:val="0"/>
              <w:spacing w:line="360" w:lineRule="auto"/>
              <w:rPr>
                <w:rFonts w:ascii="宋体" w:hAnsi="宋体"/>
                <w:szCs w:val="21"/>
              </w:rPr>
            </w:pPr>
          </w:p>
        </w:tc>
        <w:tc>
          <w:tcPr>
            <w:tcW w:w="567" w:type="dxa"/>
            <w:vMerge w:val="continue"/>
          </w:tcPr>
          <w:p>
            <w:pPr>
              <w:tabs>
                <w:tab w:val="left" w:pos="0"/>
              </w:tabs>
              <w:adjustRightInd w:val="0"/>
              <w:snapToGrid w:val="0"/>
              <w:spacing w:line="360" w:lineRule="auto"/>
              <w:rPr>
                <w:rFonts w:ascii="宋体" w:hAnsi="宋体"/>
                <w:szCs w:val="21"/>
              </w:rPr>
            </w:pPr>
          </w:p>
        </w:tc>
        <w:tc>
          <w:tcPr>
            <w:tcW w:w="3259" w:type="dxa"/>
            <w:vAlign w:val="center"/>
          </w:tcPr>
          <w:p>
            <w:pPr>
              <w:tabs>
                <w:tab w:val="left" w:pos="0"/>
              </w:tabs>
              <w:adjustRightInd w:val="0"/>
              <w:snapToGrid w:val="0"/>
              <w:rPr>
                <w:rFonts w:ascii="宋体" w:hAnsi="宋体"/>
                <w:szCs w:val="21"/>
              </w:rPr>
            </w:pPr>
            <w:r>
              <w:rPr>
                <w:rFonts w:hint="eastAsia" w:ascii="宋体" w:hAnsi="宋体"/>
                <w:szCs w:val="21"/>
              </w:rPr>
              <w:t>（3）报价唯一</w:t>
            </w:r>
          </w:p>
        </w:tc>
        <w:tc>
          <w:tcPr>
            <w:tcW w:w="4252" w:type="dxa"/>
            <w:vAlign w:val="center"/>
          </w:tcPr>
          <w:p>
            <w:pPr>
              <w:tabs>
                <w:tab w:val="left" w:pos="0"/>
              </w:tabs>
              <w:adjustRightInd w:val="0"/>
              <w:snapToGrid w:val="0"/>
              <w:rPr>
                <w:rFonts w:ascii="宋体" w:hAnsi="宋体"/>
                <w:szCs w:val="21"/>
              </w:rPr>
            </w:pPr>
            <w:r>
              <w:rPr>
                <w:rFonts w:hint="eastAsia" w:ascii="宋体" w:hAnsi="宋体"/>
                <w:szCs w:val="21"/>
              </w:rPr>
              <w:t>只能有一个有效报价，不得提交选择性报价，且报价不超过采购预算金额或最高限价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27" w:type="dxa"/>
            <w:vMerge w:val="restart"/>
            <w:vAlign w:val="center"/>
          </w:tcPr>
          <w:p>
            <w:pPr>
              <w:tabs>
                <w:tab w:val="left" w:pos="0"/>
              </w:tabs>
              <w:adjustRightInd w:val="0"/>
              <w:snapToGrid w:val="0"/>
              <w:spacing w:line="360" w:lineRule="auto"/>
              <w:jc w:val="center"/>
              <w:rPr>
                <w:rFonts w:ascii="宋体" w:hAnsi="宋体"/>
                <w:szCs w:val="21"/>
              </w:rPr>
            </w:pPr>
            <w:r>
              <w:rPr>
                <w:rFonts w:hint="eastAsia" w:ascii="宋体" w:hAnsi="宋体"/>
                <w:szCs w:val="21"/>
              </w:rPr>
              <w:t>2</w:t>
            </w:r>
          </w:p>
        </w:tc>
        <w:tc>
          <w:tcPr>
            <w:tcW w:w="567" w:type="dxa"/>
            <w:vMerge w:val="restart"/>
            <w:vAlign w:val="center"/>
          </w:tcPr>
          <w:p>
            <w:pPr>
              <w:tabs>
                <w:tab w:val="left" w:pos="0"/>
              </w:tabs>
              <w:adjustRightInd w:val="0"/>
              <w:snapToGrid w:val="0"/>
              <w:jc w:val="center"/>
              <w:rPr>
                <w:rFonts w:ascii="宋体" w:hAnsi="宋体"/>
                <w:szCs w:val="21"/>
              </w:rPr>
            </w:pPr>
            <w:r>
              <w:rPr>
                <w:rFonts w:hint="eastAsia" w:ascii="宋体" w:hAnsi="宋体"/>
                <w:szCs w:val="21"/>
              </w:rPr>
              <w:t>完整性审查</w:t>
            </w:r>
          </w:p>
        </w:tc>
        <w:tc>
          <w:tcPr>
            <w:tcW w:w="3259" w:type="dxa"/>
            <w:vAlign w:val="center"/>
          </w:tcPr>
          <w:p>
            <w:pPr>
              <w:tabs>
                <w:tab w:val="left" w:pos="0"/>
              </w:tabs>
              <w:adjustRightInd w:val="0"/>
              <w:snapToGrid w:val="0"/>
              <w:rPr>
                <w:rFonts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）响应文件份数</w:t>
            </w:r>
          </w:p>
        </w:tc>
        <w:tc>
          <w:tcPr>
            <w:tcW w:w="4252" w:type="dxa"/>
            <w:vAlign w:val="center"/>
          </w:tcPr>
          <w:p>
            <w:pPr>
              <w:tabs>
                <w:tab w:val="left" w:pos="0"/>
              </w:tabs>
              <w:adjustRightInd w:val="0"/>
              <w:snapToGrid w:val="0"/>
              <w:rPr>
                <w:rFonts w:ascii="宋体" w:hAnsi="宋体"/>
                <w:szCs w:val="21"/>
              </w:rPr>
            </w:pPr>
            <w:r>
              <w:rPr>
                <w:rFonts w:hint="eastAsia" w:ascii="宋体" w:hAnsi="宋体"/>
                <w:szCs w:val="21"/>
              </w:rPr>
              <w:t>应符合“谈判须知前附表”规定的正本、副本数量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27" w:type="dxa"/>
            <w:vMerge w:val="continue"/>
          </w:tcPr>
          <w:p>
            <w:pPr>
              <w:tabs>
                <w:tab w:val="left" w:pos="0"/>
              </w:tabs>
              <w:adjustRightInd w:val="0"/>
              <w:snapToGrid w:val="0"/>
              <w:spacing w:line="360" w:lineRule="auto"/>
              <w:rPr>
                <w:rFonts w:ascii="宋体" w:hAnsi="宋体"/>
                <w:szCs w:val="21"/>
              </w:rPr>
            </w:pPr>
          </w:p>
        </w:tc>
        <w:tc>
          <w:tcPr>
            <w:tcW w:w="567" w:type="dxa"/>
            <w:vMerge w:val="continue"/>
          </w:tcPr>
          <w:p>
            <w:pPr>
              <w:tabs>
                <w:tab w:val="left" w:pos="0"/>
              </w:tabs>
              <w:adjustRightInd w:val="0"/>
              <w:snapToGrid w:val="0"/>
              <w:spacing w:line="360" w:lineRule="auto"/>
              <w:rPr>
                <w:rFonts w:ascii="宋体" w:hAnsi="宋体"/>
                <w:szCs w:val="21"/>
              </w:rPr>
            </w:pPr>
          </w:p>
        </w:tc>
        <w:tc>
          <w:tcPr>
            <w:tcW w:w="3259" w:type="dxa"/>
            <w:vAlign w:val="center"/>
          </w:tcPr>
          <w:p>
            <w:pPr>
              <w:tabs>
                <w:tab w:val="left" w:pos="0"/>
              </w:tabs>
              <w:adjustRightInd w:val="0"/>
              <w:snapToGrid w:val="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）响应文件内容</w:t>
            </w:r>
          </w:p>
        </w:tc>
        <w:tc>
          <w:tcPr>
            <w:tcW w:w="4252" w:type="dxa"/>
            <w:vAlign w:val="center"/>
          </w:tcPr>
          <w:p>
            <w:pPr>
              <w:tabs>
                <w:tab w:val="left" w:pos="0"/>
              </w:tabs>
              <w:adjustRightInd w:val="0"/>
              <w:snapToGrid w:val="0"/>
              <w:rPr>
                <w:rFonts w:ascii="宋体" w:hAnsi="宋体"/>
                <w:szCs w:val="21"/>
              </w:rPr>
            </w:pPr>
            <w:r>
              <w:rPr>
                <w:rFonts w:hint="eastAsia" w:ascii="宋体" w:hAnsi="宋体"/>
                <w:szCs w:val="21"/>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27" w:type="dxa"/>
            <w:vMerge w:val="continue"/>
          </w:tcPr>
          <w:p>
            <w:pPr>
              <w:tabs>
                <w:tab w:val="left" w:pos="0"/>
              </w:tabs>
              <w:adjustRightInd w:val="0"/>
              <w:snapToGrid w:val="0"/>
              <w:spacing w:line="360" w:lineRule="auto"/>
              <w:rPr>
                <w:rFonts w:ascii="宋体" w:hAnsi="宋体"/>
                <w:szCs w:val="21"/>
              </w:rPr>
            </w:pPr>
          </w:p>
        </w:tc>
        <w:tc>
          <w:tcPr>
            <w:tcW w:w="567" w:type="dxa"/>
            <w:vMerge w:val="continue"/>
          </w:tcPr>
          <w:p>
            <w:pPr>
              <w:tabs>
                <w:tab w:val="left" w:pos="0"/>
              </w:tabs>
              <w:adjustRightInd w:val="0"/>
              <w:snapToGrid w:val="0"/>
              <w:spacing w:line="360" w:lineRule="auto"/>
              <w:rPr>
                <w:rFonts w:ascii="宋体" w:hAnsi="宋体"/>
                <w:szCs w:val="21"/>
              </w:rPr>
            </w:pPr>
          </w:p>
        </w:tc>
        <w:tc>
          <w:tcPr>
            <w:tcW w:w="3259" w:type="dxa"/>
            <w:vAlign w:val="center"/>
          </w:tcPr>
          <w:p>
            <w:pPr>
              <w:tabs>
                <w:tab w:val="left" w:pos="0"/>
              </w:tabs>
              <w:adjustRightInd w:val="0"/>
              <w:snapToGrid w:val="0"/>
              <w:rPr>
                <w:rFonts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）电子文件（光盘）</w:t>
            </w:r>
          </w:p>
        </w:tc>
        <w:tc>
          <w:tcPr>
            <w:tcW w:w="4252" w:type="dxa"/>
            <w:vAlign w:val="center"/>
          </w:tcPr>
          <w:p>
            <w:pPr>
              <w:tabs>
                <w:tab w:val="left" w:pos="0"/>
              </w:tabs>
              <w:adjustRightInd w:val="0"/>
              <w:snapToGrid w:val="0"/>
              <w:rPr>
                <w:rFonts w:ascii="宋体" w:hAnsi="宋体"/>
                <w:szCs w:val="21"/>
              </w:rPr>
            </w:pPr>
            <w:r>
              <w:rPr>
                <w:rFonts w:hint="eastAsia" w:ascii="宋体" w:hAnsi="宋体"/>
                <w:szCs w:val="21"/>
              </w:rPr>
              <w:t>应符合采购文件中的规定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7" w:type="dxa"/>
            <w:vMerge w:val="restart"/>
            <w:vAlign w:val="center"/>
          </w:tcPr>
          <w:p>
            <w:pPr>
              <w:tabs>
                <w:tab w:val="left" w:pos="0"/>
              </w:tabs>
              <w:adjustRightInd w:val="0"/>
              <w:snapToGrid w:val="0"/>
              <w:spacing w:line="360" w:lineRule="auto"/>
              <w:jc w:val="center"/>
              <w:rPr>
                <w:rFonts w:ascii="宋体" w:hAnsi="宋体"/>
                <w:szCs w:val="21"/>
              </w:rPr>
            </w:pPr>
            <w:r>
              <w:rPr>
                <w:rFonts w:hint="eastAsia" w:ascii="宋体" w:hAnsi="宋体"/>
                <w:szCs w:val="21"/>
              </w:rPr>
              <w:t>3</w:t>
            </w:r>
          </w:p>
        </w:tc>
        <w:tc>
          <w:tcPr>
            <w:tcW w:w="567" w:type="dxa"/>
            <w:vMerge w:val="restart"/>
            <w:vAlign w:val="center"/>
          </w:tcPr>
          <w:p>
            <w:pPr>
              <w:tabs>
                <w:tab w:val="left" w:pos="0"/>
              </w:tabs>
              <w:adjustRightInd w:val="0"/>
              <w:snapToGrid w:val="0"/>
              <w:jc w:val="center"/>
              <w:rPr>
                <w:rFonts w:ascii="宋体" w:hAnsi="宋体"/>
                <w:szCs w:val="21"/>
              </w:rPr>
            </w:pPr>
            <w:r>
              <w:rPr>
                <w:rFonts w:hint="eastAsia" w:ascii="宋体" w:hAnsi="宋体"/>
                <w:szCs w:val="21"/>
              </w:rPr>
              <w:t>响应性审查</w:t>
            </w:r>
          </w:p>
        </w:tc>
        <w:tc>
          <w:tcPr>
            <w:tcW w:w="3259" w:type="dxa"/>
            <w:vAlign w:val="center"/>
          </w:tcPr>
          <w:p>
            <w:pPr>
              <w:tabs>
                <w:tab w:val="left" w:pos="0"/>
              </w:tabs>
              <w:adjustRightInd w:val="0"/>
              <w:snapToGrid w:val="0"/>
              <w:rPr>
                <w:rFonts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）对</w:t>
            </w:r>
            <w:r>
              <w:rPr>
                <w:rFonts w:hint="eastAsia" w:ascii="宋体" w:hAnsi="宋体"/>
                <w:szCs w:val="21"/>
                <w:lang w:eastAsia="zh-CN"/>
              </w:rPr>
              <w:t>单一来源采购文件</w:t>
            </w:r>
            <w:r>
              <w:rPr>
                <w:rFonts w:hint="eastAsia" w:ascii="宋体" w:hAnsi="宋体"/>
                <w:szCs w:val="21"/>
              </w:rPr>
              <w:t>响应程度</w:t>
            </w:r>
          </w:p>
        </w:tc>
        <w:tc>
          <w:tcPr>
            <w:tcW w:w="4252" w:type="dxa"/>
            <w:vAlign w:val="center"/>
          </w:tcPr>
          <w:p>
            <w:pPr>
              <w:tabs>
                <w:tab w:val="left" w:pos="0"/>
              </w:tabs>
              <w:adjustRightInd w:val="0"/>
              <w:snapToGrid w:val="0"/>
              <w:rPr>
                <w:rFonts w:ascii="宋体" w:hAnsi="宋体"/>
                <w:szCs w:val="21"/>
              </w:rPr>
            </w:pPr>
            <w:r>
              <w:rPr>
                <w:rFonts w:hint="eastAsia" w:ascii="宋体" w:hAnsi="宋体"/>
                <w:szCs w:val="21"/>
              </w:rPr>
              <w:t>要求全面响应，不能有任何采购人不能接受的附加条件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27" w:type="dxa"/>
            <w:vMerge w:val="continue"/>
          </w:tcPr>
          <w:p>
            <w:pPr>
              <w:tabs>
                <w:tab w:val="left" w:pos="0"/>
              </w:tabs>
              <w:adjustRightInd w:val="0"/>
              <w:snapToGrid w:val="0"/>
              <w:spacing w:line="360" w:lineRule="auto"/>
              <w:rPr>
                <w:rFonts w:ascii="宋体" w:hAnsi="宋体"/>
                <w:szCs w:val="21"/>
              </w:rPr>
            </w:pPr>
          </w:p>
        </w:tc>
        <w:tc>
          <w:tcPr>
            <w:tcW w:w="567" w:type="dxa"/>
            <w:vMerge w:val="continue"/>
          </w:tcPr>
          <w:p>
            <w:pPr>
              <w:tabs>
                <w:tab w:val="left" w:pos="0"/>
              </w:tabs>
              <w:adjustRightInd w:val="0"/>
              <w:snapToGrid w:val="0"/>
              <w:spacing w:line="360" w:lineRule="auto"/>
              <w:rPr>
                <w:rFonts w:ascii="宋体" w:hAnsi="宋体"/>
                <w:szCs w:val="21"/>
              </w:rPr>
            </w:pPr>
          </w:p>
        </w:tc>
        <w:tc>
          <w:tcPr>
            <w:tcW w:w="3259" w:type="dxa"/>
            <w:vAlign w:val="center"/>
          </w:tcPr>
          <w:p>
            <w:pPr>
              <w:tabs>
                <w:tab w:val="left" w:pos="0"/>
              </w:tabs>
              <w:adjustRightInd w:val="0"/>
              <w:snapToGrid w:val="0"/>
              <w:rPr>
                <w:rFonts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）服务期</w:t>
            </w:r>
          </w:p>
        </w:tc>
        <w:tc>
          <w:tcPr>
            <w:tcW w:w="4252" w:type="dxa"/>
            <w:vAlign w:val="center"/>
          </w:tcPr>
          <w:p>
            <w:pPr>
              <w:tabs>
                <w:tab w:val="left" w:pos="0"/>
              </w:tabs>
              <w:adjustRightInd w:val="0"/>
              <w:snapToGrid w:val="0"/>
              <w:rPr>
                <w:rFonts w:ascii="宋体" w:hAnsi="宋体"/>
                <w:szCs w:val="21"/>
              </w:rPr>
            </w:pPr>
            <w:r>
              <w:rPr>
                <w:rFonts w:hint="eastAsia" w:ascii="宋体" w:hAnsi="宋体"/>
                <w:szCs w:val="21"/>
              </w:rPr>
              <w:t>应满足采购文件中要求的服务期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27" w:type="dxa"/>
            <w:vMerge w:val="continue"/>
          </w:tcPr>
          <w:p>
            <w:pPr>
              <w:tabs>
                <w:tab w:val="left" w:pos="0"/>
              </w:tabs>
              <w:adjustRightInd w:val="0"/>
              <w:snapToGrid w:val="0"/>
              <w:spacing w:line="360" w:lineRule="auto"/>
              <w:rPr>
                <w:rFonts w:ascii="宋体" w:hAnsi="宋体"/>
                <w:szCs w:val="21"/>
              </w:rPr>
            </w:pPr>
          </w:p>
        </w:tc>
        <w:tc>
          <w:tcPr>
            <w:tcW w:w="567" w:type="dxa"/>
            <w:vMerge w:val="continue"/>
          </w:tcPr>
          <w:p>
            <w:pPr>
              <w:tabs>
                <w:tab w:val="left" w:pos="0"/>
              </w:tabs>
              <w:adjustRightInd w:val="0"/>
              <w:snapToGrid w:val="0"/>
              <w:spacing w:line="360" w:lineRule="auto"/>
              <w:rPr>
                <w:rFonts w:ascii="宋体" w:hAnsi="宋体"/>
                <w:szCs w:val="21"/>
              </w:rPr>
            </w:pPr>
          </w:p>
        </w:tc>
        <w:tc>
          <w:tcPr>
            <w:tcW w:w="3259" w:type="dxa"/>
            <w:vAlign w:val="center"/>
          </w:tcPr>
          <w:p>
            <w:pPr>
              <w:tabs>
                <w:tab w:val="left" w:pos="0"/>
              </w:tabs>
              <w:adjustRightInd w:val="0"/>
              <w:snapToGrid w:val="0"/>
              <w:rPr>
                <w:rFonts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）服务地点</w:t>
            </w:r>
          </w:p>
        </w:tc>
        <w:tc>
          <w:tcPr>
            <w:tcW w:w="4252" w:type="dxa"/>
            <w:vAlign w:val="center"/>
          </w:tcPr>
          <w:p>
            <w:pPr>
              <w:tabs>
                <w:tab w:val="left" w:pos="0"/>
              </w:tabs>
              <w:adjustRightInd w:val="0"/>
              <w:snapToGrid w:val="0"/>
              <w:rPr>
                <w:rFonts w:ascii="宋体" w:hAnsi="宋体"/>
                <w:szCs w:val="21"/>
              </w:rPr>
            </w:pPr>
            <w:r>
              <w:rPr>
                <w:rFonts w:hint="eastAsia" w:ascii="宋体" w:hAnsi="宋体"/>
                <w:szCs w:val="21"/>
              </w:rPr>
              <w:t>应满足采购文件中要求的服务地点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27" w:type="dxa"/>
            <w:vMerge w:val="continue"/>
          </w:tcPr>
          <w:p>
            <w:pPr>
              <w:tabs>
                <w:tab w:val="left" w:pos="0"/>
              </w:tabs>
              <w:adjustRightInd w:val="0"/>
              <w:snapToGrid w:val="0"/>
              <w:spacing w:line="360" w:lineRule="auto"/>
              <w:rPr>
                <w:rFonts w:ascii="宋体" w:hAnsi="宋体"/>
                <w:szCs w:val="21"/>
              </w:rPr>
            </w:pPr>
          </w:p>
        </w:tc>
        <w:tc>
          <w:tcPr>
            <w:tcW w:w="567" w:type="dxa"/>
            <w:vMerge w:val="continue"/>
          </w:tcPr>
          <w:p>
            <w:pPr>
              <w:tabs>
                <w:tab w:val="left" w:pos="0"/>
              </w:tabs>
              <w:adjustRightInd w:val="0"/>
              <w:snapToGrid w:val="0"/>
              <w:spacing w:line="360" w:lineRule="auto"/>
              <w:rPr>
                <w:rFonts w:ascii="宋体" w:hAnsi="宋体"/>
                <w:szCs w:val="21"/>
              </w:rPr>
            </w:pPr>
          </w:p>
        </w:tc>
        <w:tc>
          <w:tcPr>
            <w:tcW w:w="3259" w:type="dxa"/>
            <w:vAlign w:val="center"/>
          </w:tcPr>
          <w:p>
            <w:pPr>
              <w:tabs>
                <w:tab w:val="left" w:pos="0"/>
              </w:tabs>
              <w:adjustRightInd w:val="0"/>
              <w:snapToGrid w:val="0"/>
              <w:rPr>
                <w:rFonts w:ascii="宋体" w:hAnsi="宋体"/>
                <w:szCs w:val="21"/>
              </w:rPr>
            </w:pPr>
            <w:r>
              <w:rPr>
                <w:rFonts w:hint="eastAsia" w:ascii="宋体" w:hAnsi="宋体"/>
                <w:szCs w:val="21"/>
              </w:rPr>
              <w:t>（</w:t>
            </w:r>
            <w:r>
              <w:rPr>
                <w:rFonts w:hint="eastAsia" w:ascii="宋体" w:hAnsi="宋体"/>
                <w:szCs w:val="21"/>
                <w:lang w:val="en-US" w:eastAsia="zh-CN"/>
              </w:rPr>
              <w:t>10</w:t>
            </w:r>
            <w:r>
              <w:rPr>
                <w:rFonts w:hint="eastAsia" w:ascii="宋体" w:hAnsi="宋体"/>
                <w:szCs w:val="21"/>
              </w:rPr>
              <w:t>）投标有效期</w:t>
            </w:r>
          </w:p>
        </w:tc>
        <w:tc>
          <w:tcPr>
            <w:tcW w:w="4252" w:type="dxa"/>
            <w:vAlign w:val="center"/>
          </w:tcPr>
          <w:p>
            <w:pPr>
              <w:tabs>
                <w:tab w:val="left" w:pos="0"/>
              </w:tabs>
              <w:adjustRightInd w:val="0"/>
              <w:snapToGrid w:val="0"/>
              <w:rPr>
                <w:rFonts w:ascii="宋体" w:hAnsi="宋体"/>
                <w:szCs w:val="21"/>
              </w:rPr>
            </w:pPr>
            <w:r>
              <w:rPr>
                <w:rFonts w:hint="eastAsia" w:ascii="宋体" w:hAnsi="宋体"/>
                <w:szCs w:val="21"/>
              </w:rPr>
              <w:t>应满</w:t>
            </w:r>
            <w:r>
              <w:rPr>
                <w:rFonts w:hint="eastAsia" w:ascii="宋体" w:hAnsi="宋体"/>
                <w:szCs w:val="21"/>
                <w:lang w:eastAsia="zh-CN"/>
              </w:rPr>
              <w:t>足</w:t>
            </w:r>
            <w:r>
              <w:rPr>
                <w:rFonts w:hint="eastAsia" w:ascii="宋体" w:hAnsi="宋体"/>
                <w:szCs w:val="21"/>
              </w:rPr>
              <w:t>采购文件中的规定</w:t>
            </w:r>
          </w:p>
        </w:tc>
      </w:tr>
    </w:tbl>
    <w:p>
      <w:pPr>
        <w:pStyle w:val="16"/>
        <w:adjustRightInd w:val="0"/>
        <w:snapToGrid w:val="0"/>
        <w:spacing w:beforeLines="50" w:line="360" w:lineRule="auto"/>
        <w:outlineLvl w:val="2"/>
        <w:rPr>
          <w:rFonts w:ascii="Times New Roman" w:hAnsi="Times New Roman" w:cs="Times New Roman"/>
          <w:b/>
          <w:bCs/>
          <w:color w:val="000000"/>
          <w:sz w:val="30"/>
          <w:szCs w:val="30"/>
        </w:rPr>
      </w:pPr>
      <w:r>
        <w:rPr>
          <w:rFonts w:hint="eastAsia" w:ascii="Times New Roman" w:hAnsi="Times New Roman" w:cs="Times New Roman"/>
          <w:b/>
          <w:bCs/>
          <w:color w:val="000000"/>
          <w:sz w:val="30"/>
          <w:szCs w:val="30"/>
        </w:rPr>
        <w:t>5.6响应文件的澄清</w:t>
      </w:r>
    </w:p>
    <w:p>
      <w:pPr>
        <w:widowControl/>
        <w:shd w:val="clear" w:color="auto" w:fill="FFFFFF"/>
        <w:spacing w:line="360" w:lineRule="auto"/>
        <w:ind w:firstLine="420" w:firstLineChars="200"/>
        <w:textAlignment w:val="baseline"/>
        <w:rPr>
          <w:rFonts w:ascii="宋体" w:hAnsi="宋体" w:cs="宋体"/>
          <w:kern w:val="0"/>
          <w:szCs w:val="21"/>
        </w:rPr>
      </w:pPr>
      <w:r>
        <w:rPr>
          <w:rFonts w:hint="eastAsia" w:ascii="宋体" w:hAnsi="宋体"/>
          <w:szCs w:val="21"/>
        </w:rPr>
        <w:t>5.6.1</w:t>
      </w:r>
      <w:r>
        <w:rPr>
          <w:rFonts w:hint="eastAsia" w:ascii="宋体" w:hAnsi="宋体" w:cs="宋体"/>
          <w:kern w:val="0"/>
          <w:szCs w:val="21"/>
        </w:rPr>
        <w:t>采购小组在对响应文件(包括</w:t>
      </w:r>
      <w:r>
        <w:rPr>
          <w:rFonts w:hint="eastAsia" w:hAnsi="宋体" w:cs="宋体"/>
          <w:kern w:val="0"/>
          <w:szCs w:val="21"/>
        </w:rPr>
        <w:t>首次</w:t>
      </w:r>
      <w:r>
        <w:rPr>
          <w:rFonts w:hint="eastAsia" w:ascii="宋体" w:hAnsi="宋体" w:cs="宋体"/>
          <w:kern w:val="0"/>
          <w:szCs w:val="21"/>
        </w:rPr>
        <w:t>响应文件、重新提交的响应文件)的有效性、完整性和对采购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供应商的澄清、说明或者更正不得超出采购文件的范围。</w:t>
      </w:r>
    </w:p>
    <w:p>
      <w:pPr>
        <w:adjustRightInd w:val="0"/>
        <w:snapToGrid w:val="0"/>
        <w:spacing w:line="360" w:lineRule="auto"/>
        <w:ind w:firstLine="420" w:firstLineChars="200"/>
        <w:rPr>
          <w:rFonts w:ascii="宋体" w:hAnsi="宋体"/>
          <w:szCs w:val="21"/>
        </w:rPr>
      </w:pPr>
      <w:r>
        <w:rPr>
          <w:rFonts w:hint="eastAsia" w:ascii="宋体" w:hAnsi="宋体" w:cs="宋体"/>
          <w:kern w:val="0"/>
          <w:szCs w:val="21"/>
        </w:rPr>
        <w:t>5.6.2</w:t>
      </w:r>
      <w:r>
        <w:rPr>
          <w:rFonts w:hint="eastAsia" w:ascii="宋体" w:hAnsi="宋体"/>
          <w:bCs/>
          <w:szCs w:val="21"/>
        </w:rPr>
        <w:t>计算错误修正的原则：单价与总价有出入,以单价为准；大、小写有</w:t>
      </w:r>
      <w:r>
        <w:rPr>
          <w:rFonts w:hint="eastAsia" w:ascii="宋体" w:hAnsi="宋体"/>
          <w:szCs w:val="21"/>
        </w:rPr>
        <w:t>出入，以大写为准；响应文件正本与副本有出入，以正本为准。按上述原则修正的响应文件，对供应商起约束作用，供应商不接受修正的，其响应文件将被拒绝。</w:t>
      </w:r>
    </w:p>
    <w:p>
      <w:pPr>
        <w:pStyle w:val="16"/>
        <w:adjustRightInd w:val="0"/>
        <w:snapToGrid w:val="0"/>
        <w:spacing w:beforeLines="50" w:line="360" w:lineRule="auto"/>
        <w:outlineLvl w:val="2"/>
        <w:rPr>
          <w:rFonts w:ascii="Times New Roman" w:hAnsi="Times New Roman" w:cs="Times New Roman"/>
          <w:b/>
          <w:bCs/>
          <w:color w:val="000000"/>
          <w:sz w:val="30"/>
          <w:szCs w:val="30"/>
        </w:rPr>
      </w:pPr>
      <w:r>
        <w:rPr>
          <w:rFonts w:hint="eastAsia" w:ascii="Times New Roman" w:hAnsi="Times New Roman" w:cs="Times New Roman"/>
          <w:b/>
          <w:bCs/>
          <w:color w:val="000000"/>
          <w:sz w:val="30"/>
          <w:szCs w:val="30"/>
        </w:rPr>
        <w:t xml:space="preserve"> 5.7谈判</w:t>
      </w:r>
    </w:p>
    <w:p>
      <w:pPr>
        <w:autoSpaceDE w:val="0"/>
        <w:autoSpaceDN w:val="0"/>
        <w:spacing w:line="360" w:lineRule="auto"/>
        <w:ind w:firstLine="482"/>
        <w:rPr>
          <w:rFonts w:asciiTheme="majorEastAsia" w:hAnsiTheme="majorEastAsia" w:eastAsiaTheme="majorEastAsia"/>
          <w:szCs w:val="21"/>
        </w:rPr>
      </w:pPr>
      <w:r>
        <w:rPr>
          <w:rFonts w:hint="eastAsia" w:asciiTheme="majorEastAsia" w:hAnsiTheme="majorEastAsia" w:eastAsiaTheme="majorEastAsia"/>
          <w:szCs w:val="21"/>
        </w:rPr>
        <w:t xml:space="preserve">5.7.1 </w:t>
      </w:r>
      <w:r>
        <w:rPr>
          <w:rFonts w:asciiTheme="majorEastAsia" w:hAnsiTheme="majorEastAsia" w:eastAsiaTheme="majorEastAsia"/>
          <w:szCs w:val="21"/>
        </w:rPr>
        <w:t>采购小组按照采购文件</w:t>
      </w:r>
      <w:r>
        <w:rPr>
          <w:rFonts w:hint="eastAsia" w:asciiTheme="majorEastAsia" w:hAnsiTheme="majorEastAsia" w:eastAsiaTheme="majorEastAsia"/>
          <w:szCs w:val="21"/>
        </w:rPr>
        <w:t>的要求</w:t>
      </w:r>
      <w:r>
        <w:rPr>
          <w:rFonts w:asciiTheme="majorEastAsia" w:hAnsiTheme="majorEastAsia" w:eastAsiaTheme="majorEastAsia"/>
          <w:szCs w:val="21"/>
        </w:rPr>
        <w:t>，就采购项目的</w:t>
      </w:r>
      <w:r>
        <w:rPr>
          <w:rFonts w:hint="eastAsia" w:asciiTheme="majorEastAsia" w:hAnsiTheme="majorEastAsia" w:eastAsiaTheme="majorEastAsia"/>
          <w:szCs w:val="21"/>
        </w:rPr>
        <w:t>技术要求、</w:t>
      </w:r>
      <w:r>
        <w:rPr>
          <w:rFonts w:asciiTheme="majorEastAsia" w:hAnsiTheme="majorEastAsia" w:eastAsiaTheme="majorEastAsia"/>
          <w:szCs w:val="21"/>
        </w:rPr>
        <w:t>服务承诺</w:t>
      </w:r>
      <w:r>
        <w:rPr>
          <w:rFonts w:hint="eastAsia" w:asciiTheme="majorEastAsia" w:hAnsiTheme="majorEastAsia" w:eastAsiaTheme="majorEastAsia"/>
          <w:szCs w:val="21"/>
        </w:rPr>
        <w:t>、合同条款</w:t>
      </w:r>
      <w:r>
        <w:rPr>
          <w:rFonts w:asciiTheme="majorEastAsia" w:hAnsiTheme="majorEastAsia" w:eastAsiaTheme="majorEastAsia"/>
          <w:szCs w:val="21"/>
        </w:rPr>
        <w:t>等与供应商进行谈判</w:t>
      </w:r>
      <w:r>
        <w:rPr>
          <w:rFonts w:hint="eastAsia" w:asciiTheme="majorEastAsia" w:hAnsiTheme="majorEastAsia" w:eastAsiaTheme="majorEastAsia"/>
          <w:szCs w:val="21"/>
        </w:rPr>
        <w:t>，并商定合理的成交价格。</w:t>
      </w:r>
    </w:p>
    <w:p>
      <w:pPr>
        <w:tabs>
          <w:tab w:val="left" w:pos="0"/>
        </w:tabs>
        <w:adjustRightInd w:val="0"/>
        <w:snapToGrid w:val="0"/>
        <w:spacing w:line="360" w:lineRule="auto"/>
        <w:ind w:firstLine="420" w:firstLineChars="200"/>
        <w:rPr>
          <w:rFonts w:ascii="宋体" w:hAnsi="宋体"/>
          <w:szCs w:val="21"/>
        </w:rPr>
      </w:pPr>
      <w:r>
        <w:rPr>
          <w:rFonts w:hint="eastAsia" w:asciiTheme="majorEastAsia" w:hAnsiTheme="majorEastAsia" w:eastAsiaTheme="majorEastAsia"/>
          <w:szCs w:val="21"/>
        </w:rPr>
        <w:t>5.7.2</w:t>
      </w:r>
      <w:r>
        <w:rPr>
          <w:rFonts w:hint="eastAsia" w:ascii="宋体" w:hAnsi="宋体"/>
          <w:bCs/>
          <w:szCs w:val="21"/>
        </w:rPr>
        <w:t>在谈判过程中，</w:t>
      </w:r>
      <w:r>
        <w:rPr>
          <w:rFonts w:hint="eastAsia" w:ascii="宋体" w:hAnsi="宋体"/>
          <w:szCs w:val="21"/>
        </w:rPr>
        <w:t>采购文件若有实质性变动，采购小组将以书面形式通知参加谈判的供应商。</w:t>
      </w:r>
    </w:p>
    <w:p>
      <w:pPr>
        <w:tabs>
          <w:tab w:val="left" w:pos="0"/>
        </w:tabs>
        <w:adjustRightInd w:val="0"/>
        <w:snapToGrid w:val="0"/>
        <w:spacing w:line="360" w:lineRule="auto"/>
        <w:ind w:firstLine="420" w:firstLineChars="200"/>
        <w:rPr>
          <w:rFonts w:ascii="宋体" w:hAnsi="宋体"/>
          <w:bCs/>
          <w:szCs w:val="21"/>
        </w:rPr>
      </w:pPr>
      <w:r>
        <w:rPr>
          <w:rFonts w:hint="eastAsia" w:ascii="宋体" w:hAnsi="宋体"/>
          <w:bCs/>
          <w:szCs w:val="21"/>
        </w:rPr>
        <w:t>5.7.3价格谈判采用协商制，可以多轮报价。对于能准确掌握同类产品同业同期平均价格（市场平均价）的，采购小组可要求供应商报出不超过市场平均价的一个合理价格；不能准确掌握市场价格的，采购小组可根据供应商提供产品成本测算表或产品在近一年内其他项目销售合同影印件，作为双方协商价格的参考依据。</w:t>
      </w:r>
    </w:p>
    <w:p>
      <w:pPr>
        <w:tabs>
          <w:tab w:val="left" w:pos="0"/>
        </w:tabs>
        <w:adjustRightInd w:val="0"/>
        <w:snapToGrid w:val="0"/>
        <w:spacing w:line="360" w:lineRule="auto"/>
        <w:ind w:firstLine="420" w:firstLineChars="200"/>
        <w:rPr>
          <w:rFonts w:ascii="宋体" w:hAnsi="宋体"/>
          <w:szCs w:val="21"/>
        </w:rPr>
      </w:pPr>
      <w:r>
        <w:rPr>
          <w:rFonts w:hint="eastAsia" w:ascii="宋体" w:hAnsi="宋体"/>
          <w:bCs/>
          <w:szCs w:val="21"/>
        </w:rPr>
        <w:t>5.7.4</w:t>
      </w:r>
      <w:r>
        <w:rPr>
          <w:rFonts w:hint="eastAsia" w:ascii="宋体" w:hAnsi="宋体"/>
          <w:szCs w:val="21"/>
        </w:rPr>
        <w:t>供应商的最终报价若高于同业同期平均价格（市场平均价）的，采购小组将视情况接受或不接受：供应商响应文件实质性响应采购文件要求的，且未超过采购预算，则应确认成交，但采购小组应出具相关书面材料说明接受该报价的理由；采购小组不接受的，采购小组应出具相关书面材料说明的理由，本次采购活动终止。</w:t>
      </w:r>
    </w:p>
    <w:p>
      <w:pPr>
        <w:tabs>
          <w:tab w:val="left" w:pos="0"/>
        </w:tabs>
        <w:adjustRightInd w:val="0"/>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5.7.5供应商的最终报价只报总价，不报分项价格，由法定代表人或其委托代理人签字或加盖单位公章</w:t>
      </w:r>
      <w:r>
        <w:rPr>
          <w:rFonts w:asciiTheme="majorEastAsia" w:hAnsiTheme="majorEastAsia" w:eastAsiaTheme="majorEastAsia"/>
          <w:szCs w:val="21"/>
        </w:rPr>
        <w:t>。</w:t>
      </w:r>
    </w:p>
    <w:p>
      <w:pPr>
        <w:autoSpaceDE w:val="0"/>
        <w:autoSpaceDN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5.7.6 供应商应当对本项目的采购质量作出保证。</w:t>
      </w:r>
    </w:p>
    <w:p>
      <w:pPr>
        <w:pStyle w:val="16"/>
        <w:adjustRightInd w:val="0"/>
        <w:snapToGrid w:val="0"/>
        <w:spacing w:beforeLines="50" w:line="360" w:lineRule="auto"/>
        <w:outlineLvl w:val="2"/>
        <w:rPr>
          <w:rFonts w:ascii="Times New Roman" w:hAnsi="Times New Roman" w:cs="Times New Roman"/>
          <w:b/>
          <w:bCs/>
          <w:color w:val="000000"/>
          <w:sz w:val="30"/>
          <w:szCs w:val="30"/>
        </w:rPr>
      </w:pPr>
      <w:r>
        <w:rPr>
          <w:rFonts w:hint="eastAsia" w:ascii="Times New Roman" w:hAnsi="Times New Roman" w:cs="Times New Roman"/>
          <w:b/>
          <w:bCs/>
          <w:color w:val="000000"/>
          <w:sz w:val="30"/>
          <w:szCs w:val="30"/>
        </w:rPr>
        <w:t>5.8 推荐成交供应商</w:t>
      </w:r>
    </w:p>
    <w:p>
      <w:pPr>
        <w:pStyle w:val="50"/>
        <w:spacing w:line="360" w:lineRule="auto"/>
        <w:ind w:firstLine="420" w:firstLineChars="200"/>
        <w:rPr>
          <w:rFonts w:hint="default" w:ascii="宋体" w:hAnsi="宋体"/>
          <w:color w:val="auto"/>
          <w:sz w:val="21"/>
          <w:szCs w:val="21"/>
        </w:rPr>
      </w:pPr>
      <w:r>
        <w:rPr>
          <w:rFonts w:ascii="宋体" w:hAnsi="宋体"/>
          <w:color w:val="auto"/>
          <w:sz w:val="21"/>
          <w:szCs w:val="21"/>
        </w:rPr>
        <w:t>采购小组经过谈判后，在保证项目质量和合理价格的基础上确定成交供应商。</w:t>
      </w:r>
    </w:p>
    <w:p>
      <w:pPr>
        <w:pStyle w:val="16"/>
        <w:adjustRightInd w:val="0"/>
        <w:snapToGrid w:val="0"/>
        <w:spacing w:beforeLines="50" w:line="360" w:lineRule="auto"/>
        <w:outlineLvl w:val="2"/>
        <w:rPr>
          <w:rFonts w:ascii="Times New Roman" w:hAnsi="Times New Roman" w:cs="Times New Roman"/>
          <w:b/>
          <w:bCs/>
          <w:color w:val="000000"/>
          <w:sz w:val="30"/>
          <w:szCs w:val="30"/>
        </w:rPr>
      </w:pPr>
      <w:r>
        <w:rPr>
          <w:rFonts w:hint="eastAsia" w:ascii="Times New Roman" w:hAnsi="Times New Roman" w:cs="Times New Roman"/>
          <w:b/>
          <w:bCs/>
          <w:color w:val="000000"/>
          <w:sz w:val="30"/>
          <w:szCs w:val="30"/>
        </w:rPr>
        <w:t>5.9编写协商情况记录</w:t>
      </w:r>
    </w:p>
    <w:p>
      <w:pPr>
        <w:pStyle w:val="23"/>
        <w:spacing w:before="0" w:beforeAutospacing="0" w:after="0" w:afterAutospacing="0" w:line="36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5.9.1采购小组应当编写协商情况记录，主要内容包括：</w:t>
      </w:r>
    </w:p>
    <w:p>
      <w:pPr>
        <w:pStyle w:val="23"/>
        <w:spacing w:before="0" w:beforeAutospacing="0" w:after="0" w:afterAutospacing="0"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（1）达到公开招标数额进行公示的，公示情况说明；</w:t>
      </w:r>
    </w:p>
    <w:p>
      <w:pPr>
        <w:pStyle w:val="23"/>
        <w:spacing w:before="0" w:beforeAutospacing="0" w:after="0" w:afterAutospacing="0"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（2）协商日期和地点，采购小组成员名单；</w:t>
      </w:r>
    </w:p>
    <w:p>
      <w:pPr>
        <w:pStyle w:val="23"/>
        <w:spacing w:before="0" w:beforeAutospacing="0" w:after="0" w:afterAutospacing="0"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（3）供应商提供的采购标的成本、同类项目合同价格以及相关专利、专有技术等情况说明；</w:t>
      </w:r>
    </w:p>
    <w:p>
      <w:pPr>
        <w:pStyle w:val="23"/>
        <w:spacing w:before="0" w:beforeAutospacing="0" w:after="0" w:afterAutospacing="0"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（4）合同主要条款及价格商定情况。</w:t>
      </w:r>
    </w:p>
    <w:p>
      <w:pPr>
        <w:pStyle w:val="23"/>
        <w:spacing w:before="0" w:beforeAutospacing="0" w:after="0" w:afterAutospacing="0" w:line="36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5.9.2协商情况记录应当由采购采购小组全体人员签字认可。对记录有异议的采购小组成员，应当签署不同意见并说明理由。采购小组成员拒绝在记录上签字又不书面说明其不同意见和理由的，视为同意。</w:t>
      </w:r>
    </w:p>
    <w:p>
      <w:pPr>
        <w:pStyle w:val="16"/>
        <w:adjustRightInd w:val="0"/>
        <w:snapToGrid w:val="0"/>
        <w:spacing w:beforeLines="50" w:line="360" w:lineRule="auto"/>
        <w:outlineLvl w:val="2"/>
        <w:rPr>
          <w:rFonts w:ascii="Times New Roman" w:hAnsi="Times New Roman" w:cs="Times New Roman"/>
          <w:b/>
          <w:bCs/>
          <w:color w:val="000000"/>
          <w:sz w:val="30"/>
          <w:szCs w:val="30"/>
        </w:rPr>
      </w:pPr>
      <w:r>
        <w:rPr>
          <w:rFonts w:hint="eastAsia" w:ascii="Times New Roman" w:hAnsi="Times New Roman" w:cs="Times New Roman"/>
          <w:b/>
          <w:bCs/>
          <w:color w:val="000000"/>
          <w:sz w:val="30"/>
          <w:szCs w:val="30"/>
        </w:rPr>
        <w:t>5.10谈判终止</w:t>
      </w:r>
    </w:p>
    <w:p>
      <w:pPr>
        <w:pStyle w:val="23"/>
        <w:snapToGrid w:val="0"/>
        <w:spacing w:before="0" w:beforeAutospacing="0" w:after="0" w:afterAutospacing="0" w:line="360" w:lineRule="auto"/>
        <w:ind w:firstLine="420" w:firstLineChars="200"/>
        <w:rPr>
          <w:rFonts w:ascii="Times New Roman" w:hAnsi="Times New Roman" w:eastAsiaTheme="majorEastAsia"/>
          <w:color w:val="000000"/>
          <w:sz w:val="21"/>
          <w:szCs w:val="21"/>
        </w:rPr>
      </w:pPr>
      <w:r>
        <w:rPr>
          <w:rFonts w:ascii="Times New Roman" w:hAnsi="Times New Roman" w:eastAsiaTheme="majorEastAsia"/>
          <w:color w:val="000000"/>
          <w:sz w:val="21"/>
          <w:szCs w:val="21"/>
        </w:rPr>
        <w:t>5.10.1</w:t>
      </w:r>
      <w:r>
        <w:rPr>
          <w:rFonts w:ascii="Times New Roman" w:hAnsiTheme="majorEastAsia" w:eastAsiaTheme="majorEastAsia"/>
          <w:color w:val="000000"/>
          <w:sz w:val="21"/>
          <w:szCs w:val="21"/>
        </w:rPr>
        <w:t>出现下列情形之一的，本次采购活动终止：</w:t>
      </w:r>
      <w:r>
        <w:rPr>
          <w:rFonts w:ascii="Times New Roman" w:hAnsi="Times New Roman" w:eastAsiaTheme="majorEastAsia"/>
          <w:color w:val="000000"/>
          <w:sz w:val="21"/>
          <w:szCs w:val="21"/>
        </w:rPr>
        <w:t xml:space="preserve"> </w:t>
      </w:r>
    </w:p>
    <w:p>
      <w:pPr>
        <w:pStyle w:val="23"/>
        <w:snapToGrid w:val="0"/>
        <w:spacing w:before="0" w:beforeAutospacing="0" w:after="0" w:afterAutospacing="0" w:line="360" w:lineRule="auto"/>
        <w:rPr>
          <w:rFonts w:ascii="Times New Roman" w:hAnsi="Times New Roman" w:eastAsiaTheme="majorEastAsia"/>
          <w:color w:val="000000"/>
          <w:sz w:val="21"/>
          <w:szCs w:val="21"/>
        </w:rPr>
      </w:pPr>
      <w:r>
        <w:rPr>
          <w:rFonts w:ascii="Times New Roman" w:hAnsiTheme="majorEastAsia" w:eastAsiaTheme="majorEastAsia"/>
          <w:color w:val="000000"/>
          <w:sz w:val="21"/>
          <w:szCs w:val="21"/>
        </w:rPr>
        <w:t>　　（</w:t>
      </w:r>
      <w:r>
        <w:rPr>
          <w:rFonts w:ascii="Times New Roman" w:hAnsi="Times New Roman" w:eastAsiaTheme="majorEastAsia"/>
          <w:color w:val="000000"/>
          <w:sz w:val="21"/>
          <w:szCs w:val="21"/>
        </w:rPr>
        <w:t>1</w:t>
      </w:r>
      <w:r>
        <w:rPr>
          <w:rFonts w:ascii="Times New Roman" w:hAnsiTheme="majorEastAsia" w:eastAsiaTheme="majorEastAsia"/>
          <w:color w:val="000000"/>
          <w:sz w:val="21"/>
          <w:szCs w:val="21"/>
        </w:rPr>
        <w:t>）因情况变化，不再符合规定的单一来源采购方式适用情形的；</w:t>
      </w:r>
    </w:p>
    <w:p>
      <w:pPr>
        <w:pStyle w:val="23"/>
        <w:snapToGrid w:val="0"/>
        <w:spacing w:before="0" w:beforeAutospacing="0" w:after="0" w:afterAutospacing="0" w:line="360" w:lineRule="auto"/>
        <w:rPr>
          <w:rFonts w:ascii="Times New Roman" w:hAnsi="Times New Roman" w:eastAsiaTheme="majorEastAsia"/>
          <w:color w:val="000000"/>
          <w:sz w:val="21"/>
          <w:szCs w:val="21"/>
        </w:rPr>
      </w:pPr>
      <w:r>
        <w:rPr>
          <w:rFonts w:ascii="Times New Roman" w:hAnsiTheme="majorEastAsia" w:eastAsiaTheme="majorEastAsia"/>
          <w:color w:val="000000"/>
          <w:sz w:val="21"/>
          <w:szCs w:val="21"/>
        </w:rPr>
        <w:t>　　（</w:t>
      </w:r>
      <w:r>
        <w:rPr>
          <w:rFonts w:ascii="Times New Roman" w:hAnsi="Times New Roman" w:eastAsiaTheme="majorEastAsia"/>
          <w:color w:val="000000"/>
          <w:sz w:val="21"/>
          <w:szCs w:val="21"/>
        </w:rPr>
        <w:t>2</w:t>
      </w:r>
      <w:r>
        <w:rPr>
          <w:rFonts w:ascii="Times New Roman" w:hAnsiTheme="majorEastAsia" w:eastAsiaTheme="majorEastAsia"/>
          <w:color w:val="000000"/>
          <w:sz w:val="21"/>
          <w:szCs w:val="21"/>
        </w:rPr>
        <w:t>）出现影响采购公正的违法、违规行为的；</w:t>
      </w:r>
    </w:p>
    <w:p>
      <w:pPr>
        <w:pStyle w:val="23"/>
        <w:snapToGrid w:val="0"/>
        <w:spacing w:before="0" w:beforeAutospacing="0" w:after="0" w:afterAutospacing="0" w:line="360" w:lineRule="auto"/>
        <w:ind w:firstLine="405"/>
        <w:rPr>
          <w:rFonts w:ascii="Times New Roman" w:hAnsi="Times New Roman" w:eastAsiaTheme="majorEastAsia"/>
          <w:color w:val="000000"/>
          <w:sz w:val="21"/>
          <w:szCs w:val="21"/>
        </w:rPr>
      </w:pPr>
      <w:r>
        <w:rPr>
          <w:rFonts w:ascii="Times New Roman" w:hAnsiTheme="majorEastAsia" w:eastAsiaTheme="majorEastAsia"/>
          <w:color w:val="000000"/>
          <w:sz w:val="21"/>
          <w:szCs w:val="21"/>
        </w:rPr>
        <w:t>（</w:t>
      </w:r>
      <w:r>
        <w:rPr>
          <w:rFonts w:ascii="Times New Roman" w:hAnsi="Times New Roman" w:eastAsiaTheme="majorEastAsia"/>
          <w:color w:val="000000"/>
          <w:sz w:val="21"/>
          <w:szCs w:val="21"/>
        </w:rPr>
        <w:t>3</w:t>
      </w:r>
      <w:r>
        <w:rPr>
          <w:rFonts w:ascii="Times New Roman" w:hAnsiTheme="majorEastAsia" w:eastAsiaTheme="majorEastAsia"/>
          <w:color w:val="000000"/>
          <w:sz w:val="21"/>
          <w:szCs w:val="21"/>
        </w:rPr>
        <w:t>）报价超过采购预算的</w:t>
      </w:r>
    </w:p>
    <w:p>
      <w:pPr>
        <w:pStyle w:val="23"/>
        <w:snapToGrid w:val="0"/>
        <w:spacing w:before="0" w:beforeAutospacing="0" w:after="0" w:afterAutospacing="0" w:line="360" w:lineRule="auto"/>
        <w:ind w:firstLine="405"/>
        <w:rPr>
          <w:rFonts w:ascii="Times New Roman" w:hAnsi="Times New Roman" w:eastAsiaTheme="majorEastAsia"/>
          <w:color w:val="000000"/>
          <w:sz w:val="21"/>
          <w:szCs w:val="21"/>
        </w:rPr>
      </w:pPr>
      <w:r>
        <w:rPr>
          <w:rFonts w:ascii="Times New Roman" w:hAnsiTheme="majorEastAsia" w:eastAsiaTheme="majorEastAsia"/>
          <w:color w:val="000000"/>
          <w:sz w:val="21"/>
          <w:szCs w:val="21"/>
        </w:rPr>
        <w:t>（</w:t>
      </w:r>
      <w:r>
        <w:rPr>
          <w:rFonts w:ascii="Times New Roman" w:hAnsi="Times New Roman" w:eastAsiaTheme="majorEastAsia"/>
          <w:color w:val="000000"/>
          <w:sz w:val="21"/>
          <w:szCs w:val="21"/>
        </w:rPr>
        <w:t>4</w:t>
      </w:r>
      <w:r>
        <w:rPr>
          <w:rFonts w:ascii="Times New Roman" w:hAnsiTheme="majorEastAsia" w:eastAsiaTheme="majorEastAsia"/>
          <w:color w:val="000000"/>
          <w:sz w:val="21"/>
          <w:szCs w:val="21"/>
        </w:rPr>
        <w:t>）出现重大变故，采购任务取消的。</w:t>
      </w:r>
    </w:p>
    <w:p>
      <w:pPr>
        <w:pStyle w:val="23"/>
        <w:snapToGrid w:val="0"/>
        <w:spacing w:before="0" w:beforeAutospacing="0" w:after="0" w:afterAutospacing="0" w:line="360" w:lineRule="auto"/>
        <w:ind w:firstLine="405"/>
        <w:rPr>
          <w:rFonts w:ascii="Times New Roman" w:hAnsi="Times New Roman" w:eastAsiaTheme="majorEastAsia"/>
          <w:color w:val="000000"/>
          <w:sz w:val="21"/>
          <w:szCs w:val="21"/>
        </w:rPr>
      </w:pPr>
      <w:r>
        <w:rPr>
          <w:rFonts w:ascii="Times New Roman" w:hAnsi="Times New Roman" w:eastAsiaTheme="majorEastAsia"/>
          <w:color w:val="000000"/>
          <w:sz w:val="21"/>
          <w:szCs w:val="21"/>
        </w:rPr>
        <w:t xml:space="preserve">5.10.2 </w:t>
      </w:r>
      <w:r>
        <w:rPr>
          <w:rFonts w:ascii="Times New Roman" w:hAnsiTheme="majorEastAsia" w:eastAsiaTheme="majorEastAsia"/>
          <w:color w:val="000000"/>
          <w:sz w:val="21"/>
          <w:szCs w:val="21"/>
        </w:rPr>
        <w:t>采购人或采购代理机构，在指定媒体发布项目终止公告并说明原因。</w:t>
      </w:r>
    </w:p>
    <w:p>
      <w:pPr>
        <w:pStyle w:val="16"/>
        <w:adjustRightInd w:val="0"/>
        <w:snapToGrid w:val="0"/>
        <w:spacing w:beforeLines="50" w:line="360" w:lineRule="auto"/>
        <w:outlineLvl w:val="2"/>
        <w:rPr>
          <w:rFonts w:ascii="Times New Roman" w:hAnsi="Times New Roman" w:cs="Times New Roman"/>
          <w:b/>
          <w:bCs/>
          <w:color w:val="000000"/>
          <w:sz w:val="30"/>
          <w:szCs w:val="30"/>
        </w:rPr>
      </w:pPr>
      <w:r>
        <w:rPr>
          <w:rFonts w:ascii="Times New Roman" w:hAnsi="Times New Roman" w:cs="Times New Roman"/>
          <w:b/>
          <w:bCs/>
          <w:color w:val="000000"/>
          <w:sz w:val="30"/>
          <w:szCs w:val="30"/>
        </w:rPr>
        <w:t>5.11违法违规情形</w:t>
      </w:r>
    </w:p>
    <w:p>
      <w:pPr>
        <w:autoSpaceDE w:val="0"/>
        <w:autoSpaceDN w:val="0"/>
        <w:adjustRightInd w:val="0"/>
        <w:spacing w:line="360" w:lineRule="auto"/>
        <w:ind w:firstLine="420" w:firstLineChars="200"/>
        <w:rPr>
          <w:rFonts w:eastAsiaTheme="minorEastAsia"/>
          <w:szCs w:val="21"/>
          <w:lang w:val="zh-CN"/>
        </w:rPr>
      </w:pPr>
      <w:r>
        <w:rPr>
          <w:rFonts w:eastAsiaTheme="minorEastAsia"/>
          <w:szCs w:val="21"/>
          <w:lang w:val="zh-CN"/>
        </w:rPr>
        <w:t>5.11.1</w:t>
      </w:r>
      <w:r>
        <w:rPr>
          <w:rFonts w:hAnsiTheme="minorEastAsia" w:eastAsiaTheme="minorEastAsia"/>
          <w:szCs w:val="21"/>
          <w:lang w:val="zh-CN"/>
        </w:rPr>
        <w:t>有下列情形之一的，属于采购人与供应商串通报价：</w:t>
      </w:r>
    </w:p>
    <w:p>
      <w:pPr>
        <w:autoSpaceDE w:val="0"/>
        <w:autoSpaceDN w:val="0"/>
        <w:adjustRightInd w:val="0"/>
        <w:spacing w:line="360" w:lineRule="auto"/>
        <w:ind w:firstLine="420" w:firstLineChars="200"/>
        <w:rPr>
          <w:rFonts w:eastAsiaTheme="minorEastAsia"/>
          <w:szCs w:val="21"/>
          <w:lang w:val="zh-CN"/>
        </w:rPr>
      </w:pPr>
      <w:r>
        <w:rPr>
          <w:rFonts w:hAnsiTheme="minorEastAsia" w:eastAsiaTheme="minorEastAsia"/>
          <w:szCs w:val="21"/>
          <w:lang w:val="zh-CN"/>
        </w:rPr>
        <w:t>（</w:t>
      </w:r>
      <w:r>
        <w:rPr>
          <w:rFonts w:eastAsiaTheme="minorEastAsia"/>
          <w:szCs w:val="21"/>
          <w:lang w:val="zh-CN"/>
        </w:rPr>
        <w:t>1</w:t>
      </w:r>
      <w:r>
        <w:rPr>
          <w:rFonts w:hAnsiTheme="minorEastAsia" w:eastAsiaTheme="minorEastAsia"/>
          <w:szCs w:val="21"/>
          <w:lang w:val="zh-CN"/>
        </w:rPr>
        <w:t>）采购人直接或者间接向供应商透露采购小组成员等信息；</w:t>
      </w:r>
    </w:p>
    <w:p>
      <w:pPr>
        <w:autoSpaceDE w:val="0"/>
        <w:autoSpaceDN w:val="0"/>
        <w:adjustRightInd w:val="0"/>
        <w:spacing w:line="360" w:lineRule="auto"/>
        <w:ind w:firstLine="420" w:firstLineChars="200"/>
        <w:rPr>
          <w:rFonts w:eastAsiaTheme="minorEastAsia"/>
          <w:szCs w:val="21"/>
          <w:lang w:val="zh-CN"/>
        </w:rPr>
      </w:pPr>
      <w:r>
        <w:rPr>
          <w:rFonts w:hAnsiTheme="minorEastAsia" w:eastAsiaTheme="minorEastAsia"/>
          <w:szCs w:val="21"/>
          <w:lang w:val="zh-CN"/>
        </w:rPr>
        <w:t>（</w:t>
      </w:r>
      <w:r>
        <w:rPr>
          <w:rFonts w:eastAsiaTheme="minorEastAsia"/>
          <w:szCs w:val="21"/>
          <w:lang w:val="zh-CN"/>
        </w:rPr>
        <w:t>2</w:t>
      </w:r>
      <w:r>
        <w:rPr>
          <w:rFonts w:hAnsiTheme="minorEastAsia" w:eastAsiaTheme="minorEastAsia"/>
          <w:szCs w:val="21"/>
          <w:lang w:val="zh-CN"/>
        </w:rPr>
        <w:t>）采购人明示或者暗示供应商压低或者抬高报价；</w:t>
      </w:r>
    </w:p>
    <w:p>
      <w:pPr>
        <w:autoSpaceDE w:val="0"/>
        <w:autoSpaceDN w:val="0"/>
        <w:adjustRightInd w:val="0"/>
        <w:spacing w:line="360" w:lineRule="auto"/>
        <w:ind w:firstLine="420" w:firstLineChars="200"/>
        <w:rPr>
          <w:rFonts w:eastAsiaTheme="minorEastAsia"/>
          <w:szCs w:val="21"/>
          <w:lang w:val="zh-CN"/>
        </w:rPr>
      </w:pPr>
      <w:r>
        <w:rPr>
          <w:rFonts w:hAnsiTheme="minorEastAsia" w:eastAsiaTheme="minorEastAsia"/>
          <w:szCs w:val="21"/>
          <w:lang w:val="zh-CN"/>
        </w:rPr>
        <w:t>（</w:t>
      </w:r>
      <w:r>
        <w:rPr>
          <w:rFonts w:eastAsiaTheme="minorEastAsia"/>
          <w:szCs w:val="21"/>
          <w:lang w:val="zh-CN"/>
        </w:rPr>
        <w:t>3</w:t>
      </w:r>
      <w:r>
        <w:rPr>
          <w:rFonts w:hAnsiTheme="minorEastAsia" w:eastAsiaTheme="minorEastAsia"/>
          <w:szCs w:val="21"/>
          <w:lang w:val="zh-CN"/>
        </w:rPr>
        <w:t>）采购人授意供应商撤换、修改响应文件。</w:t>
      </w:r>
    </w:p>
    <w:p>
      <w:pPr>
        <w:autoSpaceDE w:val="0"/>
        <w:autoSpaceDN w:val="0"/>
        <w:adjustRightInd w:val="0"/>
        <w:spacing w:line="360" w:lineRule="auto"/>
        <w:ind w:firstLine="420" w:firstLineChars="200"/>
        <w:rPr>
          <w:rFonts w:eastAsiaTheme="minorEastAsia"/>
          <w:szCs w:val="21"/>
          <w:lang w:val="zh-CN"/>
        </w:rPr>
      </w:pPr>
      <w:r>
        <w:rPr>
          <w:rFonts w:eastAsiaTheme="minorEastAsia"/>
          <w:szCs w:val="21"/>
          <w:lang w:val="zh-CN"/>
        </w:rPr>
        <w:t>5.11.2</w:t>
      </w:r>
      <w:r>
        <w:rPr>
          <w:rFonts w:hAnsiTheme="minorEastAsia" w:eastAsiaTheme="minorEastAsia"/>
          <w:szCs w:val="21"/>
          <w:lang w:val="zh-CN"/>
        </w:rPr>
        <w:t>有下列情形之一的，属于供应商弄虚作假的行为：</w:t>
      </w:r>
    </w:p>
    <w:p>
      <w:pPr>
        <w:autoSpaceDE w:val="0"/>
        <w:autoSpaceDN w:val="0"/>
        <w:adjustRightInd w:val="0"/>
        <w:spacing w:line="360" w:lineRule="auto"/>
        <w:ind w:firstLine="420" w:firstLineChars="200"/>
        <w:rPr>
          <w:rFonts w:eastAsiaTheme="minorEastAsia"/>
          <w:szCs w:val="21"/>
          <w:lang w:val="zh-CN"/>
        </w:rPr>
      </w:pPr>
      <w:r>
        <w:rPr>
          <w:rFonts w:hAnsiTheme="minorEastAsia" w:eastAsiaTheme="minorEastAsia"/>
          <w:szCs w:val="21"/>
          <w:lang w:val="zh-CN"/>
        </w:rPr>
        <w:t>（</w:t>
      </w:r>
      <w:r>
        <w:rPr>
          <w:rFonts w:eastAsiaTheme="minorEastAsia"/>
          <w:szCs w:val="21"/>
          <w:lang w:val="zh-CN"/>
        </w:rPr>
        <w:t>1</w:t>
      </w:r>
      <w:r>
        <w:rPr>
          <w:rFonts w:hAnsiTheme="minorEastAsia" w:eastAsiaTheme="minorEastAsia"/>
          <w:szCs w:val="21"/>
          <w:lang w:val="zh-CN"/>
        </w:rPr>
        <w:t>）使用伪造、变造的许可证件；</w:t>
      </w:r>
    </w:p>
    <w:p>
      <w:pPr>
        <w:autoSpaceDE w:val="0"/>
        <w:autoSpaceDN w:val="0"/>
        <w:adjustRightInd w:val="0"/>
        <w:spacing w:line="360" w:lineRule="auto"/>
        <w:ind w:firstLine="420" w:firstLineChars="200"/>
        <w:rPr>
          <w:rFonts w:eastAsiaTheme="minorEastAsia"/>
          <w:szCs w:val="21"/>
          <w:lang w:val="zh-CN"/>
        </w:rPr>
      </w:pPr>
      <w:r>
        <w:rPr>
          <w:rFonts w:hAnsiTheme="minorEastAsia" w:eastAsiaTheme="minorEastAsia"/>
          <w:szCs w:val="21"/>
          <w:lang w:val="zh-CN"/>
        </w:rPr>
        <w:t>（</w:t>
      </w:r>
      <w:r>
        <w:rPr>
          <w:rFonts w:eastAsiaTheme="minorEastAsia"/>
          <w:szCs w:val="21"/>
          <w:lang w:val="zh-CN"/>
        </w:rPr>
        <w:t>2</w:t>
      </w:r>
      <w:r>
        <w:rPr>
          <w:rFonts w:hAnsiTheme="minorEastAsia" w:eastAsiaTheme="minorEastAsia"/>
          <w:szCs w:val="21"/>
          <w:lang w:val="zh-CN"/>
        </w:rPr>
        <w:t>）提供虚假的财务状况或者业绩；</w:t>
      </w:r>
    </w:p>
    <w:p>
      <w:pPr>
        <w:autoSpaceDE w:val="0"/>
        <w:autoSpaceDN w:val="0"/>
        <w:adjustRightInd w:val="0"/>
        <w:spacing w:line="360" w:lineRule="auto"/>
        <w:ind w:firstLine="420" w:firstLineChars="200"/>
        <w:rPr>
          <w:rFonts w:eastAsiaTheme="minorEastAsia"/>
          <w:szCs w:val="21"/>
          <w:lang w:val="zh-CN"/>
        </w:rPr>
      </w:pPr>
      <w:r>
        <w:rPr>
          <w:rFonts w:hAnsiTheme="minorEastAsia" w:eastAsiaTheme="minorEastAsia"/>
          <w:szCs w:val="21"/>
          <w:lang w:val="zh-CN"/>
        </w:rPr>
        <w:t>（</w:t>
      </w:r>
      <w:r>
        <w:rPr>
          <w:rFonts w:eastAsiaTheme="minorEastAsia"/>
          <w:szCs w:val="21"/>
          <w:lang w:val="zh-CN"/>
        </w:rPr>
        <w:t>3</w:t>
      </w:r>
      <w:r>
        <w:rPr>
          <w:rFonts w:hAnsiTheme="minorEastAsia" w:eastAsiaTheme="minorEastAsia"/>
          <w:szCs w:val="21"/>
          <w:lang w:val="zh-CN"/>
        </w:rPr>
        <w:t>）提供虚假的项目负责人或者主要技术服务人员简历、劳动关系证明；</w:t>
      </w:r>
    </w:p>
    <w:p>
      <w:pPr>
        <w:autoSpaceDE w:val="0"/>
        <w:autoSpaceDN w:val="0"/>
        <w:adjustRightInd w:val="0"/>
        <w:spacing w:line="360" w:lineRule="auto"/>
        <w:ind w:firstLine="420" w:firstLineChars="200"/>
        <w:rPr>
          <w:rFonts w:eastAsiaTheme="minorEastAsia"/>
          <w:szCs w:val="21"/>
          <w:lang w:val="zh-CN"/>
        </w:rPr>
      </w:pPr>
      <w:r>
        <w:rPr>
          <w:rFonts w:hAnsiTheme="minorEastAsia" w:eastAsiaTheme="minorEastAsia"/>
          <w:szCs w:val="21"/>
          <w:lang w:val="zh-CN"/>
        </w:rPr>
        <w:t>（</w:t>
      </w:r>
      <w:r>
        <w:rPr>
          <w:rFonts w:eastAsiaTheme="minorEastAsia"/>
          <w:szCs w:val="21"/>
          <w:lang w:val="zh-CN"/>
        </w:rPr>
        <w:t>4</w:t>
      </w:r>
      <w:r>
        <w:rPr>
          <w:rFonts w:hAnsiTheme="minorEastAsia" w:eastAsiaTheme="minorEastAsia"/>
          <w:szCs w:val="21"/>
          <w:lang w:val="zh-CN"/>
        </w:rPr>
        <w:t>）提供虚假的信用状况；</w:t>
      </w:r>
    </w:p>
    <w:p>
      <w:pPr>
        <w:autoSpaceDE w:val="0"/>
        <w:autoSpaceDN w:val="0"/>
        <w:adjustRightInd w:val="0"/>
        <w:spacing w:line="360" w:lineRule="auto"/>
        <w:ind w:firstLine="420" w:firstLineChars="200"/>
        <w:rPr>
          <w:rFonts w:eastAsiaTheme="minorEastAsia"/>
          <w:szCs w:val="21"/>
          <w:lang w:val="zh-CN"/>
        </w:rPr>
      </w:pPr>
      <w:r>
        <w:rPr>
          <w:rFonts w:hAnsiTheme="minorEastAsia" w:eastAsiaTheme="minorEastAsia"/>
          <w:szCs w:val="21"/>
          <w:lang w:val="zh-CN"/>
        </w:rPr>
        <w:t>（</w:t>
      </w:r>
      <w:r>
        <w:rPr>
          <w:rFonts w:eastAsiaTheme="minorEastAsia"/>
          <w:szCs w:val="21"/>
          <w:lang w:val="zh-CN"/>
        </w:rPr>
        <w:t>5</w:t>
      </w:r>
      <w:r>
        <w:rPr>
          <w:rFonts w:hAnsiTheme="minorEastAsia" w:eastAsiaTheme="minorEastAsia"/>
          <w:szCs w:val="21"/>
          <w:lang w:val="zh-CN"/>
        </w:rPr>
        <w:t>）其他弄虚作假的行为。</w:t>
      </w:r>
    </w:p>
    <w:p>
      <w:pPr>
        <w:pStyle w:val="4"/>
        <w:rPr>
          <w:rFonts w:ascii="宋体" w:hAnsi="宋体"/>
          <w:b w:val="0"/>
          <w:sz w:val="36"/>
          <w:szCs w:val="36"/>
        </w:rPr>
      </w:pPr>
      <w:bookmarkStart w:id="87" w:name="_Toc36814679"/>
      <w:r>
        <w:rPr>
          <w:rFonts w:hint="eastAsia" w:ascii="宋体" w:hAnsi="宋体"/>
          <w:sz w:val="36"/>
          <w:szCs w:val="36"/>
        </w:rPr>
        <w:t>6.合同授予</w:t>
      </w:r>
      <w:bookmarkEnd w:id="87"/>
    </w:p>
    <w:p>
      <w:pPr>
        <w:pStyle w:val="16"/>
        <w:adjustRightInd w:val="0"/>
        <w:snapToGrid w:val="0"/>
        <w:spacing w:beforeLines="50" w:line="360" w:lineRule="auto"/>
        <w:outlineLvl w:val="2"/>
        <w:rPr>
          <w:rFonts w:ascii="Times New Roman" w:hAnsi="Times New Roman" w:cs="Times New Roman"/>
          <w:b/>
          <w:bCs/>
          <w:color w:val="000000"/>
          <w:sz w:val="30"/>
          <w:szCs w:val="30"/>
        </w:rPr>
      </w:pPr>
      <w:r>
        <w:rPr>
          <w:rFonts w:ascii="Times New Roman" w:hAnsi="Times New Roman" w:cs="Times New Roman"/>
          <w:b/>
          <w:bCs/>
          <w:color w:val="000000"/>
          <w:sz w:val="30"/>
          <w:szCs w:val="30"/>
        </w:rPr>
        <w:t>6.1确定成交供应商</w:t>
      </w:r>
    </w:p>
    <w:p>
      <w:pPr>
        <w:spacing w:line="360" w:lineRule="auto"/>
        <w:ind w:firstLine="367" w:firstLineChars="175"/>
        <w:rPr>
          <w:rFonts w:eastAsiaTheme="minorEastAsia"/>
          <w:szCs w:val="21"/>
        </w:rPr>
      </w:pPr>
      <w:r>
        <w:rPr>
          <w:rFonts w:eastAsiaTheme="minorEastAsia"/>
          <w:szCs w:val="21"/>
        </w:rPr>
        <w:t xml:space="preserve">6.1.1 </w:t>
      </w:r>
      <w:r>
        <w:rPr>
          <w:rFonts w:hAnsiTheme="minorEastAsia" w:eastAsiaTheme="minorEastAsia"/>
          <w:szCs w:val="21"/>
        </w:rPr>
        <w:t>采购代理机构在谈判结束后</w:t>
      </w:r>
      <w:r>
        <w:rPr>
          <w:rFonts w:eastAsiaTheme="minorEastAsia"/>
          <w:szCs w:val="21"/>
        </w:rPr>
        <w:t>2</w:t>
      </w:r>
      <w:r>
        <w:rPr>
          <w:rFonts w:hAnsiTheme="minorEastAsia" w:eastAsiaTheme="minorEastAsia"/>
          <w:szCs w:val="21"/>
        </w:rPr>
        <w:t>个工作日内将谈判协商情况记录送采购人。</w:t>
      </w:r>
    </w:p>
    <w:p>
      <w:pPr>
        <w:spacing w:line="360" w:lineRule="auto"/>
        <w:ind w:firstLine="367" w:firstLineChars="175"/>
        <w:rPr>
          <w:rFonts w:eastAsiaTheme="minorEastAsia"/>
          <w:szCs w:val="21"/>
        </w:rPr>
      </w:pPr>
      <w:r>
        <w:rPr>
          <w:rFonts w:eastAsiaTheme="minorEastAsia"/>
          <w:szCs w:val="21"/>
        </w:rPr>
        <w:t xml:space="preserve">6.1.2 </w:t>
      </w:r>
      <w:r>
        <w:rPr>
          <w:rFonts w:hAnsiTheme="minorEastAsia" w:eastAsiaTheme="minorEastAsia"/>
          <w:szCs w:val="21"/>
        </w:rPr>
        <w:t>采购人应当在收到谈判协商情况记录后</w:t>
      </w:r>
      <w:r>
        <w:rPr>
          <w:rFonts w:eastAsiaTheme="minorEastAsia"/>
          <w:szCs w:val="21"/>
        </w:rPr>
        <w:t>5</w:t>
      </w:r>
      <w:r>
        <w:rPr>
          <w:rFonts w:hAnsiTheme="minorEastAsia" w:eastAsiaTheme="minorEastAsia"/>
          <w:szCs w:val="21"/>
        </w:rPr>
        <w:t>个工作日内，按照推荐的供应商确定成交供应商。同时，复函采购代理机构。</w:t>
      </w:r>
    </w:p>
    <w:p>
      <w:pPr>
        <w:spacing w:line="360" w:lineRule="auto"/>
        <w:ind w:firstLine="367" w:firstLineChars="175"/>
        <w:rPr>
          <w:rFonts w:eastAsiaTheme="minorEastAsia"/>
          <w:szCs w:val="21"/>
        </w:rPr>
      </w:pPr>
      <w:r>
        <w:rPr>
          <w:rFonts w:eastAsiaTheme="minorEastAsia"/>
          <w:szCs w:val="21"/>
          <w:shd w:val="clear" w:color="auto" w:fill="FFFFFF"/>
        </w:rPr>
        <w:t>6.1.3</w:t>
      </w:r>
      <w:r>
        <w:rPr>
          <w:rFonts w:hAnsiTheme="minorEastAsia" w:eastAsiaTheme="minorEastAsia"/>
          <w:szCs w:val="21"/>
          <w:shd w:val="clear" w:color="auto" w:fill="FFFFFF"/>
        </w:rPr>
        <w:t>采购人在收到谈判协商情况记录</w:t>
      </w:r>
      <w:r>
        <w:rPr>
          <w:rFonts w:eastAsiaTheme="minorEastAsia"/>
          <w:szCs w:val="21"/>
          <w:shd w:val="clear" w:color="auto" w:fill="FFFFFF"/>
        </w:rPr>
        <w:t>5</w:t>
      </w:r>
      <w:r>
        <w:rPr>
          <w:rFonts w:hAnsiTheme="minorEastAsia" w:eastAsiaTheme="minorEastAsia"/>
          <w:szCs w:val="21"/>
          <w:shd w:val="clear" w:color="auto" w:fill="FFFFFF"/>
        </w:rPr>
        <w:t>个工作日内未确定成交供应商的，又不能说明合法理由的，视同按推荐的成交供应商为成交供应商。</w:t>
      </w:r>
    </w:p>
    <w:p>
      <w:pPr>
        <w:spacing w:line="360" w:lineRule="auto"/>
        <w:ind w:firstLine="367" w:firstLineChars="175"/>
        <w:rPr>
          <w:rFonts w:eastAsiaTheme="minorEastAsia"/>
          <w:szCs w:val="21"/>
        </w:rPr>
      </w:pPr>
      <w:r>
        <w:rPr>
          <w:rFonts w:eastAsiaTheme="minorEastAsia"/>
          <w:szCs w:val="21"/>
        </w:rPr>
        <w:t>6.1.4</w:t>
      </w:r>
      <w:r>
        <w:rPr>
          <w:rFonts w:hAnsiTheme="minorEastAsia" w:eastAsiaTheme="minorEastAsia"/>
          <w:szCs w:val="21"/>
        </w:rPr>
        <w:t>采购代理机构应当在接到采购人</w:t>
      </w:r>
      <w:r>
        <w:rPr>
          <w:rFonts w:eastAsiaTheme="minorEastAsia"/>
          <w:szCs w:val="21"/>
        </w:rPr>
        <w:t>“</w:t>
      </w:r>
      <w:r>
        <w:rPr>
          <w:rFonts w:hAnsiTheme="minorEastAsia" w:eastAsiaTheme="minorEastAsia"/>
          <w:szCs w:val="21"/>
        </w:rPr>
        <w:t>成交复函</w:t>
      </w:r>
      <w:r>
        <w:rPr>
          <w:rFonts w:eastAsiaTheme="minorEastAsia"/>
          <w:szCs w:val="21"/>
        </w:rPr>
        <w:t>”</w:t>
      </w:r>
      <w:r>
        <w:rPr>
          <w:rFonts w:hAnsiTheme="minorEastAsia" w:eastAsiaTheme="minorEastAsia"/>
          <w:szCs w:val="21"/>
        </w:rPr>
        <w:t>之日起</w:t>
      </w:r>
      <w:r>
        <w:rPr>
          <w:rFonts w:eastAsiaTheme="minorEastAsia"/>
          <w:szCs w:val="21"/>
        </w:rPr>
        <w:t>2</w:t>
      </w:r>
      <w:r>
        <w:rPr>
          <w:rFonts w:hAnsiTheme="minorEastAsia" w:eastAsiaTheme="minorEastAsia"/>
          <w:szCs w:val="21"/>
        </w:rPr>
        <w:t>个工作日内，根据采购人确定的成交供应商，在省级以上财政部门指定的媒体上发布成交公告，同时向成交供应商发出《成交通知书》。</w:t>
      </w:r>
    </w:p>
    <w:p>
      <w:pPr>
        <w:pStyle w:val="16"/>
        <w:adjustRightInd w:val="0"/>
        <w:snapToGrid w:val="0"/>
        <w:spacing w:beforeLines="50" w:line="360" w:lineRule="auto"/>
        <w:outlineLvl w:val="2"/>
        <w:rPr>
          <w:rFonts w:ascii="Times New Roman" w:hAnsi="Times New Roman" w:cs="Times New Roman"/>
          <w:b/>
          <w:bCs/>
          <w:color w:val="000000"/>
          <w:sz w:val="30"/>
          <w:szCs w:val="30"/>
        </w:rPr>
      </w:pPr>
      <w:r>
        <w:rPr>
          <w:rFonts w:ascii="Times New Roman" w:hAnsi="Times New Roman" w:cs="Times New Roman"/>
          <w:b/>
          <w:bCs/>
          <w:color w:val="000000"/>
          <w:sz w:val="30"/>
          <w:szCs w:val="30"/>
        </w:rPr>
        <w:t>6.2成交通知书</w:t>
      </w:r>
    </w:p>
    <w:p>
      <w:pPr>
        <w:tabs>
          <w:tab w:val="left" w:pos="7665"/>
        </w:tabs>
        <w:spacing w:line="360" w:lineRule="auto"/>
        <w:ind w:firstLine="420" w:firstLineChars="200"/>
        <w:rPr>
          <w:rFonts w:eastAsiaTheme="majorEastAsia"/>
          <w:szCs w:val="21"/>
        </w:rPr>
      </w:pPr>
      <w:r>
        <w:rPr>
          <w:rFonts w:eastAsiaTheme="majorEastAsia"/>
          <w:szCs w:val="21"/>
        </w:rPr>
        <w:t>6.2</w:t>
      </w:r>
      <w:r>
        <w:rPr>
          <w:szCs w:val="21"/>
        </w:rPr>
        <w:t>.1</w:t>
      </w:r>
      <w:r>
        <w:rPr>
          <w:rFonts w:hAnsiTheme="majorEastAsia" w:eastAsiaTheme="majorEastAsia"/>
          <w:szCs w:val="21"/>
        </w:rPr>
        <w:t>成交通知书为签订政府采购合同的依据之一，是合同的有效组成部分。</w:t>
      </w:r>
    </w:p>
    <w:p>
      <w:pPr>
        <w:pStyle w:val="16"/>
        <w:adjustRightInd w:val="0"/>
        <w:snapToGrid w:val="0"/>
        <w:spacing w:line="360" w:lineRule="auto"/>
        <w:ind w:firstLine="420" w:firstLineChars="200"/>
        <w:rPr>
          <w:rFonts w:ascii="Times New Roman" w:hAnsi="Times New Roman" w:cs="Times New Roman"/>
        </w:rPr>
      </w:pPr>
      <w:r>
        <w:rPr>
          <w:rFonts w:ascii="Times New Roman" w:hAnsi="Times New Roman" w:cs="Times New Roman"/>
        </w:rPr>
        <w:t>6.2.2</w:t>
      </w:r>
      <w:r>
        <w:rPr>
          <w:rFonts w:ascii="Times New Roman" w:hAnsi="宋体" w:cs="Times New Roman"/>
        </w:rPr>
        <w:t>成交通知书对采购人和成交供应商具有同等法律效力。</w:t>
      </w:r>
    </w:p>
    <w:p>
      <w:pPr>
        <w:tabs>
          <w:tab w:val="left" w:pos="7665"/>
        </w:tabs>
        <w:spacing w:line="360" w:lineRule="auto"/>
        <w:ind w:firstLine="420" w:firstLineChars="200"/>
        <w:rPr>
          <w:szCs w:val="21"/>
        </w:rPr>
      </w:pPr>
      <w:r>
        <w:rPr>
          <w:szCs w:val="21"/>
        </w:rPr>
        <w:t>6.2.3</w:t>
      </w:r>
      <w:r>
        <w:rPr>
          <w:rFonts w:hAnsi="宋体"/>
          <w:szCs w:val="21"/>
        </w:rPr>
        <w:t>成交供应商应当在接到采购代理机构通知之日起</w:t>
      </w:r>
      <w:r>
        <w:rPr>
          <w:szCs w:val="21"/>
        </w:rPr>
        <w:t>7</w:t>
      </w:r>
      <w:r>
        <w:rPr>
          <w:rFonts w:hAnsi="宋体"/>
          <w:szCs w:val="21"/>
        </w:rPr>
        <w:t>个工作日内领取《成交通知书》。</w:t>
      </w:r>
    </w:p>
    <w:p>
      <w:pPr>
        <w:pStyle w:val="16"/>
        <w:adjustRightInd w:val="0"/>
        <w:snapToGrid w:val="0"/>
        <w:spacing w:beforeLines="50" w:line="360" w:lineRule="auto"/>
        <w:outlineLvl w:val="2"/>
        <w:rPr>
          <w:rFonts w:ascii="Times New Roman" w:hAnsi="Times New Roman" w:cs="Times New Roman"/>
          <w:b/>
          <w:bCs/>
          <w:color w:val="000000"/>
          <w:sz w:val="30"/>
          <w:szCs w:val="30"/>
        </w:rPr>
      </w:pPr>
      <w:r>
        <w:rPr>
          <w:rFonts w:ascii="Times New Roman" w:hAnsi="Times New Roman" w:cs="Times New Roman"/>
          <w:b/>
          <w:bCs/>
          <w:color w:val="000000"/>
          <w:sz w:val="30"/>
          <w:szCs w:val="30"/>
        </w:rPr>
        <w:t>6.3履约保证金</w:t>
      </w:r>
    </w:p>
    <w:p>
      <w:pPr>
        <w:tabs>
          <w:tab w:val="left" w:pos="7665"/>
        </w:tabs>
        <w:spacing w:line="360" w:lineRule="auto"/>
        <w:ind w:firstLine="482"/>
        <w:rPr>
          <w:rFonts w:eastAsiaTheme="minorEastAsia"/>
          <w:szCs w:val="21"/>
        </w:rPr>
      </w:pPr>
      <w:r>
        <w:rPr>
          <w:rFonts w:eastAsiaTheme="minorEastAsia"/>
          <w:szCs w:val="21"/>
        </w:rPr>
        <w:t xml:space="preserve">6.3.1 </w:t>
      </w:r>
      <w:r>
        <w:rPr>
          <w:rFonts w:hAnsiTheme="minorEastAsia" w:eastAsiaTheme="minorEastAsia"/>
          <w:szCs w:val="21"/>
        </w:rPr>
        <w:t>本项目需要提交履约保证金的，适用本条。</w:t>
      </w:r>
    </w:p>
    <w:p>
      <w:pPr>
        <w:tabs>
          <w:tab w:val="left" w:pos="7665"/>
        </w:tabs>
        <w:spacing w:line="360" w:lineRule="auto"/>
        <w:ind w:firstLine="482"/>
        <w:rPr>
          <w:rFonts w:eastAsiaTheme="minorEastAsia"/>
          <w:szCs w:val="21"/>
        </w:rPr>
      </w:pPr>
      <w:r>
        <w:rPr>
          <w:rFonts w:eastAsiaTheme="minorEastAsia"/>
          <w:szCs w:val="21"/>
        </w:rPr>
        <w:t>6.3.2</w:t>
      </w:r>
      <w:r>
        <w:rPr>
          <w:rFonts w:hAnsiTheme="minorEastAsia" w:eastAsiaTheme="minorEastAsia"/>
          <w:szCs w:val="21"/>
        </w:rPr>
        <w:t>成交供应商在收到采购代理机构的成交通知书后</w:t>
      </w:r>
      <w:r>
        <w:rPr>
          <w:rFonts w:eastAsiaTheme="minorEastAsia"/>
          <w:szCs w:val="21"/>
        </w:rPr>
        <w:t>10</w:t>
      </w:r>
      <w:r>
        <w:rPr>
          <w:rFonts w:hAnsiTheme="minorEastAsia" w:eastAsiaTheme="minorEastAsia"/>
          <w:szCs w:val="21"/>
        </w:rPr>
        <w:t>日内，应按照</w:t>
      </w:r>
      <w:r>
        <w:rPr>
          <w:rFonts w:hAnsiTheme="minorEastAsia" w:eastAsiaTheme="minorEastAsia"/>
          <w:b/>
          <w:szCs w:val="21"/>
        </w:rPr>
        <w:t>谈判须知前附表</w:t>
      </w:r>
      <w:r>
        <w:rPr>
          <w:rFonts w:hAnsiTheme="minorEastAsia" w:eastAsiaTheme="minorEastAsia"/>
          <w:szCs w:val="21"/>
        </w:rPr>
        <w:t>的规定，向采购人提交履约保证金或履约担保。</w:t>
      </w:r>
    </w:p>
    <w:p>
      <w:pPr>
        <w:tabs>
          <w:tab w:val="left" w:pos="7665"/>
        </w:tabs>
        <w:spacing w:line="360" w:lineRule="auto"/>
        <w:ind w:firstLine="482"/>
        <w:rPr>
          <w:rFonts w:eastAsiaTheme="minorEastAsia"/>
          <w:b/>
          <w:szCs w:val="21"/>
        </w:rPr>
      </w:pPr>
      <w:r>
        <w:rPr>
          <w:rFonts w:eastAsiaTheme="minorEastAsia"/>
          <w:szCs w:val="21"/>
        </w:rPr>
        <w:t xml:space="preserve">6.3.3 </w:t>
      </w:r>
      <w:r>
        <w:rPr>
          <w:rFonts w:hAnsiTheme="minorEastAsia" w:eastAsiaTheme="minorEastAsia"/>
          <w:szCs w:val="21"/>
        </w:rPr>
        <w:t>成交供应商未</w:t>
      </w:r>
      <w:r>
        <w:rPr>
          <w:rFonts w:hAnsiTheme="minorEastAsia" w:eastAsiaTheme="minorEastAsia"/>
          <w:spacing w:val="4"/>
          <w:szCs w:val="21"/>
        </w:rPr>
        <w:t>按本章第</w:t>
      </w:r>
      <w:r>
        <w:rPr>
          <w:rFonts w:eastAsiaTheme="minorEastAsia"/>
          <w:spacing w:val="4"/>
          <w:szCs w:val="21"/>
        </w:rPr>
        <w:t>6.3.2</w:t>
      </w:r>
      <w:r>
        <w:rPr>
          <w:rFonts w:hAnsiTheme="minorEastAsia" w:eastAsiaTheme="minorEastAsia"/>
          <w:kern w:val="0"/>
          <w:szCs w:val="21"/>
          <w:lang w:val="zh-CN"/>
        </w:rPr>
        <w:t>条</w:t>
      </w:r>
      <w:r>
        <w:rPr>
          <w:rFonts w:hAnsiTheme="minorEastAsia" w:eastAsiaTheme="minorEastAsia"/>
          <w:spacing w:val="4"/>
          <w:szCs w:val="21"/>
        </w:rPr>
        <w:t>规定</w:t>
      </w:r>
      <w:r>
        <w:rPr>
          <w:rFonts w:hAnsiTheme="minorEastAsia" w:eastAsiaTheme="minorEastAsia"/>
          <w:szCs w:val="21"/>
        </w:rPr>
        <w:t>提交履约保证金或履约担保的</w:t>
      </w:r>
      <w:r>
        <w:rPr>
          <w:rFonts w:hAnsiTheme="minorEastAsia" w:eastAsiaTheme="minorEastAsia"/>
          <w:spacing w:val="4"/>
          <w:szCs w:val="21"/>
        </w:rPr>
        <w:t>，视为放弃</w:t>
      </w:r>
      <w:r>
        <w:rPr>
          <w:rFonts w:hAnsiTheme="minorEastAsia" w:eastAsiaTheme="minorEastAsia"/>
          <w:szCs w:val="21"/>
        </w:rPr>
        <w:t>成交资格</w:t>
      </w:r>
      <w:r>
        <w:rPr>
          <w:rFonts w:hAnsiTheme="minorEastAsia" w:eastAsiaTheme="minorEastAsia"/>
          <w:spacing w:val="4"/>
          <w:szCs w:val="21"/>
        </w:rPr>
        <w:t>，</w:t>
      </w:r>
      <w:r>
        <w:rPr>
          <w:rFonts w:hAnsiTheme="minorEastAsia" w:eastAsiaTheme="minorEastAsia"/>
          <w:spacing w:val="2"/>
          <w:szCs w:val="21"/>
        </w:rPr>
        <w:t>其保证金不予退还，给采购人造成的损失超过保证金金额的，成交应当对超过部分予以赔偿。</w:t>
      </w:r>
    </w:p>
    <w:p>
      <w:pPr>
        <w:pStyle w:val="16"/>
        <w:adjustRightInd w:val="0"/>
        <w:snapToGrid w:val="0"/>
        <w:spacing w:beforeLines="50" w:line="360" w:lineRule="auto"/>
        <w:outlineLvl w:val="2"/>
        <w:rPr>
          <w:rFonts w:ascii="Times New Roman" w:hAnsi="Times New Roman" w:cs="Times New Roman"/>
          <w:b/>
          <w:bCs/>
          <w:color w:val="000000"/>
          <w:sz w:val="30"/>
          <w:szCs w:val="30"/>
        </w:rPr>
      </w:pPr>
      <w:r>
        <w:rPr>
          <w:rFonts w:ascii="Times New Roman" w:hAnsi="Times New Roman" w:cs="Times New Roman"/>
          <w:b/>
          <w:bCs/>
          <w:color w:val="000000"/>
          <w:sz w:val="30"/>
          <w:szCs w:val="30"/>
        </w:rPr>
        <w:t>6.4签订合同</w:t>
      </w:r>
    </w:p>
    <w:p>
      <w:pPr>
        <w:tabs>
          <w:tab w:val="left" w:pos="7665"/>
        </w:tabs>
        <w:spacing w:line="360" w:lineRule="auto"/>
        <w:ind w:firstLine="420" w:firstLineChars="200"/>
        <w:rPr>
          <w:b/>
          <w:szCs w:val="21"/>
        </w:rPr>
      </w:pPr>
      <w:r>
        <w:rPr>
          <w:szCs w:val="21"/>
        </w:rPr>
        <w:t xml:space="preserve">6.4.1 </w:t>
      </w:r>
      <w:r>
        <w:rPr>
          <w:rFonts w:hAnsi="宋体"/>
          <w:szCs w:val="21"/>
        </w:rPr>
        <w:t>采购人和成交供应商应在《成交通知书》发出之日起</w:t>
      </w:r>
      <w:r>
        <w:rPr>
          <w:szCs w:val="21"/>
        </w:rPr>
        <w:t>30</w:t>
      </w:r>
      <w:r>
        <w:rPr>
          <w:rFonts w:hAnsi="宋体"/>
          <w:szCs w:val="21"/>
        </w:rPr>
        <w:t>日内，根据采购文件和成交供应商的响应文件订立书面采购合同。由于成交供应商的原因逾期未与采购人签订采购合同的，将视为放弃成交，取消其成交资格，其投标保证金不予退还，给采购人造成的损失超过保证金数额的，</w:t>
      </w:r>
      <w:r>
        <w:rPr>
          <w:spacing w:val="2"/>
          <w:szCs w:val="21"/>
        </w:rPr>
        <w:t>成交供应商应当对超过部分予以赔偿。</w:t>
      </w:r>
    </w:p>
    <w:p>
      <w:pPr>
        <w:spacing w:line="360" w:lineRule="auto"/>
        <w:ind w:firstLine="420" w:firstLineChars="200"/>
        <w:rPr>
          <w:szCs w:val="21"/>
        </w:rPr>
      </w:pPr>
      <w:r>
        <w:rPr>
          <w:szCs w:val="21"/>
        </w:rPr>
        <w:t xml:space="preserve">6.4.2 </w:t>
      </w:r>
      <w:r>
        <w:rPr>
          <w:rFonts w:hAnsi="宋体"/>
          <w:szCs w:val="21"/>
        </w:rPr>
        <w:t>发出成交通知书后，采购人不得向成交供应商人提出任何不合理要求，作为签订合同的条件，不得与成交供应商私下订立背离合同实质性内容的任何协议，所签订的合同不得对采购文件确定的事项和成交供应商的响应文件做实质性修改。采购人无正当理由拒签采购合同的，应退还成交供应商保证金；给成交供应商造成损失的，还应当赔偿损失。</w:t>
      </w:r>
    </w:p>
    <w:p>
      <w:pPr>
        <w:pStyle w:val="16"/>
        <w:adjustRightInd w:val="0"/>
        <w:snapToGrid w:val="0"/>
        <w:spacing w:beforeLines="50" w:line="360" w:lineRule="auto"/>
        <w:outlineLvl w:val="2"/>
        <w:rPr>
          <w:rFonts w:ascii="Times New Roman" w:hAnsi="Times New Roman" w:cs="Times New Roman"/>
          <w:b/>
          <w:bCs/>
          <w:color w:val="000000"/>
          <w:sz w:val="30"/>
          <w:szCs w:val="30"/>
        </w:rPr>
      </w:pPr>
      <w:r>
        <w:rPr>
          <w:rFonts w:ascii="Times New Roman" w:hAnsi="Times New Roman" w:cs="Times New Roman"/>
          <w:b/>
          <w:bCs/>
          <w:color w:val="000000"/>
          <w:sz w:val="30"/>
          <w:szCs w:val="30"/>
        </w:rPr>
        <w:t>6.5合同履行</w:t>
      </w:r>
    </w:p>
    <w:p>
      <w:pPr>
        <w:tabs>
          <w:tab w:val="left" w:pos="426"/>
        </w:tabs>
        <w:autoSpaceDE w:val="0"/>
        <w:autoSpaceDN w:val="0"/>
        <w:adjustRightInd w:val="0"/>
        <w:snapToGrid w:val="0"/>
        <w:spacing w:line="360" w:lineRule="auto"/>
        <w:ind w:firstLine="420" w:firstLineChars="200"/>
        <w:rPr>
          <w:b/>
          <w:bCs/>
          <w:szCs w:val="21"/>
        </w:rPr>
      </w:pPr>
      <w:r>
        <w:rPr>
          <w:szCs w:val="21"/>
        </w:rPr>
        <w:t xml:space="preserve">6.5.1 </w:t>
      </w:r>
      <w:r>
        <w:rPr>
          <w:rFonts w:hAnsi="宋体"/>
          <w:szCs w:val="21"/>
          <w:lang w:eastAsia="zh-TW"/>
        </w:rPr>
        <w:t>政府采购合同订立后，合同各方不得擅自变更</w:t>
      </w:r>
      <w:r>
        <w:rPr>
          <w:rFonts w:hAnsi="宋体"/>
          <w:szCs w:val="21"/>
        </w:rPr>
        <w:t>或者</w:t>
      </w:r>
      <w:r>
        <w:rPr>
          <w:rFonts w:hAnsi="宋体"/>
          <w:szCs w:val="21"/>
          <w:lang w:eastAsia="zh-TW"/>
        </w:rPr>
        <w:t>中止或者终止合同。政府采购合同需要变更的，采购人应将有关合同变更内容，以书面形式报政府采购监督管理</w:t>
      </w:r>
      <w:r>
        <w:rPr>
          <w:rFonts w:hAnsi="宋体"/>
          <w:szCs w:val="21"/>
        </w:rPr>
        <w:t>部门</w:t>
      </w:r>
      <w:r>
        <w:rPr>
          <w:rFonts w:hAnsi="宋体"/>
          <w:szCs w:val="21"/>
          <w:lang w:eastAsia="zh-TW"/>
        </w:rPr>
        <w:t>备案；因特殊情况需要中止或终止合同的，采购人应将中止或终止合同的理由以及相应措施，以书面形式报政府采购监督管理</w:t>
      </w:r>
      <w:r>
        <w:rPr>
          <w:rFonts w:hAnsi="宋体"/>
          <w:szCs w:val="21"/>
        </w:rPr>
        <w:t>部门</w:t>
      </w:r>
      <w:r>
        <w:rPr>
          <w:rFonts w:hAnsi="宋体"/>
          <w:szCs w:val="21"/>
          <w:lang w:eastAsia="zh-TW"/>
        </w:rPr>
        <w:t>备案。</w:t>
      </w:r>
    </w:p>
    <w:p>
      <w:pPr>
        <w:tabs>
          <w:tab w:val="left" w:pos="426"/>
        </w:tabs>
        <w:autoSpaceDE w:val="0"/>
        <w:autoSpaceDN w:val="0"/>
        <w:adjustRightInd w:val="0"/>
        <w:snapToGrid w:val="0"/>
        <w:spacing w:line="360" w:lineRule="auto"/>
        <w:ind w:firstLine="420" w:firstLineChars="200"/>
        <w:rPr>
          <w:b/>
          <w:bCs/>
          <w:szCs w:val="21"/>
        </w:rPr>
      </w:pPr>
      <w:r>
        <w:rPr>
          <w:szCs w:val="21"/>
        </w:rPr>
        <w:t xml:space="preserve">6.5.2 </w:t>
      </w:r>
      <w:r>
        <w:rPr>
          <w:rFonts w:hAnsi="宋体"/>
          <w:szCs w:val="21"/>
          <w:lang w:eastAsia="zh-TW"/>
        </w:rPr>
        <w:t>政府采购合同履行中，采购人需追加与合同标的相同的货物的，在不改变合同其他条款的前提下，可以与</w:t>
      </w:r>
      <w:r>
        <w:rPr>
          <w:rFonts w:hAnsi="宋体"/>
          <w:szCs w:val="21"/>
        </w:rPr>
        <w:t>中标人</w:t>
      </w:r>
      <w:r>
        <w:rPr>
          <w:rFonts w:hAnsi="宋体"/>
          <w:szCs w:val="21"/>
          <w:lang w:eastAsia="zh-TW"/>
        </w:rPr>
        <w:t>签订补充合同，但所补充合同的采购金额不得超过原</w:t>
      </w:r>
      <w:r>
        <w:rPr>
          <w:rFonts w:hAnsi="宋体"/>
          <w:szCs w:val="21"/>
        </w:rPr>
        <w:t>合同</w:t>
      </w:r>
      <w:r>
        <w:rPr>
          <w:rFonts w:hAnsi="宋体"/>
          <w:szCs w:val="21"/>
          <w:lang w:eastAsia="zh-TW"/>
        </w:rPr>
        <w:t>采购金额的百分之十。签订补充合同的</w:t>
      </w:r>
      <w:r>
        <w:rPr>
          <w:rFonts w:hAnsi="宋体"/>
          <w:szCs w:val="21"/>
        </w:rPr>
        <w:t>应</w:t>
      </w:r>
      <w:r>
        <w:rPr>
          <w:rFonts w:hAnsi="宋体"/>
          <w:szCs w:val="21"/>
          <w:lang w:eastAsia="zh-TW"/>
        </w:rPr>
        <w:t>按规定备案。</w:t>
      </w:r>
    </w:p>
    <w:p>
      <w:pPr>
        <w:pStyle w:val="4"/>
        <w:rPr>
          <w:rFonts w:ascii="宋体" w:hAnsi="宋体"/>
          <w:sz w:val="36"/>
          <w:szCs w:val="36"/>
        </w:rPr>
      </w:pPr>
      <w:bookmarkStart w:id="88" w:name="_Toc36814680"/>
      <w:bookmarkStart w:id="89" w:name="_Toc470424504"/>
      <w:r>
        <w:rPr>
          <w:rFonts w:ascii="宋体" w:hAnsi="宋体"/>
          <w:sz w:val="36"/>
          <w:szCs w:val="36"/>
        </w:rPr>
        <w:t>7</w:t>
      </w:r>
      <w:r>
        <w:rPr>
          <w:rFonts w:hint="eastAsia" w:ascii="宋体" w:hAnsi="宋体"/>
          <w:sz w:val="36"/>
          <w:szCs w:val="36"/>
        </w:rPr>
        <w:t>.</w:t>
      </w:r>
      <w:r>
        <w:rPr>
          <w:rFonts w:ascii="宋体" w:hAnsi="宋体"/>
          <w:sz w:val="36"/>
          <w:szCs w:val="36"/>
        </w:rPr>
        <w:t>纪律和监督</w:t>
      </w:r>
      <w:bookmarkEnd w:id="88"/>
      <w:bookmarkEnd w:id="89"/>
    </w:p>
    <w:p>
      <w:pPr>
        <w:pStyle w:val="16"/>
        <w:adjustRightInd w:val="0"/>
        <w:snapToGrid w:val="0"/>
        <w:spacing w:beforeLines="50" w:line="360" w:lineRule="auto"/>
        <w:outlineLvl w:val="2"/>
        <w:rPr>
          <w:rFonts w:ascii="Times New Roman" w:hAnsi="Times New Roman" w:cs="Times New Roman"/>
          <w:b/>
          <w:bCs/>
          <w:color w:val="000000"/>
          <w:sz w:val="30"/>
          <w:szCs w:val="30"/>
        </w:rPr>
      </w:pPr>
      <w:r>
        <w:rPr>
          <w:rFonts w:ascii="Times New Roman" w:hAnsi="Times New Roman" w:cs="Times New Roman"/>
          <w:b/>
          <w:bCs/>
          <w:color w:val="000000"/>
          <w:sz w:val="30"/>
          <w:szCs w:val="30"/>
        </w:rPr>
        <w:t>7.1 对采购人的纪律要求</w:t>
      </w:r>
    </w:p>
    <w:p>
      <w:pPr>
        <w:autoSpaceDE w:val="0"/>
        <w:autoSpaceDN w:val="0"/>
        <w:spacing w:line="360" w:lineRule="auto"/>
        <w:ind w:firstLine="420" w:firstLineChars="200"/>
        <w:rPr>
          <w:rFonts w:ascii="宋体" w:hAnsi="宋体"/>
          <w:szCs w:val="21"/>
          <w:lang w:val="zh-CN"/>
        </w:rPr>
      </w:pPr>
      <w:r>
        <w:rPr>
          <w:rFonts w:ascii="宋体" w:hAnsi="宋体"/>
          <w:szCs w:val="21"/>
          <w:lang w:val="zh-CN"/>
        </w:rPr>
        <w:t>采购人不得泄漏采购活动中应当保密的情况和资料，不得与供应商串通损害国家利益、社会公共利益或者他人合法权益。</w:t>
      </w:r>
    </w:p>
    <w:p>
      <w:pPr>
        <w:pStyle w:val="16"/>
        <w:adjustRightInd w:val="0"/>
        <w:snapToGrid w:val="0"/>
        <w:spacing w:beforeLines="50" w:line="360" w:lineRule="auto"/>
        <w:outlineLvl w:val="2"/>
        <w:rPr>
          <w:rFonts w:ascii="Times New Roman" w:hAnsi="Times New Roman" w:cs="Times New Roman"/>
          <w:b/>
          <w:bCs/>
          <w:color w:val="000000"/>
          <w:sz w:val="30"/>
          <w:szCs w:val="30"/>
        </w:rPr>
      </w:pPr>
      <w:r>
        <w:rPr>
          <w:rFonts w:ascii="Times New Roman" w:hAnsi="Times New Roman" w:cs="Times New Roman"/>
          <w:b/>
          <w:bCs/>
          <w:color w:val="000000"/>
          <w:sz w:val="30"/>
          <w:szCs w:val="30"/>
        </w:rPr>
        <w:t>7.2 对供应商的纪律要求</w:t>
      </w:r>
    </w:p>
    <w:p>
      <w:pPr>
        <w:autoSpaceDE w:val="0"/>
        <w:autoSpaceDN w:val="0"/>
        <w:spacing w:line="360" w:lineRule="auto"/>
        <w:ind w:firstLine="420" w:firstLineChars="200"/>
        <w:rPr>
          <w:rFonts w:ascii="宋体" w:hAnsi="宋体"/>
          <w:szCs w:val="21"/>
          <w:lang w:val="zh-CN"/>
        </w:rPr>
      </w:pPr>
      <w:r>
        <w:rPr>
          <w:rFonts w:ascii="宋体" w:hAnsi="宋体"/>
          <w:szCs w:val="21"/>
          <w:lang w:val="zh-CN"/>
        </w:rPr>
        <w:t>供应商不得与采购人串通，不得向采购人或者采购小组成员行贿谋取成交；不得以他人名义</w:t>
      </w:r>
      <w:r>
        <w:rPr>
          <w:rFonts w:hint="eastAsia" w:asciiTheme="majorEastAsia" w:hAnsiTheme="majorEastAsia" w:eastAsiaTheme="majorEastAsia"/>
          <w:szCs w:val="21"/>
          <w:lang w:val="zh-CN"/>
        </w:rPr>
        <w:t>参加谈判或者报</w:t>
      </w:r>
      <w:r>
        <w:rPr>
          <w:rFonts w:ascii="宋体" w:hAnsi="宋体"/>
          <w:szCs w:val="21"/>
          <w:lang w:val="zh-CN"/>
        </w:rPr>
        <w:t>价或者以其他方式弄虚作假骗取成交；供应商不得以任何方式干扰、影响</w:t>
      </w:r>
      <w:r>
        <w:rPr>
          <w:rFonts w:hint="eastAsia" w:asciiTheme="majorEastAsia" w:hAnsiTheme="majorEastAsia" w:eastAsiaTheme="majorEastAsia"/>
          <w:szCs w:val="21"/>
          <w:lang w:val="zh-CN"/>
        </w:rPr>
        <w:t>谈判协商</w:t>
      </w:r>
      <w:r>
        <w:rPr>
          <w:rFonts w:ascii="宋体" w:hAnsi="宋体"/>
          <w:szCs w:val="21"/>
          <w:lang w:val="zh-CN"/>
        </w:rPr>
        <w:t>工作。</w:t>
      </w:r>
    </w:p>
    <w:p>
      <w:pPr>
        <w:pStyle w:val="16"/>
        <w:adjustRightInd w:val="0"/>
        <w:snapToGrid w:val="0"/>
        <w:spacing w:beforeLines="50" w:line="360" w:lineRule="auto"/>
        <w:outlineLvl w:val="2"/>
        <w:rPr>
          <w:rFonts w:ascii="Times New Roman" w:hAnsi="Times New Roman" w:cs="Times New Roman"/>
          <w:b/>
          <w:bCs/>
          <w:color w:val="000000"/>
          <w:sz w:val="30"/>
          <w:szCs w:val="30"/>
        </w:rPr>
      </w:pPr>
      <w:r>
        <w:rPr>
          <w:rFonts w:ascii="Times New Roman" w:hAnsi="Times New Roman" w:cs="Times New Roman"/>
          <w:b/>
          <w:bCs/>
          <w:color w:val="000000"/>
          <w:sz w:val="30"/>
          <w:szCs w:val="30"/>
        </w:rPr>
        <w:t>7.3 对采购小组成员的纪律要求</w:t>
      </w:r>
    </w:p>
    <w:p>
      <w:pPr>
        <w:autoSpaceDE w:val="0"/>
        <w:autoSpaceDN w:val="0"/>
        <w:spacing w:line="360" w:lineRule="auto"/>
        <w:ind w:firstLine="420" w:firstLineChars="200"/>
        <w:rPr>
          <w:rFonts w:asciiTheme="majorEastAsia" w:hAnsiTheme="majorEastAsia" w:eastAsiaTheme="majorEastAsia"/>
          <w:szCs w:val="21"/>
          <w:lang w:val="zh-CN"/>
        </w:rPr>
      </w:pPr>
      <w:r>
        <w:rPr>
          <w:rFonts w:hint="eastAsia" w:asciiTheme="majorEastAsia" w:hAnsiTheme="majorEastAsia" w:eastAsiaTheme="majorEastAsia"/>
          <w:szCs w:val="21"/>
          <w:lang w:val="zh-CN"/>
        </w:rPr>
        <w:t>7.3.1</w:t>
      </w:r>
      <w:r>
        <w:rPr>
          <w:rFonts w:ascii="宋体" w:hAnsi="宋体"/>
          <w:szCs w:val="21"/>
          <w:lang w:val="zh-CN"/>
        </w:rPr>
        <w:t>采购小组成员不得收受他人的财物或者其他好处，不得向他人透露对响应文件</w:t>
      </w:r>
      <w:r>
        <w:rPr>
          <w:rFonts w:hint="eastAsia" w:asciiTheme="majorEastAsia" w:hAnsiTheme="majorEastAsia" w:eastAsiaTheme="majorEastAsia"/>
          <w:szCs w:val="21"/>
          <w:lang w:val="zh-CN"/>
        </w:rPr>
        <w:t>谈判与协商有关</w:t>
      </w:r>
      <w:r>
        <w:rPr>
          <w:rFonts w:ascii="宋体" w:hAnsi="宋体"/>
          <w:szCs w:val="21"/>
          <w:lang w:val="zh-CN"/>
        </w:rPr>
        <w:t>的其他情况。在</w:t>
      </w:r>
      <w:r>
        <w:rPr>
          <w:rFonts w:hint="eastAsia" w:asciiTheme="majorEastAsia" w:hAnsiTheme="majorEastAsia" w:eastAsiaTheme="majorEastAsia"/>
          <w:szCs w:val="21"/>
          <w:lang w:val="zh-CN"/>
        </w:rPr>
        <w:t>谈判与协商</w:t>
      </w:r>
      <w:r>
        <w:rPr>
          <w:rFonts w:ascii="宋体" w:hAnsi="宋体"/>
          <w:szCs w:val="21"/>
          <w:lang w:val="zh-CN"/>
        </w:rPr>
        <w:t>活动中，采购小组成员应当客观、公正地履行职责，遵守职业道德，不得擅离职守，影响</w:t>
      </w:r>
      <w:r>
        <w:rPr>
          <w:rFonts w:hint="eastAsia" w:asciiTheme="majorEastAsia" w:hAnsiTheme="majorEastAsia" w:eastAsiaTheme="majorEastAsia"/>
          <w:szCs w:val="21"/>
          <w:lang w:val="zh-CN"/>
        </w:rPr>
        <w:t>谈判</w:t>
      </w:r>
      <w:r>
        <w:rPr>
          <w:rFonts w:ascii="宋体" w:hAnsi="宋体"/>
          <w:szCs w:val="21"/>
          <w:lang w:val="zh-CN"/>
        </w:rPr>
        <w:t>程序正常进行，不得使用超出本采购文件有关规定的</w:t>
      </w:r>
      <w:r>
        <w:rPr>
          <w:rFonts w:hint="eastAsia" w:asciiTheme="majorEastAsia" w:hAnsiTheme="majorEastAsia" w:eastAsiaTheme="majorEastAsia"/>
          <w:szCs w:val="21"/>
          <w:lang w:val="zh-CN"/>
        </w:rPr>
        <w:t>要求</w:t>
      </w:r>
      <w:r>
        <w:rPr>
          <w:rFonts w:ascii="宋体" w:hAnsi="宋体"/>
          <w:szCs w:val="21"/>
          <w:lang w:val="zh-CN"/>
        </w:rPr>
        <w:t>进行</w:t>
      </w:r>
      <w:r>
        <w:rPr>
          <w:rFonts w:hint="eastAsia" w:asciiTheme="majorEastAsia" w:hAnsiTheme="majorEastAsia" w:eastAsiaTheme="majorEastAsia"/>
          <w:szCs w:val="21"/>
          <w:lang w:val="zh-CN"/>
        </w:rPr>
        <w:t>谈判与协商</w:t>
      </w:r>
      <w:r>
        <w:rPr>
          <w:rFonts w:ascii="宋体" w:hAnsi="宋体"/>
          <w:szCs w:val="21"/>
          <w:lang w:val="zh-CN"/>
        </w:rPr>
        <w:t>。</w:t>
      </w:r>
    </w:p>
    <w:p>
      <w:pPr>
        <w:spacing w:line="360" w:lineRule="auto"/>
        <w:ind w:left="120" w:leftChars="57" w:firstLine="315" w:firstLineChars="150"/>
        <w:rPr>
          <w:rFonts w:ascii="宋体" w:hAnsi="宋体"/>
          <w:szCs w:val="21"/>
        </w:rPr>
      </w:pPr>
      <w:r>
        <w:rPr>
          <w:rFonts w:hint="eastAsia" w:asciiTheme="majorEastAsia" w:hAnsiTheme="majorEastAsia" w:eastAsiaTheme="majorEastAsia"/>
          <w:szCs w:val="21"/>
          <w:lang w:val="zh-CN"/>
        </w:rPr>
        <w:t>7.3.2</w:t>
      </w:r>
      <w:r>
        <w:rPr>
          <w:rFonts w:hint="eastAsia" w:ascii="宋体" w:hAnsi="宋体"/>
          <w:szCs w:val="21"/>
        </w:rPr>
        <w:t>采购小组成员有下列情形之一的，应当回避：</w:t>
      </w:r>
    </w:p>
    <w:p>
      <w:pPr>
        <w:spacing w:line="360" w:lineRule="auto"/>
        <w:ind w:left="120" w:leftChars="57" w:firstLine="315" w:firstLineChars="150"/>
        <w:rPr>
          <w:rFonts w:ascii="宋体" w:hAnsi="宋体"/>
          <w:szCs w:val="21"/>
        </w:rPr>
      </w:pPr>
      <w:r>
        <w:rPr>
          <w:rFonts w:hint="eastAsia" w:ascii="宋体" w:hAnsi="宋体"/>
          <w:szCs w:val="21"/>
        </w:rPr>
        <w:t>（1）采购人或供应商主要负责人的近亲属；</w:t>
      </w:r>
    </w:p>
    <w:p>
      <w:pPr>
        <w:spacing w:line="360" w:lineRule="auto"/>
        <w:ind w:left="120" w:leftChars="57" w:firstLine="315" w:firstLineChars="150"/>
        <w:rPr>
          <w:rFonts w:ascii="宋体" w:hAnsi="宋体"/>
          <w:szCs w:val="21"/>
        </w:rPr>
      </w:pPr>
      <w:r>
        <w:rPr>
          <w:rFonts w:hint="eastAsia" w:ascii="宋体" w:hAnsi="宋体"/>
          <w:szCs w:val="21"/>
        </w:rPr>
        <w:t>（2）与供应商有经济利益关系，可能影响公正谈判与协商的；</w:t>
      </w:r>
    </w:p>
    <w:p>
      <w:pPr>
        <w:spacing w:line="360" w:lineRule="auto"/>
        <w:ind w:left="120" w:leftChars="57" w:firstLine="315" w:firstLineChars="150"/>
        <w:rPr>
          <w:rFonts w:ascii="宋体" w:hAnsi="宋体"/>
          <w:szCs w:val="21"/>
        </w:rPr>
      </w:pPr>
      <w:r>
        <w:rPr>
          <w:rFonts w:hint="eastAsia" w:ascii="宋体" w:hAnsi="宋体"/>
          <w:szCs w:val="21"/>
        </w:rPr>
        <w:t>（3）曾因在招标、评标以及其他与采购有关活动中从事违法行为而受过行政处罚或刑事处罚的。</w:t>
      </w:r>
    </w:p>
    <w:p>
      <w:pPr>
        <w:pStyle w:val="16"/>
        <w:adjustRightInd w:val="0"/>
        <w:snapToGrid w:val="0"/>
        <w:spacing w:beforeLines="50" w:line="360" w:lineRule="auto"/>
        <w:outlineLvl w:val="2"/>
        <w:rPr>
          <w:rFonts w:ascii="Times New Roman" w:hAnsi="Times New Roman" w:cs="Times New Roman"/>
          <w:b/>
          <w:bCs/>
          <w:color w:val="000000"/>
          <w:sz w:val="30"/>
          <w:szCs w:val="30"/>
        </w:rPr>
      </w:pPr>
      <w:r>
        <w:rPr>
          <w:rFonts w:ascii="Times New Roman" w:hAnsi="Times New Roman" w:cs="Times New Roman"/>
          <w:b/>
          <w:bCs/>
          <w:color w:val="000000"/>
          <w:sz w:val="30"/>
          <w:szCs w:val="30"/>
        </w:rPr>
        <w:t>7.4 对与</w:t>
      </w:r>
      <w:r>
        <w:rPr>
          <w:rFonts w:hint="eastAsia" w:ascii="Times New Roman" w:hAnsi="Times New Roman" w:cs="Times New Roman"/>
          <w:b/>
          <w:bCs/>
          <w:color w:val="000000"/>
          <w:sz w:val="30"/>
          <w:szCs w:val="30"/>
        </w:rPr>
        <w:t>采购</w:t>
      </w:r>
      <w:r>
        <w:rPr>
          <w:rFonts w:ascii="Times New Roman" w:hAnsi="Times New Roman" w:cs="Times New Roman"/>
          <w:b/>
          <w:bCs/>
          <w:color w:val="000000"/>
          <w:sz w:val="30"/>
          <w:szCs w:val="30"/>
        </w:rPr>
        <w:t>活动有关的工作人员的纪律要求</w:t>
      </w:r>
    </w:p>
    <w:p>
      <w:pPr>
        <w:autoSpaceDE w:val="0"/>
        <w:autoSpaceDN w:val="0"/>
        <w:spacing w:line="360" w:lineRule="auto"/>
        <w:ind w:firstLine="420" w:firstLineChars="200"/>
        <w:rPr>
          <w:rFonts w:ascii="宋体" w:hAnsi="宋体"/>
          <w:szCs w:val="21"/>
          <w:lang w:val="zh-CN"/>
        </w:rPr>
      </w:pPr>
      <w:r>
        <w:rPr>
          <w:rFonts w:ascii="宋体" w:hAnsi="宋体"/>
          <w:szCs w:val="21"/>
          <w:lang w:val="zh-CN"/>
        </w:rPr>
        <w:t>与</w:t>
      </w:r>
      <w:r>
        <w:rPr>
          <w:rFonts w:hint="eastAsia" w:asciiTheme="majorEastAsia" w:hAnsiTheme="majorEastAsia" w:eastAsiaTheme="majorEastAsia"/>
          <w:szCs w:val="21"/>
          <w:lang w:val="zh-CN"/>
        </w:rPr>
        <w:t>采购</w:t>
      </w:r>
      <w:r>
        <w:rPr>
          <w:rFonts w:ascii="宋体" w:hAnsi="宋体"/>
          <w:szCs w:val="21"/>
          <w:lang w:val="zh-CN"/>
        </w:rPr>
        <w:t>活动有关的工作人员不得收受他人的财物或者其他好处，不得向他人透露对响应文件的</w:t>
      </w:r>
      <w:r>
        <w:rPr>
          <w:rFonts w:hint="eastAsia" w:asciiTheme="majorEastAsia" w:hAnsiTheme="majorEastAsia" w:eastAsiaTheme="majorEastAsia"/>
          <w:szCs w:val="21"/>
          <w:lang w:val="zh-CN"/>
        </w:rPr>
        <w:t>谈判与协商有关</w:t>
      </w:r>
      <w:r>
        <w:rPr>
          <w:rFonts w:ascii="宋体" w:hAnsi="宋体"/>
          <w:szCs w:val="21"/>
          <w:lang w:val="zh-CN"/>
        </w:rPr>
        <w:t>的其他情况。在</w:t>
      </w:r>
      <w:r>
        <w:rPr>
          <w:rFonts w:hint="eastAsia" w:asciiTheme="majorEastAsia" w:hAnsiTheme="majorEastAsia" w:eastAsiaTheme="majorEastAsia"/>
          <w:szCs w:val="21"/>
          <w:lang w:val="zh-CN"/>
        </w:rPr>
        <w:t>谈判</w:t>
      </w:r>
      <w:r>
        <w:rPr>
          <w:rFonts w:ascii="宋体" w:hAnsi="宋体"/>
          <w:szCs w:val="21"/>
          <w:lang w:val="zh-CN"/>
        </w:rPr>
        <w:t>活动中，与</w:t>
      </w:r>
      <w:r>
        <w:rPr>
          <w:rFonts w:hint="eastAsia" w:asciiTheme="majorEastAsia" w:hAnsiTheme="majorEastAsia" w:eastAsiaTheme="majorEastAsia"/>
          <w:szCs w:val="21"/>
          <w:lang w:val="zh-CN"/>
        </w:rPr>
        <w:t>谈判</w:t>
      </w:r>
      <w:r>
        <w:rPr>
          <w:rFonts w:ascii="宋体" w:hAnsi="宋体"/>
          <w:szCs w:val="21"/>
          <w:lang w:val="zh-CN"/>
        </w:rPr>
        <w:t>活动有关的工作人员不得擅离职守，影响</w:t>
      </w:r>
      <w:r>
        <w:rPr>
          <w:rFonts w:hint="eastAsia" w:asciiTheme="majorEastAsia" w:hAnsiTheme="majorEastAsia" w:eastAsiaTheme="majorEastAsia"/>
          <w:szCs w:val="21"/>
          <w:lang w:val="zh-CN"/>
        </w:rPr>
        <w:t>谈判</w:t>
      </w:r>
      <w:r>
        <w:rPr>
          <w:rFonts w:ascii="宋体" w:hAnsi="宋体"/>
          <w:szCs w:val="21"/>
          <w:lang w:val="zh-CN"/>
        </w:rPr>
        <w:t>程序正常进行。</w:t>
      </w:r>
    </w:p>
    <w:p>
      <w:pPr>
        <w:pStyle w:val="4"/>
        <w:rPr>
          <w:rFonts w:ascii="宋体" w:hAnsi="宋体"/>
          <w:b w:val="0"/>
          <w:sz w:val="36"/>
          <w:szCs w:val="36"/>
        </w:rPr>
      </w:pPr>
      <w:bookmarkStart w:id="90" w:name="_Toc36814681"/>
      <w:r>
        <w:rPr>
          <w:rFonts w:hint="eastAsia" w:ascii="宋体" w:hAnsi="宋体"/>
          <w:sz w:val="36"/>
          <w:szCs w:val="36"/>
        </w:rPr>
        <w:t>8.质疑与投诉</w:t>
      </w:r>
      <w:bookmarkEnd w:id="90"/>
    </w:p>
    <w:p>
      <w:pPr>
        <w:pStyle w:val="16"/>
        <w:adjustRightInd w:val="0"/>
        <w:snapToGrid w:val="0"/>
        <w:spacing w:beforeLines="50" w:line="360" w:lineRule="auto"/>
        <w:outlineLvl w:val="2"/>
        <w:rPr>
          <w:rFonts w:ascii="Times New Roman" w:hAnsi="Times New Roman" w:cs="Times New Roman"/>
          <w:b/>
          <w:bCs/>
          <w:color w:val="000000"/>
          <w:sz w:val="30"/>
          <w:szCs w:val="30"/>
        </w:rPr>
      </w:pPr>
      <w:r>
        <w:rPr>
          <w:rFonts w:hint="eastAsia" w:ascii="Times New Roman" w:hAnsi="Times New Roman" w:cs="Times New Roman"/>
          <w:b/>
          <w:bCs/>
          <w:color w:val="000000"/>
          <w:sz w:val="30"/>
          <w:szCs w:val="30"/>
        </w:rPr>
        <w:t>8.1质疑</w:t>
      </w:r>
    </w:p>
    <w:p>
      <w:pPr>
        <w:spacing w:line="360" w:lineRule="auto"/>
        <w:ind w:firstLine="420" w:firstLineChars="200"/>
        <w:rPr>
          <w:rFonts w:ascii="宋体" w:hAnsi="宋体"/>
          <w:szCs w:val="21"/>
        </w:rPr>
      </w:pPr>
      <w:r>
        <w:rPr>
          <w:rFonts w:hint="eastAsia" w:ascii="宋体" w:hAnsi="宋体"/>
          <w:szCs w:val="21"/>
        </w:rPr>
        <w:t>8.1.1 供应商对本次单一来源采购采购活动有疑问的，按照国家《中华人民共和国政府采购法》及其实施条例的规定办理。</w:t>
      </w:r>
    </w:p>
    <w:p>
      <w:pPr>
        <w:widowControl/>
        <w:spacing w:line="360" w:lineRule="auto"/>
        <w:ind w:firstLine="420" w:firstLineChars="200"/>
        <w:rPr>
          <w:rFonts w:ascii="宋体" w:hAnsi="宋体"/>
          <w:szCs w:val="21"/>
        </w:rPr>
      </w:pPr>
      <w:r>
        <w:rPr>
          <w:rFonts w:hint="eastAsia" w:ascii="宋体" w:hAnsi="宋体"/>
          <w:szCs w:val="21"/>
        </w:rPr>
        <w:t>8.1.2 供应商对采购文件、采购过程或中标结果使自身的合法权益受到损害，应当在法定期限内，以书面形式向采购代理机构或采购人提出质疑。</w:t>
      </w:r>
    </w:p>
    <w:p>
      <w:pPr>
        <w:widowControl/>
        <w:spacing w:line="360" w:lineRule="auto"/>
        <w:ind w:firstLine="420" w:firstLineChars="200"/>
        <w:rPr>
          <w:rFonts w:ascii="宋体" w:hAnsi="宋体"/>
          <w:szCs w:val="21"/>
        </w:rPr>
      </w:pPr>
      <w:r>
        <w:rPr>
          <w:rFonts w:hint="eastAsia" w:ascii="宋体" w:hAnsi="宋体"/>
          <w:szCs w:val="21"/>
        </w:rPr>
        <w:t>（1）质疑书应当包括以下主要内容：被质疑项目名称、项目编号、标段、采购公告/中标公告发布时间、质疑事项、证据及来源线索、法律依据（具体条款）、采购活动中自己权益受到侵害的实质内容、质疑人有效联系方式等。</w:t>
      </w:r>
    </w:p>
    <w:p>
      <w:pPr>
        <w:widowControl/>
        <w:spacing w:line="360" w:lineRule="auto"/>
        <w:ind w:firstLine="420" w:firstLineChars="200"/>
        <w:rPr>
          <w:rFonts w:ascii="宋体" w:hAnsi="宋体"/>
          <w:szCs w:val="21"/>
        </w:rPr>
      </w:pPr>
      <w:r>
        <w:rPr>
          <w:rFonts w:hint="eastAsia" w:ascii="宋体" w:hAnsi="宋体"/>
          <w:szCs w:val="21"/>
        </w:rPr>
        <w:t>（2）质疑书应当由法定代表人签字并加盖公章，公章不得以合同章或其他印章代替，并附法人身份证明。</w:t>
      </w:r>
    </w:p>
    <w:p>
      <w:pPr>
        <w:widowControl/>
        <w:spacing w:line="360" w:lineRule="auto"/>
        <w:ind w:firstLine="420" w:firstLineChars="200"/>
        <w:rPr>
          <w:rFonts w:ascii="宋体" w:hAnsi="宋体"/>
          <w:szCs w:val="21"/>
        </w:rPr>
      </w:pPr>
      <w:r>
        <w:rPr>
          <w:rFonts w:hint="eastAsia" w:ascii="宋体" w:hAnsi="宋体"/>
          <w:szCs w:val="21"/>
        </w:rPr>
        <w:t>（3）质疑人可以委托代理人办理质疑事项，代理人办理质疑事项时，除提交质疑书外，还应当提交质疑人的授权委托书及代理人的有效身份证明，授权委托书应当载明委托代理的具体权限和事项。</w:t>
      </w:r>
    </w:p>
    <w:p>
      <w:pPr>
        <w:widowControl/>
        <w:spacing w:line="360" w:lineRule="auto"/>
        <w:ind w:firstLine="420" w:firstLineChars="200"/>
        <w:rPr>
          <w:rFonts w:ascii="宋体" w:hAnsi="宋体"/>
          <w:szCs w:val="21"/>
        </w:rPr>
      </w:pPr>
      <w:r>
        <w:rPr>
          <w:rFonts w:hint="eastAsia" w:ascii="宋体" w:hAnsi="宋体"/>
          <w:szCs w:val="21"/>
        </w:rPr>
        <w:t>8.1.3 有下列情形之一的，属于无效质疑，采购代理机构和采购人不予受理：</w:t>
      </w:r>
    </w:p>
    <w:p>
      <w:pPr>
        <w:widowControl/>
        <w:spacing w:line="360" w:lineRule="auto"/>
        <w:ind w:firstLine="420" w:firstLineChars="200"/>
        <w:rPr>
          <w:rFonts w:ascii="宋体" w:hAnsi="宋体"/>
          <w:szCs w:val="21"/>
        </w:rPr>
      </w:pPr>
      <w:r>
        <w:rPr>
          <w:rFonts w:hint="eastAsia" w:ascii="宋体" w:hAnsi="宋体"/>
          <w:szCs w:val="21"/>
        </w:rPr>
        <w:t>（1）质疑人不是参与本次政府采购项目的供应商；</w:t>
      </w:r>
    </w:p>
    <w:p>
      <w:pPr>
        <w:widowControl/>
        <w:spacing w:line="360" w:lineRule="auto"/>
        <w:ind w:firstLine="420" w:firstLineChars="200"/>
        <w:rPr>
          <w:rFonts w:ascii="宋体" w:hAnsi="宋体"/>
          <w:szCs w:val="21"/>
        </w:rPr>
      </w:pPr>
      <w:r>
        <w:rPr>
          <w:rFonts w:hint="eastAsia" w:ascii="宋体" w:hAnsi="宋体"/>
          <w:szCs w:val="21"/>
        </w:rPr>
        <w:t>（2）质疑人与质疑事项不存在利害关系的；</w:t>
      </w:r>
    </w:p>
    <w:p>
      <w:pPr>
        <w:widowControl/>
        <w:spacing w:line="360" w:lineRule="auto"/>
        <w:ind w:firstLine="420" w:firstLineChars="200"/>
        <w:rPr>
          <w:rFonts w:ascii="宋体" w:hAnsi="宋体"/>
          <w:szCs w:val="21"/>
        </w:rPr>
      </w:pPr>
      <w:r>
        <w:rPr>
          <w:rFonts w:hint="eastAsia" w:ascii="宋体" w:hAnsi="宋体"/>
          <w:szCs w:val="21"/>
        </w:rPr>
        <w:t>（3）未在法定期限内提出质疑的；</w:t>
      </w:r>
    </w:p>
    <w:p>
      <w:pPr>
        <w:widowControl/>
        <w:spacing w:line="360" w:lineRule="auto"/>
        <w:ind w:firstLine="420" w:firstLineChars="200"/>
        <w:rPr>
          <w:rFonts w:ascii="宋体" w:hAnsi="宋体"/>
          <w:color w:val="FF0000"/>
          <w:szCs w:val="21"/>
        </w:rPr>
      </w:pPr>
      <w:r>
        <w:rPr>
          <w:rFonts w:hint="eastAsia" w:ascii="宋体" w:hAnsi="宋体"/>
          <w:szCs w:val="21"/>
        </w:rPr>
        <w:t>（4）质疑未以书面形式提出，以传真、电子邮件、移动通信等形式即时收悉提交的质疑材料；</w:t>
      </w:r>
    </w:p>
    <w:p>
      <w:pPr>
        <w:widowControl/>
        <w:spacing w:line="360" w:lineRule="auto"/>
        <w:ind w:firstLine="420" w:firstLineChars="200"/>
        <w:rPr>
          <w:rFonts w:ascii="宋体" w:hAnsi="宋体"/>
          <w:szCs w:val="21"/>
        </w:rPr>
      </w:pPr>
      <w:r>
        <w:rPr>
          <w:rFonts w:hint="eastAsia" w:ascii="宋体" w:hAnsi="宋体"/>
          <w:szCs w:val="21"/>
        </w:rPr>
        <w:t>（5）质疑书主要内容构成不完整的；</w:t>
      </w:r>
    </w:p>
    <w:p>
      <w:pPr>
        <w:widowControl/>
        <w:spacing w:line="360" w:lineRule="auto"/>
        <w:ind w:firstLine="420" w:firstLineChars="200"/>
        <w:rPr>
          <w:rFonts w:ascii="宋体" w:hAnsi="宋体"/>
          <w:szCs w:val="21"/>
        </w:rPr>
      </w:pPr>
      <w:r>
        <w:rPr>
          <w:rFonts w:hint="eastAsia" w:ascii="宋体" w:hAnsi="宋体"/>
          <w:szCs w:val="21"/>
        </w:rPr>
        <w:t>（6）质疑书没有合法有效的签字、盖章或授权的；</w:t>
      </w:r>
    </w:p>
    <w:p>
      <w:pPr>
        <w:widowControl/>
        <w:spacing w:line="360" w:lineRule="auto"/>
        <w:ind w:firstLine="420" w:firstLineChars="200"/>
        <w:rPr>
          <w:rFonts w:ascii="宋体" w:hAnsi="宋体"/>
          <w:szCs w:val="21"/>
        </w:rPr>
      </w:pPr>
      <w:r>
        <w:rPr>
          <w:rFonts w:hint="eastAsia" w:ascii="宋体" w:hAnsi="宋体"/>
          <w:szCs w:val="21"/>
        </w:rPr>
        <w:t>（7）以非法手段取得证据、材料的；</w:t>
      </w:r>
    </w:p>
    <w:p>
      <w:pPr>
        <w:widowControl/>
        <w:spacing w:line="360" w:lineRule="auto"/>
        <w:ind w:firstLine="420" w:firstLineChars="200"/>
        <w:rPr>
          <w:rFonts w:ascii="宋体" w:hAnsi="宋体"/>
          <w:szCs w:val="21"/>
        </w:rPr>
      </w:pPr>
      <w:r>
        <w:rPr>
          <w:rFonts w:hint="eastAsia" w:ascii="宋体" w:hAnsi="宋体"/>
          <w:szCs w:val="21"/>
        </w:rPr>
        <w:t>（8）质疑答复后，同一质疑人就同一事项再次提出质疑的；</w:t>
      </w:r>
    </w:p>
    <w:p>
      <w:pPr>
        <w:widowControl/>
        <w:spacing w:line="360" w:lineRule="auto"/>
        <w:ind w:firstLine="420" w:firstLineChars="200"/>
        <w:rPr>
          <w:rFonts w:ascii="宋体" w:hAnsi="宋体"/>
          <w:szCs w:val="21"/>
        </w:rPr>
      </w:pPr>
      <w:r>
        <w:rPr>
          <w:rFonts w:hint="eastAsia" w:ascii="宋体" w:hAnsi="宋体"/>
          <w:szCs w:val="21"/>
        </w:rPr>
        <w:t>（9）不符合法律、法规、规章和政府采购监管机构规定的其他条件的。</w:t>
      </w:r>
    </w:p>
    <w:p>
      <w:pPr>
        <w:widowControl/>
        <w:spacing w:line="360" w:lineRule="auto"/>
        <w:ind w:firstLine="420" w:firstLineChars="200"/>
        <w:rPr>
          <w:rFonts w:ascii="宋体" w:hAnsi="宋体"/>
          <w:szCs w:val="21"/>
        </w:rPr>
      </w:pPr>
      <w:r>
        <w:rPr>
          <w:rFonts w:hint="eastAsia" w:ascii="宋体" w:hAnsi="宋体"/>
          <w:szCs w:val="21"/>
        </w:rPr>
        <w:t>8.1.4 采购代理机构或采购人将在收到书面质疑后7个工作日内做出答复，并以书面形式通知质疑人。</w:t>
      </w:r>
    </w:p>
    <w:p>
      <w:pPr>
        <w:pStyle w:val="16"/>
        <w:adjustRightInd w:val="0"/>
        <w:snapToGrid w:val="0"/>
        <w:spacing w:beforeLines="50" w:line="360" w:lineRule="auto"/>
        <w:outlineLvl w:val="2"/>
        <w:rPr>
          <w:rFonts w:ascii="Times New Roman" w:hAnsi="Times New Roman" w:cs="Times New Roman"/>
          <w:b/>
          <w:bCs/>
          <w:color w:val="000000"/>
          <w:sz w:val="30"/>
          <w:szCs w:val="30"/>
        </w:rPr>
      </w:pPr>
      <w:r>
        <w:rPr>
          <w:rFonts w:hint="eastAsia" w:ascii="Times New Roman" w:hAnsi="Times New Roman" w:cs="Times New Roman"/>
          <w:b/>
          <w:bCs/>
          <w:color w:val="000000"/>
          <w:sz w:val="30"/>
          <w:szCs w:val="30"/>
        </w:rPr>
        <w:t>8.2投诉</w:t>
      </w:r>
    </w:p>
    <w:p>
      <w:pPr>
        <w:spacing w:line="360" w:lineRule="auto"/>
        <w:ind w:firstLine="573"/>
        <w:rPr>
          <w:rFonts w:ascii="宋体" w:hAnsi="宋体"/>
          <w:szCs w:val="21"/>
        </w:rPr>
      </w:pPr>
      <w:r>
        <w:rPr>
          <w:rFonts w:hint="eastAsia" w:ascii="宋体" w:hAnsi="宋体"/>
          <w:szCs w:val="21"/>
        </w:rPr>
        <w:t>供应商认为本次采购活动违反法律、法规和规章规定的，有权向有关行政监督机构投诉。</w:t>
      </w:r>
    </w:p>
    <w:p>
      <w:pPr>
        <w:widowControl/>
        <w:spacing w:line="360" w:lineRule="auto"/>
        <w:ind w:firstLine="420" w:firstLineChars="200"/>
        <w:rPr>
          <w:rFonts w:ascii="宋体" w:hAnsi="宋体"/>
          <w:szCs w:val="21"/>
        </w:rPr>
      </w:pPr>
      <w:r>
        <w:rPr>
          <w:rFonts w:hint="eastAsia" w:ascii="宋体" w:hAnsi="宋体"/>
          <w:szCs w:val="21"/>
        </w:rPr>
        <w:t>（1）质疑人对采购代理机构或采购人的答复不满意，以及采购代理机构或采购人未在规定时间内做出答复的，可以在答复期满后15个工作日内向</w:t>
      </w:r>
      <w:r>
        <w:rPr>
          <w:rFonts w:hint="eastAsia" w:ascii="宋体" w:hAnsi="宋体"/>
          <w:szCs w:val="21"/>
          <w:lang w:eastAsia="zh-CN"/>
        </w:rPr>
        <w:t>西安市碑林区财政局</w:t>
      </w:r>
      <w:r>
        <w:rPr>
          <w:rFonts w:hint="eastAsia" w:ascii="宋体" w:hAnsi="宋体"/>
          <w:szCs w:val="21"/>
        </w:rPr>
        <w:t>提出投诉，联系电话：029-8</w:t>
      </w:r>
      <w:r>
        <w:rPr>
          <w:rFonts w:hint="eastAsia" w:ascii="宋体" w:hAnsi="宋体"/>
          <w:szCs w:val="21"/>
          <w:lang w:val="en-US" w:eastAsia="zh-CN"/>
        </w:rPr>
        <w:t>9625302</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（2）供应商投诉的事项不得超出已质疑事项的范围。</w:t>
      </w:r>
    </w:p>
    <w:bookmarkEnd w:id="81"/>
    <w:bookmarkEnd w:id="82"/>
    <w:bookmarkEnd w:id="83"/>
    <w:bookmarkEnd w:id="84"/>
    <w:bookmarkEnd w:id="85"/>
    <w:p>
      <w:pPr>
        <w:pStyle w:val="4"/>
        <w:rPr>
          <w:rFonts w:ascii="宋体" w:hAnsi="宋体"/>
          <w:b w:val="0"/>
          <w:sz w:val="36"/>
          <w:szCs w:val="36"/>
          <w:highlight w:val="none"/>
        </w:rPr>
      </w:pPr>
      <w:bookmarkStart w:id="91" w:name="_Toc36814682"/>
      <w:bookmarkStart w:id="92" w:name="_Toc217446081"/>
      <w:r>
        <w:rPr>
          <w:rFonts w:hint="eastAsia" w:ascii="宋体" w:hAnsi="宋体"/>
          <w:sz w:val="36"/>
          <w:szCs w:val="36"/>
          <w:highlight w:val="none"/>
        </w:rPr>
        <w:t>9.招标代理服务费</w:t>
      </w:r>
      <w:bookmarkEnd w:id="91"/>
    </w:p>
    <w:p>
      <w:pPr>
        <w:spacing w:line="360" w:lineRule="auto"/>
        <w:ind w:firstLine="573"/>
        <w:rPr>
          <w:rFonts w:ascii="宋体" w:hAnsi="宋体"/>
          <w:szCs w:val="21"/>
        </w:rPr>
      </w:pPr>
      <w:r>
        <w:rPr>
          <w:rFonts w:hint="eastAsia" w:ascii="宋体" w:hAnsi="宋体"/>
          <w:szCs w:val="21"/>
        </w:rPr>
        <w:t>9.1 成交供应商在领取《成交通知书》之前，应向采购代理机构缴纳招标代理服务费。</w:t>
      </w:r>
    </w:p>
    <w:p>
      <w:pPr>
        <w:spacing w:line="360" w:lineRule="auto"/>
        <w:ind w:firstLine="573"/>
        <w:rPr>
          <w:rFonts w:ascii="宋体" w:hAnsi="宋体"/>
          <w:szCs w:val="21"/>
          <w:highlight w:val="none"/>
        </w:rPr>
      </w:pPr>
      <w:r>
        <w:rPr>
          <w:rFonts w:hint="eastAsia" w:ascii="宋体" w:hAnsi="宋体"/>
          <w:szCs w:val="21"/>
        </w:rPr>
        <w:t>9.2 采购代理服务费依据《国家计委关于印发招标代理服务收费管理暂行办法的通知》（计价格【2002】1980号）和国家发改委办公厅颁发的《关于招标代理服务收费有关问题的通知》（发</w:t>
      </w:r>
      <w:r>
        <w:rPr>
          <w:rFonts w:hint="eastAsia" w:ascii="宋体" w:hAnsi="宋体"/>
          <w:szCs w:val="21"/>
          <w:highlight w:val="none"/>
        </w:rPr>
        <w:t>改办价格【2003】857号）文</w:t>
      </w:r>
      <w:bookmarkStart w:id="135" w:name="_GoBack"/>
      <w:bookmarkEnd w:id="135"/>
      <w:r>
        <w:rPr>
          <w:rFonts w:hint="eastAsia" w:ascii="宋体" w:hAnsi="宋体"/>
          <w:szCs w:val="21"/>
          <w:highlight w:val="none"/>
        </w:rPr>
        <w:t>件规定标准收取。具体收费金额将在成交公告中公布。</w:t>
      </w:r>
    </w:p>
    <w:p>
      <w:pPr>
        <w:spacing w:line="360" w:lineRule="auto"/>
        <w:ind w:left="420" w:hanging="420" w:hangingChars="200"/>
        <w:jc w:val="both"/>
        <w:rPr>
          <w:rFonts w:hint="eastAsia" w:asciiTheme="minorEastAsia" w:hAnsiTheme="minorEastAsia" w:eastAsiaTheme="minorEastAsia" w:cstheme="minorEastAsia"/>
          <w:sz w:val="21"/>
          <w:szCs w:val="21"/>
          <w:highlight w:val="none"/>
          <w:vertAlign w:val="baseline"/>
          <w:lang w:eastAsia="zh-CN"/>
        </w:rPr>
      </w:pPr>
      <w:r>
        <w:rPr>
          <w:rFonts w:hint="eastAsia" w:ascii="宋体" w:hAnsi="宋体"/>
          <w:szCs w:val="21"/>
        </w:rPr>
        <w:t>9.3 招标代理服务费，可以采取现金、支票、银行汇票、电汇、网银等方式缴纳。不得保证金冲抵。</w:t>
      </w:r>
      <w:r>
        <w:rPr>
          <w:rFonts w:hint="eastAsia" w:asciiTheme="minorEastAsia" w:hAnsiTheme="minorEastAsia" w:eastAsiaTheme="minorEastAsia" w:cstheme="minorEastAsia"/>
          <w:sz w:val="21"/>
          <w:szCs w:val="21"/>
          <w:highlight w:val="none"/>
          <w:vertAlign w:val="baseline"/>
          <w:lang w:eastAsia="zh-CN"/>
        </w:rPr>
        <w:t>代理服务费缴纳账户信息：</w:t>
      </w:r>
    </w:p>
    <w:p>
      <w:pPr>
        <w:spacing w:line="360" w:lineRule="auto"/>
        <w:ind w:firstLine="420" w:firstLineChars="200"/>
        <w:jc w:val="both"/>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名</w:t>
      </w:r>
      <w:r>
        <w:rPr>
          <w:rFonts w:hint="eastAsia" w:asciiTheme="minorEastAsia" w:hAnsiTheme="minorEastAsia" w:eastAsiaTheme="minorEastAsia" w:cstheme="minorEastAsia"/>
          <w:sz w:val="21"/>
          <w:szCs w:val="21"/>
          <w:highlight w:val="none"/>
          <w:vertAlign w:val="baseline"/>
          <w:lang w:eastAsia="zh-CN"/>
        </w:rPr>
        <w:tab/>
      </w:r>
      <w:r>
        <w:rPr>
          <w:rFonts w:hint="eastAsia" w:asciiTheme="minorEastAsia" w:hAnsiTheme="minorEastAsia" w:eastAsiaTheme="minorEastAsia" w:cstheme="minorEastAsia"/>
          <w:sz w:val="21"/>
          <w:szCs w:val="21"/>
          <w:highlight w:val="none"/>
          <w:vertAlign w:val="baseline"/>
          <w:lang w:eastAsia="zh-CN"/>
        </w:rPr>
        <w:t>称：</w:t>
      </w:r>
      <w:r>
        <w:rPr>
          <w:rFonts w:hint="eastAsia" w:asciiTheme="minorEastAsia" w:hAnsiTheme="minorEastAsia" w:eastAsiaTheme="minorEastAsia" w:cstheme="minorEastAsia"/>
          <w:sz w:val="21"/>
          <w:szCs w:val="21"/>
          <w:highlight w:val="none"/>
          <w:vertAlign w:val="baseline"/>
          <w:lang w:val="en-US" w:eastAsia="zh-CN"/>
        </w:rPr>
        <w:t>陕西中扬德项目管理有限公司</w:t>
      </w:r>
    </w:p>
    <w:p>
      <w:pPr>
        <w:spacing w:line="360" w:lineRule="auto"/>
        <w:ind w:firstLine="420" w:firstLineChars="200"/>
        <w:jc w:val="both"/>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开户</w:t>
      </w:r>
      <w:r>
        <w:rPr>
          <w:rFonts w:hint="eastAsia" w:asciiTheme="minorEastAsia" w:hAnsiTheme="minorEastAsia" w:eastAsiaTheme="minorEastAsia" w:cstheme="minorEastAsia"/>
          <w:sz w:val="21"/>
          <w:szCs w:val="21"/>
          <w:highlight w:val="none"/>
          <w:vertAlign w:val="baseline"/>
          <w:lang w:val="en-US" w:eastAsia="zh-CN"/>
        </w:rPr>
        <w:t>名称</w:t>
      </w:r>
      <w:r>
        <w:rPr>
          <w:rFonts w:hint="eastAsia" w:asciiTheme="minorEastAsia" w:hAnsiTheme="minorEastAsia" w:eastAsiaTheme="minorEastAsia" w:cstheme="minorEastAsia"/>
          <w:sz w:val="21"/>
          <w:szCs w:val="21"/>
          <w:highlight w:val="none"/>
          <w:vertAlign w:val="baseline"/>
          <w:lang w:eastAsia="zh-CN"/>
        </w:rPr>
        <w:t>：中国银行</w:t>
      </w:r>
      <w:r>
        <w:rPr>
          <w:rFonts w:hint="eastAsia" w:asciiTheme="minorEastAsia" w:hAnsiTheme="minorEastAsia" w:eastAsiaTheme="minorEastAsia" w:cstheme="minorEastAsia"/>
          <w:sz w:val="21"/>
          <w:szCs w:val="21"/>
          <w:highlight w:val="none"/>
          <w:vertAlign w:val="baseline"/>
          <w:lang w:val="en-US" w:eastAsia="zh-CN"/>
        </w:rPr>
        <w:t>股份有限公司西安大兴新区支行</w:t>
      </w:r>
    </w:p>
    <w:p>
      <w:pPr>
        <w:spacing w:line="360" w:lineRule="auto"/>
        <w:ind w:firstLine="420" w:firstLineChars="200"/>
        <w:rPr>
          <w:rFonts w:ascii="宋体" w:hAnsi="宋体"/>
          <w:szCs w:val="21"/>
        </w:rPr>
      </w:pPr>
      <w:r>
        <w:rPr>
          <w:rFonts w:hint="eastAsia" w:asciiTheme="minorEastAsia" w:hAnsiTheme="minorEastAsia" w:eastAsiaTheme="minorEastAsia" w:cstheme="minorEastAsia"/>
          <w:sz w:val="21"/>
          <w:szCs w:val="21"/>
          <w:highlight w:val="none"/>
          <w:vertAlign w:val="baseline"/>
          <w:lang w:eastAsia="zh-CN"/>
        </w:rPr>
        <w:t>帐</w:t>
      </w:r>
      <w:r>
        <w:rPr>
          <w:rFonts w:hint="eastAsia" w:asciiTheme="minorEastAsia" w:hAnsiTheme="minorEastAsia" w:eastAsiaTheme="minorEastAsia" w:cstheme="minorEastAsia"/>
          <w:sz w:val="21"/>
          <w:szCs w:val="21"/>
          <w:highlight w:val="none"/>
          <w:vertAlign w:val="baseline"/>
          <w:lang w:eastAsia="zh-CN"/>
        </w:rPr>
        <w:tab/>
      </w:r>
      <w:r>
        <w:rPr>
          <w:rFonts w:hint="eastAsia" w:asciiTheme="minorEastAsia" w:hAnsiTheme="minorEastAsia" w:eastAsiaTheme="minorEastAsia" w:cstheme="minorEastAsia"/>
          <w:sz w:val="21"/>
          <w:szCs w:val="21"/>
          <w:highlight w:val="none"/>
          <w:vertAlign w:val="baseline"/>
          <w:lang w:eastAsia="zh-CN"/>
        </w:rPr>
        <w:t>号：</w:t>
      </w:r>
      <w:r>
        <w:rPr>
          <w:rFonts w:hint="eastAsia" w:asciiTheme="minorEastAsia" w:hAnsiTheme="minorEastAsia" w:eastAsiaTheme="minorEastAsia" w:cstheme="minorEastAsia"/>
          <w:sz w:val="21"/>
          <w:szCs w:val="21"/>
          <w:highlight w:val="none"/>
          <w:vertAlign w:val="baseline"/>
          <w:lang w:val="en-US" w:eastAsia="zh-CN"/>
        </w:rPr>
        <w:t>1020 8837 6412</w:t>
      </w:r>
    </w:p>
    <w:p>
      <w:pPr>
        <w:spacing w:line="360" w:lineRule="auto"/>
        <w:ind w:firstLine="573"/>
        <w:rPr>
          <w:rFonts w:ascii="宋体" w:hAnsi="宋体"/>
          <w:szCs w:val="21"/>
        </w:rPr>
      </w:pPr>
      <w:r>
        <w:rPr>
          <w:rFonts w:hint="eastAsia" w:ascii="宋体" w:hAnsi="宋体"/>
          <w:szCs w:val="21"/>
        </w:rPr>
        <w:t>9.4 成交供应商未按本章第9.1条款规定缴纳招标代理服务费的，其保证金将被采购代理机构全额没收。</w:t>
      </w:r>
    </w:p>
    <w:p>
      <w:pPr>
        <w:pStyle w:val="4"/>
        <w:rPr>
          <w:rFonts w:ascii="宋体" w:hAnsi="宋体"/>
          <w:b w:val="0"/>
          <w:sz w:val="36"/>
          <w:szCs w:val="36"/>
        </w:rPr>
      </w:pPr>
      <w:bookmarkStart w:id="93" w:name="_Toc36814683"/>
      <w:r>
        <w:rPr>
          <w:rFonts w:hint="eastAsia" w:ascii="宋体" w:hAnsi="宋体"/>
          <w:sz w:val="36"/>
          <w:szCs w:val="36"/>
        </w:rPr>
        <w:t>10.其他</w:t>
      </w:r>
      <w:bookmarkEnd w:id="93"/>
    </w:p>
    <w:p>
      <w:pPr>
        <w:pStyle w:val="16"/>
        <w:adjustRightInd w:val="0"/>
        <w:snapToGrid w:val="0"/>
        <w:spacing w:line="360" w:lineRule="auto"/>
        <w:outlineLvl w:val="2"/>
        <w:rPr>
          <w:rFonts w:ascii="Times New Roman" w:hAnsi="Times New Roman" w:cs="Times New Roman"/>
          <w:b/>
          <w:bCs/>
          <w:color w:val="000000"/>
          <w:sz w:val="30"/>
          <w:szCs w:val="30"/>
        </w:rPr>
      </w:pPr>
      <w:r>
        <w:rPr>
          <w:rFonts w:hint="eastAsia" w:ascii="Times New Roman" w:hAnsi="Times New Roman" w:cs="Times New Roman"/>
          <w:b/>
          <w:bCs/>
          <w:color w:val="000000"/>
          <w:sz w:val="30"/>
          <w:szCs w:val="30"/>
        </w:rPr>
        <w:t>10.1采购文件解释权</w:t>
      </w:r>
    </w:p>
    <w:p>
      <w:pPr>
        <w:pStyle w:val="5"/>
        <w:spacing w:line="360" w:lineRule="auto"/>
        <w:ind w:firstLineChars="200"/>
        <w:rPr>
          <w:rFonts w:ascii="宋体" w:hAnsi="宋体"/>
          <w:szCs w:val="21"/>
        </w:rPr>
      </w:pPr>
      <w:r>
        <w:rPr>
          <w:rFonts w:hint="eastAsia"/>
          <w:szCs w:val="21"/>
        </w:rPr>
        <w:t>采购文件解释权归采购代理机构，</w:t>
      </w:r>
      <w:r>
        <w:rPr>
          <w:rFonts w:hint="eastAsia" w:ascii="宋体" w:hAnsi="宋体"/>
          <w:szCs w:val="21"/>
        </w:rPr>
        <w:t>如发现采购文件内容与现行法律法规不相符的情况，以现行法律法规为准。</w:t>
      </w:r>
    </w:p>
    <w:p>
      <w:pPr>
        <w:pStyle w:val="16"/>
        <w:adjustRightInd w:val="0"/>
        <w:snapToGrid w:val="0"/>
        <w:spacing w:line="360" w:lineRule="auto"/>
        <w:outlineLvl w:val="2"/>
        <w:rPr>
          <w:rFonts w:ascii="Times New Roman" w:hAnsi="Times New Roman" w:cs="Times New Roman"/>
          <w:b/>
          <w:bCs/>
          <w:color w:val="000000"/>
          <w:sz w:val="30"/>
          <w:szCs w:val="30"/>
        </w:rPr>
      </w:pPr>
      <w:r>
        <w:rPr>
          <w:rFonts w:hint="eastAsia" w:ascii="Times New Roman" w:hAnsi="Times New Roman" w:cs="Times New Roman"/>
          <w:b/>
          <w:bCs/>
          <w:color w:val="000000"/>
          <w:sz w:val="30"/>
          <w:szCs w:val="30"/>
        </w:rPr>
        <w:t>10.2谈判现场录像</w:t>
      </w:r>
    </w:p>
    <w:p>
      <w:pPr>
        <w:pStyle w:val="5"/>
        <w:spacing w:line="360" w:lineRule="auto"/>
        <w:ind w:firstLineChars="200"/>
        <w:rPr>
          <w:szCs w:val="21"/>
        </w:rPr>
      </w:pPr>
      <w:r>
        <w:rPr>
          <w:rFonts w:hint="eastAsia"/>
          <w:szCs w:val="21"/>
        </w:rPr>
        <w:t>根据政府采购法等相关规定，本采购项目将对谈判现场进行全程录音录像，其影像资料与采购活动资料一起存档。</w:t>
      </w:r>
    </w:p>
    <w:p>
      <w:pPr>
        <w:rPr>
          <w:rFonts w:hint="eastAsia" w:ascii="宋体" w:hAnsi="宋体" w:eastAsia="宋体" w:cs="宋体"/>
          <w:b/>
          <w:bCs/>
          <w:kern w:val="44"/>
          <w:sz w:val="44"/>
          <w:szCs w:val="44"/>
        </w:rPr>
      </w:pPr>
      <w:bookmarkStart w:id="94" w:name="_Toc217446093"/>
      <w:bookmarkStart w:id="95" w:name="_Toc36814684"/>
      <w:r>
        <w:rPr>
          <w:rFonts w:hint="eastAsia" w:ascii="宋体" w:hAnsi="宋体" w:eastAsia="宋体" w:cs="宋体"/>
          <w:b/>
          <w:bCs/>
          <w:kern w:val="44"/>
          <w:sz w:val="44"/>
          <w:szCs w:val="44"/>
        </w:rPr>
        <w:br w:type="page"/>
      </w:r>
    </w:p>
    <w:p>
      <w:pPr>
        <w:pStyle w:val="5"/>
        <w:spacing w:beforeLines="50" w:afterLines="100"/>
        <w:ind w:firstLine="0"/>
        <w:jc w:val="center"/>
        <w:outlineLvl w:val="0"/>
        <w:rPr>
          <w:rFonts w:hint="eastAsia" w:ascii="宋体" w:hAnsi="宋体" w:eastAsia="宋体" w:cs="宋体"/>
          <w:b/>
          <w:bCs/>
          <w:kern w:val="44"/>
          <w:sz w:val="44"/>
          <w:szCs w:val="44"/>
        </w:rPr>
      </w:pPr>
      <w:r>
        <w:rPr>
          <w:rFonts w:hint="eastAsia" w:ascii="宋体" w:hAnsi="宋体" w:eastAsia="宋体" w:cs="宋体"/>
          <w:b/>
          <w:bCs/>
          <w:kern w:val="44"/>
          <w:sz w:val="44"/>
          <w:szCs w:val="44"/>
        </w:rPr>
        <w:t>第三章 采购内容及要求</w:t>
      </w:r>
      <w:bookmarkEnd w:id="94"/>
      <w:bookmarkEnd w:id="95"/>
    </w:p>
    <w:p>
      <w:pPr>
        <w:pStyle w:val="5"/>
        <w:spacing w:line="360" w:lineRule="auto"/>
        <w:ind w:left="0" w:leftChars="0" w:firstLine="301" w:firstLineChars="100"/>
        <w:rPr>
          <w:rFonts w:hint="eastAsia" w:ascii="宋体" w:hAnsi="宋体" w:eastAsia="宋体" w:cs="Times New Roman"/>
          <w:b/>
          <w:color w:val="000000"/>
          <w:kern w:val="2"/>
          <w:sz w:val="30"/>
          <w:szCs w:val="30"/>
          <w:lang w:val="en-US" w:eastAsia="zh-CN" w:bidi="ar-SA"/>
        </w:rPr>
      </w:pPr>
      <w:bookmarkStart w:id="96" w:name="_Toc217446094"/>
      <w:bookmarkStart w:id="97" w:name="_Toc36814691"/>
      <w:r>
        <w:rPr>
          <w:rFonts w:hint="eastAsia" w:ascii="宋体" w:hAnsi="宋体" w:eastAsia="宋体" w:cs="Times New Roman"/>
          <w:b/>
          <w:color w:val="000000"/>
          <w:kern w:val="2"/>
          <w:sz w:val="30"/>
          <w:szCs w:val="30"/>
          <w:lang w:val="en-US" w:eastAsia="zh-CN" w:bidi="ar-SA"/>
        </w:rPr>
        <w:t>1.项目概况及总体要求</w:t>
      </w:r>
    </w:p>
    <w:bookmarkEnd w:id="96"/>
    <w:p>
      <w:pPr>
        <w:pStyle w:val="51"/>
        <w:numPr>
          <w:ilvl w:val="0"/>
          <w:numId w:val="0"/>
        </w:numPr>
        <w:adjustRightInd w:val="0"/>
        <w:snapToGrid w:val="0"/>
        <w:spacing w:line="360" w:lineRule="auto"/>
        <w:ind w:firstLine="241" w:firstLineChars="1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rPr>
        <w:t>项目概况</w:t>
      </w:r>
    </w:p>
    <w:p>
      <w:pPr>
        <w:pStyle w:val="5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szCs w:val="21"/>
          <w:lang w:val="en-US" w:eastAsia="zh-CN"/>
        </w:rPr>
      </w:pPr>
      <w:r>
        <w:rPr>
          <w:rFonts w:hint="eastAsia" w:ascii="宋体" w:hAnsi="宋体" w:cs="Times New Roman"/>
          <w:szCs w:val="21"/>
          <w:lang w:val="en-US" w:eastAsia="zh-CN"/>
        </w:rPr>
        <w:t>碑林区融媒体中心运营项目依托技术平台和人力资源优势，应用西安台“长安云”融媒体平台开展工作。形成“统一指挥、一次采集、多次生成、全媒发布”的高效运营模式，讲好碑林故事、传递碑林声音。</w:t>
      </w:r>
    </w:p>
    <w:p>
      <w:pPr>
        <w:pStyle w:val="51"/>
        <w:numPr>
          <w:ilvl w:val="0"/>
          <w:numId w:val="0"/>
        </w:numPr>
        <w:adjustRightInd w:val="0"/>
        <w:snapToGrid w:val="0"/>
        <w:spacing w:line="360" w:lineRule="auto"/>
        <w:ind w:firstLine="241" w:firstLineChars="100"/>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1.2总体要求</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Theme="minorEastAsia" w:hAnsiTheme="minorEastAsia" w:eastAsiaTheme="minorEastAsia" w:cstheme="minorEastAsia"/>
          <w:b w:val="0"/>
          <w:bCs w:val="0"/>
          <w:color w:val="000000"/>
          <w:kern w:val="0"/>
          <w:sz w:val="21"/>
          <w:szCs w:val="21"/>
          <w:lang w:val="en-US" w:eastAsia="zh-CN" w:bidi="zh-TW"/>
        </w:rPr>
      </w:pPr>
      <w:r>
        <w:rPr>
          <w:rFonts w:hint="eastAsia" w:asciiTheme="minorEastAsia" w:hAnsiTheme="minorEastAsia" w:eastAsiaTheme="minorEastAsia" w:cstheme="minorEastAsia"/>
          <w:b w:val="0"/>
          <w:bCs w:val="0"/>
          <w:color w:val="000000"/>
          <w:kern w:val="0"/>
          <w:sz w:val="21"/>
          <w:szCs w:val="21"/>
          <w:lang w:val="en-US" w:eastAsia="zh-CN" w:bidi="zh-TW"/>
        </w:rPr>
        <w:t>1.甲乙双方以“项目所有权与经营管理权分离，委托管理”的方式进行合作；</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Theme="minorEastAsia" w:hAnsiTheme="minorEastAsia" w:eastAsiaTheme="minorEastAsia" w:cstheme="minorEastAsia"/>
          <w:b w:val="0"/>
          <w:bCs w:val="0"/>
          <w:color w:val="000000"/>
          <w:kern w:val="0"/>
          <w:sz w:val="21"/>
          <w:szCs w:val="21"/>
          <w:lang w:val="en-US" w:eastAsia="zh-CN" w:bidi="zh-TW"/>
        </w:rPr>
      </w:pPr>
      <w:r>
        <w:rPr>
          <w:rFonts w:hint="eastAsia" w:asciiTheme="minorEastAsia" w:hAnsiTheme="minorEastAsia" w:eastAsiaTheme="minorEastAsia" w:cstheme="minorEastAsia"/>
          <w:b w:val="0"/>
          <w:bCs w:val="0"/>
          <w:color w:val="000000"/>
          <w:kern w:val="0"/>
          <w:sz w:val="21"/>
          <w:szCs w:val="21"/>
          <w:lang w:val="en-US" w:eastAsia="zh-CN" w:bidi="zh-TW"/>
        </w:rPr>
        <w:t>2.按照甲方要求乙方派遣规定数量人员，代表乙方运营甲方委托的项目；</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Theme="minorEastAsia" w:hAnsiTheme="minorEastAsia" w:eastAsiaTheme="minorEastAsia" w:cstheme="minorEastAsia"/>
          <w:b w:val="0"/>
          <w:bCs w:val="0"/>
          <w:color w:val="000000"/>
          <w:kern w:val="0"/>
          <w:sz w:val="21"/>
          <w:szCs w:val="21"/>
          <w:lang w:val="en-US" w:eastAsia="zh-CN" w:bidi="zh-TW"/>
        </w:rPr>
      </w:pPr>
      <w:r>
        <w:rPr>
          <w:rFonts w:hint="eastAsia" w:asciiTheme="minorEastAsia" w:hAnsiTheme="minorEastAsia" w:eastAsiaTheme="minorEastAsia" w:cstheme="minorEastAsia"/>
          <w:b w:val="0"/>
          <w:bCs w:val="0"/>
          <w:color w:val="000000"/>
          <w:kern w:val="0"/>
          <w:sz w:val="21"/>
          <w:szCs w:val="21"/>
          <w:lang w:val="en-US" w:eastAsia="zh-CN" w:bidi="zh-TW"/>
        </w:rPr>
        <w:t>3.甲乙双方按约定的权利、责任和义务，在确定的时间内完成各自的工作。</w:t>
      </w:r>
    </w:p>
    <w:p>
      <w:pPr>
        <w:pStyle w:val="5"/>
        <w:spacing w:line="360" w:lineRule="auto"/>
        <w:ind w:left="0" w:leftChars="0" w:firstLine="241" w:firstLineChars="100"/>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2.服务内容与要求</w:t>
      </w:r>
    </w:p>
    <w:p>
      <w:pPr>
        <w:pStyle w:val="5"/>
        <w:spacing w:line="360" w:lineRule="auto"/>
        <w:ind w:left="0" w:leftChars="0" w:firstLine="210" w:firstLineChars="100"/>
        <w:rPr>
          <w:rFonts w:hint="eastAsia" w:asciiTheme="minorEastAsia" w:hAnsiTheme="minorEastAsia" w:eastAsiaTheme="minorEastAsia" w:cstheme="minorEastAsia"/>
          <w:b w:val="0"/>
          <w:bCs w:val="0"/>
          <w:color w:val="000000"/>
          <w:kern w:val="0"/>
          <w:sz w:val="21"/>
          <w:szCs w:val="21"/>
          <w:lang w:val="en-US" w:eastAsia="zh-CN" w:bidi="zh-TW"/>
        </w:rPr>
      </w:pPr>
      <w:r>
        <w:rPr>
          <w:rFonts w:hint="eastAsia" w:asciiTheme="minorEastAsia" w:hAnsiTheme="minorEastAsia" w:eastAsiaTheme="minorEastAsia" w:cstheme="minorEastAsia"/>
          <w:b w:val="0"/>
          <w:bCs w:val="0"/>
          <w:color w:val="000000"/>
          <w:kern w:val="0"/>
          <w:sz w:val="21"/>
          <w:szCs w:val="21"/>
          <w:lang w:val="en-US" w:eastAsia="zh-CN" w:bidi="zh-TW"/>
        </w:rPr>
        <w:t>1.按照甲方要求乙方每日推出能反映碑林风貌、契合形式发展以及群众喜闻乐见的融媒体产品（视频或图文）；</w:t>
      </w:r>
    </w:p>
    <w:p>
      <w:pPr>
        <w:pStyle w:val="5"/>
        <w:spacing w:line="360" w:lineRule="auto"/>
        <w:ind w:left="0" w:leftChars="0" w:firstLine="210" w:firstLineChars="100"/>
        <w:rPr>
          <w:rFonts w:hint="eastAsia" w:asciiTheme="minorEastAsia" w:hAnsiTheme="minorEastAsia" w:eastAsiaTheme="minorEastAsia" w:cstheme="minorEastAsia"/>
          <w:b w:val="0"/>
          <w:bCs w:val="0"/>
          <w:color w:val="000000"/>
          <w:kern w:val="0"/>
          <w:sz w:val="21"/>
          <w:szCs w:val="21"/>
          <w:lang w:val="en-US" w:eastAsia="zh-CN" w:bidi="zh-TW"/>
        </w:rPr>
      </w:pPr>
      <w:r>
        <w:rPr>
          <w:rFonts w:hint="eastAsia" w:asciiTheme="minorEastAsia" w:hAnsiTheme="minorEastAsia" w:eastAsiaTheme="minorEastAsia" w:cstheme="minorEastAsia"/>
          <w:b w:val="0"/>
          <w:bCs w:val="0"/>
          <w:color w:val="000000"/>
          <w:kern w:val="0"/>
          <w:sz w:val="21"/>
          <w:szCs w:val="21"/>
          <w:lang w:val="en-US" w:eastAsia="zh-CN" w:bidi="zh-TW"/>
        </w:rPr>
        <w:t>2.每日在碑林融媒app、原点新闻app碑林融媒原点号、西安网碑林频道更新相关视频、图文信息内容，更新时间不晚于当日23:00；</w:t>
      </w:r>
    </w:p>
    <w:p>
      <w:pPr>
        <w:pStyle w:val="5"/>
        <w:spacing w:line="360" w:lineRule="auto"/>
        <w:ind w:left="0" w:leftChars="0" w:firstLine="210" w:firstLineChars="100"/>
        <w:rPr>
          <w:rFonts w:hint="eastAsia" w:asciiTheme="minorEastAsia" w:hAnsiTheme="minorEastAsia" w:eastAsiaTheme="minorEastAsia" w:cstheme="minorEastAsia"/>
          <w:b w:val="0"/>
          <w:bCs w:val="0"/>
          <w:color w:val="000000"/>
          <w:kern w:val="0"/>
          <w:sz w:val="21"/>
          <w:szCs w:val="21"/>
          <w:lang w:val="en-US" w:eastAsia="zh-CN" w:bidi="zh-TW"/>
        </w:rPr>
      </w:pPr>
      <w:r>
        <w:rPr>
          <w:rFonts w:hint="eastAsia" w:asciiTheme="minorEastAsia" w:hAnsiTheme="minorEastAsia" w:eastAsiaTheme="minorEastAsia" w:cstheme="minorEastAsia"/>
          <w:b w:val="0"/>
          <w:bCs w:val="0"/>
          <w:color w:val="000000"/>
          <w:kern w:val="0"/>
          <w:sz w:val="21"/>
          <w:szCs w:val="21"/>
          <w:lang w:val="en-US" w:eastAsia="zh-CN" w:bidi="zh-TW"/>
        </w:rPr>
        <w:t>3.乙方每季度向西安台推送碑林区相关的宣传稿件；</w:t>
      </w:r>
    </w:p>
    <w:p>
      <w:pPr>
        <w:pStyle w:val="5"/>
        <w:spacing w:line="360" w:lineRule="auto"/>
        <w:ind w:left="0" w:leftChars="0" w:firstLine="210" w:firstLineChars="100"/>
        <w:rPr>
          <w:rFonts w:hint="eastAsia" w:asciiTheme="minorEastAsia" w:hAnsiTheme="minorEastAsia" w:eastAsiaTheme="minorEastAsia" w:cstheme="minorEastAsia"/>
          <w:b w:val="0"/>
          <w:bCs w:val="0"/>
          <w:color w:val="000000"/>
          <w:kern w:val="0"/>
          <w:sz w:val="21"/>
          <w:szCs w:val="21"/>
          <w:lang w:val="en-US" w:eastAsia="zh-CN" w:bidi="zh-TW"/>
        </w:rPr>
      </w:pPr>
      <w:r>
        <w:rPr>
          <w:rFonts w:hint="eastAsia" w:asciiTheme="minorEastAsia" w:hAnsiTheme="minorEastAsia" w:eastAsiaTheme="minorEastAsia" w:cstheme="minorEastAsia"/>
          <w:b w:val="0"/>
          <w:bCs w:val="0"/>
          <w:color w:val="000000"/>
          <w:kern w:val="0"/>
          <w:sz w:val="21"/>
          <w:szCs w:val="21"/>
          <w:lang w:val="en-US" w:eastAsia="zh-CN" w:bidi="zh-TW"/>
        </w:rPr>
        <w:t>4.乙方每季度向中省媒体推送碑林区相关的宣传稿件；</w:t>
      </w:r>
    </w:p>
    <w:p>
      <w:pPr>
        <w:pStyle w:val="5"/>
        <w:spacing w:line="360" w:lineRule="auto"/>
        <w:ind w:left="0" w:leftChars="0" w:firstLine="210" w:firstLineChars="100"/>
        <w:rPr>
          <w:rFonts w:hint="eastAsia" w:asciiTheme="minorEastAsia" w:hAnsiTheme="minorEastAsia" w:eastAsiaTheme="minorEastAsia" w:cstheme="minorEastAsia"/>
          <w:b w:val="0"/>
          <w:bCs w:val="0"/>
          <w:color w:val="000000"/>
          <w:kern w:val="0"/>
          <w:sz w:val="21"/>
          <w:szCs w:val="21"/>
          <w:lang w:val="en-US" w:eastAsia="zh-CN" w:bidi="zh-TW"/>
        </w:rPr>
      </w:pPr>
      <w:r>
        <w:rPr>
          <w:rFonts w:hint="eastAsia" w:asciiTheme="minorEastAsia" w:hAnsiTheme="minorEastAsia" w:eastAsiaTheme="minorEastAsia" w:cstheme="minorEastAsia"/>
          <w:b w:val="0"/>
          <w:bCs w:val="0"/>
          <w:color w:val="000000"/>
          <w:kern w:val="0"/>
          <w:sz w:val="21"/>
          <w:szCs w:val="21"/>
          <w:lang w:val="en-US" w:eastAsia="zh-CN" w:bidi="zh-TW"/>
        </w:rPr>
        <w:t>5.乙方完成甲方交办的临时性工作；</w:t>
      </w:r>
    </w:p>
    <w:p>
      <w:pPr>
        <w:pStyle w:val="5"/>
        <w:spacing w:line="360" w:lineRule="auto"/>
        <w:ind w:left="0" w:leftChars="0" w:firstLine="210" w:firstLineChars="100"/>
        <w:rPr>
          <w:rFonts w:hint="eastAsia" w:asciiTheme="minorEastAsia" w:hAnsiTheme="minorEastAsia" w:eastAsiaTheme="minorEastAsia" w:cstheme="minorEastAsia"/>
          <w:b w:val="0"/>
          <w:bCs w:val="0"/>
          <w:color w:val="000000"/>
          <w:kern w:val="0"/>
          <w:sz w:val="21"/>
          <w:szCs w:val="21"/>
          <w:lang w:val="en-US" w:eastAsia="zh-CN" w:bidi="zh-TW"/>
        </w:rPr>
      </w:pPr>
      <w:r>
        <w:rPr>
          <w:rFonts w:hint="eastAsia" w:asciiTheme="minorEastAsia" w:hAnsiTheme="minorEastAsia" w:eastAsiaTheme="minorEastAsia" w:cstheme="minorEastAsia"/>
          <w:b w:val="0"/>
          <w:bCs w:val="0"/>
          <w:color w:val="000000"/>
          <w:kern w:val="0"/>
          <w:sz w:val="21"/>
          <w:szCs w:val="21"/>
          <w:lang w:val="en-US" w:eastAsia="zh-CN" w:bidi="zh-TW"/>
        </w:rPr>
        <w:t>6.甲方参与“百城总编看西安----碑林行”活动，时间为半天，采访座谈预计一个小时，选取2-3个重点项目参观报道预计三个小时，百家网媒及时发布通稿1-2篇，即兴发稿（小视频）若干，西安广播电视台电视记者全程跟踪报道，发布相关资讯。</w:t>
      </w:r>
    </w:p>
    <w:p>
      <w:pPr>
        <w:pStyle w:val="5"/>
        <w:spacing w:line="360" w:lineRule="auto"/>
        <w:ind w:left="0" w:leftChars="0" w:firstLine="241" w:firstLineChars="100"/>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3.服务、产品（如有）执行的标准、规范：</w:t>
      </w:r>
    </w:p>
    <w:p>
      <w:pPr>
        <w:pStyle w:val="5"/>
        <w:spacing w:line="360" w:lineRule="auto"/>
        <w:ind w:firstLine="367" w:firstLineChars="175"/>
        <w:rPr>
          <w:rFonts w:ascii="宋体" w:hAnsi="宋体"/>
          <w:bCs/>
          <w:szCs w:val="21"/>
        </w:rPr>
      </w:pPr>
      <w:r>
        <w:rPr>
          <w:rFonts w:hint="eastAsia" w:ascii="宋体" w:hAnsi="宋体"/>
          <w:bCs/>
          <w:szCs w:val="21"/>
        </w:rPr>
        <w:t>（1）国家标准、规范</w:t>
      </w:r>
      <w:r>
        <w:rPr>
          <w:rFonts w:hint="eastAsia" w:ascii="宋体" w:hAnsi="宋体"/>
          <w:bCs/>
          <w:szCs w:val="21"/>
          <w:u w:val="single"/>
        </w:rPr>
        <w:t xml:space="preserve">     /      </w:t>
      </w:r>
      <w:r>
        <w:rPr>
          <w:rFonts w:hint="eastAsia" w:ascii="宋体" w:hAnsi="宋体"/>
          <w:bCs/>
          <w:szCs w:val="21"/>
        </w:rPr>
        <w:t>；</w:t>
      </w:r>
    </w:p>
    <w:p>
      <w:pPr>
        <w:pStyle w:val="5"/>
        <w:spacing w:line="360" w:lineRule="auto"/>
        <w:ind w:firstLine="367" w:firstLineChars="175"/>
        <w:rPr>
          <w:rFonts w:ascii="宋体" w:hAnsi="宋体"/>
          <w:bCs/>
          <w:szCs w:val="21"/>
        </w:rPr>
      </w:pPr>
      <w:r>
        <w:rPr>
          <w:rFonts w:hint="eastAsia" w:ascii="宋体" w:hAnsi="宋体"/>
          <w:bCs/>
          <w:szCs w:val="21"/>
        </w:rPr>
        <w:t>（2）行业标准、规范</w:t>
      </w:r>
      <w:r>
        <w:rPr>
          <w:rFonts w:hint="eastAsia" w:ascii="宋体" w:hAnsi="宋体"/>
          <w:bCs/>
          <w:szCs w:val="21"/>
          <w:u w:val="single"/>
        </w:rPr>
        <w:t xml:space="preserve">      /     </w:t>
      </w:r>
      <w:r>
        <w:rPr>
          <w:rFonts w:hint="eastAsia" w:ascii="宋体" w:hAnsi="宋体"/>
          <w:bCs/>
          <w:szCs w:val="21"/>
        </w:rPr>
        <w:t>；</w:t>
      </w:r>
    </w:p>
    <w:p>
      <w:pPr>
        <w:pStyle w:val="5"/>
        <w:spacing w:line="360" w:lineRule="auto"/>
        <w:ind w:firstLine="367" w:firstLineChars="175"/>
        <w:rPr>
          <w:rFonts w:ascii="宋体" w:hAnsi="宋体"/>
          <w:bCs/>
          <w:szCs w:val="21"/>
        </w:rPr>
      </w:pPr>
      <w:r>
        <w:rPr>
          <w:rFonts w:hint="eastAsia" w:ascii="宋体" w:hAnsi="宋体"/>
          <w:bCs/>
          <w:szCs w:val="21"/>
        </w:rPr>
        <w:t>（3）地方标准、规范</w:t>
      </w:r>
      <w:r>
        <w:rPr>
          <w:rFonts w:hint="eastAsia" w:ascii="宋体" w:hAnsi="宋体"/>
          <w:bCs/>
          <w:szCs w:val="21"/>
          <w:u w:val="single"/>
        </w:rPr>
        <w:t xml:space="preserve">     /    </w:t>
      </w:r>
      <w:r>
        <w:rPr>
          <w:rFonts w:hint="eastAsia" w:ascii="宋体" w:hAnsi="宋体"/>
          <w:bCs/>
          <w:szCs w:val="21"/>
        </w:rPr>
        <w:t>；</w:t>
      </w:r>
    </w:p>
    <w:p>
      <w:pPr>
        <w:pStyle w:val="5"/>
        <w:spacing w:line="360" w:lineRule="auto"/>
        <w:ind w:firstLine="367" w:firstLineChars="175"/>
        <w:rPr>
          <w:rFonts w:ascii="宋体" w:hAnsi="宋体"/>
          <w:bCs/>
          <w:szCs w:val="21"/>
        </w:rPr>
      </w:pPr>
      <w:r>
        <w:rPr>
          <w:rFonts w:hint="eastAsia" w:ascii="宋体" w:hAnsi="宋体"/>
          <w:bCs/>
          <w:szCs w:val="21"/>
        </w:rPr>
        <w:t>（4）企业标准、规范</w:t>
      </w:r>
      <w:r>
        <w:rPr>
          <w:rFonts w:hint="eastAsia" w:ascii="宋体" w:hAnsi="宋体"/>
          <w:bCs/>
          <w:szCs w:val="21"/>
          <w:u w:val="single"/>
        </w:rPr>
        <w:t xml:space="preserve">     /    </w:t>
      </w:r>
      <w:r>
        <w:rPr>
          <w:rFonts w:hint="eastAsia" w:ascii="宋体" w:hAnsi="宋体"/>
          <w:bCs/>
          <w:szCs w:val="21"/>
        </w:rPr>
        <w:t>。</w:t>
      </w:r>
    </w:p>
    <w:p>
      <w:pPr>
        <w:pStyle w:val="5"/>
        <w:spacing w:line="360" w:lineRule="auto"/>
        <w:ind w:left="0" w:leftChars="0" w:firstLine="241" w:firstLineChars="100"/>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4.本章3第条未明确服务（产品）执行标准、规范的，则按下列方法进行选择：</w:t>
      </w:r>
    </w:p>
    <w:p>
      <w:pPr>
        <w:pStyle w:val="5"/>
        <w:spacing w:line="360" w:lineRule="auto"/>
        <w:ind w:left="840" w:hanging="840" w:hangingChars="400"/>
        <w:rPr>
          <w:rFonts w:ascii="宋体" w:hAnsi="宋体"/>
          <w:szCs w:val="21"/>
        </w:rPr>
      </w:pPr>
      <w:r>
        <w:rPr>
          <w:rFonts w:hint="eastAsia" w:ascii="宋体" w:hAnsi="宋体"/>
          <w:szCs w:val="21"/>
        </w:rPr>
        <w:t xml:space="preserve">     □ 顺序执行：国家标准→行业标准→地方标准→企业标准（有国家标准按国家标准执行，没有国家标准按行业标准，以此类推）；</w:t>
      </w:r>
    </w:p>
    <w:p>
      <w:pPr>
        <w:pStyle w:val="5"/>
        <w:spacing w:line="360" w:lineRule="auto"/>
        <w:ind w:left="840" w:hanging="840" w:hangingChars="400"/>
        <w:rPr>
          <w:rFonts w:ascii="宋体" w:hAnsi="宋体"/>
          <w:szCs w:val="21"/>
        </w:rPr>
      </w:pPr>
      <w:r>
        <w:rPr>
          <w:rFonts w:hint="eastAsia" w:ascii="宋体" w:hAnsi="宋体"/>
          <w:szCs w:val="21"/>
        </w:rPr>
        <w:t xml:space="preserve">     □ 最高标准执行：国家标准，行业标准，地方标准，企业标准（那个标准高执行那个标准）；</w:t>
      </w:r>
    </w:p>
    <w:p>
      <w:pPr>
        <w:pStyle w:val="5"/>
        <w:spacing w:line="360" w:lineRule="auto"/>
        <w:ind w:left="840" w:hanging="840" w:hangingChars="400"/>
        <w:rPr>
          <w:rFonts w:ascii="宋体" w:hAnsi="宋体"/>
          <w:szCs w:val="21"/>
        </w:rPr>
      </w:pPr>
      <w:r>
        <w:rPr>
          <w:rFonts w:hint="eastAsia" w:ascii="宋体" w:hAnsi="宋体"/>
          <w:szCs w:val="21"/>
        </w:rPr>
        <w:t xml:space="preserve">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2"/>
          <w:szCs w:val="21"/>
        </w:rPr>
        <w:instrText xml:space="preserve">√</w:instrText>
      </w:r>
      <w:r>
        <w:rPr>
          <w:rFonts w:hint="eastAsia" w:ascii="宋体" w:hAnsi="宋体"/>
          <w:szCs w:val="21"/>
        </w:rPr>
        <w:instrText xml:space="preserve">)</w:instrText>
      </w:r>
      <w:r>
        <w:rPr>
          <w:rFonts w:ascii="宋体" w:hAnsi="宋体"/>
          <w:szCs w:val="21"/>
        </w:rPr>
        <w:fldChar w:fldCharType="end"/>
      </w:r>
      <w:r>
        <w:rPr>
          <w:rFonts w:hint="eastAsia" w:ascii="宋体" w:hAnsi="宋体"/>
          <w:szCs w:val="21"/>
        </w:rPr>
        <w:t xml:space="preserve"> 必须执行：国家强制性标准。</w:t>
      </w:r>
    </w:p>
    <w:p>
      <w:pPr>
        <w:pStyle w:val="5"/>
        <w:spacing w:beforeLines="50" w:afterLines="50" w:line="360" w:lineRule="auto"/>
        <w:ind w:firstLine="241" w:firstLineChars="100"/>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5.商务要求：</w:t>
      </w:r>
    </w:p>
    <w:p>
      <w:pPr>
        <w:pStyle w:val="5"/>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1）、服务期限：自合同签订之日起至2024年3月31日止。</w:t>
      </w:r>
    </w:p>
    <w:p>
      <w:pPr>
        <w:pStyle w:val="5"/>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（2）、服务地点：西安市碑林区南院门27号。</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241" w:firstLineChars="100"/>
        <w:textAlignment w:val="auto"/>
        <w:rPr>
          <w:rFonts w:hint="eastAsia" w:ascii="宋体" w:hAnsi="宋体" w:eastAsia="宋体" w:cs="宋体"/>
          <w:b/>
          <w:bCs/>
          <w:color w:val="000000"/>
          <w:kern w:val="0"/>
          <w:sz w:val="24"/>
          <w:szCs w:val="24"/>
          <w:lang w:val="en-US" w:eastAsia="zh-CN" w:bidi="zh-TW"/>
        </w:rPr>
      </w:pPr>
      <w:r>
        <w:rPr>
          <w:rFonts w:hint="eastAsia" w:ascii="宋体" w:hAnsi="宋体" w:eastAsia="宋体" w:cs="宋体"/>
          <w:b/>
          <w:bCs/>
          <w:color w:val="000000"/>
          <w:kern w:val="0"/>
          <w:sz w:val="24"/>
          <w:szCs w:val="24"/>
          <w:lang w:val="en-US" w:eastAsia="zh-CN" w:bidi="zh-TW"/>
        </w:rPr>
        <w:t>6.其他</w:t>
      </w:r>
    </w:p>
    <w:p>
      <w:pPr>
        <w:pStyle w:val="5"/>
        <w:spacing w:beforeLines="50" w:afterLines="50" w:line="360" w:lineRule="auto"/>
        <w:ind w:firstLine="210" w:firstLineChars="1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1、甲方的权利、义务</w:t>
      </w:r>
    </w:p>
    <w:p>
      <w:pPr>
        <w:pStyle w:val="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甲方按照全年打包的模式委托乙方提供碑林区融媒体中心运营服务；</w:t>
      </w:r>
    </w:p>
    <w:p>
      <w:pPr>
        <w:pStyle w:val="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按照甲方要求乙方派遣规定数量人员，负责碑林区融媒体中心内容生产推送、技术支持；</w:t>
      </w:r>
    </w:p>
    <w:p>
      <w:pPr>
        <w:pStyle w:val="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乙方派遣人员不符合甲方要求被退回，乙方在15个工作日内，按照甲方岗位要求重新派遣人员；</w:t>
      </w:r>
    </w:p>
    <w:p>
      <w:pPr>
        <w:pStyle w:val="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甲方对选题策划、新闻线索和现场采访等环节提供必要帮助，及时对乙方策划（设计）方案、作品质量及技术要求给予审定，因甲方审定时间过长而影响作品完成时限的，后果由甲方承担；</w:t>
      </w:r>
    </w:p>
    <w:p>
      <w:pPr>
        <w:pStyle w:val="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甲方对派遣人员进行考核，在工作纪律，工作质量和完成数量等方面量化打分，未达到考核标准扣除相应的费用（附考核办法）；</w:t>
      </w:r>
    </w:p>
    <w:p>
      <w:pPr>
        <w:pStyle w:val="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派遣到甲方的工作人员应符合以下标准：</w:t>
      </w:r>
    </w:p>
    <w:p>
      <w:pPr>
        <w:pStyle w:val="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1.身体健康（符合《公务员录用体检通用标准（试行）》），无违法犯罪记录；</w:t>
      </w:r>
    </w:p>
    <w:p>
      <w:pPr>
        <w:pStyle w:val="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2.能自觉遵守在机关工作必备的政治纪律、保密纪律、宣传纪律和工作纪律等；</w:t>
      </w:r>
    </w:p>
    <w:p>
      <w:pPr>
        <w:pStyle w:val="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3.具备新闻采编能力和一定的舆情分析、研判能力；</w:t>
      </w:r>
    </w:p>
    <w:p>
      <w:pPr>
        <w:pStyle w:val="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4.甲方有权按照工作任务完成情况对劳务派遣人员进行考核奖惩，考核结果定期反馈给乙方，派遣人员经考核不合格者，甲方有权退还乙方。</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2、乙方的权利、义务</w:t>
      </w:r>
    </w:p>
    <w:p>
      <w:pPr>
        <w:pStyle w:val="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乙方按照甲方工作要求完成融媒体中心的运营工作；</w:t>
      </w:r>
    </w:p>
    <w:p>
      <w:pPr>
        <w:pStyle w:val="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乙方按照甲方工作要求做好选题策划、拍摄制作，各类融媒体产品生产；</w:t>
      </w:r>
    </w:p>
    <w:p>
      <w:pPr>
        <w:pStyle w:val="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乙方因完成工作产生的费用由甲方承担；</w:t>
      </w:r>
    </w:p>
    <w:p>
      <w:pPr>
        <w:pStyle w:val="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甲乙双方产生工作争议，双方友好协商解决。</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3、违约责任</w:t>
      </w:r>
    </w:p>
    <w:p>
      <w:pPr>
        <w:pStyle w:val="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（1）合同签订后，甲方不得以经营状况不佳变更为由要求乙方停止服务，由于甲方原因导致的合作终止，乙方不予退款，并且有权要求甲方支付合同总价款的20%作为违约金；</w:t>
      </w:r>
    </w:p>
    <w:p>
      <w:pPr>
        <w:pStyle w:val="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（2）乙方未按约定提供服务构成根本性违约的，甲方可解除合同。</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4、其他事项</w:t>
      </w:r>
    </w:p>
    <w:p>
      <w:pPr>
        <w:pStyle w:val="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（1）服务期满后，甲方仍需使用被派遣人员的，应重新签订合同，及时补办手续；</w:t>
      </w:r>
    </w:p>
    <w:p>
      <w:pPr>
        <w:pStyle w:val="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（2）本项目费用主要用于人员工资、管理、培训。</w:t>
      </w:r>
    </w:p>
    <w:p>
      <w:pPr>
        <w:rPr>
          <w:rFonts w:hint="eastAsia" w:ascii="方正小标宋简体" w:hAnsi="宋体" w:eastAsia="方正小标宋简体"/>
          <w:kern w:val="44"/>
          <w:sz w:val="44"/>
          <w:szCs w:val="44"/>
        </w:rPr>
      </w:pPr>
      <w:r>
        <w:rPr>
          <w:rFonts w:hint="eastAsia" w:ascii="方正小标宋简体" w:hAnsi="宋体" w:eastAsia="方正小标宋简体"/>
          <w:kern w:val="44"/>
          <w:sz w:val="44"/>
          <w:szCs w:val="44"/>
        </w:rPr>
        <w:br w:type="page"/>
      </w:r>
    </w:p>
    <w:p>
      <w:pPr>
        <w:pStyle w:val="5"/>
        <w:spacing w:beforeLines="50" w:afterLines="100"/>
        <w:ind w:firstLine="0"/>
        <w:jc w:val="center"/>
        <w:outlineLvl w:val="0"/>
        <w:rPr>
          <w:rFonts w:hint="eastAsia" w:ascii="宋体" w:hAnsi="宋体" w:eastAsia="宋体" w:cs="宋体"/>
          <w:b/>
          <w:bCs/>
          <w:kern w:val="44"/>
          <w:sz w:val="44"/>
          <w:szCs w:val="44"/>
        </w:rPr>
      </w:pPr>
      <w:r>
        <w:rPr>
          <w:rFonts w:hint="eastAsia" w:ascii="宋体" w:hAnsi="宋体" w:eastAsia="宋体" w:cs="宋体"/>
          <w:b/>
          <w:bCs/>
          <w:kern w:val="44"/>
          <w:sz w:val="44"/>
          <w:szCs w:val="44"/>
        </w:rPr>
        <w:t>第四章  政府采购合同格式</w:t>
      </w:r>
      <w:bookmarkEnd w:id="97"/>
    </w:p>
    <w:p>
      <w:pPr>
        <w:pStyle w:val="37"/>
        <w:spacing w:line="360" w:lineRule="auto"/>
        <w:ind w:firstLine="420"/>
        <w:rPr>
          <w:rFonts w:ascii="宋体" w:hAnsi="宋体"/>
          <w:color w:val="FF0000"/>
          <w:sz w:val="21"/>
          <w:szCs w:val="21"/>
        </w:rPr>
      </w:pPr>
    </w:p>
    <w:p>
      <w:pPr>
        <w:pStyle w:val="23"/>
        <w:widowControl w:val="0"/>
        <w:spacing w:before="0" w:beforeAutospacing="0" w:after="0" w:afterAutospacing="0" w:line="360" w:lineRule="auto"/>
        <w:ind w:firstLine="420" w:firstLineChars="200"/>
        <w:jc w:val="both"/>
        <w:rPr>
          <w:rFonts w:hint="eastAsia" w:cs="宋体"/>
          <w:color w:val="000000"/>
          <w:sz w:val="21"/>
          <w:szCs w:val="21"/>
        </w:rPr>
      </w:pPr>
      <w:r>
        <w:rPr>
          <w:rFonts w:hint="eastAsia" w:cs="宋体"/>
          <w:color w:val="000000"/>
          <w:kern w:val="2"/>
          <w:sz w:val="21"/>
          <w:szCs w:val="21"/>
          <w:lang w:bidi="ar"/>
        </w:rPr>
        <w:t xml:space="preserve">合同编号： </w:t>
      </w:r>
    </w:p>
    <w:p>
      <w:pPr>
        <w:pStyle w:val="23"/>
        <w:widowControl w:val="0"/>
        <w:spacing w:before="0" w:beforeAutospacing="0" w:after="0" w:afterAutospacing="0" w:line="360" w:lineRule="auto"/>
        <w:ind w:firstLine="420" w:firstLineChars="200"/>
        <w:jc w:val="both"/>
        <w:rPr>
          <w:rFonts w:hint="eastAsia" w:cs="宋体"/>
          <w:color w:val="000000"/>
          <w:sz w:val="21"/>
          <w:szCs w:val="21"/>
        </w:rPr>
      </w:pPr>
      <w:r>
        <w:rPr>
          <w:rFonts w:hint="eastAsia" w:cs="宋体"/>
          <w:color w:val="000000"/>
          <w:kern w:val="2"/>
          <w:sz w:val="21"/>
          <w:szCs w:val="21"/>
          <w:lang w:bidi="ar"/>
        </w:rPr>
        <w:t xml:space="preserve">签订地点： </w:t>
      </w:r>
    </w:p>
    <w:p>
      <w:pPr>
        <w:pStyle w:val="23"/>
        <w:widowControl w:val="0"/>
        <w:spacing w:before="0" w:beforeAutospacing="0" w:after="0" w:afterAutospacing="0" w:line="360" w:lineRule="auto"/>
        <w:ind w:firstLine="420" w:firstLineChars="200"/>
        <w:jc w:val="both"/>
        <w:rPr>
          <w:rFonts w:hint="eastAsia" w:eastAsia="宋体" w:cs="宋体"/>
          <w:color w:val="000000"/>
          <w:sz w:val="21"/>
          <w:szCs w:val="21"/>
          <w:lang w:eastAsia="zh-CN"/>
        </w:rPr>
      </w:pPr>
      <w:r>
        <w:rPr>
          <w:rFonts w:hint="eastAsia" w:cs="宋体"/>
          <w:color w:val="000000"/>
          <w:kern w:val="2"/>
          <w:sz w:val="21"/>
          <w:szCs w:val="21"/>
          <w:lang w:bidi="ar"/>
        </w:rPr>
        <w:t>签订时间</w:t>
      </w:r>
      <w:r>
        <w:rPr>
          <w:rFonts w:hint="eastAsia" w:cs="宋体"/>
          <w:color w:val="000000"/>
          <w:kern w:val="2"/>
          <w:sz w:val="21"/>
          <w:szCs w:val="21"/>
          <w:lang w:eastAsia="zh-CN" w:bidi="ar"/>
        </w:rPr>
        <w:t>：</w:t>
      </w:r>
    </w:p>
    <w:p>
      <w:pPr>
        <w:pStyle w:val="23"/>
        <w:widowControl w:val="0"/>
        <w:spacing w:before="0" w:beforeAutospacing="0" w:after="0" w:afterAutospacing="0" w:line="360" w:lineRule="auto"/>
        <w:ind w:firstLine="420" w:firstLineChars="200"/>
        <w:jc w:val="both"/>
        <w:rPr>
          <w:rFonts w:hint="eastAsia" w:cs="宋体"/>
          <w:color w:val="000000"/>
          <w:sz w:val="21"/>
          <w:szCs w:val="21"/>
        </w:rPr>
      </w:pPr>
      <w:r>
        <w:rPr>
          <w:rFonts w:hint="eastAsia" w:cs="宋体"/>
          <w:color w:val="000000"/>
          <w:kern w:val="2"/>
          <w:sz w:val="21"/>
          <w:szCs w:val="21"/>
          <w:lang w:bidi="ar"/>
        </w:rPr>
        <w:t>采购人（甲方）：</w:t>
      </w:r>
    </w:p>
    <w:p>
      <w:pPr>
        <w:pStyle w:val="23"/>
        <w:widowControl w:val="0"/>
        <w:spacing w:before="0" w:beforeAutospacing="0" w:after="0" w:afterAutospacing="0" w:line="360" w:lineRule="auto"/>
        <w:ind w:firstLine="420" w:firstLineChars="200"/>
        <w:jc w:val="both"/>
        <w:rPr>
          <w:rFonts w:hint="eastAsia" w:cs="宋体"/>
          <w:color w:val="000000"/>
          <w:sz w:val="21"/>
          <w:szCs w:val="21"/>
        </w:rPr>
      </w:pPr>
      <w:r>
        <w:rPr>
          <w:rFonts w:hint="eastAsia" w:cs="宋体"/>
          <w:color w:val="000000"/>
          <w:kern w:val="2"/>
          <w:sz w:val="21"/>
          <w:szCs w:val="21"/>
          <w:lang w:bidi="ar"/>
        </w:rPr>
        <w:t>中标人（乙方）：</w:t>
      </w:r>
    </w:p>
    <w:p>
      <w:pPr>
        <w:pStyle w:val="23"/>
        <w:widowControl w:val="0"/>
        <w:spacing w:before="120" w:beforeLines="50" w:beforeAutospacing="0" w:after="0" w:afterAutospacing="0" w:line="360" w:lineRule="auto"/>
        <w:ind w:firstLine="420" w:firstLineChars="200"/>
        <w:jc w:val="both"/>
        <w:rPr>
          <w:rFonts w:hint="eastAsia" w:cs="宋体"/>
          <w:color w:val="000000"/>
          <w:sz w:val="21"/>
          <w:szCs w:val="21"/>
        </w:rPr>
      </w:pPr>
      <w:r>
        <w:rPr>
          <w:rFonts w:hint="eastAsia" w:cs="宋体"/>
          <w:color w:val="000000"/>
          <w:kern w:val="2"/>
          <w:sz w:val="21"/>
          <w:szCs w:val="21"/>
          <w:lang w:bidi="ar"/>
        </w:rPr>
        <w:t>根据《中华人民共和国政府采购法》及实施条例、《</w:t>
      </w:r>
      <w:r>
        <w:rPr>
          <w:rFonts w:hint="eastAsia" w:cs="宋体"/>
          <w:color w:val="000000"/>
          <w:kern w:val="2"/>
          <w:sz w:val="21"/>
          <w:szCs w:val="21"/>
          <w:lang w:eastAsia="zh-CN" w:bidi="ar"/>
        </w:rPr>
        <w:t>中华人民共和国民法典</w:t>
      </w:r>
      <w:r>
        <w:rPr>
          <w:rFonts w:hint="eastAsia" w:cs="宋体"/>
          <w:color w:val="000000"/>
          <w:kern w:val="2"/>
          <w:sz w:val="21"/>
          <w:szCs w:val="21"/>
          <w:lang w:bidi="ar"/>
        </w:rPr>
        <w:t>》和甲方</w:t>
      </w:r>
      <w:r>
        <w:rPr>
          <w:rFonts w:hint="eastAsia" w:ascii="宋体" w:hAnsi="宋体" w:eastAsia="宋体" w:cs="宋体"/>
          <w:color w:val="000000"/>
          <w:kern w:val="2"/>
          <w:sz w:val="21"/>
          <w:szCs w:val="21"/>
          <w:lang w:val="en-US" w:eastAsia="zh-CN" w:bidi="ar"/>
        </w:rPr>
        <w:t>西安市碑林区委宣传部（本级）融媒体中心运营项目</w:t>
      </w:r>
      <w:r>
        <w:rPr>
          <w:rFonts w:hint="eastAsia" w:ascii="宋体" w:hAnsi="宋体" w:eastAsia="宋体" w:cs="宋体"/>
          <w:color w:val="000000"/>
          <w:kern w:val="2"/>
          <w:sz w:val="21"/>
          <w:szCs w:val="21"/>
          <w:lang w:eastAsia="zh-CN" w:bidi="ar"/>
        </w:rPr>
        <w:t>（采购项目编号：</w:t>
      </w:r>
      <w:r>
        <w:rPr>
          <w:rFonts w:hint="eastAsia" w:ascii="宋体" w:hAnsi="宋体" w:eastAsia="宋体" w:cs="宋体"/>
          <w:color w:val="000000"/>
          <w:kern w:val="2"/>
          <w:sz w:val="21"/>
          <w:szCs w:val="21"/>
          <w:lang w:val="en-US" w:eastAsia="zh-CN" w:bidi="ar"/>
        </w:rPr>
        <w:t xml:space="preserve">             </w:t>
      </w:r>
      <w:r>
        <w:rPr>
          <w:rFonts w:hint="eastAsia" w:ascii="宋体" w:hAnsi="宋体" w:eastAsia="宋体" w:cs="宋体"/>
          <w:color w:val="000000"/>
          <w:kern w:val="2"/>
          <w:sz w:val="21"/>
          <w:szCs w:val="21"/>
          <w:lang w:eastAsia="zh-CN" w:bidi="ar"/>
        </w:rPr>
        <w:t>）的单一来源采购文件、响应文件等有关规定，为确保甲方采购项目的顺利实施，甲、乙双方在平等自愿</w:t>
      </w:r>
      <w:r>
        <w:rPr>
          <w:rFonts w:hint="eastAsia" w:cs="宋体"/>
          <w:color w:val="000000"/>
          <w:kern w:val="2"/>
          <w:sz w:val="21"/>
          <w:szCs w:val="21"/>
          <w:lang w:bidi="ar"/>
        </w:rPr>
        <w:t>原则下签订本合同，并共同遵守如下条款：</w:t>
      </w:r>
    </w:p>
    <w:p>
      <w:pPr>
        <w:pStyle w:val="37"/>
        <w:spacing w:before="120" w:beforeLines="50" w:line="360" w:lineRule="auto"/>
        <w:ind w:left="0" w:leftChars="0" w:firstLine="301" w:firstLineChars="100"/>
        <w:rPr>
          <w:rFonts w:hint="eastAsia"/>
          <w:b/>
          <w:color w:val="auto"/>
          <w:sz w:val="30"/>
          <w:szCs w:val="30"/>
          <w:highlight w:val="none"/>
        </w:rPr>
      </w:pPr>
      <w:r>
        <w:rPr>
          <w:rFonts w:hint="eastAsia"/>
          <w:b/>
          <w:color w:val="auto"/>
          <w:sz w:val="30"/>
          <w:szCs w:val="30"/>
          <w:highlight w:val="none"/>
        </w:rPr>
        <w:t>第一条 项目基本情况</w:t>
      </w:r>
    </w:p>
    <w:p>
      <w:pPr>
        <w:pStyle w:val="37"/>
        <w:spacing w:before="120" w:beforeLines="50" w:line="360" w:lineRule="auto"/>
        <w:ind w:firstLine="315" w:firstLineChars="150"/>
        <w:rPr>
          <w:rFonts w:hint="eastAsia"/>
          <w:sz w:val="21"/>
          <w:szCs w:val="21"/>
          <w:lang w:eastAsia="zh-CN"/>
        </w:rPr>
      </w:pPr>
      <w:r>
        <w:rPr>
          <w:rFonts w:hint="eastAsia"/>
          <w:sz w:val="21"/>
          <w:szCs w:val="21"/>
          <w:lang w:eastAsia="zh-CN"/>
        </w:rPr>
        <w:t>西安市碑林区委宣传部（本级）融媒体中心运营项目</w:t>
      </w:r>
    </w:p>
    <w:p>
      <w:pPr>
        <w:pStyle w:val="37"/>
        <w:spacing w:before="120" w:beforeLines="50" w:line="360" w:lineRule="auto"/>
        <w:ind w:left="0" w:leftChars="0" w:firstLine="301" w:firstLineChars="100"/>
        <w:rPr>
          <w:rFonts w:hint="eastAsia" w:ascii="宋体" w:hAnsi="宋体"/>
          <w:b/>
          <w:bCs/>
          <w:color w:val="auto"/>
          <w:sz w:val="30"/>
          <w:szCs w:val="30"/>
          <w:highlight w:val="none"/>
        </w:rPr>
      </w:pPr>
      <w:r>
        <w:rPr>
          <w:rFonts w:hint="eastAsia" w:ascii="宋体" w:hAnsi="宋体"/>
          <w:b/>
          <w:bCs/>
          <w:color w:val="auto"/>
          <w:sz w:val="30"/>
          <w:szCs w:val="30"/>
          <w:highlight w:val="none"/>
        </w:rPr>
        <w:t>第二条 服务期限</w:t>
      </w:r>
    </w:p>
    <w:p>
      <w:pPr>
        <w:spacing w:line="360" w:lineRule="auto"/>
        <w:ind w:firstLine="210" w:firstLineChars="10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自合同签订之日起至</w:t>
      </w:r>
      <w:r>
        <w:rPr>
          <w:rFonts w:hint="eastAsia" w:ascii="宋体" w:hAnsi="宋体" w:eastAsia="宋体" w:cs="宋体"/>
          <w:color w:val="auto"/>
          <w:sz w:val="21"/>
          <w:szCs w:val="21"/>
          <w:highlight w:val="none"/>
          <w:u w:val="none"/>
          <w:lang w:val="en-US" w:eastAsia="zh-CN"/>
        </w:rPr>
        <w:t>202</w:t>
      </w: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年03月31日</w:t>
      </w:r>
    </w:p>
    <w:p>
      <w:pPr>
        <w:spacing w:line="360" w:lineRule="auto"/>
        <w:ind w:firstLine="301" w:firstLineChars="100"/>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第三条  服务内容与质量标准</w:t>
      </w:r>
    </w:p>
    <w:p>
      <w:pPr>
        <w:pStyle w:val="37"/>
        <w:spacing w:before="120" w:beforeLines="50" w:line="360" w:lineRule="auto"/>
        <w:ind w:firstLine="315" w:firstLineChars="15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整个项目应符合国家有关规范和标准</w:t>
      </w:r>
    </w:p>
    <w:p>
      <w:pPr>
        <w:spacing w:line="360" w:lineRule="auto"/>
        <w:ind w:firstLine="301" w:firstLineChars="100"/>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第四条  服务费用及支付方式</w:t>
      </w:r>
    </w:p>
    <w:p>
      <w:pPr>
        <w:tabs>
          <w:tab w:val="left" w:pos="1440"/>
        </w:tabs>
        <w:spacing w:line="360" w:lineRule="auto"/>
        <w:ind w:firstLine="420" w:firstLineChars="200"/>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1、服务费按下列比例支付价款：</w:t>
      </w:r>
    </w:p>
    <w:p>
      <w:pPr>
        <w:tabs>
          <w:tab w:val="left" w:pos="1440"/>
        </w:tabs>
        <w:spacing w:line="360" w:lineRule="auto"/>
        <w:ind w:firstLine="420" w:firstLineChars="200"/>
        <w:rPr>
          <w:rFonts w:hint="eastAsia"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（1）合同签订后</w:t>
      </w:r>
      <w:r>
        <w:rPr>
          <w:rFonts w:hint="eastAsia" w:cs="宋体"/>
          <w:color w:val="auto"/>
          <w:kern w:val="2"/>
          <w:sz w:val="21"/>
          <w:szCs w:val="21"/>
          <w:highlight w:val="none"/>
          <w:lang w:val="en-US" w:eastAsia="zh-CN" w:bidi="ar-SA"/>
        </w:rPr>
        <w:t>30日内</w:t>
      </w:r>
      <w:r>
        <w:rPr>
          <w:rFonts w:hint="eastAsia" w:ascii="Times New Roman" w:hAnsi="Times New Roman" w:eastAsia="宋体" w:cs="宋体"/>
          <w:color w:val="auto"/>
          <w:kern w:val="2"/>
          <w:sz w:val="21"/>
          <w:szCs w:val="21"/>
          <w:highlight w:val="none"/>
          <w:lang w:val="en-US" w:eastAsia="zh-CN" w:bidi="ar-SA"/>
        </w:rPr>
        <w:t>，甲方支付</w:t>
      </w:r>
      <w:r>
        <w:rPr>
          <w:rFonts w:hint="eastAsia" w:cs="宋体"/>
          <w:color w:val="auto"/>
          <w:kern w:val="2"/>
          <w:sz w:val="21"/>
          <w:szCs w:val="21"/>
          <w:highlight w:val="none"/>
          <w:lang w:val="en-US" w:eastAsia="zh-CN" w:bidi="ar-SA"/>
        </w:rPr>
        <w:t>合同总价款的80%。</w:t>
      </w:r>
      <w:r>
        <w:rPr>
          <w:rFonts w:hint="eastAsia" w:ascii="Times New Roman" w:hAnsi="Times New Roman" w:eastAsia="宋体" w:cs="宋体"/>
          <w:color w:val="auto"/>
          <w:kern w:val="2"/>
          <w:sz w:val="21"/>
          <w:szCs w:val="21"/>
          <w:highlight w:val="none"/>
          <w:lang w:val="en-US" w:eastAsia="zh-CN" w:bidi="ar-SA"/>
        </w:rPr>
        <w:t>乙方须向甲方出具合法有效的完税发票</w:t>
      </w:r>
      <w:r>
        <w:rPr>
          <w:rFonts w:hint="eastAsia" w:cs="宋体"/>
          <w:color w:val="auto"/>
          <w:kern w:val="2"/>
          <w:sz w:val="21"/>
          <w:szCs w:val="21"/>
          <w:highlight w:val="none"/>
          <w:lang w:val="en-US" w:eastAsia="zh-CN" w:bidi="ar-SA"/>
        </w:rPr>
        <w:t>。</w:t>
      </w:r>
    </w:p>
    <w:p>
      <w:pPr>
        <w:tabs>
          <w:tab w:val="left" w:pos="1440"/>
        </w:tabs>
        <w:spacing w:line="360" w:lineRule="auto"/>
        <w:ind w:firstLine="420" w:firstLineChars="200"/>
        <w:rPr>
          <w:rFonts w:hint="default"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（2）2024年3月31日前，甲方按照乙方工作实际完成情况，支付剩余款项。</w:t>
      </w:r>
    </w:p>
    <w:p>
      <w:pPr>
        <w:tabs>
          <w:tab w:val="left" w:pos="1440"/>
        </w:tabs>
        <w:spacing w:line="360" w:lineRule="auto"/>
        <w:ind w:firstLine="420" w:firstLineChars="200"/>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2、乙方须向甲方出具合法有效的完税发票，甲方进行支付结算。</w:t>
      </w:r>
    </w:p>
    <w:p>
      <w:pPr>
        <w:tabs>
          <w:tab w:val="left" w:pos="1440"/>
        </w:tabs>
        <w:spacing w:line="360" w:lineRule="auto"/>
        <w:ind w:firstLine="420" w:firstLineChars="200"/>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3、结算方式：银行转账。</w:t>
      </w:r>
    </w:p>
    <w:p>
      <w:pPr>
        <w:spacing w:line="360" w:lineRule="auto"/>
        <w:ind w:firstLine="301" w:firstLineChars="100"/>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第五条   知识产权（若有）</w:t>
      </w:r>
    </w:p>
    <w:p>
      <w:pPr>
        <w:spacing w:line="360" w:lineRule="auto"/>
        <w:ind w:firstLine="210" w:firstLineChars="100"/>
        <w:rPr>
          <w:rFonts w:hint="eastAsia" w:ascii="宋体" w:hAnsi="宋体" w:eastAsia="宋体" w:cs="宋体"/>
          <w:b/>
          <w:bCs/>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乙方应保证所提供的服务或其任何一部分均不会侵犯任何第三方的专利权、商标权或著作权。</w:t>
      </w:r>
    </w:p>
    <w:p>
      <w:pPr>
        <w:spacing w:line="360" w:lineRule="auto"/>
        <w:ind w:firstLine="301" w:firstLineChars="100"/>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第六条  无产权瑕疵条款（如有）</w:t>
      </w:r>
    </w:p>
    <w:p>
      <w:pPr>
        <w:tabs>
          <w:tab w:val="left" w:pos="1440"/>
        </w:tabs>
        <w:spacing w:line="360" w:lineRule="auto"/>
        <w:ind w:firstLine="420" w:firstLineChars="200"/>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乙方保证所提供的服务的所有权完全属于乙方且无任何抵押、查封等产权瑕疵。如有产权瑕疵的，视为乙方违约。乙方应负担由此而产生的一切损失。</w:t>
      </w:r>
    </w:p>
    <w:p>
      <w:pPr>
        <w:spacing w:line="360" w:lineRule="auto"/>
        <w:ind w:firstLine="301" w:firstLineChars="100"/>
        <w:rPr>
          <w:rFonts w:hint="default"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第七条   履约保证金</w:t>
      </w:r>
      <w:r>
        <w:rPr>
          <w:rFonts w:hint="eastAsia" w:ascii="宋体" w:hAnsi="宋体" w:cs="宋体"/>
          <w:b/>
          <w:bCs/>
          <w:color w:val="auto"/>
          <w:kern w:val="2"/>
          <w:sz w:val="30"/>
          <w:szCs w:val="30"/>
          <w:highlight w:val="none"/>
          <w:lang w:val="en-US" w:eastAsia="zh-CN" w:bidi="ar-SA"/>
        </w:rPr>
        <w:t>（若有）</w:t>
      </w:r>
    </w:p>
    <w:p>
      <w:pPr>
        <w:widowControl/>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1、乙方在签订本合同之前，向甲方构提交履约保证金人民币</w:t>
      </w:r>
      <w:r>
        <w:rPr>
          <w:rFonts w:hint="eastAsia" w:ascii="Times New Roman" w:hAnsi="Times New Roman" w:eastAsia="宋体" w:cs="宋体"/>
          <w:color w:val="auto"/>
          <w:kern w:val="2"/>
          <w:sz w:val="21"/>
          <w:szCs w:val="21"/>
          <w:highlight w:val="none"/>
          <w:u w:val="single"/>
          <w:lang w:val="en-US" w:eastAsia="zh-CN" w:bidi="ar-SA"/>
        </w:rPr>
        <w:t xml:space="preserve">     </w:t>
      </w:r>
      <w:r>
        <w:rPr>
          <w:rFonts w:hint="eastAsia" w:ascii="Times New Roman" w:hAnsi="Times New Roman" w:eastAsia="宋体" w:cs="宋体"/>
          <w:color w:val="auto"/>
          <w:kern w:val="2"/>
          <w:sz w:val="21"/>
          <w:szCs w:val="21"/>
          <w:highlight w:val="none"/>
          <w:lang w:val="en-US" w:eastAsia="zh-CN" w:bidi="ar-SA"/>
        </w:rPr>
        <w:t>元，￥</w:t>
      </w:r>
      <w:r>
        <w:rPr>
          <w:rFonts w:hint="eastAsia" w:ascii="Times New Roman" w:hAnsi="Times New Roman" w:eastAsia="宋体" w:cs="宋体"/>
          <w:color w:val="auto"/>
          <w:kern w:val="2"/>
          <w:sz w:val="21"/>
          <w:szCs w:val="21"/>
          <w:highlight w:val="none"/>
          <w:u w:val="single"/>
          <w:lang w:val="en-US" w:eastAsia="zh-CN" w:bidi="ar-SA"/>
        </w:rPr>
        <w:t xml:space="preserve">   </w:t>
      </w:r>
      <w:r>
        <w:rPr>
          <w:rFonts w:hint="eastAsia" w:cs="宋体"/>
          <w:color w:val="auto"/>
          <w:kern w:val="2"/>
          <w:sz w:val="21"/>
          <w:szCs w:val="21"/>
          <w:highlight w:val="none"/>
          <w:u w:val="single"/>
          <w:lang w:val="en-US" w:eastAsia="zh-CN" w:bidi="ar-SA"/>
        </w:rPr>
        <w:t xml:space="preserve">       </w:t>
      </w:r>
      <w:r>
        <w:rPr>
          <w:rFonts w:hint="eastAsia" w:ascii="Times New Roman" w:hAnsi="Times New Roman" w:eastAsia="宋体" w:cs="宋体"/>
          <w:color w:val="auto"/>
          <w:kern w:val="2"/>
          <w:sz w:val="21"/>
          <w:szCs w:val="21"/>
          <w:highlight w:val="none"/>
          <w:lang w:val="en-US" w:eastAsia="zh-CN" w:bidi="ar-SA"/>
        </w:rPr>
        <w:t xml:space="preserve"> 。</w:t>
      </w:r>
    </w:p>
    <w:p>
      <w:pPr>
        <w:widowControl/>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2、履约保证金的有效期为乙方承诺的服务期限。</w:t>
      </w:r>
    </w:p>
    <w:p>
      <w:pPr>
        <w:adjustRightInd w:val="0"/>
        <w:spacing w:line="360" w:lineRule="auto"/>
        <w:ind w:firstLine="420" w:firstLineChars="200"/>
        <w:jc w:val="left"/>
        <w:textAlignment w:val="baseline"/>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3、履约保证金作为违约金的一部分及用于补偿甲方因乙方不能履行合同义务而蒙受的损失。</w:t>
      </w:r>
    </w:p>
    <w:p>
      <w:pPr>
        <w:widowControl/>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4、服务期限结束后，甲方财务部门接到甲方确认本合同服务等约定事项已经履行完毕的正式书面文件后的</w:t>
      </w:r>
      <w:r>
        <w:rPr>
          <w:rFonts w:hint="eastAsia" w:ascii="Times New Roman" w:hAnsi="Times New Roman" w:eastAsia="宋体" w:cs="宋体"/>
          <w:color w:val="auto"/>
          <w:kern w:val="2"/>
          <w:sz w:val="21"/>
          <w:szCs w:val="21"/>
          <w:highlight w:val="none"/>
          <w:u w:val="single"/>
          <w:lang w:val="en-US" w:eastAsia="zh-CN" w:bidi="ar-SA"/>
        </w:rPr>
        <w:t xml:space="preserve">   </w:t>
      </w:r>
      <w:r>
        <w:rPr>
          <w:rFonts w:hint="eastAsia" w:ascii="Times New Roman" w:hAnsi="Times New Roman" w:eastAsia="宋体" w:cs="宋体"/>
          <w:color w:val="auto"/>
          <w:kern w:val="2"/>
          <w:sz w:val="21"/>
          <w:szCs w:val="21"/>
          <w:highlight w:val="none"/>
          <w:lang w:val="en-US" w:eastAsia="zh-CN" w:bidi="ar-SA"/>
        </w:rPr>
        <w:t>日内，向乙方退还履约保证金。</w:t>
      </w:r>
    </w:p>
    <w:p>
      <w:pPr>
        <w:spacing w:line="360" w:lineRule="auto"/>
        <w:ind w:firstLine="301" w:firstLineChars="100"/>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第八条  甲方的权利和义务</w:t>
      </w:r>
    </w:p>
    <w:p>
      <w:pPr>
        <w:widowControl/>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1、甲方按照全年打包的模式委托乙方提供碑林区融媒体中心运营服务；</w:t>
      </w:r>
    </w:p>
    <w:p>
      <w:pPr>
        <w:widowControl/>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2、按照甲方要求乙方派遣</w:t>
      </w:r>
      <w:r>
        <w:rPr>
          <w:rFonts w:hint="eastAsia" w:cs="宋体"/>
          <w:color w:val="auto"/>
          <w:kern w:val="2"/>
          <w:sz w:val="21"/>
          <w:szCs w:val="21"/>
          <w:highlight w:val="none"/>
          <w:lang w:val="en-US" w:eastAsia="zh-CN" w:bidi="ar-SA"/>
        </w:rPr>
        <w:t>7</w:t>
      </w:r>
      <w:r>
        <w:rPr>
          <w:rFonts w:hint="eastAsia" w:ascii="Times New Roman" w:hAnsi="Times New Roman" w:eastAsia="宋体" w:cs="宋体"/>
          <w:color w:val="auto"/>
          <w:kern w:val="2"/>
          <w:sz w:val="21"/>
          <w:szCs w:val="21"/>
          <w:highlight w:val="none"/>
          <w:lang w:val="en-US" w:eastAsia="zh-CN" w:bidi="ar-SA"/>
        </w:rPr>
        <w:t>人，负责碑林区融媒体中心内容生产推送、技术支持；</w:t>
      </w:r>
    </w:p>
    <w:p>
      <w:pPr>
        <w:widowControl/>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3、乙方派遣人员不符合甲方要求被退回，乙方在15个工作日内，按照甲方岗位要求重新派遣人员；</w:t>
      </w:r>
    </w:p>
    <w:p>
      <w:pPr>
        <w:widowControl/>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4、甲方对选题策划、新闻线索和现场采访等环节提供必要帮助，及时对乙方策划（设计）方案、作品质量及技术要求给予审定，因甲方审定时间过长而影响作品完成时限的，后果由甲方承担；</w:t>
      </w:r>
    </w:p>
    <w:p>
      <w:pPr>
        <w:widowControl/>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5、甲方对派遣人员进行考核，在工作纪律，工作质量和完成数量等方面量化打分，未达到考核标准扣除相应的费用（附考核办法）；</w:t>
      </w:r>
    </w:p>
    <w:p>
      <w:pPr>
        <w:widowControl/>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6、派遣到甲方的工作人员应符合以下标准：</w:t>
      </w:r>
    </w:p>
    <w:p>
      <w:pPr>
        <w:widowControl/>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cs="宋体"/>
          <w:color w:val="auto"/>
          <w:kern w:val="2"/>
          <w:sz w:val="21"/>
          <w:szCs w:val="21"/>
          <w:highlight w:val="none"/>
          <w:lang w:val="en-US" w:eastAsia="zh-CN" w:bidi="ar-SA"/>
        </w:rPr>
        <w:t>（1）</w:t>
      </w:r>
      <w:r>
        <w:rPr>
          <w:rFonts w:hint="eastAsia" w:ascii="Times New Roman" w:hAnsi="Times New Roman" w:eastAsia="宋体" w:cs="宋体"/>
          <w:color w:val="auto"/>
          <w:kern w:val="2"/>
          <w:sz w:val="21"/>
          <w:szCs w:val="21"/>
          <w:highlight w:val="none"/>
          <w:lang w:val="en-US" w:eastAsia="zh-CN" w:bidi="ar-SA"/>
        </w:rPr>
        <w:t>身体健康（符合 《公务员录用体检通用标准（试行）》 ），无违法犯罪记录；</w:t>
      </w:r>
    </w:p>
    <w:p>
      <w:pPr>
        <w:widowControl/>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（2）能自觉遵守在机关工作必备的政治纪律、保密纪律、宣传纪律和工作纪律等；</w:t>
      </w:r>
    </w:p>
    <w:p>
      <w:pPr>
        <w:widowControl/>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（3）具备新闻采编能力和一定的舆情分析、研判能力；</w:t>
      </w:r>
    </w:p>
    <w:p>
      <w:pPr>
        <w:widowControl/>
        <w:spacing w:line="360" w:lineRule="auto"/>
        <w:ind w:firstLine="420" w:firstLineChars="200"/>
        <w:jc w:val="left"/>
        <w:rPr>
          <w:rFonts w:hint="default"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（4）甲方有权按照工作任务完成情况对劳务派遣人员进行考核奖惩，考核结果定期反馈给乙方，派遣人员经考核不合格者，甲方有权退还乙方。</w:t>
      </w:r>
    </w:p>
    <w:p>
      <w:pPr>
        <w:spacing w:line="360" w:lineRule="auto"/>
        <w:ind w:firstLine="301" w:firstLineChars="100"/>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第九条  乙方的权利和义务</w:t>
      </w:r>
    </w:p>
    <w:p>
      <w:pPr>
        <w:widowControl/>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1、乙方按照甲方工作要求完成融媒体中心的运营工作；</w:t>
      </w:r>
    </w:p>
    <w:p>
      <w:pPr>
        <w:widowControl/>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2、乙方按照甲方工作要求做好选题策划、拍摄制作，各类融媒体产品生产；</w:t>
      </w:r>
    </w:p>
    <w:p>
      <w:pPr>
        <w:widowControl/>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3、乙方因完成工作产生的费用由甲方承担；</w:t>
      </w:r>
    </w:p>
    <w:p>
      <w:pPr>
        <w:widowControl/>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4、甲乙双方产生工作争议，双方友好协商解决。</w:t>
      </w:r>
    </w:p>
    <w:p>
      <w:pPr>
        <w:spacing w:line="360" w:lineRule="auto"/>
        <w:ind w:firstLine="301" w:firstLineChars="100"/>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第十条  违约责任</w:t>
      </w:r>
    </w:p>
    <w:p>
      <w:pPr>
        <w:widowControl/>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1、合同签订后，甲方不得以经营状况不佳变更为由要求乙方停止服务，由于甲方原因导致的合作终止，乙方不予退款，并且有权要求甲方支付合同总价款的20%作为违约金；</w:t>
      </w:r>
    </w:p>
    <w:p>
      <w:pPr>
        <w:widowControl/>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2、乙方未按约定提供服务构成根本性违约的，甲方可解除合同。</w:t>
      </w:r>
    </w:p>
    <w:p>
      <w:pPr>
        <w:spacing w:line="360" w:lineRule="auto"/>
        <w:ind w:firstLine="301" w:firstLineChars="100"/>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第十一条  不可抗力事件处理</w:t>
      </w:r>
    </w:p>
    <w:p>
      <w:pPr>
        <w:tabs>
          <w:tab w:val="left" w:pos="0"/>
        </w:tabs>
        <w:spacing w:line="360" w:lineRule="auto"/>
        <w:ind w:firstLine="420" w:firstLineChars="200"/>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1、在合同有效期内，任何一方因不可抗力事件导致不能履行合同，则合同履行期可延长，其延长期与不可抗力影响期相同。</w:t>
      </w:r>
    </w:p>
    <w:p>
      <w:pPr>
        <w:tabs>
          <w:tab w:val="left" w:pos="0"/>
        </w:tabs>
        <w:spacing w:line="360" w:lineRule="auto"/>
        <w:ind w:firstLine="420" w:firstLineChars="200"/>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2、不可抗力事件发生后，应立即通知对方，并寄送有关权威机构出具的证明。</w:t>
      </w:r>
    </w:p>
    <w:p>
      <w:pPr>
        <w:tabs>
          <w:tab w:val="left" w:pos="0"/>
        </w:tabs>
        <w:spacing w:line="360" w:lineRule="auto"/>
        <w:ind w:firstLine="420" w:firstLineChars="200"/>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3、不可抗力事件延续</w:t>
      </w:r>
      <w:r>
        <w:rPr>
          <w:rFonts w:hint="eastAsia" w:cs="宋体"/>
          <w:color w:val="auto"/>
          <w:kern w:val="2"/>
          <w:sz w:val="21"/>
          <w:szCs w:val="21"/>
          <w:highlight w:val="none"/>
          <w:u w:val="single"/>
          <w:lang w:val="en-US" w:eastAsia="zh-CN" w:bidi="ar-SA"/>
        </w:rPr>
        <w:t xml:space="preserve">    </w:t>
      </w:r>
      <w:r>
        <w:rPr>
          <w:rFonts w:hint="eastAsia" w:ascii="Times New Roman" w:hAnsi="Times New Roman" w:eastAsia="宋体" w:cs="宋体"/>
          <w:color w:val="auto"/>
          <w:kern w:val="2"/>
          <w:sz w:val="21"/>
          <w:szCs w:val="21"/>
          <w:highlight w:val="none"/>
          <w:lang w:val="en-US" w:eastAsia="zh-CN" w:bidi="ar-SA"/>
        </w:rPr>
        <w:t>天以上，双方应通过友好协商，确定是否继续履行合同。</w:t>
      </w:r>
    </w:p>
    <w:p>
      <w:pPr>
        <w:spacing w:line="360" w:lineRule="auto"/>
        <w:ind w:firstLine="301" w:firstLineChars="100"/>
        <w:rPr>
          <w:rFonts w:hint="eastAsia" w:ascii="宋体" w:hAnsi="宋体" w:eastAsia="宋体" w:cs="宋体"/>
          <w:b/>
          <w:bCs/>
          <w:color w:val="auto"/>
          <w:kern w:val="2"/>
          <w:sz w:val="30"/>
          <w:szCs w:val="30"/>
          <w:highlight w:val="none"/>
          <w:lang w:val="en-US" w:eastAsia="zh-CN" w:bidi="ar-SA"/>
        </w:rPr>
      </w:pPr>
      <w:bookmarkStart w:id="98" w:name="_Toc241833908"/>
      <w:bookmarkStart w:id="99" w:name="_Toc232492933"/>
      <w:bookmarkStart w:id="100" w:name="_Toc212019599"/>
      <w:bookmarkStart w:id="101" w:name="_Toc225244857"/>
      <w:bookmarkStart w:id="102" w:name="_Toc225654649"/>
      <w:bookmarkStart w:id="103" w:name="_Toc238984980"/>
      <w:bookmarkStart w:id="104" w:name="_Toc239568423"/>
      <w:bookmarkStart w:id="105" w:name="_Toc237145411"/>
      <w:bookmarkStart w:id="106" w:name="_Toc225670756"/>
      <w:bookmarkStart w:id="107" w:name="_Toc185395254"/>
      <w:bookmarkStart w:id="108" w:name="_Toc286993792"/>
      <w:bookmarkStart w:id="109" w:name="_Toc251768867"/>
      <w:bookmarkStart w:id="110" w:name="_Toc211854454"/>
      <w:bookmarkStart w:id="111" w:name="_Toc247334846"/>
      <w:bookmarkStart w:id="112" w:name="_Toc239233919"/>
      <w:bookmarkStart w:id="113" w:name="_Toc211911353"/>
      <w:r>
        <w:rPr>
          <w:rFonts w:hint="eastAsia" w:ascii="宋体" w:hAnsi="宋体" w:eastAsia="宋体" w:cs="宋体"/>
          <w:b/>
          <w:bCs/>
          <w:color w:val="auto"/>
          <w:kern w:val="2"/>
          <w:sz w:val="30"/>
          <w:szCs w:val="30"/>
          <w:highlight w:val="none"/>
          <w:lang w:val="en-US" w:eastAsia="zh-CN" w:bidi="ar-SA"/>
        </w:rPr>
        <w:t>第十二条  合同的变更和终止</w:t>
      </w:r>
    </w:p>
    <w:p>
      <w:pPr>
        <w:widowControl/>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除《中华人民共和国政府采购法》第49条、第50条第二款规定的情形外，本合同一经签订，甲乙双方不得擅自变更、中止或终止合同。</w:t>
      </w:r>
    </w:p>
    <w:p>
      <w:pPr>
        <w:spacing w:line="360" w:lineRule="auto"/>
        <w:ind w:firstLine="301" w:firstLineChars="100"/>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第十三条  解决合同纠纷的方式</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37"/>
        <w:spacing w:before="120" w:beforeLines="50" w:line="360" w:lineRule="auto"/>
        <w:ind w:firstLine="315" w:firstLineChars="15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1、在执行本合同中发生的或与本合同有关的争端，双方应通过友好协商解决，经协商在</w:t>
      </w:r>
      <w:r>
        <w:rPr>
          <w:rFonts w:hint="eastAsia" w:cs="宋体"/>
          <w:color w:val="auto"/>
          <w:sz w:val="21"/>
          <w:szCs w:val="21"/>
          <w:highlight w:val="none"/>
          <w:u w:val="single"/>
          <w:lang w:val="en-US" w:eastAsia="zh-CN"/>
        </w:rPr>
        <w:t xml:space="preserve">  </w:t>
      </w:r>
      <w:r>
        <w:rPr>
          <w:rFonts w:hint="eastAsia" w:ascii="Times New Roman" w:hAnsi="Times New Roman" w:eastAsia="宋体" w:cs="宋体"/>
          <w:color w:val="auto"/>
          <w:sz w:val="21"/>
          <w:szCs w:val="21"/>
          <w:highlight w:val="none"/>
        </w:rPr>
        <w:t>天内不能达成协议时，则采取以下第</w:t>
      </w:r>
      <w:r>
        <w:rPr>
          <w:rFonts w:hint="eastAsia" w:ascii="Times New Roman" w:hAnsi="Times New Roman" w:eastAsia="宋体" w:cs="宋体"/>
          <w:color w:val="auto"/>
          <w:sz w:val="21"/>
          <w:szCs w:val="21"/>
          <w:highlight w:val="none"/>
          <w:u w:val="single"/>
          <w:lang w:val="en-US" w:eastAsia="zh-CN"/>
        </w:rPr>
        <w:t>2</w:t>
      </w:r>
      <w:r>
        <w:rPr>
          <w:rFonts w:hint="eastAsia" w:ascii="Times New Roman" w:hAnsi="Times New Roman" w:eastAsia="宋体" w:cs="宋体"/>
          <w:color w:val="auto"/>
          <w:sz w:val="21"/>
          <w:szCs w:val="21"/>
          <w:highlight w:val="none"/>
        </w:rPr>
        <w:t>种方式解决争议：</w:t>
      </w:r>
    </w:p>
    <w:p>
      <w:pPr>
        <w:pStyle w:val="37"/>
        <w:spacing w:before="120" w:beforeLines="50" w:line="360" w:lineRule="auto"/>
        <w:ind w:firstLine="315" w:firstLineChars="15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（1）向甲方所在地有管辖权的人民法院提起诉讼；</w:t>
      </w:r>
    </w:p>
    <w:p>
      <w:pPr>
        <w:pStyle w:val="37"/>
        <w:spacing w:before="120" w:beforeLines="50" w:line="360" w:lineRule="auto"/>
        <w:ind w:firstLine="315" w:firstLineChars="15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（2）向</w:t>
      </w:r>
      <w:r>
        <w:rPr>
          <w:rFonts w:hint="eastAsia" w:ascii="Times New Roman" w:hAnsi="Times New Roman" w:eastAsia="宋体" w:cs="宋体"/>
          <w:color w:val="auto"/>
          <w:sz w:val="21"/>
          <w:szCs w:val="21"/>
          <w:highlight w:val="none"/>
          <w:u w:val="single"/>
        </w:rPr>
        <w:t>_西安_</w:t>
      </w:r>
      <w:r>
        <w:rPr>
          <w:rFonts w:hint="eastAsia" w:ascii="Times New Roman" w:hAnsi="Times New Roman" w:eastAsia="宋体" w:cs="宋体"/>
          <w:color w:val="auto"/>
          <w:sz w:val="21"/>
          <w:szCs w:val="21"/>
          <w:highlight w:val="none"/>
        </w:rPr>
        <w:t>仲裁委员会按其仲裁规则申请仲裁。</w:t>
      </w:r>
    </w:p>
    <w:p>
      <w:pPr>
        <w:pStyle w:val="37"/>
        <w:spacing w:before="120" w:beforeLines="50" w:line="360" w:lineRule="auto"/>
        <w:ind w:firstLine="315" w:firstLineChars="15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2、在仲裁期间，本合同应继续履行。</w:t>
      </w:r>
    </w:p>
    <w:p>
      <w:pPr>
        <w:spacing w:line="360" w:lineRule="auto"/>
        <w:ind w:firstLine="301" w:firstLineChars="100"/>
        <w:rPr>
          <w:rFonts w:hint="eastAsia" w:ascii="宋体" w:hAnsi="宋体" w:eastAsia="宋体" w:cs="宋体"/>
          <w:b/>
          <w:bCs/>
          <w:color w:val="auto"/>
          <w:kern w:val="2"/>
          <w:sz w:val="30"/>
          <w:szCs w:val="30"/>
          <w:highlight w:val="none"/>
          <w:lang w:val="en-US" w:eastAsia="zh-CN" w:bidi="ar-SA"/>
        </w:rPr>
      </w:pPr>
      <w:bookmarkStart w:id="114" w:name="_Toc225654650"/>
      <w:bookmarkStart w:id="115" w:name="_Toc238984981"/>
      <w:bookmarkStart w:id="116" w:name="_Toc212019600"/>
      <w:bookmarkStart w:id="117" w:name="_Toc225244858"/>
      <w:bookmarkStart w:id="118" w:name="_Toc286993793"/>
      <w:bookmarkStart w:id="119" w:name="_Toc283019219"/>
      <w:bookmarkStart w:id="120" w:name="_Toc251768868"/>
      <w:bookmarkStart w:id="121" w:name="_Toc239233920"/>
      <w:bookmarkStart w:id="122" w:name="_Toc225670757"/>
      <w:bookmarkStart w:id="123" w:name="_Toc185395255"/>
      <w:bookmarkStart w:id="124" w:name="_Toc232492934"/>
      <w:bookmarkStart w:id="125" w:name="_Toc211911354"/>
      <w:bookmarkStart w:id="126" w:name="_Toc239568424"/>
      <w:bookmarkStart w:id="127" w:name="_Toc241833909"/>
      <w:bookmarkStart w:id="128" w:name="_Toc237145412"/>
      <w:bookmarkStart w:id="129" w:name="_Toc282696231"/>
      <w:bookmarkStart w:id="130" w:name="_Toc211854455"/>
      <w:bookmarkStart w:id="131" w:name="_Toc247334847"/>
      <w:r>
        <w:rPr>
          <w:rFonts w:hint="eastAsia" w:ascii="宋体" w:hAnsi="宋体" w:eastAsia="宋体" w:cs="宋体"/>
          <w:b/>
          <w:bCs/>
          <w:color w:val="auto"/>
          <w:kern w:val="2"/>
          <w:sz w:val="30"/>
          <w:szCs w:val="30"/>
          <w:highlight w:val="none"/>
          <w:lang w:val="en-US" w:eastAsia="zh-CN" w:bidi="ar-SA"/>
        </w:rPr>
        <w:t>第十四条  合同</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hint="eastAsia" w:ascii="宋体" w:hAnsi="宋体" w:eastAsia="宋体" w:cs="宋体"/>
          <w:b/>
          <w:bCs/>
          <w:color w:val="auto"/>
          <w:kern w:val="2"/>
          <w:sz w:val="30"/>
          <w:szCs w:val="30"/>
          <w:highlight w:val="none"/>
          <w:lang w:val="en-US" w:eastAsia="zh-CN" w:bidi="ar-SA"/>
        </w:rPr>
        <w:t>生效及其他</w:t>
      </w:r>
    </w:p>
    <w:p>
      <w:pPr>
        <w:pStyle w:val="51"/>
        <w:spacing w:line="360" w:lineRule="auto"/>
        <w:ind w:firstLine="480"/>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1、合同经双方法定代表人（单位负责人）或授权委托代理人签字并加盖单位公章并由采购代理机构盖章后生效。</w:t>
      </w:r>
    </w:p>
    <w:p>
      <w:pPr>
        <w:pStyle w:val="51"/>
        <w:spacing w:line="360" w:lineRule="auto"/>
        <w:ind w:firstLine="480"/>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2、合同执行中涉及采购资金和采购内容修改或补充的，须经政府采购监管部门审批，并签书面补充协议报政府采购监督管理部门备案，方可作为主合同不可分割的一部分。</w:t>
      </w:r>
    </w:p>
    <w:p>
      <w:pPr>
        <w:pStyle w:val="51"/>
        <w:spacing w:line="360" w:lineRule="auto"/>
        <w:ind w:firstLine="480"/>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3、本合同一式陆份，自双方签章之日起起效。甲方贰份，乙方贰份，政府采购代理机构壹份，同级财政部门备案壹份，具有同等法律效力。</w:t>
      </w:r>
    </w:p>
    <w:p>
      <w:pPr>
        <w:spacing w:line="360" w:lineRule="auto"/>
        <w:ind w:firstLine="301" w:firstLineChars="100"/>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第十五条  附件</w:t>
      </w:r>
    </w:p>
    <w:p>
      <w:pPr>
        <w:snapToGrid w:val="0"/>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1、</w:t>
      </w:r>
      <w:r>
        <w:rPr>
          <w:rFonts w:hint="eastAsia" w:cs="宋体"/>
          <w:color w:val="auto"/>
          <w:kern w:val="2"/>
          <w:sz w:val="21"/>
          <w:szCs w:val="21"/>
          <w:highlight w:val="none"/>
          <w:lang w:val="en-US" w:eastAsia="zh-CN" w:bidi="ar-SA"/>
        </w:rPr>
        <w:t>单一来源采购文件</w:t>
      </w:r>
    </w:p>
    <w:p>
      <w:pPr>
        <w:snapToGrid w:val="0"/>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2、修改澄清文件</w:t>
      </w:r>
    </w:p>
    <w:p>
      <w:pPr>
        <w:snapToGrid w:val="0"/>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3、</w:t>
      </w:r>
      <w:r>
        <w:rPr>
          <w:rFonts w:hint="eastAsia" w:cs="宋体"/>
          <w:color w:val="auto"/>
          <w:kern w:val="2"/>
          <w:sz w:val="21"/>
          <w:szCs w:val="21"/>
          <w:highlight w:val="none"/>
          <w:lang w:val="en-US" w:eastAsia="zh-CN" w:bidi="ar-SA"/>
        </w:rPr>
        <w:t>响应文件</w:t>
      </w:r>
    </w:p>
    <w:p>
      <w:pPr>
        <w:snapToGrid w:val="0"/>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4、成交通知书</w:t>
      </w:r>
    </w:p>
    <w:p>
      <w:pPr>
        <w:snapToGrid w:val="0"/>
        <w:spacing w:line="360" w:lineRule="auto"/>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5、其他</w:t>
      </w:r>
    </w:p>
    <w:p>
      <w:pPr>
        <w:spacing w:line="360" w:lineRule="auto"/>
        <w:ind w:firstLine="480" w:firstLineChars="200"/>
        <w:rPr>
          <w:rFonts w:ascii="宋体" w:hAnsi="宋体"/>
          <w:sz w:val="21"/>
          <w:szCs w:val="21"/>
        </w:rPr>
      </w:pPr>
      <w:r>
        <w:rPr>
          <w:rFonts w:ascii="宋体" w:hAnsi="宋体"/>
          <w:sz w:val="24"/>
        </w:rPr>
        <w:br w:type="page"/>
      </w:r>
      <w:r>
        <w:rPr>
          <w:rFonts w:hint="eastAsia" w:ascii="宋体" w:hAnsi="宋体"/>
          <w:sz w:val="21"/>
          <w:szCs w:val="21"/>
        </w:rPr>
        <w:t>甲方：（盖章）</w:t>
      </w:r>
      <w:r>
        <w:rPr>
          <w:rFonts w:ascii="宋体" w:hAnsi="宋体"/>
          <w:sz w:val="21"/>
          <w:szCs w:val="21"/>
        </w:rPr>
        <w:t xml:space="preserve">   </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乙方：</w:t>
      </w:r>
      <w:r>
        <w:rPr>
          <w:rFonts w:ascii="宋体" w:hAnsi="宋体"/>
          <w:sz w:val="21"/>
          <w:szCs w:val="21"/>
        </w:rPr>
        <w:t xml:space="preserve"> </w:t>
      </w:r>
      <w:r>
        <w:rPr>
          <w:rFonts w:hint="eastAsia" w:ascii="宋体" w:hAnsi="宋体"/>
          <w:sz w:val="21"/>
          <w:szCs w:val="21"/>
        </w:rPr>
        <w:t>（盖章）</w:t>
      </w:r>
    </w:p>
    <w:p>
      <w:pPr>
        <w:spacing w:line="360" w:lineRule="auto"/>
        <w:ind w:firstLine="420" w:firstLineChars="200"/>
        <w:rPr>
          <w:rFonts w:ascii="宋体" w:hAnsi="宋体"/>
          <w:sz w:val="21"/>
          <w:szCs w:val="21"/>
        </w:rPr>
      </w:pPr>
      <w:r>
        <w:rPr>
          <w:rFonts w:hint="eastAsia" w:ascii="宋体" w:hAnsi="宋体"/>
          <w:sz w:val="21"/>
          <w:szCs w:val="21"/>
        </w:rPr>
        <w:t>法定代表人</w:t>
      </w:r>
      <w:r>
        <w:rPr>
          <w:rFonts w:hint="eastAsia" w:ascii="宋体" w:hAnsi="宋体"/>
          <w:sz w:val="21"/>
          <w:szCs w:val="21"/>
          <w:lang w:eastAsia="zh-CN"/>
        </w:rPr>
        <w:t>：</w:t>
      </w:r>
      <w:r>
        <w:rPr>
          <w:rFonts w:hint="eastAsia" w:ascii="宋体" w:hAnsi="宋体"/>
          <w:sz w:val="21"/>
          <w:szCs w:val="21"/>
        </w:rPr>
        <w:t>（单位负责人）（授权代表）法定代表人</w:t>
      </w:r>
      <w:r>
        <w:rPr>
          <w:rFonts w:hint="eastAsia" w:ascii="宋体" w:hAnsi="宋体"/>
          <w:sz w:val="21"/>
          <w:szCs w:val="21"/>
          <w:lang w:eastAsia="zh-CN"/>
        </w:rPr>
        <w:t>：</w:t>
      </w:r>
      <w:r>
        <w:rPr>
          <w:rFonts w:hint="eastAsia" w:ascii="宋体" w:hAnsi="宋体"/>
          <w:sz w:val="21"/>
          <w:szCs w:val="21"/>
        </w:rPr>
        <w:t>（单位负责人）（授权代表）</w:t>
      </w:r>
    </w:p>
    <w:p>
      <w:pPr>
        <w:spacing w:line="360" w:lineRule="auto"/>
        <w:ind w:firstLine="420" w:firstLineChars="200"/>
        <w:rPr>
          <w:rFonts w:ascii="宋体" w:hAnsi="宋体"/>
          <w:sz w:val="21"/>
          <w:szCs w:val="21"/>
        </w:rPr>
      </w:pPr>
      <w:r>
        <w:rPr>
          <w:rFonts w:hint="eastAsia" w:ascii="宋体" w:hAnsi="宋体"/>
          <w:sz w:val="21"/>
          <w:szCs w:val="21"/>
        </w:rPr>
        <w:t>地</w:t>
      </w:r>
      <w:r>
        <w:rPr>
          <w:rFonts w:ascii="宋体" w:hAnsi="宋体"/>
          <w:sz w:val="21"/>
          <w:szCs w:val="21"/>
        </w:rPr>
        <w:t xml:space="preserve">    </w:t>
      </w:r>
      <w:r>
        <w:rPr>
          <w:rFonts w:hint="eastAsia" w:ascii="宋体" w:hAnsi="宋体"/>
          <w:sz w:val="21"/>
          <w:szCs w:val="21"/>
        </w:rPr>
        <w:t>址：</w:t>
      </w:r>
      <w:r>
        <w:rPr>
          <w:rFonts w:ascii="宋体" w:hAnsi="宋体"/>
          <w:sz w:val="21"/>
          <w:szCs w:val="21"/>
        </w:rPr>
        <w:t xml:space="preserve">                        </w:t>
      </w:r>
      <w:r>
        <w:rPr>
          <w:rFonts w:hint="eastAsia" w:ascii="宋体" w:hAnsi="宋体"/>
          <w:sz w:val="21"/>
          <w:szCs w:val="21"/>
          <w:lang w:val="en-US" w:eastAsia="zh-CN"/>
        </w:rPr>
        <w:t xml:space="preserve">   </w:t>
      </w:r>
      <w:r>
        <w:rPr>
          <w:rFonts w:ascii="宋体" w:hAnsi="宋体"/>
          <w:sz w:val="21"/>
          <w:szCs w:val="21"/>
        </w:rPr>
        <w:t xml:space="preserve"> </w:t>
      </w:r>
      <w:r>
        <w:rPr>
          <w:rFonts w:hint="eastAsia" w:ascii="宋体" w:hAnsi="宋体"/>
          <w:sz w:val="21"/>
          <w:szCs w:val="21"/>
        </w:rPr>
        <w:t>地</w:t>
      </w:r>
      <w:r>
        <w:rPr>
          <w:rFonts w:ascii="宋体" w:hAnsi="宋体"/>
          <w:sz w:val="21"/>
          <w:szCs w:val="21"/>
        </w:rPr>
        <w:t xml:space="preserve">    </w:t>
      </w:r>
      <w:r>
        <w:rPr>
          <w:rFonts w:hint="eastAsia" w:ascii="宋体" w:hAnsi="宋体"/>
          <w:sz w:val="21"/>
          <w:szCs w:val="21"/>
        </w:rPr>
        <w:t>址：</w:t>
      </w:r>
    </w:p>
    <w:p>
      <w:pPr>
        <w:spacing w:line="360" w:lineRule="auto"/>
        <w:ind w:firstLine="420" w:firstLineChars="200"/>
        <w:rPr>
          <w:rFonts w:ascii="宋体" w:hAnsi="宋体"/>
          <w:sz w:val="21"/>
          <w:szCs w:val="21"/>
        </w:rPr>
      </w:pPr>
      <w:r>
        <w:rPr>
          <w:rFonts w:hint="eastAsia" w:ascii="宋体" w:hAnsi="宋体"/>
          <w:sz w:val="21"/>
          <w:szCs w:val="21"/>
        </w:rPr>
        <w:t>开户银行：</w:t>
      </w:r>
      <w:r>
        <w:rPr>
          <w:rFonts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开户银行：</w:t>
      </w:r>
    </w:p>
    <w:p>
      <w:pPr>
        <w:spacing w:line="360" w:lineRule="auto"/>
        <w:ind w:firstLine="420" w:firstLineChars="200"/>
        <w:rPr>
          <w:rFonts w:ascii="宋体" w:hAnsi="宋体"/>
          <w:sz w:val="21"/>
          <w:szCs w:val="21"/>
        </w:rPr>
      </w:pPr>
      <w:r>
        <w:rPr>
          <w:rFonts w:hint="eastAsia" w:ascii="宋体" w:hAnsi="宋体"/>
          <w:sz w:val="21"/>
          <w:szCs w:val="21"/>
        </w:rPr>
        <w:t>账号：</w:t>
      </w:r>
      <w:r>
        <w:rPr>
          <w:rFonts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账号：</w:t>
      </w:r>
    </w:p>
    <w:p>
      <w:pPr>
        <w:spacing w:line="360" w:lineRule="auto"/>
        <w:ind w:firstLine="420" w:firstLineChars="200"/>
        <w:rPr>
          <w:rFonts w:ascii="宋体" w:hAnsi="宋体"/>
          <w:sz w:val="21"/>
          <w:szCs w:val="21"/>
        </w:rPr>
      </w:pPr>
      <w:r>
        <w:rPr>
          <w:rFonts w:hint="eastAsia" w:ascii="宋体" w:hAnsi="宋体"/>
          <w:sz w:val="21"/>
          <w:szCs w:val="21"/>
        </w:rPr>
        <w:t>电</w:t>
      </w:r>
      <w:r>
        <w:rPr>
          <w:rFonts w:ascii="宋体" w:hAnsi="宋体"/>
          <w:sz w:val="21"/>
          <w:szCs w:val="21"/>
        </w:rPr>
        <w:t xml:space="preserve">    </w:t>
      </w:r>
      <w:r>
        <w:rPr>
          <w:rFonts w:hint="eastAsia" w:ascii="宋体" w:hAnsi="宋体"/>
          <w:sz w:val="21"/>
          <w:szCs w:val="21"/>
        </w:rPr>
        <w:t>话：</w:t>
      </w:r>
      <w:r>
        <w:rPr>
          <w:rFonts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电</w:t>
      </w:r>
      <w:r>
        <w:rPr>
          <w:rFonts w:ascii="宋体" w:hAnsi="宋体"/>
          <w:sz w:val="21"/>
          <w:szCs w:val="21"/>
        </w:rPr>
        <w:t xml:space="preserve">    </w:t>
      </w:r>
      <w:r>
        <w:rPr>
          <w:rFonts w:hint="eastAsia" w:ascii="宋体" w:hAnsi="宋体"/>
          <w:sz w:val="21"/>
          <w:szCs w:val="21"/>
        </w:rPr>
        <w:t>话：</w:t>
      </w:r>
    </w:p>
    <w:p>
      <w:pPr>
        <w:spacing w:line="360" w:lineRule="auto"/>
        <w:ind w:firstLine="420" w:firstLineChars="200"/>
        <w:rPr>
          <w:rFonts w:ascii="宋体" w:hAnsi="宋体"/>
          <w:sz w:val="21"/>
          <w:szCs w:val="21"/>
        </w:rPr>
      </w:pPr>
      <w:r>
        <w:rPr>
          <w:rFonts w:hint="eastAsia" w:ascii="宋体" w:hAnsi="宋体"/>
          <w:sz w:val="21"/>
          <w:szCs w:val="21"/>
        </w:rPr>
        <w:t>传</w:t>
      </w:r>
      <w:r>
        <w:rPr>
          <w:rFonts w:ascii="宋体" w:hAnsi="宋体"/>
          <w:sz w:val="21"/>
          <w:szCs w:val="21"/>
        </w:rPr>
        <w:t xml:space="preserve">    </w:t>
      </w:r>
      <w:r>
        <w:rPr>
          <w:rFonts w:hint="eastAsia" w:ascii="宋体" w:hAnsi="宋体"/>
          <w:sz w:val="21"/>
          <w:szCs w:val="21"/>
        </w:rPr>
        <w:t>真：</w:t>
      </w:r>
      <w:r>
        <w:rPr>
          <w:rFonts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传</w:t>
      </w:r>
      <w:r>
        <w:rPr>
          <w:rFonts w:ascii="宋体" w:hAnsi="宋体"/>
          <w:sz w:val="21"/>
          <w:szCs w:val="21"/>
        </w:rPr>
        <w:t xml:space="preserve">    </w:t>
      </w:r>
      <w:r>
        <w:rPr>
          <w:rFonts w:hint="eastAsia" w:ascii="宋体" w:hAnsi="宋体"/>
          <w:sz w:val="21"/>
          <w:szCs w:val="21"/>
        </w:rPr>
        <w:t>真：</w:t>
      </w:r>
    </w:p>
    <w:p>
      <w:pPr>
        <w:spacing w:line="360" w:lineRule="auto"/>
        <w:ind w:firstLine="420" w:firstLineChars="200"/>
        <w:rPr>
          <w:rFonts w:ascii="宋体" w:hAnsi="宋体"/>
          <w:sz w:val="21"/>
          <w:szCs w:val="21"/>
        </w:rPr>
      </w:pPr>
      <w:r>
        <w:rPr>
          <w:rFonts w:hint="eastAsia" w:ascii="宋体" w:hAnsi="宋体"/>
          <w:sz w:val="21"/>
          <w:szCs w:val="21"/>
        </w:rPr>
        <w:t>签约日期：</w:t>
      </w:r>
      <w:r>
        <w:rPr>
          <w:rFonts w:hint="eastAsia" w:ascii="宋体" w:hAnsi="宋体"/>
          <w:sz w:val="21"/>
          <w:szCs w:val="21"/>
          <w:lang w:val="en-US" w:eastAsia="zh-CN"/>
        </w:rPr>
        <w:t xml:space="preserve">  </w:t>
      </w:r>
      <w:r>
        <w:rPr>
          <w:rFonts w:hint="eastAsia" w:ascii="宋体" w:hAnsi="宋体"/>
          <w:color w:val="000000"/>
          <w:sz w:val="21"/>
          <w:szCs w:val="21"/>
          <w:lang w:val="en-US" w:eastAsia="zh-CN"/>
        </w:rPr>
        <w:t xml:space="preserve"> </w:t>
      </w:r>
      <w:r>
        <w:rPr>
          <w:rFonts w:hint="eastAsia" w:ascii="宋体" w:hAnsi="宋体"/>
          <w:sz w:val="21"/>
          <w:szCs w:val="21"/>
        </w:rPr>
        <w:t>年</w:t>
      </w:r>
      <w:r>
        <w:rPr>
          <w:rFonts w:hint="eastAsia" w:ascii="宋体" w:hAnsi="宋体"/>
          <w:color w:val="000000"/>
          <w:sz w:val="21"/>
          <w:szCs w:val="21"/>
          <w:lang w:val="en-US" w:eastAsia="zh-CN"/>
        </w:rPr>
        <w:t xml:space="preserve">  </w:t>
      </w:r>
      <w:r>
        <w:rPr>
          <w:rFonts w:hint="eastAsia" w:ascii="宋体" w:hAnsi="宋体"/>
          <w:sz w:val="21"/>
          <w:szCs w:val="21"/>
        </w:rPr>
        <w:t>月</w:t>
      </w:r>
      <w:r>
        <w:rPr>
          <w:rFonts w:hint="eastAsia" w:ascii="宋体" w:hAnsi="宋体"/>
          <w:color w:val="000000"/>
          <w:sz w:val="21"/>
          <w:szCs w:val="21"/>
          <w:lang w:val="en-US" w:eastAsia="zh-CN"/>
        </w:rPr>
        <w:t xml:space="preserve">  </w:t>
      </w:r>
      <w:r>
        <w:rPr>
          <w:rFonts w:hint="eastAsia" w:ascii="宋体" w:hAnsi="宋体"/>
          <w:sz w:val="21"/>
          <w:szCs w:val="21"/>
        </w:rPr>
        <w:t>日</w:t>
      </w:r>
      <w:r>
        <w:rPr>
          <w:rFonts w:ascii="宋体" w:hAnsi="宋体"/>
          <w:sz w:val="21"/>
          <w:szCs w:val="21"/>
        </w:rPr>
        <w:t xml:space="preserve"> </w:t>
      </w:r>
      <w:r>
        <w:rPr>
          <w:rFonts w:ascii="宋体" w:hAnsi="宋体"/>
          <w:sz w:val="21"/>
          <w:szCs w:val="21"/>
        </w:rPr>
        <w:tab/>
      </w:r>
      <w:r>
        <w:rPr>
          <w:rFonts w:ascii="宋体" w:hAnsi="宋体"/>
          <w:sz w:val="21"/>
          <w:szCs w:val="21"/>
        </w:rPr>
        <w:tab/>
      </w:r>
      <w:r>
        <w:rPr>
          <w:rFonts w:ascii="宋体" w:hAnsi="宋体"/>
          <w:sz w:val="21"/>
          <w:szCs w:val="21"/>
        </w:rPr>
        <w:tab/>
      </w:r>
      <w:r>
        <w:rPr>
          <w:rFonts w:hint="eastAsia" w:ascii="宋体" w:hAnsi="宋体"/>
          <w:sz w:val="21"/>
          <w:szCs w:val="21"/>
          <w:lang w:val="en-US" w:eastAsia="zh-CN"/>
        </w:rPr>
        <w:t xml:space="preserve">  </w:t>
      </w:r>
      <w:r>
        <w:rPr>
          <w:rFonts w:hint="eastAsia" w:ascii="宋体" w:hAnsi="宋体"/>
          <w:sz w:val="21"/>
          <w:szCs w:val="21"/>
        </w:rPr>
        <w:t>签约日期：</w:t>
      </w:r>
      <w:r>
        <w:rPr>
          <w:rFonts w:hint="eastAsia" w:ascii="宋体" w:hAnsi="宋体"/>
          <w:color w:val="000000"/>
          <w:sz w:val="21"/>
          <w:szCs w:val="21"/>
          <w:lang w:val="en-US" w:eastAsia="zh-CN"/>
        </w:rPr>
        <w:t xml:space="preserve">   </w:t>
      </w:r>
      <w:r>
        <w:rPr>
          <w:rFonts w:hint="eastAsia" w:ascii="宋体" w:hAnsi="宋体"/>
          <w:sz w:val="21"/>
          <w:szCs w:val="21"/>
        </w:rPr>
        <w:t>年</w:t>
      </w:r>
      <w:r>
        <w:rPr>
          <w:rFonts w:hint="eastAsia" w:ascii="宋体" w:hAnsi="宋体"/>
          <w:color w:val="000000"/>
          <w:sz w:val="21"/>
          <w:szCs w:val="21"/>
          <w:lang w:val="en-US" w:eastAsia="zh-CN"/>
        </w:rPr>
        <w:t xml:space="preserve">  </w:t>
      </w:r>
      <w:r>
        <w:rPr>
          <w:rFonts w:hint="eastAsia" w:ascii="宋体" w:hAnsi="宋体"/>
          <w:sz w:val="21"/>
          <w:szCs w:val="21"/>
        </w:rPr>
        <w:t>月</w:t>
      </w:r>
      <w:r>
        <w:rPr>
          <w:rFonts w:hint="eastAsia" w:ascii="宋体" w:hAnsi="宋体"/>
          <w:color w:val="000000"/>
          <w:sz w:val="21"/>
          <w:szCs w:val="21"/>
          <w:lang w:val="en-US" w:eastAsia="zh-CN"/>
        </w:rPr>
        <w:t xml:space="preserve">  </w:t>
      </w:r>
      <w:r>
        <w:rPr>
          <w:rFonts w:hint="eastAsia" w:ascii="宋体" w:hAnsi="宋体"/>
          <w:color w:val="000000"/>
          <w:sz w:val="21"/>
          <w:szCs w:val="21"/>
        </w:rPr>
        <w:t>日</w:t>
      </w:r>
    </w:p>
    <w:p>
      <w:pPr>
        <w:spacing w:line="360" w:lineRule="auto"/>
        <w:ind w:firstLine="480" w:firstLineChars="200"/>
        <w:rPr>
          <w:rFonts w:ascii="宋体" w:hAnsi="宋体"/>
          <w:color w:val="000000"/>
          <w:sz w:val="24"/>
        </w:rPr>
      </w:pPr>
    </w:p>
    <w:p>
      <w:pPr>
        <w:spacing w:line="360" w:lineRule="auto"/>
        <w:ind w:firstLine="420" w:firstLineChars="200"/>
        <w:rPr>
          <w:rFonts w:ascii="宋体" w:hAnsi="宋体"/>
          <w:color w:val="000000"/>
          <w:sz w:val="24"/>
        </w:rPr>
      </w:pPr>
      <w:r>
        <w:rPr>
          <w:rFonts w:hint="eastAsia"/>
          <w:color w:val="000000"/>
          <w:lang w:val="en-US" w:eastAsia="zh-CN"/>
        </w:rPr>
        <w:t xml:space="preserve">     </w:t>
      </w:r>
    </w:p>
    <w:p>
      <w:pPr>
        <w:spacing w:line="360" w:lineRule="auto"/>
        <w:ind w:firstLine="420" w:firstLineChars="200"/>
        <w:rPr>
          <w:rFonts w:ascii="宋体" w:hAnsi="宋体"/>
          <w:color w:val="000000"/>
          <w:sz w:val="21"/>
          <w:szCs w:val="21"/>
        </w:rPr>
      </w:pPr>
      <w:r>
        <w:rPr>
          <w:rFonts w:hint="eastAsia" w:ascii="宋体" w:hAnsi="宋体"/>
          <w:color w:val="000000"/>
          <w:sz w:val="21"/>
          <w:szCs w:val="21"/>
        </w:rPr>
        <w:t>见</w:t>
      </w:r>
      <w:r>
        <w:rPr>
          <w:rFonts w:hint="eastAsia" w:ascii="宋体" w:hAnsi="宋体"/>
          <w:color w:val="000000"/>
          <w:sz w:val="21"/>
          <w:szCs w:val="21"/>
          <w:lang w:val="en-US" w:eastAsia="zh-CN"/>
        </w:rPr>
        <w:t xml:space="preserve"> </w:t>
      </w:r>
      <w:r>
        <w:rPr>
          <w:rFonts w:hint="eastAsia" w:ascii="宋体" w:hAnsi="宋体"/>
          <w:color w:val="000000"/>
          <w:sz w:val="21"/>
          <w:szCs w:val="21"/>
        </w:rPr>
        <w:t>证</w:t>
      </w:r>
      <w:r>
        <w:rPr>
          <w:rFonts w:hint="eastAsia" w:ascii="宋体" w:hAnsi="宋体"/>
          <w:color w:val="000000"/>
          <w:sz w:val="21"/>
          <w:szCs w:val="21"/>
          <w:lang w:val="en-US" w:eastAsia="zh-CN"/>
        </w:rPr>
        <w:t xml:space="preserve"> </w:t>
      </w:r>
      <w:r>
        <w:rPr>
          <w:rFonts w:hint="eastAsia" w:ascii="宋体" w:hAnsi="宋体"/>
          <w:color w:val="000000"/>
          <w:sz w:val="21"/>
          <w:szCs w:val="21"/>
        </w:rPr>
        <w:t>方：</w:t>
      </w:r>
      <w:r>
        <w:rPr>
          <w:rFonts w:hint="eastAsia" w:ascii="宋体" w:hAnsi="宋体"/>
          <w:color w:val="000000"/>
          <w:sz w:val="21"/>
          <w:szCs w:val="21"/>
          <w:lang w:val="zh-CN"/>
        </w:rPr>
        <w:t>陕西中扬德项目管理有限公司</w:t>
      </w:r>
      <w:r>
        <w:rPr>
          <w:rFonts w:hint="eastAsia" w:ascii="宋体" w:hAnsi="宋体"/>
          <w:color w:val="000000"/>
          <w:sz w:val="21"/>
          <w:szCs w:val="21"/>
        </w:rPr>
        <w:t>（盖章）</w:t>
      </w:r>
      <w:r>
        <w:rPr>
          <w:rFonts w:ascii="宋体" w:hAnsi="宋体"/>
          <w:color w:val="000000"/>
          <w:sz w:val="21"/>
          <w:szCs w:val="21"/>
        </w:rPr>
        <w:t xml:space="preserve"> </w:t>
      </w:r>
    </w:p>
    <w:p>
      <w:pPr>
        <w:spacing w:line="360" w:lineRule="auto"/>
        <w:ind w:firstLine="420" w:firstLineChars="200"/>
        <w:rPr>
          <w:rFonts w:ascii="宋体" w:hAnsi="宋体"/>
          <w:color w:val="000000"/>
          <w:sz w:val="21"/>
          <w:szCs w:val="21"/>
          <w:highlight w:val="none"/>
        </w:rPr>
      </w:pPr>
      <w:r>
        <w:rPr>
          <w:rFonts w:hint="eastAsia" w:ascii="宋体" w:hAnsi="宋体" w:eastAsia="宋体" w:cs="Times New Roman"/>
          <w:color w:val="000000"/>
          <w:sz w:val="21"/>
          <w:szCs w:val="21"/>
          <w:highlight w:val="none"/>
          <w:lang w:val="zh-CN"/>
        </w:rPr>
        <w:t>地    址：</w:t>
      </w:r>
      <w:r>
        <w:rPr>
          <w:rFonts w:hint="eastAsia" w:ascii="宋体" w:hAnsi="宋体" w:cs="Times New Roman"/>
          <w:color w:val="000000"/>
          <w:sz w:val="21"/>
          <w:szCs w:val="21"/>
          <w:highlight w:val="none"/>
          <w:lang w:val="zh-CN"/>
        </w:rPr>
        <w:t>西安市新城区石家街东元西路东岸国际2711室</w:t>
      </w:r>
      <w:r>
        <w:rPr>
          <w:rFonts w:hint="eastAsia" w:ascii="宋体" w:hAnsi="宋体" w:eastAsia="宋体" w:cs="Times New Roman"/>
          <w:color w:val="000000"/>
          <w:sz w:val="21"/>
          <w:szCs w:val="21"/>
          <w:highlight w:val="none"/>
          <w:lang w:val="zh-CN"/>
        </w:rPr>
        <w:t xml:space="preserve">         </w:t>
      </w:r>
    </w:p>
    <w:p>
      <w:pPr>
        <w:spacing w:line="360" w:lineRule="auto"/>
        <w:ind w:firstLine="420" w:firstLineChars="200"/>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rPr>
        <w:t>电</w:t>
      </w:r>
      <w:r>
        <w:rPr>
          <w:rFonts w:ascii="宋体" w:hAnsi="宋体"/>
          <w:color w:val="000000"/>
          <w:sz w:val="21"/>
          <w:szCs w:val="21"/>
          <w:highlight w:val="none"/>
        </w:rPr>
        <w:t xml:space="preserve">    </w:t>
      </w:r>
      <w:r>
        <w:rPr>
          <w:rFonts w:hint="eastAsia" w:ascii="宋体" w:hAnsi="宋体"/>
          <w:color w:val="000000"/>
          <w:sz w:val="21"/>
          <w:szCs w:val="21"/>
          <w:highlight w:val="none"/>
        </w:rPr>
        <w:t>话：</w:t>
      </w:r>
      <w:r>
        <w:rPr>
          <w:rFonts w:hint="eastAsia" w:ascii="宋体" w:hAnsi="宋体"/>
          <w:color w:val="000000"/>
          <w:sz w:val="21"/>
          <w:szCs w:val="21"/>
          <w:highlight w:val="none"/>
          <w:lang w:eastAsia="zh-CN"/>
        </w:rPr>
        <w:t>029-82523355</w:t>
      </w:r>
    </w:p>
    <w:p>
      <w:pPr>
        <w:rPr>
          <w:rFonts w:hint="default" w:eastAsia="宋体"/>
          <w:color w:val="000000"/>
          <w:lang w:val="en-US" w:eastAsia="zh-CN"/>
        </w:rPr>
      </w:pPr>
    </w:p>
    <w:p>
      <w:pPr>
        <w:rPr>
          <w:rFonts w:ascii="黑体" w:hAnsi="宋体" w:eastAsia="黑体"/>
          <w:sz w:val="28"/>
          <w:szCs w:val="28"/>
        </w:rPr>
      </w:pPr>
    </w:p>
    <w:p>
      <w:pPr>
        <w:rPr>
          <w:rFonts w:ascii="黑体" w:hAnsi="宋体" w:eastAsia="黑体"/>
          <w:sz w:val="28"/>
          <w:szCs w:val="28"/>
        </w:rPr>
      </w:pPr>
    </w:p>
    <w:p>
      <w:pPr>
        <w:rPr>
          <w:rFonts w:ascii="黑体" w:hAnsi="宋体" w:eastAsia="黑体"/>
          <w:sz w:val="28"/>
          <w:szCs w:val="28"/>
        </w:rPr>
      </w:pPr>
    </w:p>
    <w:p>
      <w:pPr>
        <w:rPr>
          <w:rFonts w:ascii="黑体" w:hAnsi="宋体" w:eastAsia="黑体"/>
          <w:sz w:val="28"/>
          <w:szCs w:val="28"/>
        </w:rPr>
      </w:pPr>
    </w:p>
    <w:p>
      <w:pPr>
        <w:rPr>
          <w:rFonts w:ascii="黑体" w:hAnsi="宋体" w:eastAsia="黑体"/>
          <w:sz w:val="28"/>
          <w:szCs w:val="28"/>
        </w:rPr>
      </w:pPr>
    </w:p>
    <w:p>
      <w:pPr>
        <w:rPr>
          <w:rFonts w:ascii="黑体" w:hAnsi="宋体" w:eastAsia="黑体"/>
          <w:sz w:val="28"/>
          <w:szCs w:val="28"/>
        </w:rPr>
      </w:pPr>
    </w:p>
    <w:p>
      <w:pPr>
        <w:rPr>
          <w:rFonts w:ascii="黑体" w:hAnsi="宋体" w:eastAsia="黑体"/>
          <w:sz w:val="28"/>
          <w:szCs w:val="28"/>
        </w:rPr>
      </w:pPr>
    </w:p>
    <w:p>
      <w:pPr>
        <w:pStyle w:val="32"/>
        <w:ind w:firstLine="560"/>
        <w:rPr>
          <w:rFonts w:ascii="黑体" w:eastAsia="黑体"/>
          <w:sz w:val="28"/>
          <w:szCs w:val="28"/>
        </w:rPr>
      </w:pPr>
    </w:p>
    <w:p>
      <w:pPr>
        <w:rPr>
          <w:rFonts w:ascii="黑体" w:hAnsi="宋体" w:eastAsia="黑体"/>
          <w:sz w:val="28"/>
          <w:szCs w:val="28"/>
        </w:rPr>
        <w:sectPr>
          <w:headerReference r:id="rId5" w:type="first"/>
          <w:footerReference r:id="rId7" w:type="first"/>
          <w:footerReference r:id="rId6" w:type="default"/>
          <w:pgSz w:w="11907" w:h="16840"/>
          <w:pgMar w:top="1440" w:right="1474" w:bottom="1440" w:left="1474" w:header="851" w:footer="992" w:gutter="0"/>
          <w:pgBorders>
            <w:top w:val="none" w:sz="0" w:space="0"/>
            <w:left w:val="none" w:sz="0" w:space="0"/>
            <w:bottom w:val="none" w:sz="0" w:space="0"/>
            <w:right w:val="none" w:sz="0" w:space="0"/>
          </w:pgBorders>
          <w:pgNumType w:fmt="decimal" w:start="1"/>
          <w:cols w:space="720" w:num="1"/>
          <w:titlePg/>
        </w:sectPr>
      </w:pPr>
    </w:p>
    <w:p>
      <w:pPr>
        <w:pStyle w:val="5"/>
        <w:spacing w:beforeLines="50" w:afterLines="100"/>
        <w:ind w:firstLine="0"/>
        <w:jc w:val="center"/>
        <w:outlineLvl w:val="0"/>
        <w:rPr>
          <w:rFonts w:hint="eastAsia" w:ascii="宋体" w:hAnsi="宋体" w:eastAsia="宋体" w:cs="宋体"/>
          <w:b/>
          <w:bCs/>
          <w:kern w:val="44"/>
          <w:sz w:val="44"/>
          <w:szCs w:val="44"/>
        </w:rPr>
      </w:pPr>
      <w:bookmarkStart w:id="132" w:name="_Toc36814692"/>
      <w:r>
        <w:rPr>
          <w:rFonts w:hint="eastAsia" w:ascii="宋体" w:hAnsi="宋体" w:eastAsia="宋体" w:cs="宋体"/>
          <w:b/>
          <w:bCs/>
          <w:kern w:val="44"/>
          <w:sz w:val="44"/>
          <w:szCs w:val="44"/>
        </w:rPr>
        <w:t>第五章 响应文件格式</w:t>
      </w:r>
      <w:bookmarkEnd w:id="92"/>
      <w:bookmarkEnd w:id="132"/>
    </w:p>
    <w:p>
      <w:pPr>
        <w:spacing w:line="520" w:lineRule="exact"/>
        <w:jc w:val="center"/>
        <w:rPr>
          <w:rFonts w:ascii="仿宋_GB2312" w:eastAsia="仿宋_GB2312"/>
          <w:b/>
          <w:sz w:val="32"/>
          <w:szCs w:val="32"/>
        </w:rPr>
      </w:pPr>
    </w:p>
    <w:p>
      <w:pPr>
        <w:spacing w:line="400" w:lineRule="exact"/>
        <w:jc w:val="center"/>
        <w:rPr>
          <w:rFonts w:ascii="仿宋_GB2312" w:eastAsia="仿宋_GB2312"/>
          <w:b/>
          <w:sz w:val="32"/>
          <w:szCs w:val="32"/>
        </w:rPr>
      </w:pPr>
    </w:p>
    <w:p>
      <w:pPr>
        <w:spacing w:line="360" w:lineRule="auto"/>
        <w:ind w:firstLine="411" w:firstLineChars="196"/>
        <w:rPr>
          <w:rFonts w:ascii="宋体" w:hAnsi="宋体"/>
          <w:color w:val="000000"/>
          <w:szCs w:val="21"/>
        </w:rPr>
      </w:pPr>
      <w:r>
        <w:rPr>
          <w:rFonts w:hint="eastAsia" w:ascii="宋体" w:hAnsi="宋体"/>
          <w:color w:val="000000"/>
          <w:szCs w:val="21"/>
        </w:rPr>
        <w:t>响应文件格式是供应商的部分响应文件格式，供应商应按照这些格式编制响应文件。编制响应文件前，请详细阅读采购文件，理解文件中的每一项要求，做出逐一实质性响应，认为有必要，可做补充说明。</w:t>
      </w:r>
    </w:p>
    <w:p>
      <w:pPr>
        <w:spacing w:line="400" w:lineRule="exact"/>
        <w:jc w:val="center"/>
        <w:rPr>
          <w:rFonts w:ascii="仿宋_GB2312" w:hAnsi="宋体" w:eastAsia="仿宋_GB2312"/>
          <w:b/>
          <w:color w:val="000000"/>
          <w:sz w:val="28"/>
          <w:szCs w:val="28"/>
        </w:rPr>
      </w:pPr>
    </w:p>
    <w:p>
      <w:pPr>
        <w:spacing w:line="400" w:lineRule="exact"/>
        <w:ind w:firstLine="570"/>
        <w:rPr>
          <w:rFonts w:ascii="仿宋_GB2312" w:hAnsi="宋体" w:eastAsia="仿宋_GB2312"/>
          <w:color w:val="000000"/>
          <w:sz w:val="28"/>
          <w:szCs w:val="28"/>
        </w:rPr>
      </w:pPr>
    </w:p>
    <w:p>
      <w:pPr>
        <w:spacing w:line="400" w:lineRule="exact"/>
        <w:ind w:firstLine="570"/>
        <w:rPr>
          <w:rFonts w:ascii="仿宋_GB2312" w:hAnsi="宋体" w:eastAsia="仿宋_GB2312"/>
          <w:color w:val="000000"/>
          <w:sz w:val="28"/>
          <w:szCs w:val="28"/>
        </w:rPr>
      </w:pPr>
    </w:p>
    <w:p>
      <w:pPr>
        <w:spacing w:line="400" w:lineRule="exact"/>
        <w:ind w:firstLine="570"/>
        <w:rPr>
          <w:rFonts w:ascii="仿宋_GB2312" w:hAnsi="宋体" w:eastAsia="仿宋_GB2312"/>
          <w:color w:val="000000"/>
          <w:sz w:val="28"/>
          <w:szCs w:val="28"/>
        </w:rPr>
      </w:pPr>
    </w:p>
    <w:p>
      <w:pPr>
        <w:spacing w:line="400" w:lineRule="exact"/>
        <w:ind w:firstLine="570"/>
        <w:rPr>
          <w:rFonts w:ascii="仿宋_GB2312" w:hAnsi="宋体" w:eastAsia="仿宋_GB2312"/>
          <w:color w:val="000000"/>
          <w:sz w:val="28"/>
          <w:szCs w:val="28"/>
        </w:rPr>
      </w:pPr>
    </w:p>
    <w:p>
      <w:pPr>
        <w:spacing w:line="400" w:lineRule="exact"/>
        <w:ind w:firstLine="570"/>
        <w:rPr>
          <w:rFonts w:ascii="仿宋_GB2312" w:hAnsi="宋体" w:eastAsia="仿宋_GB2312"/>
          <w:color w:val="000000"/>
          <w:sz w:val="28"/>
          <w:szCs w:val="28"/>
        </w:rPr>
      </w:pPr>
    </w:p>
    <w:p>
      <w:pPr>
        <w:spacing w:line="400" w:lineRule="exact"/>
        <w:ind w:firstLine="570"/>
        <w:rPr>
          <w:rFonts w:ascii="仿宋_GB2312" w:hAnsi="宋体" w:eastAsia="仿宋_GB2312"/>
          <w:color w:val="000000"/>
          <w:sz w:val="28"/>
          <w:szCs w:val="28"/>
        </w:rPr>
      </w:pPr>
    </w:p>
    <w:p>
      <w:pPr>
        <w:spacing w:line="400" w:lineRule="exact"/>
        <w:ind w:firstLine="570"/>
        <w:rPr>
          <w:rFonts w:ascii="仿宋_GB2312" w:hAnsi="宋体" w:eastAsia="仿宋_GB2312"/>
          <w:color w:val="000000"/>
          <w:sz w:val="28"/>
          <w:szCs w:val="28"/>
        </w:rPr>
      </w:pPr>
    </w:p>
    <w:p>
      <w:pPr>
        <w:spacing w:line="400" w:lineRule="exact"/>
        <w:ind w:firstLine="570"/>
        <w:rPr>
          <w:rFonts w:ascii="仿宋_GB2312" w:hAnsi="宋体" w:eastAsia="仿宋_GB2312"/>
          <w:color w:val="000000"/>
          <w:sz w:val="28"/>
          <w:szCs w:val="28"/>
        </w:rPr>
      </w:pPr>
    </w:p>
    <w:p>
      <w:pPr>
        <w:spacing w:line="400" w:lineRule="exact"/>
        <w:ind w:firstLine="570"/>
        <w:rPr>
          <w:rFonts w:ascii="仿宋_GB2312" w:hAnsi="宋体" w:eastAsia="仿宋_GB2312"/>
          <w:color w:val="000000"/>
          <w:sz w:val="28"/>
          <w:szCs w:val="28"/>
        </w:rPr>
      </w:pPr>
    </w:p>
    <w:p>
      <w:pPr>
        <w:spacing w:line="400" w:lineRule="exact"/>
        <w:ind w:firstLine="570"/>
        <w:rPr>
          <w:rFonts w:ascii="仿宋_GB2312" w:hAnsi="宋体" w:eastAsia="仿宋_GB2312"/>
          <w:color w:val="000000"/>
          <w:sz w:val="28"/>
          <w:szCs w:val="28"/>
        </w:rPr>
      </w:pPr>
    </w:p>
    <w:p>
      <w:pPr>
        <w:spacing w:line="400" w:lineRule="exact"/>
        <w:ind w:firstLine="570"/>
        <w:rPr>
          <w:rFonts w:ascii="仿宋_GB2312" w:hAnsi="宋体" w:eastAsia="仿宋_GB2312"/>
          <w:color w:val="000000"/>
          <w:sz w:val="28"/>
          <w:szCs w:val="28"/>
        </w:rPr>
      </w:pPr>
    </w:p>
    <w:p>
      <w:pPr>
        <w:spacing w:line="400" w:lineRule="exact"/>
        <w:ind w:firstLine="570"/>
        <w:rPr>
          <w:rFonts w:ascii="仿宋_GB2312" w:hAnsi="宋体" w:eastAsia="仿宋_GB2312"/>
          <w:color w:val="000000"/>
          <w:sz w:val="28"/>
          <w:szCs w:val="28"/>
        </w:rPr>
      </w:pPr>
    </w:p>
    <w:p>
      <w:pPr>
        <w:spacing w:line="400" w:lineRule="exact"/>
        <w:ind w:firstLine="570"/>
        <w:rPr>
          <w:rFonts w:ascii="仿宋_GB2312" w:hAnsi="宋体" w:eastAsia="仿宋_GB2312"/>
          <w:b/>
          <w:color w:val="000000"/>
          <w:sz w:val="28"/>
          <w:szCs w:val="28"/>
        </w:rPr>
      </w:pPr>
    </w:p>
    <w:p>
      <w:pPr>
        <w:spacing w:line="400" w:lineRule="exact"/>
        <w:ind w:firstLine="570"/>
        <w:rPr>
          <w:rFonts w:ascii="仿宋_GB2312" w:hAnsi="宋体" w:eastAsia="仿宋_GB2312"/>
          <w:b/>
          <w:color w:val="000000"/>
          <w:sz w:val="28"/>
          <w:szCs w:val="28"/>
        </w:rPr>
      </w:pPr>
    </w:p>
    <w:p>
      <w:pPr>
        <w:spacing w:line="400" w:lineRule="exact"/>
        <w:ind w:firstLine="570"/>
        <w:rPr>
          <w:rFonts w:ascii="仿宋_GB2312" w:hAnsi="宋体" w:eastAsia="仿宋_GB2312"/>
          <w:b/>
          <w:color w:val="000000"/>
          <w:sz w:val="28"/>
          <w:szCs w:val="28"/>
        </w:rPr>
      </w:pPr>
    </w:p>
    <w:p>
      <w:pPr>
        <w:spacing w:line="400" w:lineRule="exact"/>
        <w:ind w:firstLine="570"/>
        <w:rPr>
          <w:rFonts w:ascii="仿宋_GB2312" w:hAnsi="宋体" w:eastAsia="仿宋_GB2312"/>
          <w:b/>
          <w:color w:val="000000"/>
          <w:sz w:val="28"/>
          <w:szCs w:val="28"/>
        </w:rPr>
      </w:pPr>
    </w:p>
    <w:p>
      <w:pPr>
        <w:spacing w:line="400" w:lineRule="exact"/>
        <w:ind w:firstLine="570"/>
        <w:rPr>
          <w:rFonts w:ascii="仿宋_GB2312" w:hAnsi="宋体" w:eastAsia="仿宋_GB2312"/>
          <w:b/>
          <w:color w:val="000000"/>
          <w:sz w:val="28"/>
          <w:szCs w:val="28"/>
        </w:rPr>
      </w:pPr>
    </w:p>
    <w:p>
      <w:pPr>
        <w:spacing w:line="400" w:lineRule="exact"/>
        <w:ind w:firstLine="570"/>
        <w:rPr>
          <w:rFonts w:ascii="仿宋_GB2312" w:hAnsi="宋体" w:eastAsia="仿宋_GB2312"/>
          <w:b/>
          <w:color w:val="000000"/>
          <w:sz w:val="28"/>
          <w:szCs w:val="28"/>
        </w:rPr>
      </w:pPr>
    </w:p>
    <w:p>
      <w:pPr>
        <w:spacing w:line="400" w:lineRule="exact"/>
        <w:ind w:firstLine="570"/>
        <w:rPr>
          <w:rFonts w:ascii="仿宋_GB2312" w:hAnsi="宋体" w:eastAsia="仿宋_GB2312"/>
          <w:b/>
          <w:color w:val="000000"/>
          <w:sz w:val="28"/>
          <w:szCs w:val="28"/>
        </w:rPr>
      </w:pPr>
    </w:p>
    <w:p>
      <w:pPr>
        <w:spacing w:line="400" w:lineRule="exact"/>
        <w:ind w:firstLine="570"/>
        <w:rPr>
          <w:rFonts w:ascii="仿宋_GB2312" w:hAnsi="宋体" w:eastAsia="仿宋_GB2312"/>
          <w:b/>
          <w:color w:val="000000"/>
          <w:sz w:val="28"/>
          <w:szCs w:val="28"/>
        </w:rPr>
      </w:pPr>
    </w:p>
    <w:p>
      <w:pPr>
        <w:spacing w:line="400" w:lineRule="exact"/>
        <w:ind w:firstLine="570"/>
        <w:rPr>
          <w:rFonts w:ascii="仿宋_GB2312" w:hAnsi="宋体" w:eastAsia="仿宋_GB2312"/>
          <w:b/>
          <w:color w:val="000000"/>
          <w:sz w:val="28"/>
          <w:szCs w:val="28"/>
        </w:rPr>
      </w:pPr>
    </w:p>
    <w:p>
      <w:pPr>
        <w:spacing w:line="400" w:lineRule="exact"/>
        <w:ind w:firstLine="570"/>
        <w:rPr>
          <w:rFonts w:ascii="仿宋_GB2312" w:hAnsi="宋体" w:eastAsia="仿宋_GB2312"/>
          <w:b/>
          <w:color w:val="000000"/>
          <w:sz w:val="28"/>
          <w:szCs w:val="28"/>
        </w:rPr>
      </w:pPr>
    </w:p>
    <w:p>
      <w:pPr>
        <w:spacing w:line="400" w:lineRule="exact"/>
        <w:ind w:firstLine="570"/>
        <w:rPr>
          <w:rFonts w:ascii="仿宋_GB2312" w:hAnsi="宋体" w:eastAsia="仿宋_GB2312"/>
          <w:b/>
          <w:color w:val="000000"/>
          <w:sz w:val="28"/>
          <w:szCs w:val="28"/>
        </w:rPr>
      </w:pPr>
    </w:p>
    <w:p>
      <w:pPr>
        <w:spacing w:line="400" w:lineRule="exact"/>
        <w:ind w:firstLine="570"/>
        <w:rPr>
          <w:rFonts w:ascii="仿宋_GB2312" w:hAnsi="宋体" w:eastAsia="仿宋_GB2312"/>
          <w:b/>
          <w:color w:val="000000"/>
          <w:sz w:val="28"/>
          <w:szCs w:val="28"/>
        </w:rPr>
      </w:pPr>
    </w:p>
    <w:p>
      <w:pPr>
        <w:spacing w:line="400" w:lineRule="exact"/>
        <w:ind w:firstLine="570"/>
        <w:rPr>
          <w:rFonts w:ascii="仿宋_GB2312" w:hAnsi="宋体" w:eastAsia="仿宋_GB2312"/>
          <w:b/>
          <w:color w:val="000000"/>
          <w:sz w:val="28"/>
          <w:szCs w:val="28"/>
        </w:rPr>
      </w:pPr>
    </w:p>
    <w:p>
      <w:pPr>
        <w:rPr>
          <w:rFonts w:ascii="宋体" w:hAnsi="宋体"/>
          <w:sz w:val="24"/>
          <w:szCs w:val="28"/>
        </w:rPr>
        <w:sectPr>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titlePg/>
        </w:sectPr>
      </w:pPr>
      <w:bookmarkStart w:id="133" w:name="_Toc217446082"/>
    </w:p>
    <w:p>
      <w:pPr>
        <w:jc w:val="right"/>
        <w:rPr>
          <w:rFonts w:ascii="仿宋_GB2312" w:eastAsia="仿宋_GB2312"/>
          <w:sz w:val="24"/>
          <w:szCs w:val="28"/>
        </w:rPr>
      </w:pPr>
      <w:r>
        <w:rPr>
          <w:rFonts w:hint="eastAsia" w:ascii="宋体" w:hAnsi="宋体"/>
          <w:sz w:val="24"/>
          <w:szCs w:val="28"/>
        </w:rPr>
        <w:t>正本/副本</w:t>
      </w:r>
    </w:p>
    <w:p>
      <w:pPr>
        <w:rPr>
          <w:rFonts w:asciiTheme="minorEastAsia" w:hAnsiTheme="minorEastAsia" w:eastAsiaTheme="minorEastAsia"/>
          <w:sz w:val="24"/>
          <w:szCs w:val="28"/>
        </w:rPr>
      </w:pPr>
      <w:r>
        <w:rPr>
          <w:rFonts w:hint="eastAsia" w:asciiTheme="minorEastAsia" w:hAnsiTheme="minorEastAsia" w:eastAsiaTheme="minorEastAsia"/>
          <w:sz w:val="24"/>
          <w:szCs w:val="28"/>
        </w:rPr>
        <w:t>政府采购项目</w:t>
      </w:r>
    </w:p>
    <w:p>
      <w:pPr>
        <w:rPr>
          <w:rFonts w:hint="eastAsia" w:ascii="仿宋_GB2312" w:eastAsiaTheme="minorEastAsia"/>
          <w:szCs w:val="28"/>
          <w:lang w:eastAsia="zh-CN"/>
        </w:rPr>
      </w:pPr>
      <w:r>
        <w:rPr>
          <w:rFonts w:hint="eastAsia" w:asciiTheme="minorEastAsia" w:hAnsiTheme="minorEastAsia" w:eastAsiaTheme="minorEastAsia"/>
          <w:sz w:val="24"/>
          <w:szCs w:val="28"/>
        </w:rPr>
        <w:t>采购项目编号：</w:t>
      </w:r>
    </w:p>
    <w:p>
      <w:pPr>
        <w:rPr>
          <w:rFonts w:ascii="仿宋_GB2312" w:eastAsia="仿宋_GB2312"/>
          <w:szCs w:val="28"/>
        </w:rPr>
      </w:pPr>
    </w:p>
    <w:p>
      <w:pPr>
        <w:jc w:val="center"/>
        <w:rPr>
          <w:rFonts w:hint="eastAsia" w:ascii="宋体" w:hAnsi="宋体" w:cs="宋体"/>
          <w:b/>
          <w:sz w:val="44"/>
          <w:szCs w:val="44"/>
        </w:rPr>
      </w:pPr>
    </w:p>
    <w:p>
      <w:pPr>
        <w:jc w:val="center"/>
        <w:rPr>
          <w:rFonts w:hint="eastAsia" w:ascii="宋体" w:hAnsi="宋体" w:eastAsia="宋体" w:cs="宋体"/>
          <w:sz w:val="72"/>
          <w:szCs w:val="72"/>
        </w:rPr>
      </w:pPr>
    </w:p>
    <w:p>
      <w:pPr>
        <w:jc w:val="center"/>
        <w:rPr>
          <w:rFonts w:hint="eastAsia"/>
          <w:sz w:val="56"/>
          <w:szCs w:val="56"/>
          <w:lang w:val="en-US" w:eastAsia="zh-CN"/>
        </w:rPr>
      </w:pPr>
    </w:p>
    <w:p>
      <w:pPr>
        <w:jc w:val="center"/>
        <w:rPr>
          <w:rFonts w:hint="eastAsia"/>
          <w:sz w:val="56"/>
          <w:szCs w:val="56"/>
          <w:lang w:val="en-US" w:eastAsia="zh-CN"/>
        </w:rPr>
      </w:pPr>
    </w:p>
    <w:p>
      <w:pPr>
        <w:jc w:val="center"/>
        <w:rPr>
          <w:sz w:val="56"/>
          <w:szCs w:val="56"/>
        </w:rPr>
      </w:pPr>
      <w:r>
        <w:rPr>
          <w:rFonts w:hint="eastAsia"/>
          <w:sz w:val="56"/>
          <w:szCs w:val="56"/>
          <w:lang w:val="en-US" w:eastAsia="zh-CN"/>
        </w:rPr>
        <w:t>碑林区融媒体中心运营项目</w:t>
      </w:r>
    </w:p>
    <w:p>
      <w:pPr>
        <w:jc w:val="center"/>
        <w:rPr>
          <w:rFonts w:hint="eastAsia" w:ascii="宋体" w:hAnsi="宋体" w:eastAsia="宋体" w:cs="宋体"/>
          <w:b/>
          <w:sz w:val="56"/>
          <w:szCs w:val="56"/>
        </w:rPr>
      </w:pPr>
      <w:r>
        <w:rPr>
          <w:rFonts w:hint="eastAsia" w:ascii="宋体" w:hAnsi="宋体" w:eastAsia="宋体" w:cs="宋体"/>
          <w:sz w:val="56"/>
          <w:szCs w:val="56"/>
        </w:rPr>
        <w:t>单一来源采购响应文件</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pStyle w:val="2"/>
      </w:pPr>
    </w:p>
    <w:p>
      <w:pPr>
        <w:pStyle w:val="5"/>
        <w:rPr>
          <w:sz w:val="28"/>
          <w:szCs w:val="28"/>
        </w:rPr>
      </w:pPr>
    </w:p>
    <w:p>
      <w:pPr>
        <w:pStyle w:val="5"/>
        <w:rPr>
          <w:sz w:val="28"/>
          <w:szCs w:val="28"/>
        </w:rPr>
      </w:pPr>
    </w:p>
    <w:p/>
    <w:p>
      <w:pPr>
        <w:pStyle w:val="5"/>
        <w:spacing w:beforeLines="50"/>
        <w:ind w:firstLine="1630" w:firstLineChars="580"/>
        <w:rPr>
          <w:rFonts w:ascii="宋体" w:hAnsi="宋体"/>
          <w:b/>
          <w:sz w:val="28"/>
          <w:szCs w:val="28"/>
        </w:rPr>
      </w:pPr>
    </w:p>
    <w:p>
      <w:pPr>
        <w:pStyle w:val="5"/>
        <w:spacing w:beforeLines="50"/>
        <w:ind w:firstLine="1630" w:firstLineChars="580"/>
        <w:rPr>
          <w:rFonts w:ascii="宋体" w:hAnsi="宋体"/>
          <w:b/>
          <w:sz w:val="28"/>
          <w:szCs w:val="28"/>
        </w:rPr>
      </w:pPr>
    </w:p>
    <w:p>
      <w:pPr>
        <w:pStyle w:val="5"/>
        <w:spacing w:beforeLines="50"/>
        <w:ind w:firstLine="1630" w:firstLineChars="580"/>
        <w:rPr>
          <w:rFonts w:ascii="宋体" w:hAnsi="宋体"/>
          <w:b/>
          <w:sz w:val="28"/>
          <w:szCs w:val="28"/>
        </w:rPr>
      </w:pPr>
    </w:p>
    <w:p>
      <w:pPr>
        <w:pStyle w:val="5"/>
        <w:keepNext w:val="0"/>
        <w:keepLines w:val="0"/>
        <w:pageBreakBefore w:val="0"/>
        <w:widowControl w:val="0"/>
        <w:kinsoku/>
        <w:wordWrap/>
        <w:overflowPunct/>
        <w:topLinePunct w:val="0"/>
        <w:autoSpaceDE/>
        <w:autoSpaceDN/>
        <w:bidi w:val="0"/>
        <w:adjustRightInd/>
        <w:snapToGrid/>
        <w:spacing w:beforeLines="50" w:line="360" w:lineRule="auto"/>
        <w:textAlignment w:val="auto"/>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供应商： </w:t>
      </w:r>
      <w:r>
        <w:rPr>
          <w:rFonts w:hint="eastAsia" w:asciiTheme="majorEastAsia" w:hAnsiTheme="majorEastAsia" w:eastAsiaTheme="majorEastAsia"/>
          <w:b/>
          <w:sz w:val="28"/>
          <w:szCs w:val="28"/>
          <w:u w:val="single"/>
        </w:rPr>
        <w:t xml:space="preserve">                       </w:t>
      </w:r>
      <w:r>
        <w:rPr>
          <w:rFonts w:hint="eastAsia" w:asciiTheme="majorEastAsia" w:hAnsiTheme="majorEastAsia" w:eastAsiaTheme="majorEastAsia"/>
          <w:b/>
          <w:sz w:val="28"/>
          <w:szCs w:val="28"/>
          <w:u w:val="single"/>
          <w:lang w:val="en-US" w:eastAsia="zh-CN"/>
        </w:rPr>
        <w:t xml:space="preserve">             </w:t>
      </w:r>
      <w:r>
        <w:rPr>
          <w:rFonts w:hint="eastAsia" w:asciiTheme="majorEastAsia" w:hAnsiTheme="majorEastAsia" w:eastAsiaTheme="majorEastAsia"/>
          <w:b/>
          <w:sz w:val="28"/>
          <w:szCs w:val="28"/>
          <w:u w:val="single"/>
        </w:rPr>
        <w:t xml:space="preserve"> </w:t>
      </w:r>
      <w:r>
        <w:rPr>
          <w:rFonts w:hint="eastAsia" w:asciiTheme="majorEastAsia" w:hAnsiTheme="majorEastAsia" w:eastAsiaTheme="majorEastAsia"/>
          <w:b/>
          <w:sz w:val="28"/>
          <w:szCs w:val="28"/>
        </w:rPr>
        <w:t>（单位盖章）</w:t>
      </w:r>
    </w:p>
    <w:p>
      <w:pPr>
        <w:pStyle w:val="5"/>
        <w:keepNext w:val="0"/>
        <w:keepLines w:val="0"/>
        <w:pageBreakBefore w:val="0"/>
        <w:widowControl w:val="0"/>
        <w:kinsoku/>
        <w:wordWrap/>
        <w:overflowPunct/>
        <w:topLinePunct w:val="0"/>
        <w:autoSpaceDE/>
        <w:autoSpaceDN/>
        <w:bidi w:val="0"/>
        <w:adjustRightInd/>
        <w:snapToGrid/>
        <w:spacing w:beforeLines="50" w:line="360" w:lineRule="auto"/>
        <w:textAlignment w:val="auto"/>
        <w:rPr>
          <w:rFonts w:asciiTheme="majorEastAsia" w:hAnsiTheme="majorEastAsia" w:eastAsiaTheme="majorEastAsia"/>
          <w:sz w:val="28"/>
          <w:szCs w:val="28"/>
        </w:rPr>
      </w:pPr>
      <w:r>
        <w:rPr>
          <w:rFonts w:hint="eastAsia" w:asciiTheme="majorEastAsia" w:hAnsiTheme="majorEastAsia" w:eastAsiaTheme="majorEastAsia"/>
          <w:b/>
          <w:sz w:val="28"/>
          <w:szCs w:val="28"/>
        </w:rPr>
        <w:t>法定代表人或其委托代理人：</w:t>
      </w:r>
      <w:r>
        <w:rPr>
          <w:rFonts w:hint="eastAsia" w:asciiTheme="majorEastAsia" w:hAnsiTheme="majorEastAsia" w:eastAsiaTheme="majorEastAsia"/>
          <w:b/>
          <w:sz w:val="28"/>
          <w:szCs w:val="28"/>
          <w:u w:val="single"/>
        </w:rPr>
        <w:t xml:space="preserve">                        </w:t>
      </w:r>
      <w:r>
        <w:rPr>
          <w:rFonts w:hint="eastAsia" w:asciiTheme="majorEastAsia" w:hAnsiTheme="majorEastAsia" w:eastAsiaTheme="majorEastAsia"/>
          <w:b/>
          <w:sz w:val="28"/>
          <w:szCs w:val="28"/>
        </w:rPr>
        <w:t>（签字）</w:t>
      </w:r>
    </w:p>
    <w:p>
      <w:pPr>
        <w:pStyle w:val="5"/>
        <w:keepNext w:val="0"/>
        <w:keepLines w:val="0"/>
        <w:pageBreakBefore w:val="0"/>
        <w:widowControl w:val="0"/>
        <w:kinsoku/>
        <w:wordWrap/>
        <w:overflowPunct/>
        <w:topLinePunct w:val="0"/>
        <w:autoSpaceDE/>
        <w:autoSpaceDN/>
        <w:bidi w:val="0"/>
        <w:adjustRightInd/>
        <w:snapToGrid/>
        <w:spacing w:beforeLines="50" w:line="360" w:lineRule="auto"/>
        <w:textAlignment w:val="auto"/>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时  间：        年 </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rPr>
        <w:t xml:space="preserve"> 月 </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rPr>
        <w:t xml:space="preserve"> 日</w:t>
      </w:r>
    </w:p>
    <w:p>
      <w:pPr>
        <w:pStyle w:val="5"/>
        <w:spacing w:beforeLines="50" w:afterLines="250"/>
        <w:ind w:firstLine="0"/>
        <w:jc w:val="center"/>
        <w:rPr>
          <w:b/>
          <w:sz w:val="44"/>
          <w:szCs w:val="44"/>
        </w:rPr>
      </w:pPr>
    </w:p>
    <w:p>
      <w:pPr>
        <w:pStyle w:val="5"/>
        <w:spacing w:beforeLines="50" w:afterLines="250"/>
        <w:ind w:firstLine="0"/>
        <w:jc w:val="center"/>
        <w:rPr>
          <w:b/>
          <w:sz w:val="44"/>
          <w:szCs w:val="44"/>
        </w:rPr>
        <w:sectPr>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titlePg/>
        </w:sectPr>
      </w:pPr>
    </w:p>
    <w:p>
      <w:pPr>
        <w:pStyle w:val="5"/>
        <w:spacing w:beforeLines="50" w:afterLines="250"/>
        <w:ind w:firstLine="0"/>
        <w:jc w:val="center"/>
        <w:rPr>
          <w:b/>
          <w:sz w:val="44"/>
          <w:szCs w:val="44"/>
        </w:rPr>
      </w:pPr>
      <w:r>
        <w:rPr>
          <w:rFonts w:hint="eastAsia"/>
          <w:b/>
          <w:sz w:val="44"/>
          <w:szCs w:val="44"/>
        </w:rPr>
        <w:t>目  录</w:t>
      </w:r>
    </w:p>
    <w:p>
      <w:pPr>
        <w:pStyle w:val="5"/>
        <w:spacing w:beforeLines="50" w:line="360" w:lineRule="auto"/>
        <w:ind w:firstLine="420" w:firstLineChars="200"/>
        <w:rPr>
          <w:szCs w:val="21"/>
        </w:rPr>
      </w:pPr>
      <w:r>
        <w:rPr>
          <w:rFonts w:hint="eastAsia"/>
          <w:szCs w:val="21"/>
        </w:rPr>
        <w:t>第一部分商务、技术文件…………………………………………………………………</w:t>
      </w:r>
    </w:p>
    <w:p>
      <w:pPr>
        <w:pStyle w:val="5"/>
        <w:spacing w:line="360" w:lineRule="auto"/>
        <w:ind w:firstLine="840" w:firstLineChars="400"/>
        <w:rPr>
          <w:szCs w:val="21"/>
        </w:rPr>
      </w:pPr>
      <w:r>
        <w:rPr>
          <w:rFonts w:hint="eastAsia"/>
          <w:szCs w:val="21"/>
        </w:rPr>
        <w:t>一、单一来源采购响应函 …………………………………………………………</w:t>
      </w:r>
    </w:p>
    <w:p>
      <w:pPr>
        <w:pStyle w:val="5"/>
        <w:spacing w:line="360" w:lineRule="auto"/>
        <w:ind w:firstLine="840" w:firstLineChars="400"/>
        <w:rPr>
          <w:szCs w:val="21"/>
        </w:rPr>
      </w:pPr>
      <w:r>
        <w:rPr>
          <w:rFonts w:hint="eastAsia"/>
          <w:szCs w:val="21"/>
        </w:rPr>
        <w:t>二、首次报价表 ……………………………………………………………………</w:t>
      </w:r>
    </w:p>
    <w:p>
      <w:pPr>
        <w:pStyle w:val="5"/>
        <w:spacing w:line="360" w:lineRule="auto"/>
        <w:ind w:firstLine="840" w:firstLineChars="400"/>
        <w:rPr>
          <w:szCs w:val="21"/>
        </w:rPr>
      </w:pPr>
      <w:r>
        <w:rPr>
          <w:rFonts w:hint="eastAsia"/>
          <w:szCs w:val="21"/>
          <w:lang w:eastAsia="zh-CN"/>
        </w:rPr>
        <w:t>三</w:t>
      </w:r>
      <w:r>
        <w:rPr>
          <w:rFonts w:hint="eastAsia"/>
          <w:szCs w:val="21"/>
        </w:rPr>
        <w:t>、商务条款偏离表 ………………………………………………………………</w:t>
      </w:r>
    </w:p>
    <w:p>
      <w:pPr>
        <w:pStyle w:val="5"/>
        <w:spacing w:line="360" w:lineRule="auto"/>
        <w:ind w:firstLine="840" w:firstLineChars="400"/>
        <w:rPr>
          <w:szCs w:val="21"/>
        </w:rPr>
      </w:pPr>
      <w:r>
        <w:rPr>
          <w:rFonts w:hint="eastAsia"/>
          <w:szCs w:val="21"/>
          <w:lang w:eastAsia="zh-CN"/>
        </w:rPr>
        <w:t>四</w:t>
      </w:r>
      <w:r>
        <w:rPr>
          <w:rFonts w:hint="eastAsia"/>
          <w:szCs w:val="21"/>
        </w:rPr>
        <w:t>、承诺文件 ………………………………………………………………………</w:t>
      </w:r>
    </w:p>
    <w:p>
      <w:pPr>
        <w:pStyle w:val="5"/>
        <w:spacing w:line="360" w:lineRule="auto"/>
        <w:ind w:firstLine="840" w:firstLineChars="400"/>
        <w:rPr>
          <w:szCs w:val="21"/>
          <w:highlight w:val="none"/>
        </w:rPr>
      </w:pPr>
      <w:r>
        <w:rPr>
          <w:rFonts w:hint="eastAsia"/>
          <w:szCs w:val="21"/>
          <w:highlight w:val="none"/>
          <w:lang w:eastAsia="zh-CN"/>
        </w:rPr>
        <w:t>五</w:t>
      </w:r>
      <w:r>
        <w:rPr>
          <w:rFonts w:hint="eastAsia"/>
          <w:szCs w:val="21"/>
          <w:highlight w:val="none"/>
        </w:rPr>
        <w:t>、售后服务文件 …………………………………………………………………</w:t>
      </w:r>
    </w:p>
    <w:p>
      <w:pPr>
        <w:pStyle w:val="5"/>
        <w:spacing w:line="360" w:lineRule="auto"/>
        <w:ind w:firstLine="840" w:firstLineChars="400"/>
        <w:rPr>
          <w:szCs w:val="21"/>
          <w:highlight w:val="none"/>
        </w:rPr>
      </w:pPr>
      <w:r>
        <w:rPr>
          <w:rFonts w:hint="eastAsia"/>
          <w:szCs w:val="21"/>
          <w:highlight w:val="none"/>
          <w:lang w:eastAsia="zh-CN"/>
        </w:rPr>
        <w:t>六</w:t>
      </w:r>
      <w:r>
        <w:rPr>
          <w:rFonts w:hint="eastAsia"/>
          <w:szCs w:val="21"/>
          <w:highlight w:val="none"/>
        </w:rPr>
        <w:t xml:space="preserve">、近年同类项目合同价目表 …………………………………………………… </w:t>
      </w:r>
    </w:p>
    <w:p>
      <w:pPr>
        <w:pStyle w:val="5"/>
        <w:spacing w:line="360" w:lineRule="auto"/>
        <w:ind w:firstLine="840" w:firstLineChars="400"/>
        <w:rPr>
          <w:szCs w:val="21"/>
          <w:highlight w:val="none"/>
        </w:rPr>
      </w:pPr>
      <w:r>
        <w:rPr>
          <w:rFonts w:hint="eastAsia"/>
          <w:szCs w:val="21"/>
          <w:highlight w:val="none"/>
          <w:lang w:eastAsia="zh-CN"/>
        </w:rPr>
        <w:t>七</w:t>
      </w:r>
      <w:r>
        <w:rPr>
          <w:rFonts w:hint="eastAsia"/>
          <w:szCs w:val="21"/>
          <w:highlight w:val="none"/>
        </w:rPr>
        <w:t>、技术文件…………………………………………………………………………</w:t>
      </w:r>
    </w:p>
    <w:p>
      <w:pPr>
        <w:pStyle w:val="5"/>
        <w:spacing w:line="360" w:lineRule="auto"/>
        <w:ind w:firstLine="840" w:firstLineChars="400"/>
        <w:rPr>
          <w:szCs w:val="21"/>
          <w:highlight w:val="none"/>
        </w:rPr>
      </w:pPr>
      <w:r>
        <w:rPr>
          <w:rFonts w:hint="eastAsia"/>
          <w:szCs w:val="21"/>
          <w:highlight w:val="none"/>
          <w:lang w:eastAsia="zh-CN"/>
        </w:rPr>
        <w:t>八</w:t>
      </w:r>
      <w:r>
        <w:rPr>
          <w:rFonts w:hint="eastAsia"/>
          <w:szCs w:val="21"/>
          <w:highlight w:val="none"/>
        </w:rPr>
        <w:t>、</w:t>
      </w:r>
      <w:r>
        <w:rPr>
          <w:rFonts w:hint="eastAsia" w:hAnsi="宋体"/>
          <w:bCs/>
          <w:kern w:val="0"/>
          <w:szCs w:val="21"/>
          <w:highlight w:val="none"/>
          <w:lang w:eastAsia="zh-CN"/>
        </w:rPr>
        <w:t>服务要求</w:t>
      </w:r>
      <w:r>
        <w:rPr>
          <w:rFonts w:hint="eastAsia" w:hAnsi="宋体"/>
          <w:bCs/>
          <w:kern w:val="0"/>
          <w:szCs w:val="21"/>
          <w:highlight w:val="none"/>
        </w:rPr>
        <w:t xml:space="preserve">偏离表 </w:t>
      </w:r>
      <w:r>
        <w:rPr>
          <w:rFonts w:hint="eastAsia"/>
          <w:szCs w:val="21"/>
          <w:highlight w:val="none"/>
        </w:rPr>
        <w:t>………………………………………………………………</w:t>
      </w:r>
    </w:p>
    <w:p>
      <w:pPr>
        <w:pStyle w:val="5"/>
        <w:spacing w:line="360" w:lineRule="auto"/>
        <w:ind w:firstLine="840" w:firstLineChars="400"/>
        <w:rPr>
          <w:szCs w:val="21"/>
          <w:highlight w:val="none"/>
        </w:rPr>
      </w:pPr>
      <w:r>
        <w:rPr>
          <w:rFonts w:hint="eastAsia"/>
          <w:szCs w:val="21"/>
          <w:highlight w:val="none"/>
          <w:lang w:eastAsia="zh-CN"/>
        </w:rPr>
        <w:t>九</w:t>
      </w:r>
      <w:r>
        <w:rPr>
          <w:rFonts w:hint="eastAsia"/>
          <w:szCs w:val="21"/>
          <w:highlight w:val="none"/>
        </w:rPr>
        <w:t>、供应商需要补充说明的事项 …………………………………………………</w:t>
      </w:r>
    </w:p>
    <w:p>
      <w:pPr>
        <w:pStyle w:val="5"/>
        <w:spacing w:beforeLines="50" w:afterLines="100"/>
        <w:ind w:firstLine="420" w:firstLineChars="200"/>
        <w:rPr>
          <w:szCs w:val="21"/>
          <w:highlight w:val="none"/>
        </w:rPr>
      </w:pPr>
      <w:r>
        <w:rPr>
          <w:rFonts w:hint="eastAsia"/>
          <w:szCs w:val="21"/>
          <w:highlight w:val="none"/>
        </w:rPr>
        <w:t>第二部分资格证明文件 …………………………………………………………………</w:t>
      </w:r>
    </w:p>
    <w:p>
      <w:pPr>
        <w:pStyle w:val="5"/>
        <w:spacing w:beforeLines="50" w:afterLines="50"/>
        <w:ind w:firstLine="0"/>
        <w:rPr>
          <w:szCs w:val="21"/>
          <w:highlight w:val="none"/>
        </w:rPr>
      </w:pP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 xml:space="preserve"> 一、供应商基本情况表………………………………………………………………</w:t>
      </w:r>
    </w:p>
    <w:p>
      <w:pPr>
        <w:pStyle w:val="5"/>
        <w:spacing w:beforeLines="50" w:afterLines="50"/>
        <w:ind w:firstLine="0"/>
        <w:rPr>
          <w:szCs w:val="21"/>
          <w:highlight w:val="none"/>
        </w:rPr>
      </w:pP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二、法人代表身份证明………………………………………………………………</w:t>
      </w:r>
    </w:p>
    <w:p>
      <w:pPr>
        <w:pStyle w:val="5"/>
        <w:spacing w:line="360" w:lineRule="auto"/>
        <w:ind w:firstLine="840" w:firstLineChars="400"/>
        <w:rPr>
          <w:rFonts w:hint="default" w:eastAsia="宋体"/>
          <w:szCs w:val="21"/>
          <w:highlight w:val="none"/>
          <w:lang w:val="en-US" w:eastAsia="zh-CN"/>
        </w:rPr>
      </w:pPr>
      <w:r>
        <w:rPr>
          <w:rFonts w:hint="eastAsia"/>
          <w:szCs w:val="21"/>
          <w:highlight w:val="none"/>
        </w:rPr>
        <w:t>三、授权委托书……………………………………………………………………</w:t>
      </w:r>
      <w:r>
        <w:rPr>
          <w:rFonts w:hint="eastAsia"/>
          <w:szCs w:val="21"/>
          <w:highlight w:val="none"/>
          <w:lang w:val="en-US" w:eastAsia="zh-CN"/>
        </w:rPr>
        <w:t xml:space="preserve">  </w:t>
      </w:r>
    </w:p>
    <w:p>
      <w:pPr>
        <w:pStyle w:val="5"/>
        <w:ind w:firstLine="0"/>
        <w:rPr>
          <w:szCs w:val="21"/>
          <w:highlight w:val="none"/>
        </w:rPr>
      </w:pP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四、企业法人营业执照………………………………………………………………</w:t>
      </w:r>
    </w:p>
    <w:p>
      <w:pPr>
        <w:pStyle w:val="5"/>
        <w:spacing w:beforeLines="50" w:afterLines="50"/>
        <w:ind w:firstLine="840" w:firstLineChars="400"/>
        <w:rPr>
          <w:rFonts w:hint="eastAsia"/>
          <w:szCs w:val="21"/>
          <w:highlight w:val="none"/>
        </w:rPr>
      </w:pPr>
      <w:r>
        <w:rPr>
          <w:rFonts w:hint="eastAsia"/>
          <w:szCs w:val="21"/>
          <w:highlight w:val="none"/>
        </w:rPr>
        <w:t>五、财务状况…………………………………………………………………………</w:t>
      </w:r>
    </w:p>
    <w:p>
      <w:pPr>
        <w:pStyle w:val="5"/>
        <w:spacing w:beforeLines="50" w:afterLines="50"/>
        <w:ind w:firstLine="840" w:firstLineChars="400"/>
        <w:rPr>
          <w:rFonts w:hint="eastAsia"/>
          <w:szCs w:val="21"/>
          <w:highlight w:val="none"/>
        </w:rPr>
      </w:pPr>
      <w:r>
        <w:rPr>
          <w:rFonts w:hint="eastAsia"/>
          <w:szCs w:val="21"/>
          <w:highlight w:val="none"/>
        </w:rPr>
        <w:t>六、税收缴纳证明……………………………………………………………………</w:t>
      </w:r>
    </w:p>
    <w:p>
      <w:pPr>
        <w:pStyle w:val="5"/>
        <w:spacing w:beforeLines="50" w:afterLines="50"/>
        <w:ind w:firstLine="840" w:firstLineChars="400"/>
        <w:rPr>
          <w:rFonts w:hint="eastAsia"/>
          <w:szCs w:val="21"/>
          <w:highlight w:val="none"/>
        </w:rPr>
      </w:pPr>
      <w:r>
        <w:rPr>
          <w:rFonts w:hint="eastAsia"/>
          <w:szCs w:val="21"/>
          <w:highlight w:val="none"/>
        </w:rPr>
        <w:t>七、缴纳社会保障资金证明…………………………………………………………</w:t>
      </w:r>
    </w:p>
    <w:p>
      <w:pPr>
        <w:pStyle w:val="5"/>
        <w:spacing w:beforeLines="50" w:afterLines="50"/>
        <w:ind w:firstLine="840" w:firstLineChars="400"/>
        <w:rPr>
          <w:rFonts w:hint="eastAsia" w:eastAsia="宋体"/>
          <w:szCs w:val="21"/>
          <w:highlight w:val="none"/>
          <w:lang w:eastAsia="zh-CN"/>
        </w:rPr>
      </w:pPr>
      <w:r>
        <w:rPr>
          <w:rFonts w:hint="eastAsia"/>
          <w:szCs w:val="21"/>
          <w:highlight w:val="none"/>
          <w:lang w:eastAsia="zh-CN"/>
        </w:rPr>
        <w:t>八、具备履行合同所必需的设备和专业技术能力的证明</w:t>
      </w:r>
      <w:r>
        <w:rPr>
          <w:rFonts w:hint="eastAsia"/>
          <w:szCs w:val="21"/>
          <w:highlight w:val="none"/>
        </w:rPr>
        <w:t>…………………………</w:t>
      </w:r>
    </w:p>
    <w:p>
      <w:pPr>
        <w:pStyle w:val="5"/>
        <w:spacing w:beforeLines="50" w:afterLines="50"/>
        <w:ind w:firstLine="0"/>
        <w:rPr>
          <w:szCs w:val="21"/>
          <w:highlight w:val="none"/>
        </w:rPr>
      </w:pP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lang w:eastAsia="zh-CN"/>
        </w:rPr>
        <w:t>九</w:t>
      </w:r>
      <w:r>
        <w:rPr>
          <w:rFonts w:hint="eastAsia"/>
          <w:szCs w:val="21"/>
          <w:highlight w:val="none"/>
        </w:rPr>
        <w:t>、单一来源采购响应声明书………………………………………………………</w:t>
      </w:r>
    </w:p>
    <w:p>
      <w:pPr>
        <w:pStyle w:val="5"/>
        <w:spacing w:beforeLines="50" w:afterLines="50"/>
        <w:ind w:firstLine="0"/>
        <w:rPr>
          <w:szCs w:val="21"/>
          <w:highlight w:val="none"/>
        </w:rPr>
      </w:pP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lang w:eastAsia="zh-CN"/>
        </w:rPr>
        <w:t>十</w:t>
      </w:r>
      <w:r>
        <w:rPr>
          <w:rFonts w:hint="eastAsia"/>
          <w:szCs w:val="21"/>
          <w:highlight w:val="none"/>
        </w:rPr>
        <w:t>、供应商信用证明  ………………………………………………………………</w:t>
      </w:r>
    </w:p>
    <w:p>
      <w:pPr>
        <w:rPr>
          <w:rFonts w:hint="eastAsia" w:ascii="宋体" w:hAnsi="宋体" w:eastAsia="宋体" w:cs="宋体"/>
          <w:sz w:val="52"/>
          <w:szCs w:val="52"/>
        </w:rPr>
      </w:pPr>
      <w:r>
        <w:rPr>
          <w:rFonts w:hint="eastAsia" w:ascii="宋体" w:hAnsi="宋体" w:eastAsia="宋体" w:cs="宋体"/>
          <w:sz w:val="52"/>
          <w:szCs w:val="52"/>
        </w:rPr>
        <w:br w:type="page"/>
      </w:r>
    </w:p>
    <w:p>
      <w:pPr>
        <w:pStyle w:val="5"/>
        <w:spacing w:beforeLines="50" w:afterLines="50"/>
        <w:jc w:val="center"/>
        <w:rPr>
          <w:rFonts w:hint="eastAsia" w:ascii="宋体" w:hAnsi="宋体" w:eastAsia="宋体" w:cs="宋体"/>
          <w:sz w:val="52"/>
          <w:szCs w:val="52"/>
        </w:rPr>
      </w:pPr>
    </w:p>
    <w:p>
      <w:pPr>
        <w:pStyle w:val="5"/>
        <w:spacing w:beforeLines="50" w:afterLines="50"/>
        <w:jc w:val="center"/>
        <w:outlineLvl w:val="1"/>
        <w:rPr>
          <w:rFonts w:hint="eastAsia" w:ascii="宋体" w:hAnsi="宋体" w:eastAsia="宋体" w:cs="宋体"/>
          <w:sz w:val="52"/>
          <w:szCs w:val="52"/>
        </w:rPr>
      </w:pPr>
      <w:r>
        <w:rPr>
          <w:rFonts w:hint="eastAsia" w:ascii="宋体" w:hAnsi="宋体" w:eastAsia="宋体" w:cs="宋体"/>
          <w:sz w:val="52"/>
          <w:szCs w:val="52"/>
        </w:rPr>
        <w:t>第一部分 商务、技术文件</w:t>
      </w:r>
    </w:p>
    <w:bookmarkEnd w:id="133"/>
    <w:p>
      <w:pPr>
        <w:rPr>
          <w:rFonts w:hint="eastAsia" w:ascii="黑体" w:hAnsi="宋体" w:eastAsia="黑体"/>
          <w:sz w:val="36"/>
          <w:szCs w:val="36"/>
        </w:rPr>
      </w:pPr>
      <w:r>
        <w:rPr>
          <w:rFonts w:hint="eastAsia" w:ascii="黑体" w:hAnsi="宋体" w:eastAsia="黑体"/>
          <w:sz w:val="36"/>
          <w:szCs w:val="36"/>
        </w:rPr>
        <w:br w:type="page"/>
      </w:r>
    </w:p>
    <w:p>
      <w:pPr>
        <w:pStyle w:val="18"/>
        <w:spacing w:beforeLines="100" w:afterLines="100" w:line="360" w:lineRule="auto"/>
        <w:ind w:firstLine="0"/>
        <w:jc w:val="center"/>
        <w:rPr>
          <w:rFonts w:ascii="黑体" w:eastAsia="黑体"/>
          <w:bCs/>
          <w:sz w:val="28"/>
          <w:szCs w:val="28"/>
        </w:rPr>
      </w:pPr>
      <w:r>
        <w:rPr>
          <w:rFonts w:hint="eastAsia" w:ascii="黑体" w:hAnsi="宋体" w:eastAsia="黑体"/>
          <w:sz w:val="36"/>
          <w:szCs w:val="36"/>
        </w:rPr>
        <w:t>一、单一来源采购响应函</w:t>
      </w:r>
    </w:p>
    <w:p>
      <w:pPr>
        <w:pStyle w:val="18"/>
        <w:spacing w:afterLines="100" w:line="400" w:lineRule="exact"/>
        <w:ind w:firstLine="0"/>
        <w:rPr>
          <w:rFonts w:ascii="宋体" w:hAnsi="宋体"/>
          <w:b/>
          <w:bCs/>
          <w:sz w:val="24"/>
          <w:szCs w:val="24"/>
        </w:rPr>
      </w:pPr>
      <w:r>
        <w:rPr>
          <w:rFonts w:hint="eastAsia" w:ascii="宋体" w:hAnsi="宋体"/>
          <w:b/>
          <w:bCs/>
          <w:sz w:val="24"/>
          <w:szCs w:val="24"/>
          <w:lang w:eastAsia="zh-CN"/>
        </w:rPr>
        <w:t>陕西中扬德项目管理有限公司</w:t>
      </w:r>
      <w:r>
        <w:rPr>
          <w:rFonts w:hint="eastAsia" w:ascii="宋体" w:hAnsi="宋体"/>
          <w:b/>
          <w:bCs/>
          <w:sz w:val="24"/>
          <w:szCs w:val="24"/>
        </w:rPr>
        <w:t>：</w:t>
      </w:r>
    </w:p>
    <w:p>
      <w:pPr>
        <w:pStyle w:val="18"/>
        <w:spacing w:line="360" w:lineRule="auto"/>
        <w:ind w:firstLine="420" w:firstLineChars="200"/>
        <w:rPr>
          <w:sz w:val="21"/>
          <w:szCs w:val="21"/>
        </w:rPr>
      </w:pPr>
      <w:r>
        <w:rPr>
          <w:rFonts w:hint="eastAsia"/>
          <w:sz w:val="21"/>
          <w:szCs w:val="21"/>
        </w:rPr>
        <w:t>我方已仔细研究了</w:t>
      </w:r>
      <w:r>
        <w:rPr>
          <w:rFonts w:hint="eastAsia"/>
          <w:sz w:val="21"/>
          <w:szCs w:val="21"/>
          <w:u w:val="single"/>
          <w:lang w:val="en-US" w:eastAsia="zh-CN"/>
        </w:rPr>
        <w:t xml:space="preserve">         </w:t>
      </w:r>
      <w:r>
        <w:rPr>
          <w:rFonts w:hint="eastAsia"/>
          <w:sz w:val="21"/>
          <w:szCs w:val="21"/>
          <w:u w:val="single"/>
        </w:rPr>
        <w:t xml:space="preserve"> (项目名称)</w:t>
      </w:r>
      <w:r>
        <w:rPr>
          <w:rFonts w:hint="eastAsia"/>
          <w:sz w:val="21"/>
          <w:szCs w:val="21"/>
          <w:u w:val="single"/>
          <w:lang w:val="en-US" w:eastAsia="zh-CN"/>
        </w:rPr>
        <w:t xml:space="preserve"> </w:t>
      </w:r>
      <w:r>
        <w:rPr>
          <w:rFonts w:hint="eastAsia"/>
          <w:sz w:val="21"/>
          <w:szCs w:val="21"/>
        </w:rPr>
        <w:t>的单一来源采购文件（政府采购项目编号：</w:t>
      </w:r>
      <w:r>
        <w:rPr>
          <w:rFonts w:hint="eastAsia"/>
          <w:sz w:val="21"/>
          <w:szCs w:val="21"/>
          <w:u w:val="single"/>
          <w:lang w:val="en-US" w:eastAsia="zh-CN"/>
        </w:rPr>
        <w:t xml:space="preserve">        </w:t>
      </w:r>
      <w:r>
        <w:rPr>
          <w:rFonts w:hint="eastAsia"/>
          <w:sz w:val="21"/>
          <w:szCs w:val="21"/>
        </w:rPr>
        <w:t>）的全部内容，</w:t>
      </w:r>
      <w:r>
        <w:rPr>
          <w:rFonts w:hint="eastAsia"/>
          <w:bCs/>
          <w:sz w:val="21"/>
          <w:szCs w:val="21"/>
        </w:rPr>
        <w:t>决定参加贵单位组织的本项目谈判。我方正式授权</w:t>
      </w:r>
      <w:r>
        <w:rPr>
          <w:rFonts w:hint="eastAsia"/>
          <w:bCs/>
          <w:sz w:val="21"/>
          <w:szCs w:val="21"/>
          <w:u w:val="single"/>
        </w:rPr>
        <w:t>（姓名、职务）</w:t>
      </w:r>
      <w:r>
        <w:rPr>
          <w:rFonts w:hint="eastAsia"/>
          <w:bCs/>
          <w:sz w:val="21"/>
          <w:szCs w:val="21"/>
        </w:rPr>
        <w:t>代表我方</w:t>
      </w:r>
      <w:r>
        <w:rPr>
          <w:rFonts w:hint="eastAsia"/>
          <w:bCs/>
          <w:sz w:val="21"/>
          <w:szCs w:val="21"/>
          <w:u w:val="single"/>
          <w:lang w:val="en-US" w:eastAsia="zh-CN"/>
        </w:rPr>
        <w:t xml:space="preserve">              </w:t>
      </w:r>
      <w:r>
        <w:rPr>
          <w:rFonts w:hint="eastAsia"/>
          <w:bCs/>
          <w:sz w:val="21"/>
          <w:szCs w:val="21"/>
        </w:rPr>
        <w:t>（供应商的名称）全权处理本项目谈判的有关事宜。</w:t>
      </w:r>
    </w:p>
    <w:p>
      <w:pPr>
        <w:pStyle w:val="16"/>
        <w:adjustRightInd w:val="0"/>
        <w:snapToGrid w:val="0"/>
        <w:spacing w:line="360" w:lineRule="auto"/>
        <w:ind w:firstLine="420" w:firstLineChars="200"/>
        <w:rPr>
          <w:rFonts w:ascii="仿宋_GB2312" w:eastAsia="仿宋_GB2312"/>
          <w:bCs/>
        </w:rPr>
      </w:pPr>
      <w:r>
        <w:rPr>
          <w:rFonts w:hint="eastAsia" w:hAnsi="宋体"/>
        </w:rPr>
        <w:t>1.我方提交单一来源采购响应文件正本1套和副本</w:t>
      </w:r>
      <w:r>
        <w:rPr>
          <w:rFonts w:hint="eastAsia" w:hAnsi="宋体"/>
          <w:lang w:val="en-US" w:eastAsia="zh-CN"/>
        </w:rPr>
        <w:t>2</w:t>
      </w:r>
      <w:r>
        <w:rPr>
          <w:rFonts w:hint="eastAsia" w:hAnsi="宋体"/>
        </w:rPr>
        <w:t>套，</w:t>
      </w:r>
      <w:r>
        <w:rPr>
          <w:rFonts w:hint="eastAsia" w:hAnsi="宋体"/>
          <w:bCs/>
        </w:rPr>
        <w:t>电子文件1份</w:t>
      </w:r>
      <w:r>
        <w:rPr>
          <w:rFonts w:hint="eastAsia" w:ascii="仿宋_GB2312" w:eastAsia="仿宋_GB2312"/>
          <w:bCs/>
        </w:rPr>
        <w:t>。</w:t>
      </w:r>
    </w:p>
    <w:p>
      <w:pPr>
        <w:pStyle w:val="16"/>
        <w:adjustRightInd w:val="0"/>
        <w:snapToGrid w:val="0"/>
        <w:spacing w:line="360" w:lineRule="auto"/>
        <w:ind w:firstLine="420" w:firstLineChars="200"/>
        <w:rPr>
          <w:rFonts w:hint="default" w:hAnsi="宋体" w:eastAsia="宋体"/>
          <w:highlight w:val="none"/>
          <w:lang w:val="en-US" w:eastAsia="zh-CN"/>
        </w:rPr>
      </w:pPr>
      <w:r>
        <w:rPr>
          <w:rFonts w:hint="eastAsia" w:hAnsi="宋体"/>
          <w:highlight w:val="none"/>
        </w:rPr>
        <w:t>2.我方按照采购文件规定，</w:t>
      </w:r>
      <w:r>
        <w:rPr>
          <w:rFonts w:hint="eastAsia" w:hAnsi="宋体"/>
        </w:rPr>
        <w:t>首次总报价为人民币大写</w:t>
      </w:r>
      <w:r>
        <w:rPr>
          <w:rFonts w:hint="eastAsia" w:hAnsi="宋体"/>
          <w:u w:val="single"/>
        </w:rPr>
        <w:t xml:space="preserve">       </w:t>
      </w:r>
      <w:r>
        <w:rPr>
          <w:rFonts w:hint="eastAsia" w:hAnsi="宋体"/>
          <w:u w:val="single"/>
          <w:lang w:val="en-US" w:eastAsia="zh-CN"/>
        </w:rPr>
        <w:t xml:space="preserve">   </w:t>
      </w:r>
      <w:r>
        <w:rPr>
          <w:rFonts w:hint="eastAsia" w:hAnsi="宋体"/>
        </w:rPr>
        <w:t>元 （￥</w:t>
      </w:r>
      <w:r>
        <w:rPr>
          <w:rFonts w:hint="eastAsia" w:hAnsi="宋体"/>
          <w:u w:val="single"/>
        </w:rPr>
        <w:t xml:space="preserve">    </w:t>
      </w:r>
      <w:r>
        <w:rPr>
          <w:rFonts w:hint="eastAsia" w:hAnsi="宋体"/>
          <w:u w:val="single"/>
          <w:lang w:val="en-US" w:eastAsia="zh-CN"/>
        </w:rPr>
        <w:t xml:space="preserve">    </w:t>
      </w:r>
      <w:r>
        <w:rPr>
          <w:rFonts w:hint="eastAsia" w:hAnsi="宋体"/>
        </w:rPr>
        <w:t>）。</w:t>
      </w:r>
    </w:p>
    <w:p>
      <w:pPr>
        <w:pStyle w:val="18"/>
        <w:spacing w:line="360" w:lineRule="auto"/>
        <w:ind w:firstLine="420" w:firstLineChars="200"/>
        <w:rPr>
          <w:rFonts w:ascii="宋体" w:hAnsi="宋体"/>
          <w:bCs/>
          <w:sz w:val="21"/>
          <w:szCs w:val="21"/>
        </w:rPr>
      </w:pPr>
      <w:r>
        <w:rPr>
          <w:rFonts w:hint="eastAsia" w:ascii="宋体" w:hAnsi="宋体"/>
          <w:bCs/>
          <w:sz w:val="21"/>
          <w:szCs w:val="21"/>
        </w:rPr>
        <w:t>3.我方愿意按采购文件规定的各项要求，向采购人提供所需货物（产品）及相应服务。</w:t>
      </w:r>
    </w:p>
    <w:p>
      <w:pPr>
        <w:pStyle w:val="16"/>
        <w:adjustRightInd w:val="0"/>
        <w:snapToGrid w:val="0"/>
        <w:spacing w:line="360" w:lineRule="auto"/>
        <w:ind w:firstLine="420" w:firstLineChars="200"/>
        <w:rPr>
          <w:rFonts w:hAnsi="宋体"/>
        </w:rPr>
      </w:pPr>
      <w:r>
        <w:rPr>
          <w:rFonts w:hint="eastAsia" w:hAnsi="宋体"/>
        </w:rPr>
        <w:t>4.我方愿意向贵方提供任何与本项采购有关的样品、数据、情况和技术资料。若贵方需要，我方愿意提供我方作出的一切承诺的证明材料。</w:t>
      </w:r>
    </w:p>
    <w:p>
      <w:pPr>
        <w:pStyle w:val="16"/>
        <w:adjustRightInd w:val="0"/>
        <w:snapToGrid w:val="0"/>
        <w:spacing w:line="360" w:lineRule="auto"/>
        <w:ind w:firstLine="420" w:firstLineChars="200"/>
        <w:rPr>
          <w:rFonts w:hint="eastAsia" w:hAnsi="宋体" w:eastAsia="宋体"/>
          <w:lang w:eastAsia="zh-CN"/>
        </w:rPr>
      </w:pPr>
      <w:r>
        <w:rPr>
          <w:rFonts w:hint="eastAsia" w:hAnsi="宋体"/>
        </w:rPr>
        <w:t>5.我方承诺在采购文件规定的响应文件有效期内，不撤销响应文件。响应有效期</w:t>
      </w:r>
      <w:r>
        <w:rPr>
          <w:rFonts w:hint="eastAsia"/>
          <w:color w:val="000000"/>
          <w:lang w:val="zh-CN"/>
        </w:rPr>
        <w:t>从递交响应文件截止日起90日历</w:t>
      </w:r>
      <w:r>
        <w:rPr>
          <w:rFonts w:hint="eastAsia"/>
          <w:color w:val="000000"/>
        </w:rPr>
        <w:t>天</w:t>
      </w:r>
      <w:r>
        <w:rPr>
          <w:rFonts w:hint="eastAsia"/>
          <w:color w:val="000000"/>
          <w:lang w:eastAsia="zh-CN"/>
        </w:rPr>
        <w:t>。</w:t>
      </w:r>
    </w:p>
    <w:p>
      <w:pPr>
        <w:pStyle w:val="16"/>
        <w:adjustRightInd w:val="0"/>
        <w:snapToGrid w:val="0"/>
        <w:spacing w:line="360" w:lineRule="auto"/>
        <w:ind w:firstLine="420" w:firstLineChars="200"/>
        <w:rPr>
          <w:rFonts w:hAnsi="宋体"/>
        </w:rPr>
      </w:pPr>
      <w:r>
        <w:rPr>
          <w:rFonts w:hint="eastAsia" w:hAnsi="宋体"/>
        </w:rPr>
        <w:t>6.我方承诺遵守《中华人民共和国政府采购法》及其实施条例的有关规定，按合同履行全部义务：</w:t>
      </w:r>
    </w:p>
    <w:p>
      <w:pPr>
        <w:pStyle w:val="18"/>
        <w:spacing w:line="360" w:lineRule="auto"/>
        <w:ind w:firstLine="420" w:firstLineChars="200"/>
        <w:rPr>
          <w:rFonts w:ascii="宋体" w:hAnsi="宋体"/>
          <w:bCs/>
          <w:sz w:val="21"/>
          <w:szCs w:val="21"/>
        </w:rPr>
      </w:pPr>
      <w:r>
        <w:rPr>
          <w:rFonts w:hint="eastAsia" w:hAnsi="宋体"/>
          <w:sz w:val="21"/>
          <w:szCs w:val="21"/>
        </w:rPr>
        <w:t>（1）在收到《成交通知书》后，按照采购文件规定期限与采购人签订政府采购合同；</w:t>
      </w:r>
    </w:p>
    <w:p>
      <w:pPr>
        <w:pStyle w:val="16"/>
        <w:adjustRightInd w:val="0"/>
        <w:snapToGrid w:val="0"/>
        <w:spacing w:line="360" w:lineRule="auto"/>
        <w:ind w:firstLine="420" w:firstLineChars="200"/>
        <w:rPr>
          <w:rFonts w:hAnsi="宋体"/>
        </w:rPr>
      </w:pPr>
      <w:r>
        <w:rPr>
          <w:rFonts w:hint="eastAsia" w:hAnsi="宋体"/>
        </w:rPr>
        <w:t>（2）在签订合同时不向采购人提出附件条件；</w:t>
      </w:r>
    </w:p>
    <w:p>
      <w:pPr>
        <w:pStyle w:val="16"/>
        <w:adjustRightInd w:val="0"/>
        <w:snapToGrid w:val="0"/>
        <w:spacing w:line="360" w:lineRule="auto"/>
        <w:ind w:firstLine="420" w:firstLineChars="200"/>
        <w:rPr>
          <w:rFonts w:hAnsi="宋体"/>
          <w:bCs/>
        </w:rPr>
      </w:pPr>
      <w:r>
        <w:rPr>
          <w:rFonts w:hint="eastAsia" w:hAnsi="宋体"/>
          <w:bCs/>
        </w:rPr>
        <w:t>（3）按照采购文件规定要求提交履约保证金；</w:t>
      </w:r>
    </w:p>
    <w:p>
      <w:pPr>
        <w:pStyle w:val="16"/>
        <w:adjustRightInd w:val="0"/>
        <w:snapToGrid w:val="0"/>
        <w:spacing w:line="360" w:lineRule="auto"/>
        <w:ind w:firstLine="420" w:firstLineChars="200"/>
        <w:rPr>
          <w:rFonts w:hAnsi="宋体"/>
          <w:bCs/>
        </w:rPr>
      </w:pPr>
      <w:r>
        <w:rPr>
          <w:rFonts w:hint="eastAsia" w:hAnsi="宋体"/>
          <w:bCs/>
        </w:rPr>
        <w:t>（4）我方保证按规定和标准向贵方缴纳招标代理服务费；</w:t>
      </w:r>
    </w:p>
    <w:p>
      <w:pPr>
        <w:pStyle w:val="16"/>
        <w:adjustRightInd w:val="0"/>
        <w:snapToGrid w:val="0"/>
        <w:spacing w:line="360" w:lineRule="auto"/>
        <w:ind w:firstLine="420" w:firstLineChars="200"/>
      </w:pPr>
      <w:r>
        <w:rPr>
          <w:rFonts w:hint="eastAsia"/>
        </w:rPr>
        <w:t>（5）响应文件有效期自动延长至合同履行完毕。</w:t>
      </w:r>
    </w:p>
    <w:p>
      <w:pPr>
        <w:pStyle w:val="16"/>
        <w:adjustRightInd w:val="0"/>
        <w:snapToGrid w:val="0"/>
        <w:spacing w:line="360" w:lineRule="auto"/>
        <w:ind w:firstLine="420" w:firstLineChars="200"/>
      </w:pPr>
      <w:r>
        <w:rPr>
          <w:rFonts w:hint="eastAsia"/>
        </w:rPr>
        <w:t>7.我方完全理解并同意采购文件中有关不退还保证金条款所规定的情形。</w:t>
      </w:r>
    </w:p>
    <w:p>
      <w:pPr>
        <w:pStyle w:val="16"/>
        <w:adjustRightInd w:val="0"/>
        <w:snapToGrid w:val="0"/>
        <w:spacing w:line="360" w:lineRule="auto"/>
        <w:ind w:firstLine="420" w:firstLineChars="200"/>
        <w:rPr>
          <w:rFonts w:hAnsi="宋体"/>
          <w:bCs/>
        </w:rPr>
      </w:pPr>
      <w:r>
        <w:rPr>
          <w:rFonts w:hint="eastAsia" w:hAnsi="宋体"/>
          <w:bCs/>
        </w:rPr>
        <w:t>8.我方在此声明，所递交的</w:t>
      </w:r>
      <w:r>
        <w:rPr>
          <w:rFonts w:hint="eastAsia" w:hAnsi="宋体"/>
        </w:rPr>
        <w:t>响应文件及有关资料内容完整、真实和准确。否则，愿承担《中华人民共和国政府采购法》</w:t>
      </w:r>
      <w:r>
        <w:rPr>
          <w:rFonts w:hint="eastAsia" w:hAnsi="宋体"/>
          <w:bCs/>
        </w:rPr>
        <w:t>第七十七条规定的法律责任。</w:t>
      </w:r>
    </w:p>
    <w:p>
      <w:pPr>
        <w:pStyle w:val="18"/>
        <w:spacing w:line="360" w:lineRule="auto"/>
        <w:ind w:firstLine="420" w:firstLineChars="200"/>
        <w:rPr>
          <w:rFonts w:ascii="宋体" w:hAnsi="宋体"/>
          <w:bCs/>
          <w:sz w:val="21"/>
          <w:szCs w:val="21"/>
        </w:rPr>
      </w:pPr>
      <w:r>
        <w:rPr>
          <w:rFonts w:hint="eastAsia" w:ascii="宋体" w:hAnsi="宋体"/>
          <w:bCs/>
          <w:sz w:val="21"/>
          <w:szCs w:val="21"/>
        </w:rPr>
        <w:t>供应商名称（盖单位公章）：</w:t>
      </w:r>
    </w:p>
    <w:p>
      <w:pPr>
        <w:pStyle w:val="18"/>
        <w:spacing w:line="360" w:lineRule="auto"/>
        <w:ind w:firstLine="420" w:firstLineChars="200"/>
        <w:rPr>
          <w:rFonts w:ascii="宋体" w:hAnsi="宋体"/>
          <w:bCs/>
          <w:sz w:val="21"/>
          <w:szCs w:val="21"/>
        </w:rPr>
      </w:pPr>
      <w:r>
        <w:rPr>
          <w:rFonts w:hint="eastAsia" w:ascii="宋体" w:hAnsi="宋体"/>
          <w:bCs/>
          <w:sz w:val="21"/>
          <w:szCs w:val="21"/>
        </w:rPr>
        <w:t>法定代表人或委托代理人（签字）：</w:t>
      </w:r>
    </w:p>
    <w:p>
      <w:pPr>
        <w:pStyle w:val="18"/>
        <w:spacing w:line="360" w:lineRule="auto"/>
        <w:ind w:firstLine="420" w:firstLineChars="200"/>
        <w:rPr>
          <w:rFonts w:ascii="宋体" w:hAnsi="宋体"/>
          <w:bCs/>
          <w:sz w:val="21"/>
          <w:szCs w:val="21"/>
        </w:rPr>
      </w:pPr>
      <w:r>
        <w:rPr>
          <w:rFonts w:hint="eastAsia" w:ascii="宋体" w:hAnsi="宋体"/>
          <w:bCs/>
          <w:sz w:val="21"/>
          <w:szCs w:val="21"/>
        </w:rPr>
        <w:t>通讯地址：</w:t>
      </w:r>
    </w:p>
    <w:p>
      <w:pPr>
        <w:pStyle w:val="18"/>
        <w:spacing w:line="360" w:lineRule="auto"/>
        <w:ind w:firstLine="420" w:firstLineChars="200"/>
        <w:rPr>
          <w:rFonts w:ascii="宋体" w:hAnsi="宋体"/>
          <w:bCs/>
          <w:sz w:val="21"/>
          <w:szCs w:val="21"/>
        </w:rPr>
      </w:pPr>
      <w:r>
        <w:rPr>
          <w:rFonts w:hint="eastAsia" w:ascii="宋体" w:hAnsi="宋体"/>
          <w:bCs/>
          <w:sz w:val="21"/>
          <w:szCs w:val="21"/>
        </w:rPr>
        <w:t>邮政编码：</w:t>
      </w:r>
    </w:p>
    <w:p>
      <w:pPr>
        <w:pStyle w:val="18"/>
        <w:spacing w:line="360" w:lineRule="auto"/>
        <w:ind w:firstLine="420" w:firstLineChars="200"/>
        <w:rPr>
          <w:rFonts w:ascii="宋体" w:hAnsi="宋体"/>
          <w:bCs/>
          <w:sz w:val="21"/>
          <w:szCs w:val="21"/>
        </w:rPr>
      </w:pPr>
      <w:r>
        <w:rPr>
          <w:rFonts w:hint="eastAsia" w:ascii="宋体" w:hAnsi="宋体"/>
          <w:bCs/>
          <w:sz w:val="21"/>
          <w:szCs w:val="21"/>
        </w:rPr>
        <w:t>联系电话：</w:t>
      </w:r>
    </w:p>
    <w:p>
      <w:pPr>
        <w:pStyle w:val="18"/>
        <w:spacing w:line="360" w:lineRule="auto"/>
        <w:ind w:firstLine="420" w:firstLineChars="200"/>
        <w:rPr>
          <w:rFonts w:ascii="宋体" w:hAnsi="宋体"/>
          <w:bCs/>
          <w:sz w:val="21"/>
          <w:szCs w:val="21"/>
        </w:rPr>
      </w:pPr>
      <w:r>
        <w:rPr>
          <w:rFonts w:hint="eastAsia" w:ascii="宋体" w:hAnsi="宋体"/>
          <w:bCs/>
          <w:sz w:val="21"/>
          <w:szCs w:val="21"/>
        </w:rPr>
        <w:t>传    真：</w:t>
      </w:r>
    </w:p>
    <w:p>
      <w:pPr>
        <w:pStyle w:val="18"/>
        <w:spacing w:line="360" w:lineRule="auto"/>
        <w:ind w:firstLine="420" w:firstLineChars="200"/>
        <w:rPr>
          <w:rFonts w:ascii="宋体" w:hAnsi="宋体"/>
          <w:bCs/>
          <w:sz w:val="21"/>
          <w:szCs w:val="21"/>
        </w:rPr>
      </w:pPr>
      <w:r>
        <w:rPr>
          <w:rFonts w:hint="eastAsia" w:ascii="宋体" w:hAnsi="宋体"/>
          <w:bCs/>
          <w:sz w:val="21"/>
          <w:szCs w:val="21"/>
        </w:rPr>
        <w:t>电子邮件：</w:t>
      </w:r>
    </w:p>
    <w:p>
      <w:pPr>
        <w:pStyle w:val="18"/>
        <w:spacing w:line="360" w:lineRule="auto"/>
        <w:ind w:firstLine="420" w:firstLineChars="200"/>
        <w:rPr>
          <w:rFonts w:ascii="宋体" w:hAnsi="宋体"/>
          <w:bCs/>
          <w:sz w:val="21"/>
          <w:szCs w:val="21"/>
        </w:rPr>
      </w:pPr>
      <w:r>
        <w:rPr>
          <w:rFonts w:hint="eastAsia" w:ascii="宋体" w:hAnsi="宋体"/>
          <w:bCs/>
          <w:sz w:val="21"/>
          <w:szCs w:val="21"/>
        </w:rPr>
        <w:t>日    期：</w:t>
      </w:r>
    </w:p>
    <w:p>
      <w:pPr>
        <w:rPr>
          <w:rFonts w:ascii="黑体" w:hAnsi="宋体" w:eastAsia="黑体"/>
          <w:color w:val="000000"/>
          <w:sz w:val="36"/>
          <w:szCs w:val="36"/>
        </w:rPr>
        <w:sectPr>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titlePg/>
        </w:sectPr>
      </w:pPr>
    </w:p>
    <w:p>
      <w:pPr>
        <w:pStyle w:val="5"/>
        <w:spacing w:afterLines="100" w:line="360" w:lineRule="auto"/>
        <w:ind w:firstLine="0"/>
        <w:jc w:val="center"/>
        <w:rPr>
          <w:rFonts w:ascii="黑体" w:hAnsi="宋体" w:eastAsia="黑体"/>
          <w:color w:val="000000"/>
          <w:sz w:val="36"/>
          <w:szCs w:val="36"/>
        </w:rPr>
      </w:pPr>
      <w:r>
        <w:rPr>
          <w:rFonts w:hint="eastAsia" w:ascii="黑体" w:hAnsi="宋体" w:eastAsia="黑体"/>
          <w:color w:val="000000"/>
          <w:sz w:val="36"/>
          <w:szCs w:val="36"/>
        </w:rPr>
        <w:t>二、</w:t>
      </w:r>
      <w:r>
        <w:rPr>
          <w:rFonts w:hint="eastAsia" w:ascii="黑体" w:hAnsi="宋体" w:eastAsia="黑体"/>
          <w:bCs/>
          <w:color w:val="000000"/>
          <w:sz w:val="36"/>
          <w:szCs w:val="36"/>
        </w:rPr>
        <w:t>首次报价表</w:t>
      </w:r>
      <w:r>
        <w:rPr>
          <w:rFonts w:hint="eastAsia" w:ascii="黑体" w:hAnsi="宋体" w:eastAsia="黑体"/>
          <w:color w:val="000000"/>
          <w:sz w:val="36"/>
          <w:szCs w:val="36"/>
        </w:rPr>
        <w:t xml:space="preserve"> </w:t>
      </w:r>
    </w:p>
    <w:p>
      <w:pPr>
        <w:rPr>
          <w:rFonts w:ascii="宋体" w:hAnsi="宋体"/>
          <w:color w:val="000000"/>
          <w:szCs w:val="21"/>
        </w:rPr>
      </w:pPr>
      <w:r>
        <w:rPr>
          <w:rFonts w:hint="eastAsia" w:ascii="宋体" w:hAnsi="宋体"/>
          <w:color w:val="000000"/>
          <w:szCs w:val="21"/>
        </w:rPr>
        <w:t xml:space="preserve">采购项目编号： </w:t>
      </w:r>
    </w:p>
    <w:tbl>
      <w:tblPr>
        <w:tblStyle w:val="25"/>
        <w:tblW w:w="9300" w:type="dxa"/>
        <w:tblInd w:w="93" w:type="dxa"/>
        <w:tblLayout w:type="autofit"/>
        <w:tblCellMar>
          <w:top w:w="0" w:type="dxa"/>
          <w:left w:w="108" w:type="dxa"/>
          <w:bottom w:w="0" w:type="dxa"/>
          <w:right w:w="108" w:type="dxa"/>
        </w:tblCellMar>
      </w:tblPr>
      <w:tblGrid>
        <w:gridCol w:w="3417"/>
        <w:gridCol w:w="3544"/>
        <w:gridCol w:w="2339"/>
      </w:tblGrid>
      <w:tr>
        <w:tblPrEx>
          <w:tblCellMar>
            <w:top w:w="0" w:type="dxa"/>
            <w:left w:w="108" w:type="dxa"/>
            <w:bottom w:w="0" w:type="dxa"/>
            <w:right w:w="108" w:type="dxa"/>
          </w:tblCellMar>
        </w:tblPrEx>
        <w:trPr>
          <w:trHeight w:val="555" w:hRule="atLeast"/>
        </w:trPr>
        <w:tc>
          <w:tcPr>
            <w:tcW w:w="9300" w:type="dxa"/>
            <w:gridSpan w:val="3"/>
            <w:tcBorders>
              <w:top w:val="single" w:color="auto" w:sz="12" w:space="0"/>
              <w:left w:val="single" w:color="auto" w:sz="12" w:space="0"/>
              <w:bottom w:val="single" w:color="auto" w:sz="4" w:space="0"/>
              <w:right w:val="single" w:color="auto" w:sz="12" w:space="0"/>
            </w:tcBorders>
            <w:shd w:val="clear" w:color="auto" w:fill="auto"/>
            <w:noWrap/>
            <w:vAlign w:val="center"/>
          </w:tcPr>
          <w:p>
            <w:pPr>
              <w:widowControl/>
              <w:jc w:val="left"/>
              <w:rPr>
                <w:rFonts w:ascii="宋体" w:hAnsi="宋体" w:cs="宋体"/>
                <w:b/>
                <w:bCs/>
                <w:kern w:val="0"/>
                <w:szCs w:val="21"/>
              </w:rPr>
            </w:pPr>
            <w:r>
              <w:rPr>
                <w:rFonts w:hint="eastAsia" w:ascii="宋体" w:hAnsi="宋体" w:cs="宋体"/>
                <w:b/>
                <w:bCs/>
                <w:kern w:val="0"/>
                <w:szCs w:val="21"/>
              </w:rPr>
              <w:t>供应商名称：</w:t>
            </w:r>
          </w:p>
        </w:tc>
      </w:tr>
      <w:tr>
        <w:tblPrEx>
          <w:tblCellMar>
            <w:top w:w="0" w:type="dxa"/>
            <w:left w:w="108" w:type="dxa"/>
            <w:bottom w:w="0" w:type="dxa"/>
            <w:right w:w="108" w:type="dxa"/>
          </w:tblCellMar>
        </w:tblPrEx>
        <w:trPr>
          <w:trHeight w:val="900" w:hRule="atLeast"/>
        </w:trPr>
        <w:tc>
          <w:tcPr>
            <w:tcW w:w="3417"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项目名称</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总报价（元）</w:t>
            </w:r>
          </w:p>
        </w:tc>
        <w:tc>
          <w:tcPr>
            <w:tcW w:w="2339"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lang w:eastAsia="zh-CN"/>
              </w:rPr>
              <w:t>服务期限</w:t>
            </w:r>
          </w:p>
        </w:tc>
      </w:tr>
      <w:tr>
        <w:tblPrEx>
          <w:tblCellMar>
            <w:top w:w="0" w:type="dxa"/>
            <w:left w:w="108" w:type="dxa"/>
            <w:bottom w:w="0" w:type="dxa"/>
            <w:right w:w="108" w:type="dxa"/>
          </w:tblCellMar>
        </w:tblPrEx>
        <w:trPr>
          <w:trHeight w:val="1170" w:hRule="atLeast"/>
        </w:trPr>
        <w:tc>
          <w:tcPr>
            <w:tcW w:w="3417" w:type="dxa"/>
            <w:tcBorders>
              <w:top w:val="nil"/>
              <w:left w:val="single" w:color="auto" w:sz="12"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2339" w:type="dxa"/>
            <w:tcBorders>
              <w:top w:val="nil"/>
              <w:left w:val="nil"/>
              <w:bottom w:val="single" w:color="auto" w:sz="4" w:space="0"/>
              <w:right w:val="single" w:color="auto" w:sz="12"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765" w:hRule="atLeast"/>
        </w:trPr>
        <w:tc>
          <w:tcPr>
            <w:tcW w:w="9300" w:type="dxa"/>
            <w:gridSpan w:val="3"/>
            <w:tcBorders>
              <w:top w:val="single" w:color="auto" w:sz="4" w:space="0"/>
              <w:left w:val="single" w:color="auto" w:sz="12" w:space="0"/>
              <w:bottom w:val="single" w:color="auto" w:sz="12" w:space="0"/>
              <w:right w:val="single" w:color="auto" w:sz="12" w:space="0"/>
            </w:tcBorders>
            <w:shd w:val="clear" w:color="auto" w:fill="auto"/>
            <w:noWrap/>
            <w:vAlign w:val="center"/>
          </w:tcPr>
          <w:p>
            <w:pPr>
              <w:widowControl/>
              <w:jc w:val="left"/>
              <w:rPr>
                <w:rFonts w:ascii="宋体" w:hAnsi="宋体" w:cs="宋体"/>
                <w:b/>
                <w:bCs/>
                <w:kern w:val="0"/>
                <w:szCs w:val="21"/>
              </w:rPr>
            </w:pPr>
            <w:r>
              <w:rPr>
                <w:rFonts w:hint="eastAsia" w:ascii="宋体" w:hAnsi="宋体" w:cs="宋体"/>
                <w:b/>
                <w:bCs/>
                <w:kern w:val="0"/>
                <w:szCs w:val="21"/>
              </w:rPr>
              <w:t>总报价（大写）：</w:t>
            </w:r>
          </w:p>
        </w:tc>
      </w:tr>
    </w:tbl>
    <w:p>
      <w:pPr>
        <w:spacing w:beforeLines="50" w:line="200" w:lineRule="exact"/>
        <w:ind w:left="413" w:hanging="413" w:hangingChars="196"/>
        <w:jc w:val="left"/>
        <w:rPr>
          <w:rFonts w:ascii="仿宋_GB2312" w:hAnsi="宋体" w:eastAsia="仿宋_GB2312"/>
          <w:b/>
          <w:color w:val="000000"/>
          <w:szCs w:val="21"/>
        </w:rPr>
      </w:pPr>
    </w:p>
    <w:p>
      <w:pPr>
        <w:spacing w:beforeLines="50" w:line="200" w:lineRule="exact"/>
        <w:ind w:left="412" w:hanging="411" w:hangingChars="196"/>
        <w:jc w:val="left"/>
        <w:rPr>
          <w:rFonts w:ascii="仿宋_GB2312" w:eastAsia="仿宋_GB2312" w:hAnsiTheme="minorEastAsia"/>
          <w:color w:val="000000"/>
          <w:szCs w:val="21"/>
        </w:rPr>
      </w:pPr>
      <w:r>
        <w:rPr>
          <w:rFonts w:hint="eastAsia" w:ascii="仿宋_GB2312" w:eastAsia="仿宋_GB2312" w:hAnsiTheme="minorEastAsia"/>
          <w:color w:val="000000"/>
          <w:szCs w:val="21"/>
        </w:rPr>
        <w:t>说明</w:t>
      </w:r>
      <w:r>
        <w:rPr>
          <w:rFonts w:hint="eastAsia" w:ascii="仿宋_GB2312" w:eastAsia="仿宋_GB2312" w:hAnsiTheme="minorEastAsia"/>
          <w:b/>
          <w:color w:val="000000"/>
          <w:szCs w:val="21"/>
        </w:rPr>
        <w:t>：</w:t>
      </w:r>
      <w:r>
        <w:rPr>
          <w:rFonts w:hint="eastAsia" w:ascii="仿宋_GB2312" w:eastAsia="仿宋_GB2312" w:hAnsiTheme="minorEastAsia"/>
          <w:szCs w:val="21"/>
        </w:rPr>
        <w:t>1.</w:t>
      </w:r>
      <w:r>
        <w:rPr>
          <w:rFonts w:hint="eastAsia" w:ascii="仿宋_GB2312" w:eastAsia="仿宋_GB2312" w:hAnsiTheme="minorEastAsia"/>
          <w:color w:val="000000"/>
          <w:szCs w:val="21"/>
        </w:rPr>
        <w:t>报价应按总报价填写，精确到小数点后两位，大小写不一致时，以大写为准；</w:t>
      </w:r>
    </w:p>
    <w:p>
      <w:pPr>
        <w:spacing w:beforeLines="50" w:line="200" w:lineRule="exact"/>
        <w:ind w:firstLine="630" w:firstLineChars="300"/>
        <w:jc w:val="left"/>
        <w:rPr>
          <w:rFonts w:ascii="仿宋_GB2312" w:eastAsia="仿宋_GB2312" w:hAnsiTheme="minorEastAsia"/>
          <w:color w:val="000000"/>
          <w:szCs w:val="21"/>
        </w:rPr>
      </w:pPr>
      <w:r>
        <w:rPr>
          <w:rFonts w:hint="eastAsia" w:ascii="仿宋_GB2312" w:eastAsia="仿宋_GB2312" w:hAnsiTheme="minorEastAsia"/>
          <w:szCs w:val="21"/>
        </w:rPr>
        <w:t>2.本表所列各项数据与响应文件其他地方表述不一致时，以本表为准。</w:t>
      </w:r>
    </w:p>
    <w:p>
      <w:pPr>
        <w:spacing w:line="400" w:lineRule="exact"/>
        <w:jc w:val="left"/>
        <w:rPr>
          <w:rFonts w:ascii="仿宋_GB2312" w:hAnsi="宋体" w:eastAsia="仿宋_GB2312"/>
          <w:color w:val="000000"/>
          <w:sz w:val="28"/>
          <w:szCs w:val="28"/>
        </w:rPr>
      </w:pPr>
    </w:p>
    <w:p>
      <w:pPr>
        <w:adjustRightInd w:val="0"/>
        <w:spacing w:line="400" w:lineRule="exact"/>
        <w:jc w:val="left"/>
        <w:rPr>
          <w:rFonts w:ascii="仿宋_GB2312" w:hAnsi="宋体" w:eastAsia="仿宋_GB2312"/>
          <w:color w:val="000000"/>
          <w:sz w:val="28"/>
          <w:szCs w:val="28"/>
        </w:rPr>
      </w:pPr>
    </w:p>
    <w:p>
      <w:pPr>
        <w:adjustRightInd w:val="0"/>
        <w:spacing w:line="400" w:lineRule="exact"/>
        <w:jc w:val="left"/>
        <w:rPr>
          <w:rFonts w:ascii="仿宋_GB2312" w:hAnsi="宋体" w:eastAsia="仿宋_GB2312"/>
          <w:color w:val="000000"/>
          <w:sz w:val="28"/>
          <w:szCs w:val="28"/>
        </w:rPr>
      </w:pPr>
    </w:p>
    <w:p>
      <w:pPr>
        <w:adjustRightInd w:val="0"/>
        <w:spacing w:line="400" w:lineRule="exact"/>
        <w:ind w:firstLine="120" w:firstLineChars="50"/>
        <w:jc w:val="left"/>
        <w:rPr>
          <w:rFonts w:ascii="宋体" w:hAnsi="宋体"/>
          <w:color w:val="000000"/>
          <w:sz w:val="24"/>
        </w:rPr>
      </w:pPr>
    </w:p>
    <w:p>
      <w:pPr>
        <w:rPr>
          <w:rFonts w:ascii="宋体" w:hAnsi="宋体"/>
          <w:color w:val="000000"/>
          <w:sz w:val="24"/>
        </w:rPr>
      </w:pPr>
    </w:p>
    <w:p>
      <w:pPr>
        <w:rPr>
          <w:rFonts w:ascii="宋体" w:hAnsi="宋体"/>
          <w:color w:val="000000"/>
          <w:szCs w:val="21"/>
        </w:rPr>
      </w:pPr>
      <w:r>
        <w:rPr>
          <w:rFonts w:hint="eastAsia" w:ascii="宋体" w:hAnsi="宋体"/>
          <w:color w:val="000000"/>
          <w:szCs w:val="21"/>
        </w:rPr>
        <w:t xml:space="preserve">供应商名称（单位公章）： </w:t>
      </w:r>
    </w:p>
    <w:p>
      <w:pPr>
        <w:rPr>
          <w:rFonts w:ascii="宋体" w:hAnsi="宋体"/>
          <w:color w:val="000000"/>
          <w:szCs w:val="21"/>
        </w:rPr>
      </w:pPr>
    </w:p>
    <w:p>
      <w:pPr>
        <w:rPr>
          <w:rFonts w:ascii="宋体" w:hAnsi="宋体"/>
          <w:color w:val="000000"/>
          <w:szCs w:val="21"/>
        </w:rPr>
      </w:pPr>
    </w:p>
    <w:p>
      <w:pPr>
        <w:rPr>
          <w:rFonts w:ascii="宋体" w:hAnsi="宋体"/>
          <w:color w:val="000000"/>
          <w:szCs w:val="21"/>
        </w:rPr>
      </w:pPr>
      <w:r>
        <w:rPr>
          <w:rFonts w:hint="eastAsia" w:ascii="宋体" w:hAnsi="宋体"/>
          <w:color w:val="000000"/>
          <w:szCs w:val="21"/>
        </w:rPr>
        <w:t>法定代表人或委托代理人：（签字）</w:t>
      </w:r>
    </w:p>
    <w:p>
      <w:pPr>
        <w:rPr>
          <w:rFonts w:ascii="仿宋_GB2312" w:hAnsi="宋体" w:eastAsia="仿宋_GB2312"/>
          <w:color w:val="000000"/>
          <w:szCs w:val="21"/>
        </w:rPr>
      </w:pPr>
    </w:p>
    <w:p>
      <w:pPr>
        <w:rPr>
          <w:rFonts w:ascii="仿宋_GB2312" w:hAnsi="宋体" w:eastAsia="仿宋_GB2312"/>
          <w:color w:val="000000"/>
          <w:szCs w:val="21"/>
        </w:rPr>
      </w:pPr>
    </w:p>
    <w:p>
      <w:pPr>
        <w:rPr>
          <w:rFonts w:ascii="仿宋_GB2312" w:hAnsi="宋体" w:eastAsia="仿宋_GB2312"/>
          <w:color w:val="000000"/>
          <w:szCs w:val="21"/>
        </w:rPr>
      </w:pPr>
    </w:p>
    <w:p>
      <w:pPr>
        <w:rPr>
          <w:rFonts w:ascii="仿宋_GB2312" w:hAnsi="宋体" w:eastAsia="仿宋_GB2312"/>
          <w:b/>
          <w:color w:val="000000"/>
          <w:szCs w:val="21"/>
        </w:rPr>
      </w:pPr>
      <w:r>
        <w:rPr>
          <w:rFonts w:hint="eastAsia" w:ascii="宋体" w:hAnsi="宋体"/>
          <w:color w:val="000000"/>
          <w:szCs w:val="21"/>
        </w:rPr>
        <w:t>日期：年  月  日</w:t>
      </w:r>
    </w:p>
    <w:p>
      <w:pPr>
        <w:pStyle w:val="32"/>
        <w:ind w:firstLine="0" w:firstLineChars="0"/>
        <w:rPr>
          <w:rFonts w:ascii="仿宋_GB2312" w:eastAsia="仿宋_GB2312"/>
          <w:b/>
          <w:color w:val="000000"/>
          <w:sz w:val="36"/>
          <w:szCs w:val="36"/>
        </w:rPr>
      </w:pPr>
    </w:p>
    <w:p>
      <w:pPr>
        <w:pStyle w:val="32"/>
        <w:ind w:firstLine="723"/>
        <w:rPr>
          <w:rFonts w:ascii="仿宋_GB2312" w:eastAsia="仿宋_GB2312"/>
          <w:b/>
          <w:color w:val="000000"/>
          <w:sz w:val="36"/>
          <w:szCs w:val="36"/>
        </w:rPr>
        <w:sectPr>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titlePg/>
        </w:sectPr>
      </w:pPr>
    </w:p>
    <w:p>
      <w:pPr>
        <w:pStyle w:val="5"/>
        <w:spacing w:afterLines="100" w:line="360" w:lineRule="auto"/>
        <w:ind w:firstLine="0"/>
        <w:jc w:val="center"/>
        <w:rPr>
          <w:rFonts w:ascii="黑体" w:hAnsi="宋体" w:eastAsia="黑体"/>
          <w:sz w:val="36"/>
          <w:szCs w:val="36"/>
        </w:rPr>
      </w:pPr>
      <w:r>
        <w:rPr>
          <w:rFonts w:hint="eastAsia" w:ascii="黑体" w:hAnsi="宋体" w:eastAsia="黑体"/>
          <w:bCs/>
          <w:color w:val="000000"/>
          <w:sz w:val="36"/>
          <w:szCs w:val="36"/>
          <w:lang w:eastAsia="zh-CN"/>
        </w:rPr>
        <w:t>三</w:t>
      </w:r>
      <w:r>
        <w:rPr>
          <w:rFonts w:hint="eastAsia" w:ascii="黑体" w:hAnsi="宋体" w:eastAsia="黑体"/>
          <w:bCs/>
          <w:color w:val="000000"/>
          <w:sz w:val="36"/>
          <w:szCs w:val="36"/>
        </w:rPr>
        <w:t>、商务条款偏离表</w:t>
      </w:r>
    </w:p>
    <w:p>
      <w:pPr>
        <w:pStyle w:val="5"/>
        <w:spacing w:afterLines="50"/>
        <w:ind w:firstLine="105" w:firstLineChars="50"/>
        <w:rPr>
          <w:rFonts w:hint="eastAsia" w:ascii="仿宋_GB2312" w:eastAsia="仿宋_GB2312"/>
          <w:lang w:val="en-US" w:eastAsia="zh-CN"/>
        </w:rPr>
      </w:pPr>
      <w:r>
        <w:rPr>
          <w:rFonts w:hint="eastAsia" w:ascii="仿宋_GB2312" w:eastAsia="仿宋_GB2312"/>
        </w:rPr>
        <w:t>供应商名称：                                         采购项目编号：</w:t>
      </w:r>
      <w:r>
        <w:rPr>
          <w:rFonts w:hint="eastAsia" w:ascii="仿宋_GB2312" w:eastAsia="仿宋_GB2312"/>
          <w:lang w:val="en-US" w:eastAsia="zh-CN"/>
        </w:rPr>
        <w:t xml:space="preserve"> </w:t>
      </w:r>
    </w:p>
    <w:tbl>
      <w:tblPr>
        <w:tblStyle w:val="26"/>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1429"/>
        <w:gridCol w:w="1600"/>
        <w:gridCol w:w="2180"/>
        <w:gridCol w:w="1040"/>
        <w:gridCol w:w="20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51" w:type="dxa"/>
            <w:vAlign w:val="center"/>
          </w:tcPr>
          <w:p>
            <w:pPr>
              <w:adjustRightInd w:val="0"/>
              <w:snapToGrid w:val="0"/>
              <w:ind w:right="23"/>
              <w:jc w:val="center"/>
              <w:rPr>
                <w:rFonts w:ascii="宋体" w:hAnsi="宋体"/>
                <w:b/>
                <w:bCs/>
                <w:szCs w:val="21"/>
              </w:rPr>
            </w:pPr>
            <w:r>
              <w:rPr>
                <w:rFonts w:hint="eastAsia" w:ascii="宋体" w:hAnsi="宋体"/>
                <w:b/>
                <w:bCs/>
                <w:szCs w:val="21"/>
              </w:rPr>
              <w:t>序号</w:t>
            </w:r>
          </w:p>
        </w:tc>
        <w:tc>
          <w:tcPr>
            <w:tcW w:w="1429" w:type="dxa"/>
            <w:vAlign w:val="center"/>
          </w:tcPr>
          <w:p>
            <w:pPr>
              <w:adjustRightInd w:val="0"/>
              <w:snapToGrid w:val="0"/>
              <w:ind w:right="23"/>
              <w:jc w:val="center"/>
              <w:rPr>
                <w:rFonts w:ascii="宋体" w:hAnsi="宋体"/>
                <w:b/>
                <w:bCs/>
                <w:szCs w:val="21"/>
              </w:rPr>
            </w:pPr>
            <w:r>
              <w:rPr>
                <w:rFonts w:hint="eastAsia" w:ascii="宋体" w:hAnsi="宋体"/>
                <w:b/>
                <w:bCs/>
                <w:szCs w:val="21"/>
              </w:rPr>
              <w:t>文件条目号</w:t>
            </w:r>
          </w:p>
        </w:tc>
        <w:tc>
          <w:tcPr>
            <w:tcW w:w="1600" w:type="dxa"/>
            <w:vAlign w:val="center"/>
          </w:tcPr>
          <w:p>
            <w:pPr>
              <w:adjustRightInd w:val="0"/>
              <w:snapToGrid w:val="0"/>
              <w:ind w:right="23"/>
              <w:jc w:val="center"/>
              <w:rPr>
                <w:rFonts w:ascii="宋体" w:hAnsi="宋体"/>
                <w:b/>
                <w:bCs/>
                <w:szCs w:val="21"/>
              </w:rPr>
            </w:pPr>
            <w:r>
              <w:rPr>
                <w:rFonts w:hint="eastAsia" w:ascii="宋体" w:hAnsi="宋体"/>
                <w:b/>
                <w:bCs/>
                <w:szCs w:val="21"/>
              </w:rPr>
              <w:t>采购商务要求</w:t>
            </w:r>
          </w:p>
        </w:tc>
        <w:tc>
          <w:tcPr>
            <w:tcW w:w="2180" w:type="dxa"/>
            <w:vAlign w:val="center"/>
          </w:tcPr>
          <w:p>
            <w:pPr>
              <w:adjustRightInd w:val="0"/>
              <w:snapToGrid w:val="0"/>
              <w:ind w:right="23"/>
              <w:jc w:val="center"/>
              <w:rPr>
                <w:rFonts w:ascii="宋体" w:hAnsi="宋体"/>
                <w:b/>
                <w:bCs/>
                <w:szCs w:val="21"/>
              </w:rPr>
            </w:pPr>
            <w:r>
              <w:rPr>
                <w:rFonts w:hint="eastAsia" w:ascii="宋体" w:hAnsi="宋体"/>
                <w:b/>
                <w:bCs/>
                <w:szCs w:val="21"/>
              </w:rPr>
              <w:t>响应文件商务响应</w:t>
            </w:r>
          </w:p>
        </w:tc>
        <w:tc>
          <w:tcPr>
            <w:tcW w:w="1040" w:type="dxa"/>
            <w:vAlign w:val="center"/>
          </w:tcPr>
          <w:p>
            <w:pPr>
              <w:adjustRightInd w:val="0"/>
              <w:snapToGrid w:val="0"/>
              <w:ind w:right="23"/>
              <w:jc w:val="center"/>
              <w:rPr>
                <w:rFonts w:ascii="宋体" w:hAnsi="宋体"/>
                <w:b/>
                <w:bCs/>
                <w:szCs w:val="21"/>
              </w:rPr>
            </w:pPr>
            <w:r>
              <w:rPr>
                <w:rFonts w:hint="eastAsia" w:ascii="宋体" w:hAnsi="宋体"/>
                <w:b/>
                <w:bCs/>
                <w:szCs w:val="21"/>
              </w:rPr>
              <w:t>偏离</w:t>
            </w:r>
          </w:p>
        </w:tc>
        <w:tc>
          <w:tcPr>
            <w:tcW w:w="2020" w:type="dxa"/>
            <w:vAlign w:val="center"/>
          </w:tcPr>
          <w:p>
            <w:pPr>
              <w:adjustRightInd w:val="0"/>
              <w:snapToGrid w:val="0"/>
              <w:ind w:right="23"/>
              <w:jc w:val="center"/>
              <w:rPr>
                <w:rFonts w:ascii="宋体" w:hAnsi="宋体"/>
                <w:b/>
                <w:bCs/>
                <w:szCs w:val="21"/>
              </w:rPr>
            </w:pPr>
            <w:r>
              <w:rPr>
                <w:rFonts w:hint="eastAsia" w:ascii="宋体" w:hAnsi="宋体"/>
                <w:b/>
                <w:bCs/>
                <w:szCs w:val="21"/>
              </w:rPr>
              <w:t>偏离及其影响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黑体" w:hAnsi="华文中宋" w:eastAsia="黑体"/>
                <w:bCs/>
                <w:sz w:val="24"/>
              </w:rPr>
            </w:pPr>
          </w:p>
        </w:tc>
        <w:tc>
          <w:tcPr>
            <w:tcW w:w="1429" w:type="dxa"/>
          </w:tcPr>
          <w:p>
            <w:pPr>
              <w:adjustRightInd w:val="0"/>
              <w:snapToGrid w:val="0"/>
              <w:spacing w:line="360" w:lineRule="auto"/>
              <w:ind w:right="24"/>
              <w:rPr>
                <w:rFonts w:ascii="黑体" w:hAnsi="华文中宋" w:eastAsia="黑体"/>
                <w:bCs/>
                <w:sz w:val="24"/>
              </w:rPr>
            </w:pPr>
          </w:p>
        </w:tc>
        <w:tc>
          <w:tcPr>
            <w:tcW w:w="1600" w:type="dxa"/>
          </w:tcPr>
          <w:p>
            <w:pPr>
              <w:adjustRightInd w:val="0"/>
              <w:snapToGrid w:val="0"/>
              <w:spacing w:line="360" w:lineRule="auto"/>
              <w:ind w:right="24"/>
              <w:rPr>
                <w:rFonts w:ascii="黑体" w:hAnsi="华文中宋" w:eastAsia="黑体"/>
                <w:bCs/>
                <w:sz w:val="24"/>
              </w:rPr>
            </w:pPr>
          </w:p>
        </w:tc>
        <w:tc>
          <w:tcPr>
            <w:tcW w:w="2180" w:type="dxa"/>
          </w:tcPr>
          <w:p>
            <w:pPr>
              <w:adjustRightInd w:val="0"/>
              <w:snapToGrid w:val="0"/>
              <w:spacing w:line="360" w:lineRule="auto"/>
              <w:ind w:right="24"/>
              <w:rPr>
                <w:rFonts w:ascii="黑体" w:hAnsi="华文中宋" w:eastAsia="黑体"/>
                <w:bCs/>
                <w:sz w:val="24"/>
              </w:rPr>
            </w:pPr>
          </w:p>
        </w:tc>
        <w:tc>
          <w:tcPr>
            <w:tcW w:w="1040" w:type="dxa"/>
          </w:tcPr>
          <w:p>
            <w:pPr>
              <w:adjustRightInd w:val="0"/>
              <w:snapToGrid w:val="0"/>
              <w:spacing w:line="360" w:lineRule="auto"/>
              <w:ind w:right="24"/>
              <w:rPr>
                <w:rFonts w:ascii="黑体" w:hAnsi="华文中宋" w:eastAsia="黑体"/>
                <w:bCs/>
                <w:sz w:val="24"/>
              </w:rPr>
            </w:pPr>
          </w:p>
        </w:tc>
        <w:tc>
          <w:tcPr>
            <w:tcW w:w="2020" w:type="dxa"/>
          </w:tcPr>
          <w:p>
            <w:pPr>
              <w:adjustRightInd w:val="0"/>
              <w:snapToGrid w:val="0"/>
              <w:spacing w:line="360" w:lineRule="auto"/>
              <w:ind w:right="24"/>
              <w:rPr>
                <w:rFonts w:ascii="黑体" w:hAnsi="华文中宋" w:eastAsia="黑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黑体" w:hAnsi="华文中宋" w:eastAsia="黑体"/>
                <w:bCs/>
                <w:sz w:val="24"/>
              </w:rPr>
            </w:pPr>
          </w:p>
        </w:tc>
        <w:tc>
          <w:tcPr>
            <w:tcW w:w="1429" w:type="dxa"/>
          </w:tcPr>
          <w:p>
            <w:pPr>
              <w:adjustRightInd w:val="0"/>
              <w:snapToGrid w:val="0"/>
              <w:spacing w:line="360" w:lineRule="auto"/>
              <w:ind w:right="24"/>
              <w:rPr>
                <w:rFonts w:ascii="黑体" w:hAnsi="华文中宋" w:eastAsia="黑体"/>
                <w:bCs/>
                <w:sz w:val="24"/>
              </w:rPr>
            </w:pPr>
          </w:p>
        </w:tc>
        <w:tc>
          <w:tcPr>
            <w:tcW w:w="1600" w:type="dxa"/>
          </w:tcPr>
          <w:p>
            <w:pPr>
              <w:adjustRightInd w:val="0"/>
              <w:snapToGrid w:val="0"/>
              <w:spacing w:line="360" w:lineRule="auto"/>
              <w:ind w:right="24"/>
              <w:rPr>
                <w:rFonts w:ascii="黑体" w:hAnsi="华文中宋" w:eastAsia="黑体"/>
                <w:bCs/>
                <w:sz w:val="24"/>
              </w:rPr>
            </w:pPr>
          </w:p>
        </w:tc>
        <w:tc>
          <w:tcPr>
            <w:tcW w:w="2180" w:type="dxa"/>
          </w:tcPr>
          <w:p>
            <w:pPr>
              <w:adjustRightInd w:val="0"/>
              <w:snapToGrid w:val="0"/>
              <w:spacing w:line="360" w:lineRule="auto"/>
              <w:ind w:right="24"/>
              <w:rPr>
                <w:rFonts w:ascii="黑体" w:hAnsi="华文中宋" w:eastAsia="黑体"/>
                <w:bCs/>
                <w:sz w:val="24"/>
              </w:rPr>
            </w:pPr>
          </w:p>
        </w:tc>
        <w:tc>
          <w:tcPr>
            <w:tcW w:w="1040" w:type="dxa"/>
          </w:tcPr>
          <w:p>
            <w:pPr>
              <w:adjustRightInd w:val="0"/>
              <w:snapToGrid w:val="0"/>
              <w:spacing w:line="360" w:lineRule="auto"/>
              <w:ind w:right="24"/>
              <w:rPr>
                <w:rFonts w:ascii="黑体" w:hAnsi="华文中宋" w:eastAsia="黑体"/>
                <w:bCs/>
                <w:sz w:val="24"/>
              </w:rPr>
            </w:pPr>
          </w:p>
        </w:tc>
        <w:tc>
          <w:tcPr>
            <w:tcW w:w="2020" w:type="dxa"/>
          </w:tcPr>
          <w:p>
            <w:pPr>
              <w:adjustRightInd w:val="0"/>
              <w:snapToGrid w:val="0"/>
              <w:spacing w:line="360" w:lineRule="auto"/>
              <w:ind w:right="24"/>
              <w:rPr>
                <w:rFonts w:ascii="黑体" w:hAnsi="华文中宋" w:eastAsia="黑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黑体" w:hAnsi="华文中宋" w:eastAsia="黑体"/>
                <w:bCs/>
                <w:sz w:val="24"/>
              </w:rPr>
            </w:pPr>
          </w:p>
        </w:tc>
        <w:tc>
          <w:tcPr>
            <w:tcW w:w="1429" w:type="dxa"/>
          </w:tcPr>
          <w:p>
            <w:pPr>
              <w:adjustRightInd w:val="0"/>
              <w:snapToGrid w:val="0"/>
              <w:spacing w:line="360" w:lineRule="auto"/>
              <w:ind w:right="24"/>
              <w:rPr>
                <w:rFonts w:ascii="黑体" w:hAnsi="华文中宋" w:eastAsia="黑体"/>
                <w:bCs/>
                <w:sz w:val="24"/>
              </w:rPr>
            </w:pPr>
          </w:p>
        </w:tc>
        <w:tc>
          <w:tcPr>
            <w:tcW w:w="1600" w:type="dxa"/>
          </w:tcPr>
          <w:p>
            <w:pPr>
              <w:adjustRightInd w:val="0"/>
              <w:snapToGrid w:val="0"/>
              <w:spacing w:line="360" w:lineRule="auto"/>
              <w:ind w:right="24"/>
              <w:rPr>
                <w:rFonts w:ascii="黑体" w:hAnsi="华文中宋" w:eastAsia="黑体"/>
                <w:bCs/>
                <w:sz w:val="24"/>
              </w:rPr>
            </w:pPr>
          </w:p>
        </w:tc>
        <w:tc>
          <w:tcPr>
            <w:tcW w:w="2180" w:type="dxa"/>
          </w:tcPr>
          <w:p>
            <w:pPr>
              <w:adjustRightInd w:val="0"/>
              <w:snapToGrid w:val="0"/>
              <w:spacing w:line="360" w:lineRule="auto"/>
              <w:ind w:right="24"/>
              <w:rPr>
                <w:rFonts w:ascii="黑体" w:hAnsi="华文中宋" w:eastAsia="黑体"/>
                <w:bCs/>
                <w:sz w:val="24"/>
              </w:rPr>
            </w:pPr>
          </w:p>
        </w:tc>
        <w:tc>
          <w:tcPr>
            <w:tcW w:w="1040" w:type="dxa"/>
          </w:tcPr>
          <w:p>
            <w:pPr>
              <w:adjustRightInd w:val="0"/>
              <w:snapToGrid w:val="0"/>
              <w:spacing w:line="360" w:lineRule="auto"/>
              <w:ind w:right="24"/>
              <w:rPr>
                <w:rFonts w:ascii="黑体" w:hAnsi="华文中宋" w:eastAsia="黑体"/>
                <w:bCs/>
                <w:sz w:val="24"/>
              </w:rPr>
            </w:pPr>
          </w:p>
        </w:tc>
        <w:tc>
          <w:tcPr>
            <w:tcW w:w="2020" w:type="dxa"/>
          </w:tcPr>
          <w:p>
            <w:pPr>
              <w:adjustRightInd w:val="0"/>
              <w:snapToGrid w:val="0"/>
              <w:spacing w:line="360" w:lineRule="auto"/>
              <w:ind w:right="24"/>
              <w:rPr>
                <w:rFonts w:ascii="黑体" w:hAnsi="华文中宋" w:eastAsia="黑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黑体" w:hAnsi="华文中宋" w:eastAsia="黑体"/>
                <w:bCs/>
                <w:sz w:val="24"/>
              </w:rPr>
            </w:pPr>
          </w:p>
        </w:tc>
        <w:tc>
          <w:tcPr>
            <w:tcW w:w="1429" w:type="dxa"/>
          </w:tcPr>
          <w:p>
            <w:pPr>
              <w:adjustRightInd w:val="0"/>
              <w:snapToGrid w:val="0"/>
              <w:spacing w:line="360" w:lineRule="auto"/>
              <w:ind w:right="24"/>
              <w:rPr>
                <w:rFonts w:ascii="黑体" w:hAnsi="华文中宋" w:eastAsia="黑体"/>
                <w:bCs/>
                <w:sz w:val="24"/>
              </w:rPr>
            </w:pPr>
          </w:p>
        </w:tc>
        <w:tc>
          <w:tcPr>
            <w:tcW w:w="1600" w:type="dxa"/>
          </w:tcPr>
          <w:p>
            <w:pPr>
              <w:adjustRightInd w:val="0"/>
              <w:snapToGrid w:val="0"/>
              <w:spacing w:line="360" w:lineRule="auto"/>
              <w:ind w:right="24"/>
              <w:rPr>
                <w:rFonts w:ascii="黑体" w:hAnsi="华文中宋" w:eastAsia="黑体"/>
                <w:bCs/>
                <w:sz w:val="24"/>
              </w:rPr>
            </w:pPr>
          </w:p>
        </w:tc>
        <w:tc>
          <w:tcPr>
            <w:tcW w:w="2180" w:type="dxa"/>
          </w:tcPr>
          <w:p>
            <w:pPr>
              <w:adjustRightInd w:val="0"/>
              <w:snapToGrid w:val="0"/>
              <w:spacing w:line="360" w:lineRule="auto"/>
              <w:ind w:right="24"/>
              <w:rPr>
                <w:rFonts w:ascii="黑体" w:hAnsi="华文中宋" w:eastAsia="黑体"/>
                <w:bCs/>
                <w:sz w:val="24"/>
              </w:rPr>
            </w:pPr>
          </w:p>
        </w:tc>
        <w:tc>
          <w:tcPr>
            <w:tcW w:w="1040" w:type="dxa"/>
          </w:tcPr>
          <w:p>
            <w:pPr>
              <w:adjustRightInd w:val="0"/>
              <w:snapToGrid w:val="0"/>
              <w:spacing w:line="360" w:lineRule="auto"/>
              <w:ind w:right="24"/>
              <w:rPr>
                <w:rFonts w:ascii="黑体" w:hAnsi="华文中宋" w:eastAsia="黑体"/>
                <w:bCs/>
                <w:sz w:val="24"/>
              </w:rPr>
            </w:pPr>
          </w:p>
        </w:tc>
        <w:tc>
          <w:tcPr>
            <w:tcW w:w="2020" w:type="dxa"/>
          </w:tcPr>
          <w:p>
            <w:pPr>
              <w:adjustRightInd w:val="0"/>
              <w:snapToGrid w:val="0"/>
              <w:spacing w:line="360" w:lineRule="auto"/>
              <w:ind w:right="24"/>
              <w:rPr>
                <w:rFonts w:ascii="黑体" w:hAnsi="华文中宋" w:eastAsia="黑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黑体" w:hAnsi="华文中宋" w:eastAsia="黑体"/>
                <w:bCs/>
                <w:sz w:val="24"/>
              </w:rPr>
            </w:pPr>
          </w:p>
        </w:tc>
        <w:tc>
          <w:tcPr>
            <w:tcW w:w="1429" w:type="dxa"/>
          </w:tcPr>
          <w:p>
            <w:pPr>
              <w:adjustRightInd w:val="0"/>
              <w:snapToGrid w:val="0"/>
              <w:spacing w:line="360" w:lineRule="auto"/>
              <w:ind w:right="24"/>
              <w:rPr>
                <w:rFonts w:ascii="黑体" w:hAnsi="华文中宋" w:eastAsia="黑体"/>
                <w:bCs/>
                <w:sz w:val="24"/>
              </w:rPr>
            </w:pPr>
          </w:p>
        </w:tc>
        <w:tc>
          <w:tcPr>
            <w:tcW w:w="1600" w:type="dxa"/>
          </w:tcPr>
          <w:p>
            <w:pPr>
              <w:adjustRightInd w:val="0"/>
              <w:snapToGrid w:val="0"/>
              <w:spacing w:line="360" w:lineRule="auto"/>
              <w:ind w:right="24"/>
              <w:rPr>
                <w:rFonts w:ascii="黑体" w:hAnsi="华文中宋" w:eastAsia="黑体"/>
                <w:bCs/>
                <w:sz w:val="24"/>
              </w:rPr>
            </w:pPr>
          </w:p>
        </w:tc>
        <w:tc>
          <w:tcPr>
            <w:tcW w:w="2180" w:type="dxa"/>
          </w:tcPr>
          <w:p>
            <w:pPr>
              <w:adjustRightInd w:val="0"/>
              <w:snapToGrid w:val="0"/>
              <w:spacing w:line="360" w:lineRule="auto"/>
              <w:ind w:right="24"/>
              <w:rPr>
                <w:rFonts w:ascii="黑体" w:hAnsi="华文中宋" w:eastAsia="黑体"/>
                <w:bCs/>
                <w:sz w:val="24"/>
              </w:rPr>
            </w:pPr>
          </w:p>
        </w:tc>
        <w:tc>
          <w:tcPr>
            <w:tcW w:w="1040" w:type="dxa"/>
          </w:tcPr>
          <w:p>
            <w:pPr>
              <w:adjustRightInd w:val="0"/>
              <w:snapToGrid w:val="0"/>
              <w:spacing w:line="360" w:lineRule="auto"/>
              <w:ind w:right="24"/>
              <w:rPr>
                <w:rFonts w:ascii="黑体" w:hAnsi="华文中宋" w:eastAsia="黑体"/>
                <w:bCs/>
                <w:sz w:val="24"/>
              </w:rPr>
            </w:pPr>
          </w:p>
        </w:tc>
        <w:tc>
          <w:tcPr>
            <w:tcW w:w="2020" w:type="dxa"/>
          </w:tcPr>
          <w:p>
            <w:pPr>
              <w:adjustRightInd w:val="0"/>
              <w:snapToGrid w:val="0"/>
              <w:spacing w:line="360" w:lineRule="auto"/>
              <w:ind w:right="24"/>
              <w:rPr>
                <w:rFonts w:ascii="黑体" w:hAnsi="华文中宋" w:eastAsia="黑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黑体" w:hAnsi="华文中宋" w:eastAsia="黑体"/>
                <w:bCs/>
                <w:sz w:val="24"/>
              </w:rPr>
            </w:pPr>
          </w:p>
        </w:tc>
        <w:tc>
          <w:tcPr>
            <w:tcW w:w="1429" w:type="dxa"/>
          </w:tcPr>
          <w:p>
            <w:pPr>
              <w:adjustRightInd w:val="0"/>
              <w:snapToGrid w:val="0"/>
              <w:spacing w:line="360" w:lineRule="auto"/>
              <w:ind w:right="24"/>
              <w:rPr>
                <w:rFonts w:ascii="黑体" w:hAnsi="华文中宋" w:eastAsia="黑体"/>
                <w:bCs/>
                <w:sz w:val="24"/>
              </w:rPr>
            </w:pPr>
          </w:p>
        </w:tc>
        <w:tc>
          <w:tcPr>
            <w:tcW w:w="1600" w:type="dxa"/>
          </w:tcPr>
          <w:p>
            <w:pPr>
              <w:adjustRightInd w:val="0"/>
              <w:snapToGrid w:val="0"/>
              <w:spacing w:line="360" w:lineRule="auto"/>
              <w:ind w:right="24"/>
              <w:rPr>
                <w:rFonts w:ascii="黑体" w:hAnsi="华文中宋" w:eastAsia="黑体"/>
                <w:bCs/>
                <w:sz w:val="24"/>
              </w:rPr>
            </w:pPr>
          </w:p>
        </w:tc>
        <w:tc>
          <w:tcPr>
            <w:tcW w:w="2180" w:type="dxa"/>
          </w:tcPr>
          <w:p>
            <w:pPr>
              <w:adjustRightInd w:val="0"/>
              <w:snapToGrid w:val="0"/>
              <w:spacing w:line="360" w:lineRule="auto"/>
              <w:ind w:right="24"/>
              <w:rPr>
                <w:rFonts w:ascii="黑体" w:hAnsi="华文中宋" w:eastAsia="黑体"/>
                <w:bCs/>
                <w:sz w:val="24"/>
              </w:rPr>
            </w:pPr>
          </w:p>
        </w:tc>
        <w:tc>
          <w:tcPr>
            <w:tcW w:w="1040" w:type="dxa"/>
          </w:tcPr>
          <w:p>
            <w:pPr>
              <w:adjustRightInd w:val="0"/>
              <w:snapToGrid w:val="0"/>
              <w:spacing w:line="360" w:lineRule="auto"/>
              <w:ind w:right="24"/>
              <w:rPr>
                <w:rFonts w:ascii="黑体" w:hAnsi="华文中宋" w:eastAsia="黑体"/>
                <w:bCs/>
                <w:sz w:val="24"/>
              </w:rPr>
            </w:pPr>
          </w:p>
        </w:tc>
        <w:tc>
          <w:tcPr>
            <w:tcW w:w="2020" w:type="dxa"/>
          </w:tcPr>
          <w:p>
            <w:pPr>
              <w:adjustRightInd w:val="0"/>
              <w:snapToGrid w:val="0"/>
              <w:spacing w:line="360" w:lineRule="auto"/>
              <w:ind w:right="24"/>
              <w:rPr>
                <w:rFonts w:ascii="黑体" w:hAnsi="华文中宋" w:eastAsia="黑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黑体" w:hAnsi="华文中宋" w:eastAsia="黑体"/>
                <w:bCs/>
                <w:sz w:val="24"/>
              </w:rPr>
            </w:pPr>
          </w:p>
        </w:tc>
        <w:tc>
          <w:tcPr>
            <w:tcW w:w="1429" w:type="dxa"/>
          </w:tcPr>
          <w:p>
            <w:pPr>
              <w:adjustRightInd w:val="0"/>
              <w:snapToGrid w:val="0"/>
              <w:spacing w:line="360" w:lineRule="auto"/>
              <w:ind w:right="24"/>
              <w:rPr>
                <w:rFonts w:ascii="黑体" w:hAnsi="华文中宋" w:eastAsia="黑体"/>
                <w:bCs/>
                <w:sz w:val="24"/>
              </w:rPr>
            </w:pPr>
          </w:p>
        </w:tc>
        <w:tc>
          <w:tcPr>
            <w:tcW w:w="1600" w:type="dxa"/>
          </w:tcPr>
          <w:p>
            <w:pPr>
              <w:adjustRightInd w:val="0"/>
              <w:snapToGrid w:val="0"/>
              <w:spacing w:line="360" w:lineRule="auto"/>
              <w:ind w:right="24"/>
              <w:rPr>
                <w:rFonts w:ascii="黑体" w:hAnsi="华文中宋" w:eastAsia="黑体"/>
                <w:bCs/>
                <w:sz w:val="24"/>
              </w:rPr>
            </w:pPr>
          </w:p>
        </w:tc>
        <w:tc>
          <w:tcPr>
            <w:tcW w:w="2180" w:type="dxa"/>
          </w:tcPr>
          <w:p>
            <w:pPr>
              <w:adjustRightInd w:val="0"/>
              <w:snapToGrid w:val="0"/>
              <w:spacing w:line="360" w:lineRule="auto"/>
              <w:ind w:right="24"/>
              <w:rPr>
                <w:rFonts w:ascii="黑体" w:hAnsi="华文中宋" w:eastAsia="黑体"/>
                <w:bCs/>
                <w:sz w:val="24"/>
              </w:rPr>
            </w:pPr>
          </w:p>
        </w:tc>
        <w:tc>
          <w:tcPr>
            <w:tcW w:w="1040" w:type="dxa"/>
          </w:tcPr>
          <w:p>
            <w:pPr>
              <w:adjustRightInd w:val="0"/>
              <w:snapToGrid w:val="0"/>
              <w:spacing w:line="360" w:lineRule="auto"/>
              <w:ind w:right="24"/>
              <w:rPr>
                <w:rFonts w:ascii="黑体" w:hAnsi="华文中宋" w:eastAsia="黑体"/>
                <w:bCs/>
                <w:sz w:val="24"/>
              </w:rPr>
            </w:pPr>
          </w:p>
        </w:tc>
        <w:tc>
          <w:tcPr>
            <w:tcW w:w="2020" w:type="dxa"/>
          </w:tcPr>
          <w:p>
            <w:pPr>
              <w:adjustRightInd w:val="0"/>
              <w:snapToGrid w:val="0"/>
              <w:spacing w:line="360" w:lineRule="auto"/>
              <w:ind w:right="24"/>
              <w:rPr>
                <w:rFonts w:ascii="黑体" w:hAnsi="华文中宋" w:eastAsia="黑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黑体" w:hAnsi="华文中宋" w:eastAsia="黑体"/>
                <w:bCs/>
                <w:sz w:val="24"/>
              </w:rPr>
            </w:pPr>
          </w:p>
        </w:tc>
        <w:tc>
          <w:tcPr>
            <w:tcW w:w="1429" w:type="dxa"/>
          </w:tcPr>
          <w:p>
            <w:pPr>
              <w:adjustRightInd w:val="0"/>
              <w:snapToGrid w:val="0"/>
              <w:spacing w:line="360" w:lineRule="auto"/>
              <w:ind w:right="24"/>
              <w:rPr>
                <w:rFonts w:ascii="黑体" w:hAnsi="华文中宋" w:eastAsia="黑体"/>
                <w:bCs/>
                <w:sz w:val="24"/>
              </w:rPr>
            </w:pPr>
          </w:p>
        </w:tc>
        <w:tc>
          <w:tcPr>
            <w:tcW w:w="1600" w:type="dxa"/>
          </w:tcPr>
          <w:p>
            <w:pPr>
              <w:adjustRightInd w:val="0"/>
              <w:snapToGrid w:val="0"/>
              <w:spacing w:line="360" w:lineRule="auto"/>
              <w:ind w:right="24"/>
              <w:rPr>
                <w:rFonts w:ascii="黑体" w:hAnsi="华文中宋" w:eastAsia="黑体"/>
                <w:bCs/>
                <w:sz w:val="24"/>
              </w:rPr>
            </w:pPr>
          </w:p>
        </w:tc>
        <w:tc>
          <w:tcPr>
            <w:tcW w:w="2180" w:type="dxa"/>
          </w:tcPr>
          <w:p>
            <w:pPr>
              <w:adjustRightInd w:val="0"/>
              <w:snapToGrid w:val="0"/>
              <w:spacing w:line="360" w:lineRule="auto"/>
              <w:ind w:right="24"/>
              <w:rPr>
                <w:rFonts w:ascii="黑体" w:hAnsi="华文中宋" w:eastAsia="黑体"/>
                <w:bCs/>
                <w:sz w:val="24"/>
              </w:rPr>
            </w:pPr>
          </w:p>
        </w:tc>
        <w:tc>
          <w:tcPr>
            <w:tcW w:w="1040" w:type="dxa"/>
          </w:tcPr>
          <w:p>
            <w:pPr>
              <w:adjustRightInd w:val="0"/>
              <w:snapToGrid w:val="0"/>
              <w:spacing w:line="360" w:lineRule="auto"/>
              <w:ind w:right="24"/>
              <w:rPr>
                <w:rFonts w:ascii="黑体" w:hAnsi="华文中宋" w:eastAsia="黑体"/>
                <w:bCs/>
                <w:sz w:val="24"/>
              </w:rPr>
            </w:pPr>
          </w:p>
        </w:tc>
        <w:tc>
          <w:tcPr>
            <w:tcW w:w="2020" w:type="dxa"/>
          </w:tcPr>
          <w:p>
            <w:pPr>
              <w:adjustRightInd w:val="0"/>
              <w:snapToGrid w:val="0"/>
              <w:spacing w:line="360" w:lineRule="auto"/>
              <w:ind w:right="24"/>
              <w:rPr>
                <w:rFonts w:ascii="黑体" w:hAnsi="华文中宋" w:eastAsia="黑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黑体" w:hAnsi="华文中宋" w:eastAsia="黑体"/>
                <w:bCs/>
                <w:sz w:val="24"/>
              </w:rPr>
            </w:pPr>
          </w:p>
        </w:tc>
        <w:tc>
          <w:tcPr>
            <w:tcW w:w="1429" w:type="dxa"/>
          </w:tcPr>
          <w:p>
            <w:pPr>
              <w:adjustRightInd w:val="0"/>
              <w:snapToGrid w:val="0"/>
              <w:spacing w:line="360" w:lineRule="auto"/>
              <w:ind w:right="24"/>
              <w:rPr>
                <w:rFonts w:ascii="黑体" w:hAnsi="华文中宋" w:eastAsia="黑体"/>
                <w:bCs/>
                <w:sz w:val="24"/>
              </w:rPr>
            </w:pPr>
          </w:p>
        </w:tc>
        <w:tc>
          <w:tcPr>
            <w:tcW w:w="1600" w:type="dxa"/>
          </w:tcPr>
          <w:p>
            <w:pPr>
              <w:adjustRightInd w:val="0"/>
              <w:snapToGrid w:val="0"/>
              <w:spacing w:line="360" w:lineRule="auto"/>
              <w:ind w:right="24"/>
              <w:rPr>
                <w:rFonts w:ascii="黑体" w:hAnsi="华文中宋" w:eastAsia="黑体"/>
                <w:bCs/>
                <w:sz w:val="24"/>
              </w:rPr>
            </w:pPr>
          </w:p>
        </w:tc>
        <w:tc>
          <w:tcPr>
            <w:tcW w:w="2180" w:type="dxa"/>
          </w:tcPr>
          <w:p>
            <w:pPr>
              <w:adjustRightInd w:val="0"/>
              <w:snapToGrid w:val="0"/>
              <w:spacing w:line="360" w:lineRule="auto"/>
              <w:ind w:right="24"/>
              <w:rPr>
                <w:rFonts w:ascii="黑体" w:hAnsi="华文中宋" w:eastAsia="黑体"/>
                <w:bCs/>
                <w:sz w:val="24"/>
              </w:rPr>
            </w:pPr>
          </w:p>
        </w:tc>
        <w:tc>
          <w:tcPr>
            <w:tcW w:w="1040" w:type="dxa"/>
          </w:tcPr>
          <w:p>
            <w:pPr>
              <w:adjustRightInd w:val="0"/>
              <w:snapToGrid w:val="0"/>
              <w:spacing w:line="360" w:lineRule="auto"/>
              <w:ind w:right="24"/>
              <w:rPr>
                <w:rFonts w:ascii="黑体" w:hAnsi="华文中宋" w:eastAsia="黑体"/>
                <w:bCs/>
                <w:sz w:val="24"/>
              </w:rPr>
            </w:pPr>
          </w:p>
        </w:tc>
        <w:tc>
          <w:tcPr>
            <w:tcW w:w="2020" w:type="dxa"/>
          </w:tcPr>
          <w:p>
            <w:pPr>
              <w:adjustRightInd w:val="0"/>
              <w:snapToGrid w:val="0"/>
              <w:spacing w:line="360" w:lineRule="auto"/>
              <w:ind w:right="24"/>
              <w:rPr>
                <w:rFonts w:ascii="黑体" w:hAnsi="华文中宋" w:eastAsia="黑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黑体" w:hAnsi="华文中宋" w:eastAsia="黑体"/>
                <w:bCs/>
                <w:sz w:val="24"/>
              </w:rPr>
            </w:pPr>
          </w:p>
        </w:tc>
        <w:tc>
          <w:tcPr>
            <w:tcW w:w="1429" w:type="dxa"/>
          </w:tcPr>
          <w:p>
            <w:pPr>
              <w:adjustRightInd w:val="0"/>
              <w:snapToGrid w:val="0"/>
              <w:spacing w:line="360" w:lineRule="auto"/>
              <w:ind w:right="24"/>
              <w:rPr>
                <w:rFonts w:ascii="黑体" w:hAnsi="华文中宋" w:eastAsia="黑体"/>
                <w:bCs/>
                <w:sz w:val="24"/>
              </w:rPr>
            </w:pPr>
          </w:p>
        </w:tc>
        <w:tc>
          <w:tcPr>
            <w:tcW w:w="1600" w:type="dxa"/>
          </w:tcPr>
          <w:p>
            <w:pPr>
              <w:adjustRightInd w:val="0"/>
              <w:snapToGrid w:val="0"/>
              <w:spacing w:line="360" w:lineRule="auto"/>
              <w:ind w:right="24"/>
              <w:rPr>
                <w:rFonts w:ascii="黑体" w:hAnsi="华文中宋" w:eastAsia="黑体"/>
                <w:bCs/>
                <w:sz w:val="24"/>
              </w:rPr>
            </w:pPr>
          </w:p>
        </w:tc>
        <w:tc>
          <w:tcPr>
            <w:tcW w:w="2180" w:type="dxa"/>
          </w:tcPr>
          <w:p>
            <w:pPr>
              <w:adjustRightInd w:val="0"/>
              <w:snapToGrid w:val="0"/>
              <w:spacing w:line="360" w:lineRule="auto"/>
              <w:ind w:right="24"/>
              <w:rPr>
                <w:rFonts w:ascii="黑体" w:hAnsi="华文中宋" w:eastAsia="黑体"/>
                <w:bCs/>
                <w:sz w:val="24"/>
              </w:rPr>
            </w:pPr>
          </w:p>
        </w:tc>
        <w:tc>
          <w:tcPr>
            <w:tcW w:w="1040" w:type="dxa"/>
          </w:tcPr>
          <w:p>
            <w:pPr>
              <w:adjustRightInd w:val="0"/>
              <w:snapToGrid w:val="0"/>
              <w:spacing w:line="360" w:lineRule="auto"/>
              <w:ind w:right="24"/>
              <w:rPr>
                <w:rFonts w:ascii="黑体" w:hAnsi="华文中宋" w:eastAsia="黑体"/>
                <w:bCs/>
                <w:sz w:val="24"/>
              </w:rPr>
            </w:pPr>
          </w:p>
        </w:tc>
        <w:tc>
          <w:tcPr>
            <w:tcW w:w="2020" w:type="dxa"/>
          </w:tcPr>
          <w:p>
            <w:pPr>
              <w:adjustRightInd w:val="0"/>
              <w:snapToGrid w:val="0"/>
              <w:spacing w:line="360" w:lineRule="auto"/>
              <w:ind w:right="24"/>
              <w:rPr>
                <w:rFonts w:ascii="黑体" w:hAnsi="华文中宋" w:eastAsia="黑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黑体" w:hAnsi="华文中宋" w:eastAsia="黑体"/>
                <w:bCs/>
                <w:sz w:val="24"/>
              </w:rPr>
            </w:pPr>
          </w:p>
        </w:tc>
        <w:tc>
          <w:tcPr>
            <w:tcW w:w="1429" w:type="dxa"/>
          </w:tcPr>
          <w:p>
            <w:pPr>
              <w:adjustRightInd w:val="0"/>
              <w:snapToGrid w:val="0"/>
              <w:spacing w:line="360" w:lineRule="auto"/>
              <w:ind w:right="24"/>
              <w:rPr>
                <w:rFonts w:ascii="黑体" w:hAnsi="华文中宋" w:eastAsia="黑体"/>
                <w:bCs/>
                <w:sz w:val="24"/>
              </w:rPr>
            </w:pPr>
          </w:p>
        </w:tc>
        <w:tc>
          <w:tcPr>
            <w:tcW w:w="1600" w:type="dxa"/>
          </w:tcPr>
          <w:p>
            <w:pPr>
              <w:adjustRightInd w:val="0"/>
              <w:snapToGrid w:val="0"/>
              <w:spacing w:line="360" w:lineRule="auto"/>
              <w:ind w:right="24"/>
              <w:rPr>
                <w:rFonts w:ascii="黑体" w:hAnsi="华文中宋" w:eastAsia="黑体"/>
                <w:bCs/>
                <w:sz w:val="24"/>
              </w:rPr>
            </w:pPr>
          </w:p>
        </w:tc>
        <w:tc>
          <w:tcPr>
            <w:tcW w:w="2180" w:type="dxa"/>
          </w:tcPr>
          <w:p>
            <w:pPr>
              <w:adjustRightInd w:val="0"/>
              <w:snapToGrid w:val="0"/>
              <w:spacing w:line="360" w:lineRule="auto"/>
              <w:ind w:right="24"/>
              <w:rPr>
                <w:rFonts w:ascii="黑体" w:hAnsi="华文中宋" w:eastAsia="黑体"/>
                <w:bCs/>
                <w:sz w:val="24"/>
              </w:rPr>
            </w:pPr>
          </w:p>
        </w:tc>
        <w:tc>
          <w:tcPr>
            <w:tcW w:w="1040" w:type="dxa"/>
          </w:tcPr>
          <w:p>
            <w:pPr>
              <w:adjustRightInd w:val="0"/>
              <w:snapToGrid w:val="0"/>
              <w:spacing w:line="360" w:lineRule="auto"/>
              <w:ind w:right="24"/>
              <w:rPr>
                <w:rFonts w:ascii="黑体" w:hAnsi="华文中宋" w:eastAsia="黑体"/>
                <w:bCs/>
                <w:sz w:val="24"/>
              </w:rPr>
            </w:pPr>
          </w:p>
        </w:tc>
        <w:tc>
          <w:tcPr>
            <w:tcW w:w="2020" w:type="dxa"/>
          </w:tcPr>
          <w:p>
            <w:pPr>
              <w:adjustRightInd w:val="0"/>
              <w:snapToGrid w:val="0"/>
              <w:spacing w:line="360" w:lineRule="auto"/>
              <w:ind w:right="24"/>
              <w:rPr>
                <w:rFonts w:ascii="黑体" w:hAnsi="华文中宋" w:eastAsia="黑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黑体" w:hAnsi="华文中宋" w:eastAsia="黑体"/>
                <w:bCs/>
                <w:sz w:val="24"/>
              </w:rPr>
            </w:pPr>
          </w:p>
        </w:tc>
        <w:tc>
          <w:tcPr>
            <w:tcW w:w="1429" w:type="dxa"/>
          </w:tcPr>
          <w:p>
            <w:pPr>
              <w:adjustRightInd w:val="0"/>
              <w:snapToGrid w:val="0"/>
              <w:spacing w:line="360" w:lineRule="auto"/>
              <w:ind w:right="24"/>
              <w:rPr>
                <w:rFonts w:ascii="黑体" w:hAnsi="华文中宋" w:eastAsia="黑体"/>
                <w:bCs/>
                <w:sz w:val="24"/>
              </w:rPr>
            </w:pPr>
          </w:p>
        </w:tc>
        <w:tc>
          <w:tcPr>
            <w:tcW w:w="1600" w:type="dxa"/>
          </w:tcPr>
          <w:p>
            <w:pPr>
              <w:adjustRightInd w:val="0"/>
              <w:snapToGrid w:val="0"/>
              <w:spacing w:line="360" w:lineRule="auto"/>
              <w:ind w:right="24"/>
              <w:rPr>
                <w:rFonts w:ascii="黑体" w:hAnsi="华文中宋" w:eastAsia="黑体"/>
                <w:bCs/>
                <w:sz w:val="24"/>
              </w:rPr>
            </w:pPr>
          </w:p>
        </w:tc>
        <w:tc>
          <w:tcPr>
            <w:tcW w:w="2180" w:type="dxa"/>
          </w:tcPr>
          <w:p>
            <w:pPr>
              <w:adjustRightInd w:val="0"/>
              <w:snapToGrid w:val="0"/>
              <w:spacing w:line="360" w:lineRule="auto"/>
              <w:ind w:right="24"/>
              <w:rPr>
                <w:rFonts w:ascii="黑体" w:hAnsi="华文中宋" w:eastAsia="黑体"/>
                <w:bCs/>
                <w:sz w:val="24"/>
              </w:rPr>
            </w:pPr>
          </w:p>
        </w:tc>
        <w:tc>
          <w:tcPr>
            <w:tcW w:w="1040" w:type="dxa"/>
          </w:tcPr>
          <w:p>
            <w:pPr>
              <w:adjustRightInd w:val="0"/>
              <w:snapToGrid w:val="0"/>
              <w:spacing w:line="360" w:lineRule="auto"/>
              <w:ind w:right="24"/>
              <w:rPr>
                <w:rFonts w:ascii="黑体" w:hAnsi="华文中宋" w:eastAsia="黑体"/>
                <w:bCs/>
                <w:sz w:val="24"/>
              </w:rPr>
            </w:pPr>
          </w:p>
        </w:tc>
        <w:tc>
          <w:tcPr>
            <w:tcW w:w="2020" w:type="dxa"/>
          </w:tcPr>
          <w:p>
            <w:pPr>
              <w:adjustRightInd w:val="0"/>
              <w:snapToGrid w:val="0"/>
              <w:spacing w:line="360" w:lineRule="auto"/>
              <w:ind w:right="24"/>
              <w:rPr>
                <w:rFonts w:ascii="黑体" w:hAnsi="华文中宋" w:eastAsia="黑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黑体" w:hAnsi="华文中宋" w:eastAsia="黑体"/>
                <w:bCs/>
                <w:sz w:val="24"/>
              </w:rPr>
            </w:pPr>
          </w:p>
        </w:tc>
        <w:tc>
          <w:tcPr>
            <w:tcW w:w="1429" w:type="dxa"/>
          </w:tcPr>
          <w:p>
            <w:pPr>
              <w:adjustRightInd w:val="0"/>
              <w:snapToGrid w:val="0"/>
              <w:spacing w:line="360" w:lineRule="auto"/>
              <w:ind w:right="24"/>
              <w:rPr>
                <w:rFonts w:ascii="黑体" w:hAnsi="华文中宋" w:eastAsia="黑体"/>
                <w:bCs/>
                <w:sz w:val="24"/>
              </w:rPr>
            </w:pPr>
          </w:p>
        </w:tc>
        <w:tc>
          <w:tcPr>
            <w:tcW w:w="1600" w:type="dxa"/>
          </w:tcPr>
          <w:p>
            <w:pPr>
              <w:adjustRightInd w:val="0"/>
              <w:snapToGrid w:val="0"/>
              <w:spacing w:line="360" w:lineRule="auto"/>
              <w:ind w:right="24"/>
              <w:rPr>
                <w:rFonts w:ascii="黑体" w:hAnsi="华文中宋" w:eastAsia="黑体"/>
                <w:bCs/>
                <w:sz w:val="24"/>
              </w:rPr>
            </w:pPr>
          </w:p>
        </w:tc>
        <w:tc>
          <w:tcPr>
            <w:tcW w:w="2180" w:type="dxa"/>
          </w:tcPr>
          <w:p>
            <w:pPr>
              <w:adjustRightInd w:val="0"/>
              <w:snapToGrid w:val="0"/>
              <w:spacing w:line="360" w:lineRule="auto"/>
              <w:ind w:right="24"/>
              <w:rPr>
                <w:rFonts w:ascii="黑体" w:hAnsi="华文中宋" w:eastAsia="黑体"/>
                <w:bCs/>
                <w:sz w:val="24"/>
              </w:rPr>
            </w:pPr>
          </w:p>
        </w:tc>
        <w:tc>
          <w:tcPr>
            <w:tcW w:w="1040" w:type="dxa"/>
          </w:tcPr>
          <w:p>
            <w:pPr>
              <w:adjustRightInd w:val="0"/>
              <w:snapToGrid w:val="0"/>
              <w:spacing w:line="360" w:lineRule="auto"/>
              <w:ind w:right="24"/>
              <w:rPr>
                <w:rFonts w:ascii="黑体" w:hAnsi="华文中宋" w:eastAsia="黑体"/>
                <w:bCs/>
                <w:sz w:val="24"/>
              </w:rPr>
            </w:pPr>
          </w:p>
        </w:tc>
        <w:tc>
          <w:tcPr>
            <w:tcW w:w="2020" w:type="dxa"/>
          </w:tcPr>
          <w:p>
            <w:pPr>
              <w:adjustRightInd w:val="0"/>
              <w:snapToGrid w:val="0"/>
              <w:spacing w:line="360" w:lineRule="auto"/>
              <w:ind w:right="24"/>
              <w:rPr>
                <w:rFonts w:ascii="黑体" w:hAnsi="华文中宋" w:eastAsia="黑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黑体" w:hAnsi="华文中宋" w:eastAsia="黑体"/>
                <w:bCs/>
                <w:sz w:val="24"/>
              </w:rPr>
            </w:pPr>
          </w:p>
        </w:tc>
        <w:tc>
          <w:tcPr>
            <w:tcW w:w="1429" w:type="dxa"/>
          </w:tcPr>
          <w:p>
            <w:pPr>
              <w:adjustRightInd w:val="0"/>
              <w:snapToGrid w:val="0"/>
              <w:spacing w:line="360" w:lineRule="auto"/>
              <w:ind w:right="24"/>
              <w:rPr>
                <w:rFonts w:ascii="黑体" w:hAnsi="华文中宋" w:eastAsia="黑体"/>
                <w:bCs/>
                <w:sz w:val="24"/>
              </w:rPr>
            </w:pPr>
          </w:p>
        </w:tc>
        <w:tc>
          <w:tcPr>
            <w:tcW w:w="1600" w:type="dxa"/>
          </w:tcPr>
          <w:p>
            <w:pPr>
              <w:adjustRightInd w:val="0"/>
              <w:snapToGrid w:val="0"/>
              <w:spacing w:line="360" w:lineRule="auto"/>
              <w:ind w:right="24"/>
              <w:rPr>
                <w:rFonts w:ascii="黑体" w:hAnsi="华文中宋" w:eastAsia="黑体"/>
                <w:bCs/>
                <w:sz w:val="24"/>
              </w:rPr>
            </w:pPr>
          </w:p>
        </w:tc>
        <w:tc>
          <w:tcPr>
            <w:tcW w:w="2180" w:type="dxa"/>
          </w:tcPr>
          <w:p>
            <w:pPr>
              <w:adjustRightInd w:val="0"/>
              <w:snapToGrid w:val="0"/>
              <w:spacing w:line="360" w:lineRule="auto"/>
              <w:ind w:right="24"/>
              <w:rPr>
                <w:rFonts w:ascii="黑体" w:hAnsi="华文中宋" w:eastAsia="黑体"/>
                <w:bCs/>
                <w:sz w:val="24"/>
              </w:rPr>
            </w:pPr>
          </w:p>
        </w:tc>
        <w:tc>
          <w:tcPr>
            <w:tcW w:w="1040" w:type="dxa"/>
          </w:tcPr>
          <w:p>
            <w:pPr>
              <w:adjustRightInd w:val="0"/>
              <w:snapToGrid w:val="0"/>
              <w:spacing w:line="360" w:lineRule="auto"/>
              <w:ind w:right="24"/>
              <w:rPr>
                <w:rFonts w:ascii="黑体" w:hAnsi="华文中宋" w:eastAsia="黑体"/>
                <w:bCs/>
                <w:sz w:val="24"/>
              </w:rPr>
            </w:pPr>
          </w:p>
        </w:tc>
        <w:tc>
          <w:tcPr>
            <w:tcW w:w="2020" w:type="dxa"/>
          </w:tcPr>
          <w:p>
            <w:pPr>
              <w:adjustRightInd w:val="0"/>
              <w:snapToGrid w:val="0"/>
              <w:spacing w:line="360" w:lineRule="auto"/>
              <w:ind w:right="24"/>
              <w:rPr>
                <w:rFonts w:ascii="黑体" w:hAnsi="华文中宋" w:eastAsia="黑体"/>
                <w:bCs/>
                <w:sz w:val="24"/>
              </w:rPr>
            </w:pPr>
          </w:p>
        </w:tc>
      </w:tr>
    </w:tbl>
    <w:p>
      <w:pPr>
        <w:spacing w:beforeLines="50" w:line="400" w:lineRule="exact"/>
        <w:ind w:left="105" w:leftChars="50"/>
        <w:rPr>
          <w:rFonts w:ascii="仿宋_GB2312" w:hAnsi="宋体" w:eastAsia="仿宋_GB2312"/>
          <w:szCs w:val="21"/>
        </w:rPr>
      </w:pPr>
      <w:r>
        <w:rPr>
          <w:rFonts w:hint="eastAsia" w:ascii="仿宋_GB2312" w:hAnsi="宋体" w:eastAsia="仿宋_GB2312"/>
          <w:szCs w:val="21"/>
        </w:rPr>
        <w:t>说明：供应商保证：除商务条款偏离表列出的偏离外，供应商全部响应采购文件的全部要求。</w:t>
      </w:r>
      <w:r>
        <w:rPr>
          <w:rFonts w:ascii="仿宋_GB2312" w:hAnsi="宋体" w:eastAsia="仿宋_GB2312"/>
          <w:szCs w:val="21"/>
        </w:rPr>
        <w:t xml:space="preserve"> </w:t>
      </w:r>
    </w:p>
    <w:p>
      <w:pPr>
        <w:adjustRightInd w:val="0"/>
        <w:spacing w:line="400" w:lineRule="exact"/>
        <w:ind w:firstLine="560" w:firstLineChars="200"/>
        <w:jc w:val="left"/>
        <w:rPr>
          <w:rFonts w:ascii="仿宋_GB2312" w:hAnsi="宋体" w:eastAsia="仿宋_GB2312"/>
          <w:bCs/>
          <w:sz w:val="28"/>
          <w:szCs w:val="28"/>
        </w:rPr>
      </w:pPr>
    </w:p>
    <w:p>
      <w:pPr>
        <w:adjustRightInd w:val="0"/>
        <w:spacing w:line="400" w:lineRule="exact"/>
        <w:ind w:firstLine="420" w:firstLineChars="200"/>
        <w:jc w:val="left"/>
        <w:rPr>
          <w:rFonts w:ascii="宋体" w:hAnsi="宋体"/>
          <w:bCs/>
          <w:szCs w:val="21"/>
        </w:rPr>
      </w:pPr>
    </w:p>
    <w:p>
      <w:pPr>
        <w:adjustRightInd w:val="0"/>
        <w:spacing w:line="400" w:lineRule="exact"/>
        <w:ind w:firstLine="3465" w:firstLineChars="1650"/>
        <w:jc w:val="left"/>
        <w:rPr>
          <w:rFonts w:ascii="宋体" w:hAnsi="宋体"/>
          <w:bCs/>
          <w:szCs w:val="21"/>
        </w:rPr>
      </w:pPr>
      <w:r>
        <w:rPr>
          <w:rFonts w:hint="eastAsia" w:ascii="宋体" w:hAnsi="宋体"/>
          <w:bCs/>
          <w:szCs w:val="21"/>
        </w:rPr>
        <w:t>供应商名称（单位公章）：</w:t>
      </w:r>
      <w:r>
        <w:rPr>
          <w:rFonts w:hint="eastAsia" w:ascii="宋体" w:hAnsi="宋体"/>
          <w:bCs/>
          <w:szCs w:val="21"/>
          <w:u w:val="single"/>
        </w:rPr>
        <w:t xml:space="preserve">                     </w:t>
      </w:r>
    </w:p>
    <w:p>
      <w:pPr>
        <w:adjustRightInd w:val="0"/>
        <w:spacing w:line="400" w:lineRule="exact"/>
        <w:ind w:firstLine="367" w:firstLineChars="175"/>
        <w:jc w:val="left"/>
        <w:rPr>
          <w:rFonts w:ascii="宋体" w:hAnsi="宋体"/>
          <w:szCs w:val="21"/>
        </w:rPr>
      </w:pPr>
    </w:p>
    <w:p>
      <w:pPr>
        <w:adjustRightInd w:val="0"/>
        <w:spacing w:line="400" w:lineRule="exact"/>
        <w:ind w:firstLine="3517" w:firstLineChars="1675"/>
        <w:jc w:val="left"/>
        <w:rPr>
          <w:rFonts w:ascii="宋体" w:hAnsi="宋体"/>
          <w:bCs/>
          <w:szCs w:val="21"/>
        </w:rPr>
      </w:pPr>
      <w:r>
        <w:rPr>
          <w:rFonts w:hint="eastAsia" w:ascii="宋体" w:hAnsi="宋体"/>
          <w:szCs w:val="21"/>
        </w:rPr>
        <w:t>法定代表人或委托代理人（签字）：</w:t>
      </w:r>
      <w:r>
        <w:rPr>
          <w:rFonts w:hint="eastAsia" w:ascii="宋体" w:hAnsi="宋体"/>
          <w:szCs w:val="21"/>
          <w:u w:val="single"/>
        </w:rPr>
        <w:t xml:space="preserve">             </w:t>
      </w:r>
      <w:r>
        <w:rPr>
          <w:rFonts w:hint="eastAsia" w:ascii="宋体" w:hAnsi="宋体"/>
          <w:bCs/>
          <w:szCs w:val="21"/>
        </w:rPr>
        <w:t xml:space="preserve">                </w:t>
      </w:r>
    </w:p>
    <w:p>
      <w:pPr>
        <w:adjustRightInd w:val="0"/>
        <w:spacing w:beforeLines="100" w:line="400" w:lineRule="exact"/>
        <w:ind w:firstLine="5040" w:firstLineChars="2400"/>
        <w:jc w:val="left"/>
        <w:rPr>
          <w:rFonts w:ascii="宋体" w:hAnsi="宋体"/>
          <w:bCs/>
          <w:szCs w:val="21"/>
        </w:rPr>
      </w:pPr>
      <w:r>
        <w:rPr>
          <w:rFonts w:hint="eastAsia" w:ascii="宋体" w:hAnsi="宋体"/>
          <w:bCs/>
          <w:szCs w:val="21"/>
        </w:rPr>
        <w:t>日期:年  月  日</w:t>
      </w:r>
    </w:p>
    <w:p>
      <w:pPr>
        <w:adjustRightInd w:val="0"/>
        <w:spacing w:line="400" w:lineRule="exact"/>
        <w:jc w:val="left"/>
        <w:rPr>
          <w:b/>
          <w:sz w:val="36"/>
          <w:szCs w:val="36"/>
        </w:rPr>
      </w:pPr>
    </w:p>
    <w:p>
      <w:pPr>
        <w:adjustRightInd w:val="0"/>
        <w:spacing w:line="400" w:lineRule="exact"/>
        <w:jc w:val="left"/>
        <w:rPr>
          <w:b/>
          <w:sz w:val="36"/>
          <w:szCs w:val="36"/>
        </w:rPr>
      </w:pPr>
    </w:p>
    <w:p>
      <w:pPr>
        <w:rPr>
          <w:rFonts w:hint="eastAsia" w:ascii="黑体" w:eastAsia="黑体"/>
          <w:kern w:val="0"/>
          <w:sz w:val="36"/>
          <w:szCs w:val="36"/>
        </w:rPr>
      </w:pPr>
      <w:r>
        <w:rPr>
          <w:rFonts w:hint="eastAsia" w:ascii="黑体" w:eastAsia="黑体"/>
          <w:kern w:val="0"/>
          <w:sz w:val="36"/>
          <w:szCs w:val="36"/>
        </w:rPr>
        <w:br w:type="page"/>
      </w:r>
    </w:p>
    <w:p>
      <w:pPr>
        <w:adjustRightInd w:val="0"/>
        <w:spacing w:line="400" w:lineRule="exact"/>
        <w:jc w:val="center"/>
        <w:rPr>
          <w:rFonts w:ascii="黑体" w:eastAsia="黑体"/>
          <w:sz w:val="36"/>
          <w:szCs w:val="36"/>
        </w:rPr>
      </w:pPr>
      <w:r>
        <w:rPr>
          <w:rFonts w:hint="eastAsia" w:ascii="黑体" w:eastAsia="黑体"/>
          <w:sz w:val="36"/>
          <w:szCs w:val="36"/>
          <w:lang w:eastAsia="zh-CN"/>
        </w:rPr>
        <w:t>四</w:t>
      </w:r>
      <w:r>
        <w:rPr>
          <w:rFonts w:hint="eastAsia" w:ascii="黑体" w:eastAsia="黑体"/>
          <w:sz w:val="36"/>
          <w:szCs w:val="36"/>
        </w:rPr>
        <w:t>、承诺文件</w:t>
      </w:r>
    </w:p>
    <w:p>
      <w:pPr>
        <w:adjustRightInd w:val="0"/>
        <w:spacing w:line="400" w:lineRule="exact"/>
        <w:jc w:val="left"/>
        <w:rPr>
          <w:b/>
          <w:sz w:val="36"/>
          <w:szCs w:val="36"/>
        </w:rPr>
      </w:pPr>
    </w:p>
    <w:p>
      <w:pPr>
        <w:tabs>
          <w:tab w:val="left" w:pos="7815"/>
        </w:tabs>
        <w:adjustRightInd w:val="0"/>
        <w:spacing w:line="400" w:lineRule="exact"/>
        <w:jc w:val="left"/>
        <w:rPr>
          <w:rFonts w:ascii="宋体" w:hAnsi="宋体"/>
          <w:b/>
          <w:bCs/>
          <w:szCs w:val="21"/>
        </w:rPr>
      </w:pPr>
      <w:r>
        <w:rPr>
          <w:rFonts w:hint="eastAsia"/>
          <w:b/>
          <w:sz w:val="36"/>
          <w:szCs w:val="36"/>
        </w:rPr>
        <w:t xml:space="preserve">    </w:t>
      </w:r>
      <w:r>
        <w:rPr>
          <w:rFonts w:hint="eastAsia"/>
          <w:szCs w:val="21"/>
        </w:rPr>
        <w:t>格式自定。供应商根据采购文件要求和采购需求，作出质量保证承诺和质保期服务计划。</w:t>
      </w:r>
      <w:r>
        <w:rPr>
          <w:rFonts w:ascii="宋体" w:hAnsi="宋体"/>
          <w:b/>
          <w:bCs/>
          <w:szCs w:val="21"/>
        </w:rPr>
        <w:tab/>
      </w:r>
    </w:p>
    <w:p>
      <w:pPr>
        <w:adjustRightInd w:val="0"/>
        <w:spacing w:line="400" w:lineRule="exact"/>
        <w:jc w:val="center"/>
        <w:rPr>
          <w:rFonts w:ascii="黑体" w:hAnsi="宋体" w:eastAsia="黑体"/>
          <w:bCs/>
          <w:sz w:val="36"/>
          <w:szCs w:val="36"/>
        </w:rPr>
      </w:pPr>
    </w:p>
    <w:p>
      <w:pPr>
        <w:adjustRightInd w:val="0"/>
        <w:spacing w:line="400" w:lineRule="exact"/>
        <w:jc w:val="center"/>
        <w:rPr>
          <w:rFonts w:ascii="黑体" w:hAnsi="宋体" w:eastAsia="黑体"/>
          <w:bCs/>
          <w:sz w:val="36"/>
          <w:szCs w:val="36"/>
        </w:rPr>
      </w:pPr>
    </w:p>
    <w:p>
      <w:pPr>
        <w:adjustRightInd w:val="0"/>
        <w:spacing w:line="400" w:lineRule="exact"/>
        <w:jc w:val="center"/>
        <w:rPr>
          <w:rFonts w:ascii="黑体" w:hAnsi="宋体" w:eastAsia="黑体"/>
          <w:bCs/>
          <w:sz w:val="36"/>
          <w:szCs w:val="36"/>
        </w:rPr>
        <w:sectPr>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djustRightInd w:val="0"/>
        <w:spacing w:afterLines="100" w:line="400" w:lineRule="exact"/>
        <w:jc w:val="center"/>
        <w:rPr>
          <w:rFonts w:ascii="黑体" w:eastAsia="黑体"/>
          <w:kern w:val="0"/>
          <w:sz w:val="36"/>
          <w:szCs w:val="36"/>
          <w:highlight w:val="none"/>
        </w:rPr>
      </w:pPr>
      <w:r>
        <w:rPr>
          <w:rFonts w:hint="eastAsia" w:ascii="黑体" w:eastAsia="黑体"/>
          <w:kern w:val="0"/>
          <w:sz w:val="36"/>
          <w:szCs w:val="36"/>
          <w:highlight w:val="none"/>
          <w:lang w:eastAsia="zh-CN"/>
        </w:rPr>
        <w:t>五</w:t>
      </w:r>
      <w:r>
        <w:rPr>
          <w:rFonts w:hint="eastAsia" w:ascii="黑体" w:eastAsia="黑体"/>
          <w:kern w:val="0"/>
          <w:sz w:val="36"/>
          <w:szCs w:val="36"/>
          <w:highlight w:val="none"/>
        </w:rPr>
        <w:t>、售后服务文件</w:t>
      </w:r>
    </w:p>
    <w:p>
      <w:pPr>
        <w:spacing w:beforeLines="150" w:line="360" w:lineRule="auto"/>
        <w:ind w:firstLine="420" w:firstLineChars="200"/>
        <w:rPr>
          <w:rFonts w:ascii="宋体" w:hAnsi="宋体"/>
          <w:szCs w:val="21"/>
        </w:rPr>
      </w:pPr>
      <w:r>
        <w:rPr>
          <w:rFonts w:hint="eastAsia" w:ascii="宋体" w:hAnsi="宋体"/>
          <w:szCs w:val="21"/>
        </w:rPr>
        <w:t>1. 供应商依据产品特性和需求，按</w:t>
      </w:r>
      <w:r>
        <w:rPr>
          <w:rFonts w:hint="eastAsia" w:ascii="宋体" w:hAnsi="宋体"/>
          <w:szCs w:val="21"/>
          <w:lang w:eastAsia="zh-CN"/>
        </w:rPr>
        <w:t>单一来源采购文件</w:t>
      </w:r>
      <w:r>
        <w:rPr>
          <w:rFonts w:hint="eastAsia" w:ascii="宋体" w:hAnsi="宋体"/>
          <w:szCs w:val="21"/>
        </w:rPr>
        <w:t>要求自拟售后服务方案和培训计划。</w:t>
      </w:r>
    </w:p>
    <w:p>
      <w:pPr>
        <w:spacing w:line="360" w:lineRule="auto"/>
        <w:ind w:firstLine="420" w:firstLineChars="200"/>
        <w:rPr>
          <w:rFonts w:ascii="宋体" w:hAnsi="宋体"/>
          <w:szCs w:val="21"/>
        </w:rPr>
      </w:pPr>
      <w:r>
        <w:rPr>
          <w:rFonts w:hint="eastAsia" w:ascii="宋体" w:hAnsi="宋体"/>
          <w:szCs w:val="21"/>
        </w:rPr>
        <w:t>2. 供应商应提供在陕西省境内的售后服务中心证明材料或与合作方的协议书，这些服务中心和特约维修服务点的名称、地址、电话、联系人应在响应文件中一一列出（参考样式如下）。</w:t>
      </w:r>
    </w:p>
    <w:p>
      <w:pPr>
        <w:spacing w:beforeLines="50"/>
        <w:jc w:val="center"/>
        <w:rPr>
          <w:rFonts w:ascii="宋体" w:hAnsi="宋体"/>
          <w:b/>
          <w:sz w:val="32"/>
          <w:szCs w:val="32"/>
        </w:rPr>
      </w:pPr>
      <w:r>
        <w:rPr>
          <w:rFonts w:hint="eastAsia" w:ascii="宋体" w:hAnsi="宋体"/>
          <w:b/>
          <w:sz w:val="32"/>
          <w:szCs w:val="32"/>
        </w:rPr>
        <w:t>售后服务点联系表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080"/>
        <w:gridCol w:w="1260"/>
        <w:gridCol w:w="1516"/>
        <w:gridCol w:w="25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434" w:type="dxa"/>
            <w:vAlign w:val="center"/>
          </w:tcPr>
          <w:p>
            <w:pPr>
              <w:spacing w:line="480" w:lineRule="exact"/>
              <w:jc w:val="center"/>
              <w:rPr>
                <w:rFonts w:ascii="宋体" w:hAnsi="宋体"/>
                <w:b/>
                <w:szCs w:val="21"/>
              </w:rPr>
            </w:pPr>
            <w:r>
              <w:rPr>
                <w:rFonts w:hint="eastAsia" w:ascii="宋体" w:hAnsi="宋体"/>
                <w:b/>
                <w:szCs w:val="21"/>
              </w:rPr>
              <w:t>服务机构名称</w:t>
            </w:r>
          </w:p>
        </w:tc>
        <w:tc>
          <w:tcPr>
            <w:tcW w:w="1080" w:type="dxa"/>
            <w:vAlign w:val="center"/>
          </w:tcPr>
          <w:p>
            <w:pPr>
              <w:spacing w:line="480" w:lineRule="exact"/>
              <w:jc w:val="center"/>
              <w:rPr>
                <w:rFonts w:ascii="宋体" w:hAnsi="宋体"/>
                <w:b/>
                <w:szCs w:val="21"/>
              </w:rPr>
            </w:pPr>
            <w:r>
              <w:rPr>
                <w:rFonts w:hint="eastAsia" w:ascii="宋体" w:hAnsi="宋体"/>
                <w:b/>
                <w:szCs w:val="21"/>
              </w:rPr>
              <w:t>所在地</w:t>
            </w:r>
          </w:p>
        </w:tc>
        <w:tc>
          <w:tcPr>
            <w:tcW w:w="1260" w:type="dxa"/>
            <w:vAlign w:val="center"/>
          </w:tcPr>
          <w:p>
            <w:pPr>
              <w:spacing w:line="480" w:lineRule="exact"/>
              <w:jc w:val="center"/>
              <w:rPr>
                <w:rFonts w:ascii="宋体" w:hAnsi="宋体"/>
                <w:b/>
                <w:szCs w:val="21"/>
              </w:rPr>
            </w:pPr>
            <w:r>
              <w:rPr>
                <w:rFonts w:hint="eastAsia" w:ascii="宋体" w:hAnsi="宋体"/>
                <w:b/>
                <w:szCs w:val="21"/>
              </w:rPr>
              <w:t>联系人</w:t>
            </w:r>
          </w:p>
        </w:tc>
        <w:tc>
          <w:tcPr>
            <w:tcW w:w="1516" w:type="dxa"/>
            <w:vAlign w:val="center"/>
          </w:tcPr>
          <w:p>
            <w:pPr>
              <w:spacing w:line="480" w:lineRule="exact"/>
              <w:jc w:val="center"/>
              <w:rPr>
                <w:rFonts w:ascii="宋体" w:hAnsi="宋体"/>
                <w:b/>
                <w:szCs w:val="21"/>
              </w:rPr>
            </w:pPr>
            <w:r>
              <w:rPr>
                <w:rFonts w:hint="eastAsia" w:ascii="宋体" w:hAnsi="宋体"/>
                <w:b/>
                <w:szCs w:val="21"/>
              </w:rPr>
              <w:t>联系电话</w:t>
            </w:r>
          </w:p>
        </w:tc>
        <w:tc>
          <w:tcPr>
            <w:tcW w:w="2548" w:type="dxa"/>
            <w:vAlign w:val="center"/>
          </w:tcPr>
          <w:p>
            <w:pPr>
              <w:spacing w:line="480" w:lineRule="exact"/>
              <w:jc w:val="center"/>
              <w:rPr>
                <w:rFonts w:ascii="宋体" w:hAnsi="宋体"/>
                <w:b/>
                <w:szCs w:val="21"/>
              </w:rPr>
            </w:pPr>
            <w:r>
              <w:rPr>
                <w:rFonts w:hint="eastAsia" w:ascii="宋体" w:hAnsi="宋体"/>
                <w:b/>
                <w:szCs w:val="21"/>
              </w:rPr>
              <w:t>地 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34" w:type="dxa"/>
            <w:vAlign w:val="center"/>
          </w:tcPr>
          <w:p>
            <w:pPr>
              <w:spacing w:line="480" w:lineRule="exact"/>
              <w:jc w:val="center"/>
              <w:rPr>
                <w:rFonts w:ascii="宋体" w:hAnsi="宋体"/>
                <w:szCs w:val="21"/>
              </w:rPr>
            </w:pPr>
          </w:p>
        </w:tc>
        <w:tc>
          <w:tcPr>
            <w:tcW w:w="1080" w:type="dxa"/>
            <w:vAlign w:val="center"/>
          </w:tcPr>
          <w:p>
            <w:pPr>
              <w:spacing w:line="480" w:lineRule="exact"/>
              <w:jc w:val="center"/>
              <w:rPr>
                <w:rFonts w:ascii="宋体" w:hAnsi="宋体"/>
                <w:szCs w:val="21"/>
              </w:rPr>
            </w:pPr>
          </w:p>
        </w:tc>
        <w:tc>
          <w:tcPr>
            <w:tcW w:w="1260" w:type="dxa"/>
            <w:vAlign w:val="center"/>
          </w:tcPr>
          <w:p>
            <w:pPr>
              <w:spacing w:line="480" w:lineRule="exact"/>
              <w:jc w:val="center"/>
              <w:rPr>
                <w:rFonts w:ascii="宋体" w:hAnsi="宋体"/>
                <w:szCs w:val="21"/>
              </w:rPr>
            </w:pPr>
          </w:p>
        </w:tc>
        <w:tc>
          <w:tcPr>
            <w:tcW w:w="1516" w:type="dxa"/>
            <w:vAlign w:val="center"/>
          </w:tcPr>
          <w:p>
            <w:pPr>
              <w:spacing w:line="480" w:lineRule="exact"/>
              <w:jc w:val="center"/>
              <w:rPr>
                <w:rFonts w:ascii="宋体" w:hAnsi="宋体"/>
                <w:szCs w:val="21"/>
              </w:rPr>
            </w:pPr>
          </w:p>
        </w:tc>
        <w:tc>
          <w:tcPr>
            <w:tcW w:w="2548" w:type="dxa"/>
            <w:vAlign w:val="center"/>
          </w:tcPr>
          <w:p>
            <w:pPr>
              <w:spacing w:line="48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vAlign w:val="center"/>
          </w:tcPr>
          <w:p>
            <w:pPr>
              <w:spacing w:line="480" w:lineRule="exact"/>
              <w:jc w:val="center"/>
              <w:rPr>
                <w:rFonts w:ascii="宋体" w:hAnsi="宋体"/>
                <w:szCs w:val="21"/>
              </w:rPr>
            </w:pPr>
          </w:p>
        </w:tc>
        <w:tc>
          <w:tcPr>
            <w:tcW w:w="1080" w:type="dxa"/>
            <w:vAlign w:val="center"/>
          </w:tcPr>
          <w:p>
            <w:pPr>
              <w:spacing w:line="480" w:lineRule="exact"/>
              <w:jc w:val="center"/>
              <w:rPr>
                <w:rFonts w:ascii="宋体" w:hAnsi="宋体"/>
                <w:szCs w:val="21"/>
              </w:rPr>
            </w:pPr>
          </w:p>
        </w:tc>
        <w:tc>
          <w:tcPr>
            <w:tcW w:w="1260" w:type="dxa"/>
            <w:vAlign w:val="center"/>
          </w:tcPr>
          <w:p>
            <w:pPr>
              <w:spacing w:line="480" w:lineRule="exact"/>
              <w:jc w:val="center"/>
              <w:rPr>
                <w:rFonts w:ascii="宋体" w:hAnsi="宋体"/>
                <w:szCs w:val="21"/>
              </w:rPr>
            </w:pPr>
          </w:p>
        </w:tc>
        <w:tc>
          <w:tcPr>
            <w:tcW w:w="1516" w:type="dxa"/>
            <w:vAlign w:val="center"/>
          </w:tcPr>
          <w:p>
            <w:pPr>
              <w:spacing w:line="480" w:lineRule="exact"/>
              <w:jc w:val="center"/>
              <w:rPr>
                <w:rFonts w:ascii="宋体" w:hAnsi="宋体"/>
                <w:szCs w:val="21"/>
              </w:rPr>
            </w:pPr>
          </w:p>
        </w:tc>
        <w:tc>
          <w:tcPr>
            <w:tcW w:w="2548" w:type="dxa"/>
            <w:vAlign w:val="center"/>
          </w:tcPr>
          <w:p>
            <w:pPr>
              <w:spacing w:line="48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vAlign w:val="center"/>
          </w:tcPr>
          <w:p>
            <w:pPr>
              <w:spacing w:line="480" w:lineRule="exact"/>
              <w:jc w:val="center"/>
              <w:rPr>
                <w:rFonts w:ascii="宋体" w:hAnsi="宋体"/>
                <w:szCs w:val="21"/>
              </w:rPr>
            </w:pPr>
          </w:p>
        </w:tc>
        <w:tc>
          <w:tcPr>
            <w:tcW w:w="1080" w:type="dxa"/>
            <w:vAlign w:val="center"/>
          </w:tcPr>
          <w:p>
            <w:pPr>
              <w:spacing w:line="480" w:lineRule="exact"/>
              <w:jc w:val="center"/>
              <w:rPr>
                <w:rFonts w:ascii="宋体" w:hAnsi="宋体"/>
                <w:szCs w:val="21"/>
              </w:rPr>
            </w:pPr>
          </w:p>
        </w:tc>
        <w:tc>
          <w:tcPr>
            <w:tcW w:w="1260" w:type="dxa"/>
            <w:vAlign w:val="center"/>
          </w:tcPr>
          <w:p>
            <w:pPr>
              <w:spacing w:line="480" w:lineRule="exact"/>
              <w:jc w:val="center"/>
              <w:rPr>
                <w:rFonts w:ascii="宋体" w:hAnsi="宋体"/>
                <w:szCs w:val="21"/>
              </w:rPr>
            </w:pPr>
          </w:p>
        </w:tc>
        <w:tc>
          <w:tcPr>
            <w:tcW w:w="1516" w:type="dxa"/>
            <w:vAlign w:val="center"/>
          </w:tcPr>
          <w:p>
            <w:pPr>
              <w:spacing w:line="480" w:lineRule="exact"/>
              <w:jc w:val="center"/>
              <w:rPr>
                <w:rFonts w:ascii="宋体" w:hAnsi="宋体"/>
                <w:szCs w:val="21"/>
              </w:rPr>
            </w:pPr>
          </w:p>
        </w:tc>
        <w:tc>
          <w:tcPr>
            <w:tcW w:w="2548" w:type="dxa"/>
            <w:vAlign w:val="center"/>
          </w:tcPr>
          <w:p>
            <w:pPr>
              <w:spacing w:line="48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ascii="宋体" w:hAnsi="宋体"/>
                <w:szCs w:val="21"/>
              </w:rPr>
            </w:pPr>
          </w:p>
        </w:tc>
        <w:tc>
          <w:tcPr>
            <w:tcW w:w="1080" w:type="dxa"/>
            <w:vAlign w:val="center"/>
          </w:tcPr>
          <w:p>
            <w:pPr>
              <w:spacing w:line="480" w:lineRule="exact"/>
              <w:jc w:val="center"/>
              <w:rPr>
                <w:rFonts w:ascii="宋体" w:hAnsi="宋体"/>
                <w:szCs w:val="21"/>
              </w:rPr>
            </w:pPr>
          </w:p>
        </w:tc>
        <w:tc>
          <w:tcPr>
            <w:tcW w:w="1260" w:type="dxa"/>
            <w:vAlign w:val="center"/>
          </w:tcPr>
          <w:p>
            <w:pPr>
              <w:spacing w:line="480" w:lineRule="exact"/>
              <w:jc w:val="center"/>
              <w:rPr>
                <w:rFonts w:ascii="宋体" w:hAnsi="宋体"/>
                <w:szCs w:val="21"/>
              </w:rPr>
            </w:pPr>
          </w:p>
        </w:tc>
        <w:tc>
          <w:tcPr>
            <w:tcW w:w="1516" w:type="dxa"/>
            <w:vAlign w:val="center"/>
          </w:tcPr>
          <w:p>
            <w:pPr>
              <w:spacing w:line="480" w:lineRule="exact"/>
              <w:jc w:val="center"/>
              <w:rPr>
                <w:rFonts w:ascii="宋体" w:hAnsi="宋体"/>
                <w:szCs w:val="21"/>
              </w:rPr>
            </w:pPr>
          </w:p>
        </w:tc>
        <w:tc>
          <w:tcPr>
            <w:tcW w:w="2548" w:type="dxa"/>
            <w:vAlign w:val="center"/>
          </w:tcPr>
          <w:p>
            <w:pPr>
              <w:spacing w:line="48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ascii="宋体" w:hAnsi="宋体"/>
                <w:szCs w:val="21"/>
              </w:rPr>
            </w:pPr>
          </w:p>
        </w:tc>
        <w:tc>
          <w:tcPr>
            <w:tcW w:w="1080" w:type="dxa"/>
            <w:vAlign w:val="center"/>
          </w:tcPr>
          <w:p>
            <w:pPr>
              <w:spacing w:line="480" w:lineRule="exact"/>
              <w:jc w:val="center"/>
              <w:rPr>
                <w:rFonts w:ascii="宋体" w:hAnsi="宋体"/>
                <w:szCs w:val="21"/>
              </w:rPr>
            </w:pPr>
          </w:p>
        </w:tc>
        <w:tc>
          <w:tcPr>
            <w:tcW w:w="1260" w:type="dxa"/>
            <w:vAlign w:val="center"/>
          </w:tcPr>
          <w:p>
            <w:pPr>
              <w:spacing w:line="480" w:lineRule="exact"/>
              <w:jc w:val="center"/>
              <w:rPr>
                <w:rFonts w:ascii="宋体" w:hAnsi="宋体"/>
                <w:szCs w:val="21"/>
              </w:rPr>
            </w:pPr>
          </w:p>
        </w:tc>
        <w:tc>
          <w:tcPr>
            <w:tcW w:w="1516" w:type="dxa"/>
            <w:vAlign w:val="center"/>
          </w:tcPr>
          <w:p>
            <w:pPr>
              <w:spacing w:line="480" w:lineRule="exact"/>
              <w:jc w:val="center"/>
              <w:rPr>
                <w:rFonts w:ascii="宋体" w:hAnsi="宋体"/>
                <w:szCs w:val="21"/>
              </w:rPr>
            </w:pPr>
          </w:p>
        </w:tc>
        <w:tc>
          <w:tcPr>
            <w:tcW w:w="2548" w:type="dxa"/>
            <w:vAlign w:val="center"/>
          </w:tcPr>
          <w:p>
            <w:pPr>
              <w:spacing w:line="48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ascii="宋体" w:hAnsi="宋体"/>
                <w:szCs w:val="21"/>
              </w:rPr>
            </w:pPr>
          </w:p>
        </w:tc>
        <w:tc>
          <w:tcPr>
            <w:tcW w:w="1080" w:type="dxa"/>
            <w:vAlign w:val="center"/>
          </w:tcPr>
          <w:p>
            <w:pPr>
              <w:spacing w:line="480" w:lineRule="exact"/>
              <w:jc w:val="center"/>
              <w:rPr>
                <w:rFonts w:ascii="宋体" w:hAnsi="宋体"/>
                <w:szCs w:val="21"/>
              </w:rPr>
            </w:pPr>
          </w:p>
        </w:tc>
        <w:tc>
          <w:tcPr>
            <w:tcW w:w="1260" w:type="dxa"/>
            <w:vAlign w:val="center"/>
          </w:tcPr>
          <w:p>
            <w:pPr>
              <w:spacing w:line="480" w:lineRule="exact"/>
              <w:jc w:val="center"/>
              <w:rPr>
                <w:rFonts w:ascii="宋体" w:hAnsi="宋体"/>
                <w:szCs w:val="21"/>
              </w:rPr>
            </w:pPr>
          </w:p>
        </w:tc>
        <w:tc>
          <w:tcPr>
            <w:tcW w:w="1516" w:type="dxa"/>
            <w:vAlign w:val="center"/>
          </w:tcPr>
          <w:p>
            <w:pPr>
              <w:spacing w:line="480" w:lineRule="exact"/>
              <w:jc w:val="center"/>
              <w:rPr>
                <w:rFonts w:ascii="宋体" w:hAnsi="宋体"/>
                <w:szCs w:val="21"/>
              </w:rPr>
            </w:pPr>
          </w:p>
        </w:tc>
        <w:tc>
          <w:tcPr>
            <w:tcW w:w="2548" w:type="dxa"/>
            <w:vAlign w:val="center"/>
          </w:tcPr>
          <w:p>
            <w:pPr>
              <w:spacing w:line="48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ascii="宋体" w:hAnsi="宋体"/>
                <w:szCs w:val="21"/>
              </w:rPr>
            </w:pPr>
          </w:p>
        </w:tc>
        <w:tc>
          <w:tcPr>
            <w:tcW w:w="1080" w:type="dxa"/>
            <w:vAlign w:val="center"/>
          </w:tcPr>
          <w:p>
            <w:pPr>
              <w:spacing w:line="480" w:lineRule="exact"/>
              <w:jc w:val="center"/>
              <w:rPr>
                <w:rFonts w:ascii="宋体" w:hAnsi="宋体"/>
                <w:szCs w:val="21"/>
              </w:rPr>
            </w:pPr>
          </w:p>
        </w:tc>
        <w:tc>
          <w:tcPr>
            <w:tcW w:w="1260" w:type="dxa"/>
            <w:vAlign w:val="center"/>
          </w:tcPr>
          <w:p>
            <w:pPr>
              <w:spacing w:line="480" w:lineRule="exact"/>
              <w:jc w:val="center"/>
              <w:rPr>
                <w:rFonts w:ascii="宋体" w:hAnsi="宋体"/>
                <w:szCs w:val="21"/>
              </w:rPr>
            </w:pPr>
          </w:p>
        </w:tc>
        <w:tc>
          <w:tcPr>
            <w:tcW w:w="1516" w:type="dxa"/>
            <w:vAlign w:val="center"/>
          </w:tcPr>
          <w:p>
            <w:pPr>
              <w:spacing w:line="480" w:lineRule="exact"/>
              <w:jc w:val="center"/>
              <w:rPr>
                <w:rFonts w:ascii="宋体" w:hAnsi="宋体"/>
                <w:szCs w:val="21"/>
              </w:rPr>
            </w:pPr>
          </w:p>
        </w:tc>
        <w:tc>
          <w:tcPr>
            <w:tcW w:w="2548" w:type="dxa"/>
            <w:vAlign w:val="center"/>
          </w:tcPr>
          <w:p>
            <w:pPr>
              <w:spacing w:line="48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ascii="宋体" w:hAnsi="宋体"/>
                <w:szCs w:val="21"/>
              </w:rPr>
            </w:pPr>
          </w:p>
        </w:tc>
        <w:tc>
          <w:tcPr>
            <w:tcW w:w="1080" w:type="dxa"/>
            <w:vAlign w:val="center"/>
          </w:tcPr>
          <w:p>
            <w:pPr>
              <w:spacing w:line="480" w:lineRule="exact"/>
              <w:jc w:val="center"/>
              <w:rPr>
                <w:rFonts w:ascii="宋体" w:hAnsi="宋体"/>
                <w:szCs w:val="21"/>
              </w:rPr>
            </w:pPr>
          </w:p>
        </w:tc>
        <w:tc>
          <w:tcPr>
            <w:tcW w:w="1260" w:type="dxa"/>
            <w:vAlign w:val="center"/>
          </w:tcPr>
          <w:p>
            <w:pPr>
              <w:spacing w:line="480" w:lineRule="exact"/>
              <w:jc w:val="center"/>
              <w:rPr>
                <w:rFonts w:ascii="宋体" w:hAnsi="宋体"/>
                <w:szCs w:val="21"/>
              </w:rPr>
            </w:pPr>
          </w:p>
        </w:tc>
        <w:tc>
          <w:tcPr>
            <w:tcW w:w="1516" w:type="dxa"/>
            <w:vAlign w:val="center"/>
          </w:tcPr>
          <w:p>
            <w:pPr>
              <w:spacing w:line="480" w:lineRule="exact"/>
              <w:jc w:val="center"/>
              <w:rPr>
                <w:rFonts w:ascii="宋体" w:hAnsi="宋体"/>
                <w:szCs w:val="21"/>
              </w:rPr>
            </w:pPr>
          </w:p>
        </w:tc>
        <w:tc>
          <w:tcPr>
            <w:tcW w:w="2548" w:type="dxa"/>
            <w:vAlign w:val="center"/>
          </w:tcPr>
          <w:p>
            <w:pPr>
              <w:spacing w:line="48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ascii="宋体" w:hAnsi="宋体"/>
                <w:szCs w:val="21"/>
              </w:rPr>
            </w:pPr>
          </w:p>
        </w:tc>
        <w:tc>
          <w:tcPr>
            <w:tcW w:w="1080" w:type="dxa"/>
            <w:vAlign w:val="center"/>
          </w:tcPr>
          <w:p>
            <w:pPr>
              <w:spacing w:line="480" w:lineRule="exact"/>
              <w:jc w:val="center"/>
              <w:rPr>
                <w:rFonts w:ascii="宋体" w:hAnsi="宋体"/>
                <w:szCs w:val="21"/>
              </w:rPr>
            </w:pPr>
          </w:p>
        </w:tc>
        <w:tc>
          <w:tcPr>
            <w:tcW w:w="1260" w:type="dxa"/>
            <w:vAlign w:val="center"/>
          </w:tcPr>
          <w:p>
            <w:pPr>
              <w:spacing w:line="480" w:lineRule="exact"/>
              <w:jc w:val="center"/>
              <w:rPr>
                <w:rFonts w:ascii="宋体" w:hAnsi="宋体"/>
                <w:szCs w:val="21"/>
              </w:rPr>
            </w:pPr>
          </w:p>
        </w:tc>
        <w:tc>
          <w:tcPr>
            <w:tcW w:w="1516" w:type="dxa"/>
            <w:vAlign w:val="center"/>
          </w:tcPr>
          <w:p>
            <w:pPr>
              <w:spacing w:line="480" w:lineRule="exact"/>
              <w:jc w:val="center"/>
              <w:rPr>
                <w:rFonts w:ascii="宋体" w:hAnsi="宋体"/>
                <w:szCs w:val="21"/>
              </w:rPr>
            </w:pPr>
          </w:p>
        </w:tc>
        <w:tc>
          <w:tcPr>
            <w:tcW w:w="2548" w:type="dxa"/>
            <w:vAlign w:val="center"/>
          </w:tcPr>
          <w:p>
            <w:pPr>
              <w:spacing w:line="480" w:lineRule="exact"/>
              <w:jc w:val="center"/>
              <w:rPr>
                <w:rFonts w:ascii="宋体" w:hAnsi="宋体"/>
                <w:szCs w:val="21"/>
              </w:rPr>
            </w:pPr>
          </w:p>
        </w:tc>
      </w:tr>
      <w:tr>
        <w:tblPrEx>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ascii="宋体" w:hAnsi="宋体"/>
                <w:szCs w:val="21"/>
              </w:rPr>
            </w:pPr>
          </w:p>
        </w:tc>
        <w:tc>
          <w:tcPr>
            <w:tcW w:w="1080" w:type="dxa"/>
            <w:vAlign w:val="center"/>
          </w:tcPr>
          <w:p>
            <w:pPr>
              <w:spacing w:line="480" w:lineRule="exact"/>
              <w:jc w:val="center"/>
              <w:rPr>
                <w:rFonts w:ascii="宋体" w:hAnsi="宋体"/>
                <w:szCs w:val="21"/>
              </w:rPr>
            </w:pPr>
          </w:p>
        </w:tc>
        <w:tc>
          <w:tcPr>
            <w:tcW w:w="1260" w:type="dxa"/>
            <w:vAlign w:val="center"/>
          </w:tcPr>
          <w:p>
            <w:pPr>
              <w:spacing w:line="480" w:lineRule="exact"/>
              <w:jc w:val="center"/>
              <w:rPr>
                <w:rFonts w:ascii="宋体" w:hAnsi="宋体"/>
                <w:szCs w:val="21"/>
              </w:rPr>
            </w:pPr>
          </w:p>
        </w:tc>
        <w:tc>
          <w:tcPr>
            <w:tcW w:w="1516" w:type="dxa"/>
            <w:vAlign w:val="center"/>
          </w:tcPr>
          <w:p>
            <w:pPr>
              <w:spacing w:line="480" w:lineRule="exact"/>
              <w:jc w:val="center"/>
              <w:rPr>
                <w:rFonts w:ascii="宋体" w:hAnsi="宋体"/>
                <w:szCs w:val="21"/>
              </w:rPr>
            </w:pPr>
          </w:p>
        </w:tc>
        <w:tc>
          <w:tcPr>
            <w:tcW w:w="2548" w:type="dxa"/>
            <w:vAlign w:val="center"/>
          </w:tcPr>
          <w:p>
            <w:pPr>
              <w:spacing w:line="48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ascii="宋体" w:hAnsi="宋体"/>
                <w:szCs w:val="21"/>
              </w:rPr>
            </w:pPr>
          </w:p>
        </w:tc>
        <w:tc>
          <w:tcPr>
            <w:tcW w:w="1080" w:type="dxa"/>
            <w:vAlign w:val="center"/>
          </w:tcPr>
          <w:p>
            <w:pPr>
              <w:spacing w:line="480" w:lineRule="exact"/>
              <w:jc w:val="center"/>
              <w:rPr>
                <w:rFonts w:ascii="宋体" w:hAnsi="宋体"/>
                <w:szCs w:val="21"/>
              </w:rPr>
            </w:pPr>
          </w:p>
        </w:tc>
        <w:tc>
          <w:tcPr>
            <w:tcW w:w="1260" w:type="dxa"/>
            <w:vAlign w:val="center"/>
          </w:tcPr>
          <w:p>
            <w:pPr>
              <w:spacing w:line="480" w:lineRule="exact"/>
              <w:jc w:val="center"/>
              <w:rPr>
                <w:rFonts w:ascii="宋体" w:hAnsi="宋体"/>
                <w:szCs w:val="21"/>
              </w:rPr>
            </w:pPr>
          </w:p>
        </w:tc>
        <w:tc>
          <w:tcPr>
            <w:tcW w:w="1516" w:type="dxa"/>
            <w:vAlign w:val="center"/>
          </w:tcPr>
          <w:p>
            <w:pPr>
              <w:spacing w:line="480" w:lineRule="exact"/>
              <w:jc w:val="center"/>
              <w:rPr>
                <w:rFonts w:ascii="宋体" w:hAnsi="宋体"/>
                <w:szCs w:val="21"/>
              </w:rPr>
            </w:pPr>
          </w:p>
        </w:tc>
        <w:tc>
          <w:tcPr>
            <w:tcW w:w="2548" w:type="dxa"/>
            <w:vAlign w:val="center"/>
          </w:tcPr>
          <w:p>
            <w:pPr>
              <w:spacing w:line="480" w:lineRule="exact"/>
              <w:jc w:val="center"/>
              <w:rPr>
                <w:rFonts w:ascii="宋体" w:hAnsi="宋体"/>
                <w:szCs w:val="21"/>
              </w:rPr>
            </w:pPr>
          </w:p>
        </w:tc>
      </w:tr>
      <w:tr>
        <w:tblPrEx>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ascii="宋体" w:hAnsi="宋体"/>
                <w:szCs w:val="21"/>
              </w:rPr>
            </w:pPr>
          </w:p>
        </w:tc>
        <w:tc>
          <w:tcPr>
            <w:tcW w:w="1080" w:type="dxa"/>
            <w:vAlign w:val="center"/>
          </w:tcPr>
          <w:p>
            <w:pPr>
              <w:spacing w:line="480" w:lineRule="exact"/>
              <w:jc w:val="center"/>
              <w:rPr>
                <w:rFonts w:ascii="宋体" w:hAnsi="宋体"/>
                <w:szCs w:val="21"/>
              </w:rPr>
            </w:pPr>
          </w:p>
        </w:tc>
        <w:tc>
          <w:tcPr>
            <w:tcW w:w="1260" w:type="dxa"/>
            <w:vAlign w:val="center"/>
          </w:tcPr>
          <w:p>
            <w:pPr>
              <w:spacing w:line="480" w:lineRule="exact"/>
              <w:jc w:val="center"/>
              <w:rPr>
                <w:rFonts w:ascii="宋体" w:hAnsi="宋体"/>
                <w:szCs w:val="21"/>
              </w:rPr>
            </w:pPr>
          </w:p>
        </w:tc>
        <w:tc>
          <w:tcPr>
            <w:tcW w:w="1516" w:type="dxa"/>
            <w:vAlign w:val="center"/>
          </w:tcPr>
          <w:p>
            <w:pPr>
              <w:spacing w:line="480" w:lineRule="exact"/>
              <w:jc w:val="center"/>
              <w:rPr>
                <w:rFonts w:ascii="宋体" w:hAnsi="宋体"/>
                <w:szCs w:val="21"/>
              </w:rPr>
            </w:pPr>
          </w:p>
        </w:tc>
        <w:tc>
          <w:tcPr>
            <w:tcW w:w="2548" w:type="dxa"/>
            <w:vAlign w:val="center"/>
          </w:tcPr>
          <w:p>
            <w:pPr>
              <w:spacing w:line="48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ascii="宋体" w:hAnsi="宋体"/>
                <w:szCs w:val="21"/>
              </w:rPr>
            </w:pPr>
          </w:p>
        </w:tc>
        <w:tc>
          <w:tcPr>
            <w:tcW w:w="1080" w:type="dxa"/>
            <w:vAlign w:val="center"/>
          </w:tcPr>
          <w:p>
            <w:pPr>
              <w:spacing w:line="480" w:lineRule="exact"/>
              <w:jc w:val="center"/>
              <w:rPr>
                <w:rFonts w:ascii="宋体" w:hAnsi="宋体"/>
                <w:szCs w:val="21"/>
              </w:rPr>
            </w:pPr>
          </w:p>
        </w:tc>
        <w:tc>
          <w:tcPr>
            <w:tcW w:w="1260" w:type="dxa"/>
            <w:vAlign w:val="center"/>
          </w:tcPr>
          <w:p>
            <w:pPr>
              <w:spacing w:line="480" w:lineRule="exact"/>
              <w:jc w:val="center"/>
              <w:rPr>
                <w:rFonts w:ascii="宋体" w:hAnsi="宋体"/>
                <w:szCs w:val="21"/>
              </w:rPr>
            </w:pPr>
          </w:p>
        </w:tc>
        <w:tc>
          <w:tcPr>
            <w:tcW w:w="1516" w:type="dxa"/>
            <w:vAlign w:val="center"/>
          </w:tcPr>
          <w:p>
            <w:pPr>
              <w:spacing w:line="480" w:lineRule="exact"/>
              <w:jc w:val="center"/>
              <w:rPr>
                <w:rFonts w:ascii="宋体" w:hAnsi="宋体"/>
                <w:szCs w:val="21"/>
              </w:rPr>
            </w:pPr>
          </w:p>
        </w:tc>
        <w:tc>
          <w:tcPr>
            <w:tcW w:w="2548" w:type="dxa"/>
            <w:vAlign w:val="center"/>
          </w:tcPr>
          <w:p>
            <w:pPr>
              <w:spacing w:line="48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ascii="宋体" w:hAnsi="宋体"/>
                <w:szCs w:val="21"/>
              </w:rPr>
            </w:pPr>
          </w:p>
        </w:tc>
        <w:tc>
          <w:tcPr>
            <w:tcW w:w="1080" w:type="dxa"/>
            <w:vAlign w:val="center"/>
          </w:tcPr>
          <w:p>
            <w:pPr>
              <w:spacing w:line="480" w:lineRule="exact"/>
              <w:jc w:val="center"/>
              <w:rPr>
                <w:rFonts w:ascii="宋体" w:hAnsi="宋体"/>
                <w:szCs w:val="21"/>
              </w:rPr>
            </w:pPr>
          </w:p>
        </w:tc>
        <w:tc>
          <w:tcPr>
            <w:tcW w:w="1260" w:type="dxa"/>
            <w:vAlign w:val="center"/>
          </w:tcPr>
          <w:p>
            <w:pPr>
              <w:spacing w:line="480" w:lineRule="exact"/>
              <w:jc w:val="center"/>
              <w:rPr>
                <w:rFonts w:ascii="宋体" w:hAnsi="宋体"/>
                <w:szCs w:val="21"/>
              </w:rPr>
            </w:pPr>
          </w:p>
        </w:tc>
        <w:tc>
          <w:tcPr>
            <w:tcW w:w="1516" w:type="dxa"/>
            <w:vAlign w:val="center"/>
          </w:tcPr>
          <w:p>
            <w:pPr>
              <w:spacing w:line="480" w:lineRule="exact"/>
              <w:jc w:val="center"/>
              <w:rPr>
                <w:rFonts w:ascii="宋体" w:hAnsi="宋体"/>
                <w:szCs w:val="21"/>
              </w:rPr>
            </w:pPr>
          </w:p>
        </w:tc>
        <w:tc>
          <w:tcPr>
            <w:tcW w:w="2548" w:type="dxa"/>
            <w:vAlign w:val="center"/>
          </w:tcPr>
          <w:p>
            <w:pPr>
              <w:spacing w:line="480" w:lineRule="exact"/>
              <w:jc w:val="center"/>
              <w:rPr>
                <w:rFonts w:ascii="宋体" w:hAnsi="宋体"/>
                <w:szCs w:val="21"/>
              </w:rPr>
            </w:pPr>
          </w:p>
        </w:tc>
      </w:tr>
    </w:tbl>
    <w:p>
      <w:pPr>
        <w:spacing w:beforeLines="100" w:line="360" w:lineRule="auto"/>
        <w:ind w:firstLine="409" w:firstLineChars="195"/>
        <w:rPr>
          <w:rFonts w:ascii="仿宋_GB2312" w:hAnsi="宋体" w:eastAsia="仿宋_GB2312"/>
          <w:bCs/>
          <w:iCs/>
          <w:szCs w:val="21"/>
        </w:rPr>
      </w:pPr>
      <w:r>
        <w:rPr>
          <w:rFonts w:hint="eastAsia" w:ascii="仿宋_GB2312" w:hAnsi="宋体" w:eastAsia="仿宋_GB2312"/>
          <w:bCs/>
          <w:iCs/>
          <w:szCs w:val="21"/>
        </w:rPr>
        <w:t>说明：采购人将核实供应商承诺的售后服务机构，如果不属实，则从扣除合同总额的2％作为违约处罚。</w:t>
      </w:r>
    </w:p>
    <w:p>
      <w:pPr>
        <w:spacing w:beforeLines="100" w:line="360" w:lineRule="auto"/>
        <w:ind w:firstLine="409" w:firstLineChars="195"/>
        <w:rPr>
          <w:rFonts w:ascii="仿宋_GB2312" w:hAnsi="宋体" w:eastAsia="仿宋_GB2312"/>
          <w:bCs/>
          <w:iCs/>
        </w:rPr>
      </w:pPr>
    </w:p>
    <w:p>
      <w:pPr>
        <w:adjustRightInd w:val="0"/>
        <w:spacing w:line="400" w:lineRule="exact"/>
        <w:jc w:val="left"/>
        <w:rPr>
          <w:rFonts w:ascii="宋体" w:hAnsi="宋体"/>
          <w:bCs/>
          <w:sz w:val="24"/>
        </w:rPr>
      </w:pPr>
    </w:p>
    <w:p>
      <w:pPr>
        <w:adjustRightInd w:val="0"/>
        <w:spacing w:line="400" w:lineRule="exact"/>
        <w:jc w:val="left"/>
        <w:rPr>
          <w:rFonts w:ascii="宋体" w:hAnsi="宋体"/>
          <w:bCs/>
          <w:sz w:val="24"/>
        </w:rPr>
      </w:pPr>
    </w:p>
    <w:p>
      <w:pPr>
        <w:pStyle w:val="4"/>
        <w:spacing w:before="0" w:afterLines="100" w:line="400" w:lineRule="exact"/>
        <w:jc w:val="center"/>
        <w:rPr>
          <w:rFonts w:ascii="黑体" w:hAnsi="宋体" w:cs="Arial"/>
          <w:b w:val="0"/>
          <w:bCs/>
          <w:color w:val="000000"/>
          <w:sz w:val="36"/>
          <w:szCs w:val="36"/>
        </w:rPr>
      </w:pPr>
      <w:r>
        <w:rPr>
          <w:rFonts w:hint="eastAsia" w:ascii="黑体" w:hAnsi="宋体" w:cs="Arial"/>
          <w:b w:val="0"/>
          <w:bCs/>
          <w:color w:val="000000"/>
          <w:sz w:val="36"/>
          <w:szCs w:val="36"/>
          <w:lang w:eastAsia="zh-CN"/>
        </w:rPr>
        <w:t>六</w:t>
      </w:r>
      <w:r>
        <w:rPr>
          <w:rFonts w:hint="eastAsia" w:ascii="黑体" w:hAnsi="宋体" w:cs="Arial"/>
          <w:b w:val="0"/>
          <w:bCs/>
          <w:color w:val="000000"/>
          <w:sz w:val="36"/>
          <w:szCs w:val="36"/>
        </w:rPr>
        <w:t>、近年同类项目合同价目表</w:t>
      </w:r>
    </w:p>
    <w:p>
      <w:pPr>
        <w:spacing w:after="120" w:line="400" w:lineRule="exact"/>
        <w:ind w:firstLine="210" w:firstLineChars="100"/>
        <w:outlineLvl w:val="9"/>
        <w:rPr>
          <w:rFonts w:cs="Arial" w:asciiTheme="minorEastAsia" w:hAnsiTheme="minorEastAsia" w:eastAsiaTheme="minorEastAsia"/>
          <w:b w:val="0"/>
          <w:bCs/>
          <w:color w:val="000000"/>
          <w:sz w:val="21"/>
          <w:szCs w:val="21"/>
        </w:rPr>
      </w:pPr>
      <w:r>
        <w:rPr>
          <w:rFonts w:hint="eastAsia" w:cs="Arial" w:asciiTheme="minorEastAsia" w:hAnsiTheme="minorEastAsia" w:eastAsiaTheme="minorEastAsia"/>
          <w:b w:val="0"/>
          <w:bCs/>
          <w:color w:val="000000"/>
          <w:sz w:val="21"/>
          <w:szCs w:val="21"/>
        </w:rPr>
        <w:t>供应商名称：                                                          单位：万元</w:t>
      </w:r>
    </w:p>
    <w:tbl>
      <w:tblPr>
        <w:tblStyle w:val="26"/>
        <w:tblW w:w="893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361"/>
        <w:gridCol w:w="2693"/>
        <w:gridCol w:w="1701"/>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vAlign w:val="center"/>
          </w:tcPr>
          <w:p>
            <w:pPr>
              <w:pStyle w:val="5"/>
              <w:ind w:firstLine="0"/>
              <w:jc w:val="center"/>
              <w:rPr>
                <w:rFonts w:ascii="宋体" w:hAnsi="宋体"/>
                <w:b/>
                <w:szCs w:val="21"/>
              </w:rPr>
            </w:pPr>
            <w:r>
              <w:rPr>
                <w:rFonts w:hint="eastAsia" w:ascii="宋体" w:hAnsi="宋体"/>
                <w:b/>
                <w:szCs w:val="21"/>
              </w:rPr>
              <w:t>年份</w:t>
            </w:r>
          </w:p>
        </w:tc>
        <w:tc>
          <w:tcPr>
            <w:tcW w:w="2361" w:type="dxa"/>
            <w:vAlign w:val="center"/>
          </w:tcPr>
          <w:p>
            <w:pPr>
              <w:pStyle w:val="5"/>
              <w:ind w:firstLine="0"/>
              <w:jc w:val="center"/>
              <w:rPr>
                <w:rFonts w:ascii="宋体" w:hAnsi="宋体"/>
                <w:b/>
                <w:szCs w:val="21"/>
              </w:rPr>
            </w:pPr>
            <w:r>
              <w:rPr>
                <w:rFonts w:hint="eastAsia" w:ascii="宋体" w:hAnsi="宋体"/>
                <w:b/>
                <w:szCs w:val="21"/>
              </w:rPr>
              <w:t>用户名称</w:t>
            </w:r>
          </w:p>
        </w:tc>
        <w:tc>
          <w:tcPr>
            <w:tcW w:w="2693" w:type="dxa"/>
            <w:vAlign w:val="center"/>
          </w:tcPr>
          <w:p>
            <w:pPr>
              <w:pStyle w:val="5"/>
              <w:ind w:firstLine="0"/>
              <w:jc w:val="center"/>
              <w:rPr>
                <w:rFonts w:ascii="宋体" w:hAnsi="宋体"/>
                <w:b/>
                <w:szCs w:val="21"/>
              </w:rPr>
            </w:pPr>
            <w:r>
              <w:rPr>
                <w:rFonts w:hint="eastAsia" w:ascii="宋体" w:hAnsi="宋体"/>
                <w:b/>
                <w:szCs w:val="21"/>
              </w:rPr>
              <w:t>项目名称</w:t>
            </w:r>
          </w:p>
        </w:tc>
        <w:tc>
          <w:tcPr>
            <w:tcW w:w="1701" w:type="dxa"/>
            <w:vAlign w:val="center"/>
          </w:tcPr>
          <w:p>
            <w:pPr>
              <w:pStyle w:val="5"/>
              <w:ind w:firstLine="0"/>
              <w:jc w:val="center"/>
              <w:rPr>
                <w:rFonts w:ascii="宋体" w:hAnsi="宋体"/>
                <w:b/>
                <w:szCs w:val="21"/>
              </w:rPr>
            </w:pPr>
            <w:r>
              <w:rPr>
                <w:rFonts w:hint="eastAsia" w:ascii="宋体" w:hAnsi="宋体"/>
                <w:b/>
                <w:szCs w:val="21"/>
              </w:rPr>
              <w:t>合同金额</w:t>
            </w:r>
          </w:p>
        </w:tc>
        <w:tc>
          <w:tcPr>
            <w:tcW w:w="1276" w:type="dxa"/>
            <w:vAlign w:val="center"/>
          </w:tcPr>
          <w:p>
            <w:pPr>
              <w:pStyle w:val="5"/>
              <w:ind w:firstLine="0"/>
              <w:jc w:val="center"/>
              <w:rPr>
                <w:rFonts w:ascii="宋体" w:hAnsi="宋体"/>
                <w:b/>
                <w:szCs w:val="21"/>
              </w:rPr>
            </w:pPr>
            <w:r>
              <w:rPr>
                <w:rFonts w:hint="eastAsia" w:ascii="宋体" w:hAnsi="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5"/>
              <w:ind w:firstLine="0"/>
              <w:rPr>
                <w:sz w:val="24"/>
                <w:szCs w:val="24"/>
              </w:rPr>
            </w:pPr>
          </w:p>
        </w:tc>
        <w:tc>
          <w:tcPr>
            <w:tcW w:w="2361" w:type="dxa"/>
          </w:tcPr>
          <w:p>
            <w:pPr>
              <w:pStyle w:val="5"/>
              <w:ind w:firstLine="0"/>
              <w:rPr>
                <w:sz w:val="24"/>
                <w:szCs w:val="24"/>
              </w:rPr>
            </w:pPr>
          </w:p>
        </w:tc>
        <w:tc>
          <w:tcPr>
            <w:tcW w:w="2693" w:type="dxa"/>
          </w:tcPr>
          <w:p>
            <w:pPr>
              <w:pStyle w:val="5"/>
              <w:ind w:firstLine="0"/>
              <w:rPr>
                <w:sz w:val="24"/>
                <w:szCs w:val="24"/>
              </w:rPr>
            </w:pPr>
          </w:p>
        </w:tc>
        <w:tc>
          <w:tcPr>
            <w:tcW w:w="1701" w:type="dxa"/>
          </w:tcPr>
          <w:p>
            <w:pPr>
              <w:pStyle w:val="5"/>
              <w:ind w:firstLine="0"/>
              <w:rPr>
                <w:sz w:val="24"/>
                <w:szCs w:val="24"/>
              </w:rPr>
            </w:pPr>
          </w:p>
        </w:tc>
        <w:tc>
          <w:tcPr>
            <w:tcW w:w="1276" w:type="dxa"/>
          </w:tcPr>
          <w:p>
            <w:pPr>
              <w:pStyle w:val="5"/>
              <w:ind w:firstLine="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5"/>
              <w:ind w:firstLine="0"/>
              <w:rPr>
                <w:sz w:val="24"/>
                <w:szCs w:val="24"/>
              </w:rPr>
            </w:pPr>
          </w:p>
        </w:tc>
        <w:tc>
          <w:tcPr>
            <w:tcW w:w="2361" w:type="dxa"/>
          </w:tcPr>
          <w:p>
            <w:pPr>
              <w:pStyle w:val="5"/>
              <w:ind w:firstLine="0"/>
              <w:rPr>
                <w:sz w:val="24"/>
                <w:szCs w:val="24"/>
              </w:rPr>
            </w:pPr>
          </w:p>
        </w:tc>
        <w:tc>
          <w:tcPr>
            <w:tcW w:w="2693" w:type="dxa"/>
          </w:tcPr>
          <w:p>
            <w:pPr>
              <w:pStyle w:val="5"/>
              <w:ind w:firstLine="0"/>
              <w:rPr>
                <w:sz w:val="24"/>
                <w:szCs w:val="24"/>
              </w:rPr>
            </w:pPr>
          </w:p>
        </w:tc>
        <w:tc>
          <w:tcPr>
            <w:tcW w:w="1701" w:type="dxa"/>
          </w:tcPr>
          <w:p>
            <w:pPr>
              <w:pStyle w:val="5"/>
              <w:ind w:firstLine="0"/>
              <w:rPr>
                <w:sz w:val="24"/>
                <w:szCs w:val="24"/>
              </w:rPr>
            </w:pPr>
          </w:p>
        </w:tc>
        <w:tc>
          <w:tcPr>
            <w:tcW w:w="1276" w:type="dxa"/>
          </w:tcPr>
          <w:p>
            <w:pPr>
              <w:pStyle w:val="5"/>
              <w:ind w:firstLine="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tcPr>
          <w:p>
            <w:pPr>
              <w:pStyle w:val="5"/>
              <w:ind w:firstLine="0"/>
              <w:rPr>
                <w:sz w:val="24"/>
                <w:szCs w:val="24"/>
              </w:rPr>
            </w:pPr>
          </w:p>
        </w:tc>
        <w:tc>
          <w:tcPr>
            <w:tcW w:w="2361" w:type="dxa"/>
          </w:tcPr>
          <w:p>
            <w:pPr>
              <w:pStyle w:val="5"/>
              <w:ind w:firstLine="0"/>
              <w:rPr>
                <w:sz w:val="24"/>
                <w:szCs w:val="24"/>
              </w:rPr>
            </w:pPr>
          </w:p>
        </w:tc>
        <w:tc>
          <w:tcPr>
            <w:tcW w:w="2693" w:type="dxa"/>
          </w:tcPr>
          <w:p>
            <w:pPr>
              <w:pStyle w:val="5"/>
              <w:ind w:firstLine="0"/>
              <w:rPr>
                <w:sz w:val="24"/>
                <w:szCs w:val="24"/>
              </w:rPr>
            </w:pPr>
          </w:p>
        </w:tc>
        <w:tc>
          <w:tcPr>
            <w:tcW w:w="1701" w:type="dxa"/>
          </w:tcPr>
          <w:p>
            <w:pPr>
              <w:pStyle w:val="5"/>
              <w:ind w:firstLine="0"/>
              <w:rPr>
                <w:sz w:val="24"/>
                <w:szCs w:val="24"/>
              </w:rPr>
            </w:pPr>
          </w:p>
        </w:tc>
        <w:tc>
          <w:tcPr>
            <w:tcW w:w="1276" w:type="dxa"/>
          </w:tcPr>
          <w:p>
            <w:pPr>
              <w:pStyle w:val="5"/>
              <w:ind w:firstLine="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5"/>
              <w:ind w:firstLine="0"/>
              <w:rPr>
                <w:sz w:val="24"/>
                <w:szCs w:val="24"/>
              </w:rPr>
            </w:pPr>
          </w:p>
        </w:tc>
        <w:tc>
          <w:tcPr>
            <w:tcW w:w="2361" w:type="dxa"/>
          </w:tcPr>
          <w:p>
            <w:pPr>
              <w:pStyle w:val="5"/>
              <w:ind w:firstLine="0"/>
              <w:rPr>
                <w:sz w:val="24"/>
                <w:szCs w:val="24"/>
              </w:rPr>
            </w:pPr>
          </w:p>
        </w:tc>
        <w:tc>
          <w:tcPr>
            <w:tcW w:w="2693" w:type="dxa"/>
          </w:tcPr>
          <w:p>
            <w:pPr>
              <w:pStyle w:val="5"/>
              <w:ind w:firstLine="0"/>
              <w:rPr>
                <w:sz w:val="24"/>
                <w:szCs w:val="24"/>
              </w:rPr>
            </w:pPr>
          </w:p>
        </w:tc>
        <w:tc>
          <w:tcPr>
            <w:tcW w:w="1701" w:type="dxa"/>
          </w:tcPr>
          <w:p>
            <w:pPr>
              <w:pStyle w:val="5"/>
              <w:ind w:firstLine="0"/>
              <w:rPr>
                <w:sz w:val="24"/>
                <w:szCs w:val="24"/>
              </w:rPr>
            </w:pPr>
          </w:p>
        </w:tc>
        <w:tc>
          <w:tcPr>
            <w:tcW w:w="1276" w:type="dxa"/>
          </w:tcPr>
          <w:p>
            <w:pPr>
              <w:pStyle w:val="5"/>
              <w:ind w:firstLine="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5"/>
              <w:ind w:firstLine="0"/>
              <w:rPr>
                <w:sz w:val="24"/>
                <w:szCs w:val="24"/>
              </w:rPr>
            </w:pPr>
          </w:p>
        </w:tc>
        <w:tc>
          <w:tcPr>
            <w:tcW w:w="2361" w:type="dxa"/>
          </w:tcPr>
          <w:p>
            <w:pPr>
              <w:pStyle w:val="5"/>
              <w:ind w:firstLine="0"/>
              <w:rPr>
                <w:sz w:val="24"/>
                <w:szCs w:val="24"/>
              </w:rPr>
            </w:pPr>
          </w:p>
        </w:tc>
        <w:tc>
          <w:tcPr>
            <w:tcW w:w="2693" w:type="dxa"/>
          </w:tcPr>
          <w:p>
            <w:pPr>
              <w:pStyle w:val="5"/>
              <w:ind w:firstLine="0"/>
              <w:rPr>
                <w:sz w:val="24"/>
                <w:szCs w:val="24"/>
              </w:rPr>
            </w:pPr>
          </w:p>
        </w:tc>
        <w:tc>
          <w:tcPr>
            <w:tcW w:w="1701" w:type="dxa"/>
          </w:tcPr>
          <w:p>
            <w:pPr>
              <w:pStyle w:val="5"/>
              <w:ind w:firstLine="0"/>
              <w:rPr>
                <w:sz w:val="24"/>
                <w:szCs w:val="24"/>
              </w:rPr>
            </w:pPr>
          </w:p>
        </w:tc>
        <w:tc>
          <w:tcPr>
            <w:tcW w:w="1276" w:type="dxa"/>
          </w:tcPr>
          <w:p>
            <w:pPr>
              <w:pStyle w:val="5"/>
              <w:ind w:firstLine="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5"/>
              <w:ind w:firstLine="0"/>
              <w:rPr>
                <w:sz w:val="24"/>
                <w:szCs w:val="24"/>
              </w:rPr>
            </w:pPr>
          </w:p>
        </w:tc>
        <w:tc>
          <w:tcPr>
            <w:tcW w:w="2361" w:type="dxa"/>
          </w:tcPr>
          <w:p>
            <w:pPr>
              <w:pStyle w:val="5"/>
              <w:ind w:firstLine="0"/>
              <w:rPr>
                <w:sz w:val="24"/>
                <w:szCs w:val="24"/>
              </w:rPr>
            </w:pPr>
          </w:p>
        </w:tc>
        <w:tc>
          <w:tcPr>
            <w:tcW w:w="2693" w:type="dxa"/>
          </w:tcPr>
          <w:p>
            <w:pPr>
              <w:pStyle w:val="5"/>
              <w:ind w:firstLine="0"/>
              <w:rPr>
                <w:sz w:val="24"/>
                <w:szCs w:val="24"/>
              </w:rPr>
            </w:pPr>
          </w:p>
        </w:tc>
        <w:tc>
          <w:tcPr>
            <w:tcW w:w="1701" w:type="dxa"/>
          </w:tcPr>
          <w:p>
            <w:pPr>
              <w:pStyle w:val="5"/>
              <w:ind w:firstLine="0"/>
              <w:rPr>
                <w:sz w:val="24"/>
                <w:szCs w:val="24"/>
              </w:rPr>
            </w:pPr>
          </w:p>
        </w:tc>
        <w:tc>
          <w:tcPr>
            <w:tcW w:w="1276" w:type="dxa"/>
          </w:tcPr>
          <w:p>
            <w:pPr>
              <w:pStyle w:val="5"/>
              <w:ind w:firstLine="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tcPr>
          <w:p>
            <w:pPr>
              <w:pStyle w:val="5"/>
              <w:ind w:firstLine="0"/>
              <w:rPr>
                <w:sz w:val="24"/>
                <w:szCs w:val="24"/>
              </w:rPr>
            </w:pPr>
          </w:p>
        </w:tc>
        <w:tc>
          <w:tcPr>
            <w:tcW w:w="2361" w:type="dxa"/>
          </w:tcPr>
          <w:p>
            <w:pPr>
              <w:pStyle w:val="5"/>
              <w:ind w:firstLine="0"/>
              <w:rPr>
                <w:sz w:val="24"/>
                <w:szCs w:val="24"/>
              </w:rPr>
            </w:pPr>
          </w:p>
        </w:tc>
        <w:tc>
          <w:tcPr>
            <w:tcW w:w="2693" w:type="dxa"/>
          </w:tcPr>
          <w:p>
            <w:pPr>
              <w:pStyle w:val="5"/>
              <w:ind w:firstLine="0"/>
              <w:rPr>
                <w:sz w:val="24"/>
                <w:szCs w:val="24"/>
              </w:rPr>
            </w:pPr>
          </w:p>
        </w:tc>
        <w:tc>
          <w:tcPr>
            <w:tcW w:w="1701" w:type="dxa"/>
          </w:tcPr>
          <w:p>
            <w:pPr>
              <w:pStyle w:val="5"/>
              <w:ind w:firstLine="0"/>
              <w:rPr>
                <w:sz w:val="24"/>
                <w:szCs w:val="24"/>
              </w:rPr>
            </w:pPr>
          </w:p>
        </w:tc>
        <w:tc>
          <w:tcPr>
            <w:tcW w:w="1276" w:type="dxa"/>
          </w:tcPr>
          <w:p>
            <w:pPr>
              <w:pStyle w:val="5"/>
              <w:ind w:firstLine="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5"/>
              <w:ind w:firstLine="0"/>
              <w:rPr>
                <w:sz w:val="24"/>
                <w:szCs w:val="24"/>
              </w:rPr>
            </w:pPr>
          </w:p>
        </w:tc>
        <w:tc>
          <w:tcPr>
            <w:tcW w:w="2361" w:type="dxa"/>
          </w:tcPr>
          <w:p>
            <w:pPr>
              <w:pStyle w:val="5"/>
              <w:ind w:firstLine="0"/>
              <w:rPr>
                <w:sz w:val="24"/>
                <w:szCs w:val="24"/>
              </w:rPr>
            </w:pPr>
          </w:p>
        </w:tc>
        <w:tc>
          <w:tcPr>
            <w:tcW w:w="2693" w:type="dxa"/>
          </w:tcPr>
          <w:p>
            <w:pPr>
              <w:pStyle w:val="5"/>
              <w:ind w:firstLine="0"/>
              <w:rPr>
                <w:sz w:val="24"/>
                <w:szCs w:val="24"/>
              </w:rPr>
            </w:pPr>
          </w:p>
        </w:tc>
        <w:tc>
          <w:tcPr>
            <w:tcW w:w="1701" w:type="dxa"/>
          </w:tcPr>
          <w:p>
            <w:pPr>
              <w:pStyle w:val="5"/>
              <w:ind w:firstLine="0"/>
              <w:rPr>
                <w:sz w:val="24"/>
                <w:szCs w:val="24"/>
              </w:rPr>
            </w:pPr>
          </w:p>
        </w:tc>
        <w:tc>
          <w:tcPr>
            <w:tcW w:w="1276" w:type="dxa"/>
          </w:tcPr>
          <w:p>
            <w:pPr>
              <w:pStyle w:val="5"/>
              <w:ind w:firstLine="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5"/>
              <w:ind w:firstLine="0"/>
              <w:rPr>
                <w:sz w:val="24"/>
                <w:szCs w:val="24"/>
              </w:rPr>
            </w:pPr>
          </w:p>
        </w:tc>
        <w:tc>
          <w:tcPr>
            <w:tcW w:w="2361" w:type="dxa"/>
          </w:tcPr>
          <w:p>
            <w:pPr>
              <w:pStyle w:val="5"/>
              <w:ind w:firstLine="0"/>
              <w:rPr>
                <w:sz w:val="24"/>
                <w:szCs w:val="24"/>
              </w:rPr>
            </w:pPr>
          </w:p>
        </w:tc>
        <w:tc>
          <w:tcPr>
            <w:tcW w:w="2693" w:type="dxa"/>
          </w:tcPr>
          <w:p>
            <w:pPr>
              <w:pStyle w:val="5"/>
              <w:ind w:firstLine="0"/>
              <w:rPr>
                <w:sz w:val="24"/>
                <w:szCs w:val="24"/>
              </w:rPr>
            </w:pPr>
          </w:p>
        </w:tc>
        <w:tc>
          <w:tcPr>
            <w:tcW w:w="1701" w:type="dxa"/>
          </w:tcPr>
          <w:p>
            <w:pPr>
              <w:pStyle w:val="5"/>
              <w:ind w:firstLine="0"/>
              <w:rPr>
                <w:sz w:val="24"/>
                <w:szCs w:val="24"/>
              </w:rPr>
            </w:pPr>
          </w:p>
        </w:tc>
        <w:tc>
          <w:tcPr>
            <w:tcW w:w="1276" w:type="dxa"/>
          </w:tcPr>
          <w:p>
            <w:pPr>
              <w:pStyle w:val="5"/>
              <w:ind w:firstLine="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5"/>
              <w:ind w:firstLine="0"/>
              <w:rPr>
                <w:sz w:val="24"/>
                <w:szCs w:val="24"/>
              </w:rPr>
            </w:pPr>
          </w:p>
        </w:tc>
        <w:tc>
          <w:tcPr>
            <w:tcW w:w="2361" w:type="dxa"/>
          </w:tcPr>
          <w:p>
            <w:pPr>
              <w:pStyle w:val="5"/>
              <w:ind w:firstLine="0"/>
              <w:rPr>
                <w:sz w:val="24"/>
                <w:szCs w:val="24"/>
              </w:rPr>
            </w:pPr>
          </w:p>
        </w:tc>
        <w:tc>
          <w:tcPr>
            <w:tcW w:w="2693" w:type="dxa"/>
          </w:tcPr>
          <w:p>
            <w:pPr>
              <w:pStyle w:val="5"/>
              <w:ind w:firstLine="0"/>
              <w:rPr>
                <w:sz w:val="24"/>
                <w:szCs w:val="24"/>
              </w:rPr>
            </w:pPr>
          </w:p>
        </w:tc>
        <w:tc>
          <w:tcPr>
            <w:tcW w:w="1701" w:type="dxa"/>
          </w:tcPr>
          <w:p>
            <w:pPr>
              <w:pStyle w:val="5"/>
              <w:ind w:firstLine="0"/>
              <w:rPr>
                <w:sz w:val="24"/>
                <w:szCs w:val="24"/>
              </w:rPr>
            </w:pPr>
          </w:p>
        </w:tc>
        <w:tc>
          <w:tcPr>
            <w:tcW w:w="1276" w:type="dxa"/>
          </w:tcPr>
          <w:p>
            <w:pPr>
              <w:pStyle w:val="5"/>
              <w:ind w:firstLine="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5"/>
              <w:ind w:firstLine="0"/>
              <w:rPr>
                <w:sz w:val="24"/>
                <w:szCs w:val="24"/>
              </w:rPr>
            </w:pPr>
          </w:p>
        </w:tc>
        <w:tc>
          <w:tcPr>
            <w:tcW w:w="2361" w:type="dxa"/>
          </w:tcPr>
          <w:p>
            <w:pPr>
              <w:pStyle w:val="5"/>
              <w:ind w:firstLine="0"/>
              <w:rPr>
                <w:sz w:val="24"/>
                <w:szCs w:val="24"/>
              </w:rPr>
            </w:pPr>
          </w:p>
        </w:tc>
        <w:tc>
          <w:tcPr>
            <w:tcW w:w="2693" w:type="dxa"/>
          </w:tcPr>
          <w:p>
            <w:pPr>
              <w:pStyle w:val="5"/>
              <w:ind w:firstLine="0"/>
              <w:rPr>
                <w:sz w:val="24"/>
                <w:szCs w:val="24"/>
              </w:rPr>
            </w:pPr>
          </w:p>
        </w:tc>
        <w:tc>
          <w:tcPr>
            <w:tcW w:w="1701" w:type="dxa"/>
          </w:tcPr>
          <w:p>
            <w:pPr>
              <w:pStyle w:val="5"/>
              <w:ind w:firstLine="0"/>
              <w:rPr>
                <w:sz w:val="24"/>
                <w:szCs w:val="24"/>
              </w:rPr>
            </w:pPr>
          </w:p>
        </w:tc>
        <w:tc>
          <w:tcPr>
            <w:tcW w:w="1276" w:type="dxa"/>
          </w:tcPr>
          <w:p>
            <w:pPr>
              <w:pStyle w:val="5"/>
              <w:ind w:firstLine="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tcPr>
          <w:p>
            <w:pPr>
              <w:pStyle w:val="5"/>
              <w:ind w:firstLine="0"/>
              <w:rPr>
                <w:sz w:val="24"/>
                <w:szCs w:val="24"/>
              </w:rPr>
            </w:pPr>
          </w:p>
        </w:tc>
        <w:tc>
          <w:tcPr>
            <w:tcW w:w="2361" w:type="dxa"/>
          </w:tcPr>
          <w:p>
            <w:pPr>
              <w:pStyle w:val="5"/>
              <w:ind w:firstLine="0"/>
              <w:rPr>
                <w:sz w:val="24"/>
                <w:szCs w:val="24"/>
              </w:rPr>
            </w:pPr>
          </w:p>
        </w:tc>
        <w:tc>
          <w:tcPr>
            <w:tcW w:w="2693" w:type="dxa"/>
          </w:tcPr>
          <w:p>
            <w:pPr>
              <w:pStyle w:val="5"/>
              <w:ind w:firstLine="0"/>
              <w:rPr>
                <w:sz w:val="24"/>
                <w:szCs w:val="24"/>
              </w:rPr>
            </w:pPr>
          </w:p>
        </w:tc>
        <w:tc>
          <w:tcPr>
            <w:tcW w:w="1701" w:type="dxa"/>
          </w:tcPr>
          <w:p>
            <w:pPr>
              <w:pStyle w:val="5"/>
              <w:ind w:firstLine="0"/>
              <w:rPr>
                <w:sz w:val="24"/>
                <w:szCs w:val="24"/>
              </w:rPr>
            </w:pPr>
          </w:p>
        </w:tc>
        <w:tc>
          <w:tcPr>
            <w:tcW w:w="1276" w:type="dxa"/>
          </w:tcPr>
          <w:p>
            <w:pPr>
              <w:pStyle w:val="5"/>
              <w:ind w:firstLine="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0" w:type="dxa"/>
          </w:tcPr>
          <w:p>
            <w:pPr>
              <w:pStyle w:val="5"/>
              <w:ind w:firstLine="0"/>
              <w:rPr>
                <w:sz w:val="24"/>
                <w:szCs w:val="24"/>
              </w:rPr>
            </w:pPr>
          </w:p>
        </w:tc>
        <w:tc>
          <w:tcPr>
            <w:tcW w:w="2361" w:type="dxa"/>
          </w:tcPr>
          <w:p>
            <w:pPr>
              <w:pStyle w:val="5"/>
              <w:ind w:firstLine="0"/>
              <w:rPr>
                <w:sz w:val="24"/>
                <w:szCs w:val="24"/>
              </w:rPr>
            </w:pPr>
          </w:p>
        </w:tc>
        <w:tc>
          <w:tcPr>
            <w:tcW w:w="2693" w:type="dxa"/>
          </w:tcPr>
          <w:p>
            <w:pPr>
              <w:pStyle w:val="5"/>
              <w:ind w:firstLine="0"/>
              <w:rPr>
                <w:sz w:val="24"/>
                <w:szCs w:val="24"/>
              </w:rPr>
            </w:pPr>
          </w:p>
        </w:tc>
        <w:tc>
          <w:tcPr>
            <w:tcW w:w="1701" w:type="dxa"/>
          </w:tcPr>
          <w:p>
            <w:pPr>
              <w:pStyle w:val="5"/>
              <w:ind w:firstLine="0"/>
              <w:rPr>
                <w:sz w:val="24"/>
                <w:szCs w:val="24"/>
              </w:rPr>
            </w:pPr>
          </w:p>
        </w:tc>
        <w:tc>
          <w:tcPr>
            <w:tcW w:w="1276" w:type="dxa"/>
          </w:tcPr>
          <w:p>
            <w:pPr>
              <w:pStyle w:val="5"/>
              <w:ind w:firstLine="0"/>
              <w:rPr>
                <w:sz w:val="24"/>
                <w:szCs w:val="24"/>
              </w:rPr>
            </w:pPr>
          </w:p>
        </w:tc>
      </w:tr>
    </w:tbl>
    <w:p>
      <w:pPr>
        <w:pStyle w:val="5"/>
      </w:pPr>
    </w:p>
    <w:p>
      <w:pPr>
        <w:tabs>
          <w:tab w:val="left" w:pos="555"/>
          <w:tab w:val="left" w:pos="2214"/>
          <w:tab w:val="left" w:pos="3774"/>
          <w:tab w:val="left" w:pos="4854"/>
          <w:tab w:val="left" w:pos="5934"/>
          <w:tab w:val="left" w:pos="7014"/>
          <w:tab w:val="left" w:pos="8214"/>
          <w:tab w:val="left" w:pos="10134"/>
          <w:tab w:val="left" w:pos="11124"/>
        </w:tabs>
        <w:spacing w:line="320" w:lineRule="exact"/>
        <w:ind w:left="840" w:hanging="840" w:hangingChars="400"/>
        <w:rPr>
          <w:rFonts w:ascii="仿宋_GB2312" w:hAnsi="宋体" w:eastAsia="仿宋_GB2312" w:cs="Arial"/>
          <w:color w:val="000000"/>
          <w:szCs w:val="21"/>
        </w:rPr>
      </w:pPr>
      <w:r>
        <w:rPr>
          <w:rFonts w:hint="eastAsia" w:ascii="仿宋_GB2312" w:hAnsi="宋体" w:eastAsia="仿宋_GB2312" w:cs="Arial"/>
          <w:color w:val="000000"/>
          <w:szCs w:val="21"/>
        </w:rPr>
        <w:t>说明：需提供合同复印件。</w:t>
      </w:r>
      <w:r>
        <w:rPr>
          <w:rFonts w:ascii="仿宋_GB2312" w:hAnsi="宋体" w:eastAsia="仿宋_GB2312" w:cs="Arial"/>
          <w:color w:val="000000"/>
          <w:szCs w:val="21"/>
        </w:rPr>
        <w:t xml:space="preserve"> </w:t>
      </w:r>
    </w:p>
    <w:p>
      <w:pPr>
        <w:adjustRightInd w:val="0"/>
        <w:spacing w:beforeLines="150" w:line="360" w:lineRule="auto"/>
        <w:ind w:firstLine="3570" w:firstLineChars="1700"/>
        <w:jc w:val="left"/>
        <w:rPr>
          <w:rFonts w:ascii="宋体" w:hAnsi="宋体"/>
          <w:color w:val="000000"/>
          <w:szCs w:val="21"/>
        </w:rPr>
      </w:pPr>
      <w:r>
        <w:rPr>
          <w:rFonts w:hint="eastAsia" w:ascii="宋体" w:hAnsi="宋体"/>
          <w:color w:val="000000"/>
          <w:szCs w:val="21"/>
        </w:rPr>
        <w:t>供应商名称（盖单位公章）：</w:t>
      </w:r>
      <w:r>
        <w:rPr>
          <w:rFonts w:hint="eastAsia" w:ascii="宋体" w:hAnsi="宋体"/>
          <w:color w:val="000000"/>
          <w:szCs w:val="21"/>
          <w:u w:val="single"/>
        </w:rPr>
        <w:t xml:space="preserve">                      </w:t>
      </w:r>
    </w:p>
    <w:p>
      <w:pPr>
        <w:pStyle w:val="35"/>
        <w:spacing w:beforeLines="150" w:line="360" w:lineRule="auto"/>
        <w:ind w:firstLine="3570" w:firstLineChars="1700"/>
        <w:rPr>
          <w:bCs/>
        </w:rPr>
      </w:pPr>
      <w:r>
        <w:rPr>
          <w:rFonts w:hint="eastAsia"/>
        </w:rPr>
        <w:t>法定代表人或委托代理人（签字）</w:t>
      </w:r>
      <w:r>
        <w:rPr>
          <w:rFonts w:hint="eastAsia"/>
          <w:lang w:eastAsia="zh-CN"/>
        </w:rPr>
        <w:t>：</w:t>
      </w:r>
      <w:r>
        <w:rPr>
          <w:rFonts w:hint="eastAsia"/>
          <w:bCs/>
        </w:rPr>
        <w:t xml:space="preserve"> </w:t>
      </w:r>
      <w:r>
        <w:rPr>
          <w:rFonts w:hint="eastAsia"/>
          <w:u w:val="single"/>
        </w:rPr>
        <w:t xml:space="preserve">                </w:t>
      </w:r>
      <w:r>
        <w:rPr>
          <w:rFonts w:hint="eastAsia"/>
          <w:bCs/>
        </w:rPr>
        <w:t xml:space="preserve">       </w:t>
      </w:r>
    </w:p>
    <w:p>
      <w:pPr>
        <w:pStyle w:val="35"/>
        <w:spacing w:beforeLines="150" w:line="360" w:lineRule="auto"/>
        <w:ind w:firstLine="4830" w:firstLineChars="2300"/>
        <w:rPr>
          <w:rFonts w:ascii="宋体" w:hAnsi="宋体"/>
          <w:b/>
          <w:bCs/>
        </w:rPr>
      </w:pPr>
      <w:r>
        <w:rPr>
          <w:rFonts w:hint="eastAsia" w:asciiTheme="majorEastAsia" w:hAnsiTheme="majorEastAsia" w:eastAsiaTheme="majorEastAsia"/>
          <w:bCs/>
        </w:rPr>
        <w:t>日期:</w:t>
      </w:r>
      <w:r>
        <w:rPr>
          <w:rFonts w:hint="eastAsia" w:asciiTheme="minorEastAsia" w:hAnsiTheme="minorEastAsia" w:eastAsiaTheme="minorEastAsia"/>
          <w:bCs/>
        </w:rPr>
        <w:t xml:space="preserve">年  月  日  </w:t>
      </w:r>
      <w:r>
        <w:rPr>
          <w:rFonts w:hint="eastAsia" w:ascii="仿宋_GB2312" w:eastAsia="仿宋_GB2312"/>
          <w:bCs/>
        </w:rPr>
        <w:t xml:space="preserve"> </w:t>
      </w:r>
    </w:p>
    <w:p>
      <w:pPr>
        <w:adjustRightInd w:val="0"/>
        <w:spacing w:line="400" w:lineRule="exact"/>
        <w:jc w:val="left"/>
        <w:rPr>
          <w:rFonts w:ascii="宋体" w:hAnsi="宋体"/>
          <w:bCs/>
          <w:sz w:val="24"/>
        </w:rPr>
      </w:pPr>
    </w:p>
    <w:p>
      <w:pPr>
        <w:adjustRightInd w:val="0"/>
        <w:spacing w:line="400" w:lineRule="exact"/>
        <w:jc w:val="left"/>
        <w:rPr>
          <w:rFonts w:ascii="宋体" w:hAnsi="宋体"/>
          <w:bCs/>
          <w:sz w:val="24"/>
        </w:rPr>
      </w:pPr>
    </w:p>
    <w:p>
      <w:pPr>
        <w:adjustRightInd w:val="0"/>
        <w:spacing w:line="400" w:lineRule="exact"/>
        <w:jc w:val="left"/>
        <w:rPr>
          <w:rFonts w:ascii="宋体" w:hAnsi="宋体"/>
          <w:bCs/>
          <w:sz w:val="28"/>
          <w:szCs w:val="28"/>
        </w:rPr>
      </w:pPr>
    </w:p>
    <w:p>
      <w:pPr>
        <w:adjustRightInd w:val="0"/>
        <w:spacing w:line="400" w:lineRule="exact"/>
        <w:jc w:val="center"/>
        <w:rPr>
          <w:rFonts w:ascii="黑体" w:hAnsi="宋体" w:eastAsia="黑体"/>
          <w:bCs/>
          <w:sz w:val="36"/>
          <w:szCs w:val="36"/>
        </w:rPr>
        <w:sectPr>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djustRightInd w:val="0"/>
        <w:spacing w:line="400" w:lineRule="exact"/>
        <w:jc w:val="center"/>
        <w:rPr>
          <w:rFonts w:ascii="黑体" w:hAnsi="宋体" w:eastAsia="黑体"/>
          <w:bCs/>
          <w:sz w:val="36"/>
          <w:szCs w:val="36"/>
        </w:rPr>
      </w:pPr>
      <w:r>
        <w:rPr>
          <w:rFonts w:hint="eastAsia" w:ascii="黑体" w:hAnsi="宋体" w:eastAsia="黑体"/>
          <w:bCs/>
          <w:sz w:val="36"/>
          <w:szCs w:val="36"/>
          <w:lang w:eastAsia="zh-CN"/>
        </w:rPr>
        <w:t>七</w:t>
      </w:r>
      <w:r>
        <w:rPr>
          <w:rFonts w:hint="eastAsia" w:ascii="黑体" w:hAnsi="宋体" w:eastAsia="黑体"/>
          <w:bCs/>
          <w:sz w:val="36"/>
          <w:szCs w:val="36"/>
        </w:rPr>
        <w:t>、技术文件</w:t>
      </w:r>
    </w:p>
    <w:p>
      <w:pPr>
        <w:adjustRightInd w:val="0"/>
        <w:spacing w:line="400" w:lineRule="exact"/>
        <w:jc w:val="left"/>
        <w:rPr>
          <w:rFonts w:ascii="宋体" w:hAnsi="宋体"/>
          <w:bCs/>
          <w:sz w:val="24"/>
        </w:rPr>
      </w:pPr>
    </w:p>
    <w:p>
      <w:pPr>
        <w:spacing w:line="360" w:lineRule="auto"/>
        <w:ind w:firstLine="420" w:firstLineChars="200"/>
        <w:rPr>
          <w:szCs w:val="21"/>
        </w:rPr>
      </w:pPr>
      <w:r>
        <w:rPr>
          <w:rFonts w:hint="eastAsia"/>
          <w:szCs w:val="21"/>
        </w:rPr>
        <w:t>格式自定。应当包括（但不限于）谈判须知第</w:t>
      </w:r>
      <w:r>
        <w:rPr>
          <w:rFonts w:hint="eastAsia" w:ascii="宋体" w:hAnsi="宋体"/>
          <w:szCs w:val="21"/>
        </w:rPr>
        <w:t>3.2.2</w:t>
      </w:r>
      <w:r>
        <w:rPr>
          <w:rFonts w:hint="eastAsia"/>
          <w:szCs w:val="21"/>
        </w:rPr>
        <w:t>条规定的内容。</w:t>
      </w:r>
    </w:p>
    <w:p>
      <w:pPr>
        <w:adjustRightInd w:val="0"/>
        <w:spacing w:line="400" w:lineRule="exact"/>
        <w:jc w:val="left"/>
        <w:rPr>
          <w:rFonts w:ascii="宋体" w:hAnsi="宋体"/>
          <w:bCs/>
          <w:sz w:val="24"/>
        </w:rPr>
      </w:pPr>
    </w:p>
    <w:p>
      <w:pPr>
        <w:pStyle w:val="35"/>
        <w:spacing w:line="400" w:lineRule="exact"/>
        <w:jc w:val="center"/>
        <w:rPr>
          <w:rFonts w:ascii="黑体" w:hAnsi="宋体" w:eastAsia="黑体"/>
          <w:sz w:val="36"/>
          <w:szCs w:val="36"/>
        </w:rPr>
      </w:pPr>
    </w:p>
    <w:p>
      <w:pPr>
        <w:pStyle w:val="35"/>
        <w:spacing w:line="400" w:lineRule="exact"/>
        <w:jc w:val="center"/>
        <w:rPr>
          <w:rFonts w:ascii="黑体" w:hAnsi="宋体" w:eastAsia="黑体"/>
          <w:sz w:val="36"/>
          <w:szCs w:val="36"/>
        </w:rPr>
        <w:sectPr>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4"/>
        <w:spacing w:before="0" w:afterLines="150" w:line="240" w:lineRule="auto"/>
        <w:jc w:val="center"/>
        <w:rPr>
          <w:rFonts w:ascii="黑体" w:hAnsi="宋体"/>
          <w:b w:val="0"/>
          <w:bCs/>
          <w:kern w:val="0"/>
          <w:sz w:val="36"/>
          <w:szCs w:val="36"/>
        </w:rPr>
      </w:pPr>
      <w:r>
        <w:rPr>
          <w:rFonts w:hint="eastAsia" w:ascii="黑体" w:hAnsi="宋体"/>
          <w:b w:val="0"/>
          <w:bCs/>
          <w:kern w:val="0"/>
          <w:sz w:val="36"/>
          <w:szCs w:val="36"/>
          <w:lang w:eastAsia="zh-CN"/>
        </w:rPr>
        <w:t>八</w:t>
      </w:r>
      <w:r>
        <w:rPr>
          <w:rFonts w:hint="eastAsia" w:ascii="黑体" w:hAnsi="宋体"/>
          <w:b w:val="0"/>
          <w:bCs/>
          <w:kern w:val="0"/>
          <w:sz w:val="36"/>
          <w:szCs w:val="36"/>
        </w:rPr>
        <w:t>、</w:t>
      </w:r>
      <w:r>
        <w:rPr>
          <w:rFonts w:hint="eastAsia" w:ascii="黑体" w:hAnsi="宋体"/>
          <w:b w:val="0"/>
          <w:bCs/>
          <w:kern w:val="0"/>
          <w:sz w:val="36"/>
          <w:szCs w:val="36"/>
          <w:lang w:eastAsia="zh-CN"/>
        </w:rPr>
        <w:t>服务要求</w:t>
      </w:r>
      <w:r>
        <w:rPr>
          <w:rFonts w:hint="eastAsia" w:ascii="黑体" w:hAnsi="宋体"/>
          <w:b w:val="0"/>
          <w:bCs/>
          <w:kern w:val="0"/>
          <w:sz w:val="36"/>
          <w:szCs w:val="36"/>
        </w:rPr>
        <w:t>偏离表</w:t>
      </w:r>
    </w:p>
    <w:p>
      <w:pPr>
        <w:pStyle w:val="5"/>
        <w:spacing w:before="120" w:beforeLines="50" w:after="120" w:afterLines="50"/>
        <w:ind w:firstLine="0"/>
        <w:rPr>
          <w:rFonts w:hint="eastAsia" w:ascii="宋体" w:hAnsi="宋体" w:eastAsia="宋体"/>
          <w:lang w:val="en-US" w:eastAsia="zh-CN"/>
        </w:rPr>
      </w:pPr>
      <w:r>
        <w:rPr>
          <w:rFonts w:hint="eastAsia"/>
          <w:lang w:eastAsia="zh-CN"/>
        </w:rPr>
        <w:t>供应商</w:t>
      </w:r>
      <w:r>
        <w:rPr>
          <w:rFonts w:hint="eastAsia"/>
        </w:rPr>
        <w:t xml:space="preserve">名称：                          </w:t>
      </w:r>
      <w:r>
        <w:rPr>
          <w:rFonts w:hint="eastAsia"/>
          <w:lang w:val="en-US" w:eastAsia="zh-CN"/>
        </w:rPr>
        <w:t xml:space="preserve"> </w:t>
      </w:r>
      <w:r>
        <w:rPr>
          <w:rFonts w:hint="eastAsia" w:ascii="宋体" w:hAnsi="宋体"/>
        </w:rPr>
        <w:t xml:space="preserve">    采购项目编号：</w:t>
      </w:r>
      <w:r>
        <w:rPr>
          <w:rFonts w:hint="eastAsia" w:ascii="宋体" w:hAnsi="宋体"/>
          <w:lang w:val="en-US" w:eastAsia="zh-CN"/>
        </w:rPr>
        <w:t xml:space="preserve"> </w:t>
      </w:r>
    </w:p>
    <w:tbl>
      <w:tblPr>
        <w:tblStyle w:val="25"/>
        <w:tblW w:w="9247"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74"/>
        <w:gridCol w:w="1865"/>
        <w:gridCol w:w="2542"/>
        <w:gridCol w:w="841"/>
        <w:gridCol w:w="16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41" w:type="dxa"/>
            <w:noWrap w:val="0"/>
            <w:vAlign w:val="center"/>
          </w:tcPr>
          <w:p>
            <w:pPr>
              <w:adjustRightInd w:val="0"/>
              <w:snapToGrid w:val="0"/>
              <w:ind w:right="23"/>
              <w:jc w:val="center"/>
              <w:rPr>
                <w:rFonts w:hint="eastAsia" w:ascii="宋体" w:hAnsi="宋体"/>
                <w:b/>
                <w:bCs/>
                <w:szCs w:val="21"/>
              </w:rPr>
            </w:pPr>
            <w:r>
              <w:rPr>
                <w:rFonts w:hint="eastAsia" w:ascii="宋体" w:hAnsi="宋体"/>
                <w:b/>
                <w:bCs/>
                <w:szCs w:val="21"/>
              </w:rPr>
              <w:t>序号</w:t>
            </w:r>
          </w:p>
        </w:tc>
        <w:tc>
          <w:tcPr>
            <w:tcW w:w="1474" w:type="dxa"/>
            <w:noWrap w:val="0"/>
            <w:vAlign w:val="center"/>
          </w:tcPr>
          <w:p>
            <w:pPr>
              <w:adjustRightInd w:val="0"/>
              <w:snapToGrid w:val="0"/>
              <w:ind w:right="23"/>
              <w:jc w:val="center"/>
              <w:rPr>
                <w:rFonts w:hint="eastAsia" w:ascii="宋体" w:hAnsi="宋体"/>
                <w:b/>
                <w:bCs/>
                <w:szCs w:val="21"/>
              </w:rPr>
            </w:pPr>
            <w:r>
              <w:rPr>
                <w:rFonts w:hint="eastAsia" w:ascii="宋体" w:hAnsi="宋体"/>
                <w:b/>
                <w:bCs/>
                <w:szCs w:val="21"/>
              </w:rPr>
              <w:t>文件条目号</w:t>
            </w:r>
          </w:p>
        </w:tc>
        <w:tc>
          <w:tcPr>
            <w:tcW w:w="1865" w:type="dxa"/>
            <w:noWrap w:val="0"/>
            <w:vAlign w:val="center"/>
          </w:tcPr>
          <w:p>
            <w:pPr>
              <w:adjustRightInd w:val="0"/>
              <w:snapToGrid w:val="0"/>
              <w:ind w:right="23"/>
              <w:jc w:val="center"/>
              <w:rPr>
                <w:rFonts w:hint="eastAsia" w:ascii="宋体" w:hAnsi="宋体"/>
                <w:b/>
                <w:bCs/>
                <w:szCs w:val="21"/>
              </w:rPr>
            </w:pPr>
            <w:r>
              <w:rPr>
                <w:rFonts w:hint="eastAsia" w:ascii="宋体" w:hAnsi="宋体"/>
                <w:b/>
                <w:szCs w:val="21"/>
              </w:rPr>
              <w:t>采购服务要求</w:t>
            </w:r>
          </w:p>
        </w:tc>
        <w:tc>
          <w:tcPr>
            <w:tcW w:w="2542" w:type="dxa"/>
            <w:noWrap w:val="0"/>
            <w:vAlign w:val="center"/>
          </w:tcPr>
          <w:p>
            <w:pPr>
              <w:adjustRightInd w:val="0"/>
              <w:snapToGrid w:val="0"/>
              <w:ind w:right="23"/>
              <w:jc w:val="center"/>
              <w:rPr>
                <w:rFonts w:hint="eastAsia" w:ascii="宋体" w:hAnsi="宋体"/>
                <w:b/>
                <w:bCs/>
                <w:szCs w:val="21"/>
              </w:rPr>
            </w:pPr>
            <w:r>
              <w:rPr>
                <w:rFonts w:hint="eastAsia" w:ascii="宋体" w:hAnsi="宋体"/>
                <w:b/>
                <w:szCs w:val="21"/>
                <w:lang w:eastAsia="zh-CN"/>
              </w:rPr>
              <w:t>响应文件</w:t>
            </w:r>
            <w:r>
              <w:rPr>
                <w:rFonts w:hint="eastAsia" w:ascii="宋体" w:hAnsi="宋体"/>
                <w:b/>
                <w:szCs w:val="21"/>
              </w:rPr>
              <w:t>应答</w:t>
            </w:r>
          </w:p>
        </w:tc>
        <w:tc>
          <w:tcPr>
            <w:tcW w:w="841" w:type="dxa"/>
            <w:noWrap w:val="0"/>
            <w:vAlign w:val="center"/>
          </w:tcPr>
          <w:p>
            <w:pPr>
              <w:adjustRightInd w:val="0"/>
              <w:snapToGrid w:val="0"/>
              <w:ind w:right="23"/>
              <w:jc w:val="center"/>
              <w:rPr>
                <w:rFonts w:hint="eastAsia" w:ascii="宋体" w:hAnsi="宋体"/>
                <w:b/>
                <w:bCs/>
                <w:szCs w:val="21"/>
              </w:rPr>
            </w:pPr>
            <w:r>
              <w:rPr>
                <w:rFonts w:hint="eastAsia" w:ascii="宋体" w:hAnsi="宋体"/>
                <w:b/>
                <w:bCs/>
                <w:szCs w:val="21"/>
              </w:rPr>
              <w:t>偏离</w:t>
            </w:r>
          </w:p>
        </w:tc>
        <w:tc>
          <w:tcPr>
            <w:tcW w:w="1684" w:type="dxa"/>
            <w:noWrap w:val="0"/>
            <w:vAlign w:val="center"/>
          </w:tcPr>
          <w:p>
            <w:pPr>
              <w:adjustRightInd w:val="0"/>
              <w:snapToGrid w:val="0"/>
              <w:ind w:right="23"/>
              <w:jc w:val="center"/>
              <w:rPr>
                <w:rFonts w:hint="eastAsia" w:ascii="宋体" w:hAnsi="宋体"/>
                <w:b/>
                <w:bCs/>
                <w:szCs w:val="21"/>
              </w:rPr>
            </w:pPr>
            <w:r>
              <w:rPr>
                <w:rFonts w:hint="eastAsia" w:ascii="宋体" w:hAnsi="宋体"/>
                <w:b/>
                <w:bCs/>
                <w:szCs w:val="21"/>
              </w:rPr>
              <w:t>偏离及其影响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sz w:val="24"/>
              </w:rPr>
            </w:pPr>
          </w:p>
        </w:tc>
        <w:tc>
          <w:tcPr>
            <w:tcW w:w="1474" w:type="dxa"/>
            <w:noWrap w:val="0"/>
            <w:vAlign w:val="top"/>
          </w:tcPr>
          <w:p>
            <w:pPr>
              <w:adjustRightInd w:val="0"/>
              <w:snapToGrid w:val="0"/>
              <w:spacing w:line="360" w:lineRule="auto"/>
              <w:ind w:right="24"/>
              <w:rPr>
                <w:rFonts w:hint="eastAsia" w:ascii="宋体" w:hAnsi="宋体"/>
                <w:bCs/>
                <w:sz w:val="24"/>
              </w:rPr>
            </w:pPr>
          </w:p>
        </w:tc>
        <w:tc>
          <w:tcPr>
            <w:tcW w:w="1865" w:type="dxa"/>
            <w:noWrap w:val="0"/>
            <w:vAlign w:val="top"/>
          </w:tcPr>
          <w:p>
            <w:pPr>
              <w:adjustRightInd w:val="0"/>
              <w:snapToGrid w:val="0"/>
              <w:spacing w:line="360" w:lineRule="auto"/>
              <w:ind w:right="24"/>
              <w:rPr>
                <w:rFonts w:hint="eastAsia" w:ascii="宋体" w:hAnsi="宋体"/>
                <w:bCs/>
                <w:sz w:val="24"/>
              </w:rPr>
            </w:pPr>
          </w:p>
        </w:tc>
        <w:tc>
          <w:tcPr>
            <w:tcW w:w="2542" w:type="dxa"/>
            <w:noWrap w:val="0"/>
            <w:vAlign w:val="top"/>
          </w:tcPr>
          <w:p>
            <w:pPr>
              <w:adjustRightInd w:val="0"/>
              <w:snapToGrid w:val="0"/>
              <w:spacing w:line="360" w:lineRule="auto"/>
              <w:ind w:right="24"/>
              <w:rPr>
                <w:rFonts w:hint="eastAsia" w:ascii="宋体" w:hAnsi="宋体"/>
                <w:bCs/>
                <w:sz w:val="24"/>
              </w:rPr>
            </w:pPr>
          </w:p>
        </w:tc>
        <w:tc>
          <w:tcPr>
            <w:tcW w:w="841" w:type="dxa"/>
            <w:noWrap w:val="0"/>
            <w:vAlign w:val="top"/>
          </w:tcPr>
          <w:p>
            <w:pPr>
              <w:adjustRightInd w:val="0"/>
              <w:snapToGrid w:val="0"/>
              <w:spacing w:line="360" w:lineRule="auto"/>
              <w:ind w:right="24"/>
              <w:rPr>
                <w:rFonts w:hint="eastAsia" w:ascii="宋体" w:hAnsi="宋体"/>
                <w:bCs/>
                <w:sz w:val="24"/>
              </w:rPr>
            </w:pPr>
          </w:p>
        </w:tc>
        <w:tc>
          <w:tcPr>
            <w:tcW w:w="1684" w:type="dxa"/>
            <w:noWrap w:val="0"/>
            <w:vAlign w:val="top"/>
          </w:tcPr>
          <w:p>
            <w:pPr>
              <w:adjustRightInd w:val="0"/>
              <w:snapToGrid w:val="0"/>
              <w:spacing w:line="360" w:lineRule="auto"/>
              <w:ind w:right="24"/>
              <w:rPr>
                <w:rFonts w:hint="eastAsia"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sz w:val="24"/>
              </w:rPr>
            </w:pPr>
          </w:p>
        </w:tc>
        <w:tc>
          <w:tcPr>
            <w:tcW w:w="1474" w:type="dxa"/>
            <w:noWrap w:val="0"/>
            <w:vAlign w:val="top"/>
          </w:tcPr>
          <w:p>
            <w:pPr>
              <w:adjustRightInd w:val="0"/>
              <w:snapToGrid w:val="0"/>
              <w:spacing w:line="360" w:lineRule="auto"/>
              <w:ind w:right="24"/>
              <w:rPr>
                <w:rFonts w:hint="eastAsia" w:ascii="宋体" w:hAnsi="宋体"/>
                <w:bCs/>
                <w:sz w:val="24"/>
              </w:rPr>
            </w:pPr>
          </w:p>
        </w:tc>
        <w:tc>
          <w:tcPr>
            <w:tcW w:w="1865" w:type="dxa"/>
            <w:noWrap w:val="0"/>
            <w:vAlign w:val="top"/>
          </w:tcPr>
          <w:p>
            <w:pPr>
              <w:adjustRightInd w:val="0"/>
              <w:snapToGrid w:val="0"/>
              <w:spacing w:line="360" w:lineRule="auto"/>
              <w:ind w:right="24"/>
              <w:rPr>
                <w:rFonts w:hint="eastAsia" w:ascii="宋体" w:hAnsi="宋体"/>
                <w:bCs/>
                <w:sz w:val="24"/>
              </w:rPr>
            </w:pPr>
          </w:p>
        </w:tc>
        <w:tc>
          <w:tcPr>
            <w:tcW w:w="2542" w:type="dxa"/>
            <w:noWrap w:val="0"/>
            <w:vAlign w:val="top"/>
          </w:tcPr>
          <w:p>
            <w:pPr>
              <w:adjustRightInd w:val="0"/>
              <w:snapToGrid w:val="0"/>
              <w:spacing w:line="360" w:lineRule="auto"/>
              <w:ind w:right="24"/>
              <w:rPr>
                <w:rFonts w:hint="eastAsia" w:ascii="宋体" w:hAnsi="宋体"/>
                <w:bCs/>
                <w:sz w:val="24"/>
              </w:rPr>
            </w:pPr>
          </w:p>
        </w:tc>
        <w:tc>
          <w:tcPr>
            <w:tcW w:w="841" w:type="dxa"/>
            <w:noWrap w:val="0"/>
            <w:vAlign w:val="top"/>
          </w:tcPr>
          <w:p>
            <w:pPr>
              <w:adjustRightInd w:val="0"/>
              <w:snapToGrid w:val="0"/>
              <w:spacing w:line="360" w:lineRule="auto"/>
              <w:ind w:right="24"/>
              <w:rPr>
                <w:rFonts w:hint="eastAsia" w:ascii="宋体" w:hAnsi="宋体"/>
                <w:bCs/>
                <w:sz w:val="24"/>
              </w:rPr>
            </w:pPr>
          </w:p>
        </w:tc>
        <w:tc>
          <w:tcPr>
            <w:tcW w:w="1684" w:type="dxa"/>
            <w:noWrap w:val="0"/>
            <w:vAlign w:val="top"/>
          </w:tcPr>
          <w:p>
            <w:pPr>
              <w:adjustRightInd w:val="0"/>
              <w:snapToGrid w:val="0"/>
              <w:spacing w:line="360" w:lineRule="auto"/>
              <w:ind w:right="24"/>
              <w:rPr>
                <w:rFonts w:hint="eastAsia"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sz w:val="24"/>
              </w:rPr>
            </w:pPr>
          </w:p>
        </w:tc>
        <w:tc>
          <w:tcPr>
            <w:tcW w:w="1474" w:type="dxa"/>
            <w:noWrap w:val="0"/>
            <w:vAlign w:val="top"/>
          </w:tcPr>
          <w:p>
            <w:pPr>
              <w:adjustRightInd w:val="0"/>
              <w:snapToGrid w:val="0"/>
              <w:spacing w:line="360" w:lineRule="auto"/>
              <w:ind w:right="24"/>
              <w:rPr>
                <w:rFonts w:hint="eastAsia" w:ascii="宋体" w:hAnsi="宋体"/>
                <w:bCs/>
                <w:sz w:val="24"/>
              </w:rPr>
            </w:pPr>
          </w:p>
        </w:tc>
        <w:tc>
          <w:tcPr>
            <w:tcW w:w="1865" w:type="dxa"/>
            <w:noWrap w:val="0"/>
            <w:vAlign w:val="top"/>
          </w:tcPr>
          <w:p>
            <w:pPr>
              <w:adjustRightInd w:val="0"/>
              <w:snapToGrid w:val="0"/>
              <w:spacing w:line="360" w:lineRule="auto"/>
              <w:ind w:right="24"/>
              <w:rPr>
                <w:rFonts w:hint="eastAsia" w:ascii="宋体" w:hAnsi="宋体"/>
                <w:bCs/>
                <w:sz w:val="24"/>
              </w:rPr>
            </w:pPr>
          </w:p>
        </w:tc>
        <w:tc>
          <w:tcPr>
            <w:tcW w:w="2542" w:type="dxa"/>
            <w:noWrap w:val="0"/>
            <w:vAlign w:val="top"/>
          </w:tcPr>
          <w:p>
            <w:pPr>
              <w:adjustRightInd w:val="0"/>
              <w:snapToGrid w:val="0"/>
              <w:spacing w:line="360" w:lineRule="auto"/>
              <w:ind w:right="24"/>
              <w:rPr>
                <w:rFonts w:hint="eastAsia" w:ascii="宋体" w:hAnsi="宋体"/>
                <w:bCs/>
                <w:sz w:val="24"/>
              </w:rPr>
            </w:pPr>
          </w:p>
        </w:tc>
        <w:tc>
          <w:tcPr>
            <w:tcW w:w="841" w:type="dxa"/>
            <w:noWrap w:val="0"/>
            <w:vAlign w:val="top"/>
          </w:tcPr>
          <w:p>
            <w:pPr>
              <w:adjustRightInd w:val="0"/>
              <w:snapToGrid w:val="0"/>
              <w:spacing w:line="360" w:lineRule="auto"/>
              <w:ind w:right="24"/>
              <w:rPr>
                <w:rFonts w:hint="eastAsia" w:ascii="宋体" w:hAnsi="宋体"/>
                <w:bCs/>
                <w:sz w:val="24"/>
              </w:rPr>
            </w:pPr>
          </w:p>
        </w:tc>
        <w:tc>
          <w:tcPr>
            <w:tcW w:w="1684" w:type="dxa"/>
            <w:noWrap w:val="0"/>
            <w:vAlign w:val="top"/>
          </w:tcPr>
          <w:p>
            <w:pPr>
              <w:adjustRightInd w:val="0"/>
              <w:snapToGrid w:val="0"/>
              <w:spacing w:line="360" w:lineRule="auto"/>
              <w:ind w:right="24"/>
              <w:rPr>
                <w:rFonts w:hint="eastAsia"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sz w:val="24"/>
              </w:rPr>
            </w:pPr>
          </w:p>
        </w:tc>
        <w:tc>
          <w:tcPr>
            <w:tcW w:w="1474" w:type="dxa"/>
            <w:noWrap w:val="0"/>
            <w:vAlign w:val="top"/>
          </w:tcPr>
          <w:p>
            <w:pPr>
              <w:adjustRightInd w:val="0"/>
              <w:snapToGrid w:val="0"/>
              <w:spacing w:line="360" w:lineRule="auto"/>
              <w:ind w:right="24"/>
              <w:rPr>
                <w:rFonts w:hint="eastAsia" w:ascii="宋体" w:hAnsi="宋体"/>
                <w:bCs/>
                <w:sz w:val="24"/>
              </w:rPr>
            </w:pPr>
          </w:p>
        </w:tc>
        <w:tc>
          <w:tcPr>
            <w:tcW w:w="1865" w:type="dxa"/>
            <w:noWrap w:val="0"/>
            <w:vAlign w:val="top"/>
          </w:tcPr>
          <w:p>
            <w:pPr>
              <w:adjustRightInd w:val="0"/>
              <w:snapToGrid w:val="0"/>
              <w:spacing w:line="360" w:lineRule="auto"/>
              <w:ind w:right="24"/>
              <w:rPr>
                <w:rFonts w:hint="eastAsia" w:ascii="宋体" w:hAnsi="宋体"/>
                <w:bCs/>
                <w:sz w:val="24"/>
              </w:rPr>
            </w:pPr>
          </w:p>
        </w:tc>
        <w:tc>
          <w:tcPr>
            <w:tcW w:w="2542" w:type="dxa"/>
            <w:noWrap w:val="0"/>
            <w:vAlign w:val="top"/>
          </w:tcPr>
          <w:p>
            <w:pPr>
              <w:adjustRightInd w:val="0"/>
              <w:snapToGrid w:val="0"/>
              <w:spacing w:line="360" w:lineRule="auto"/>
              <w:ind w:right="24"/>
              <w:rPr>
                <w:rFonts w:hint="eastAsia" w:ascii="宋体" w:hAnsi="宋体"/>
                <w:bCs/>
                <w:sz w:val="24"/>
              </w:rPr>
            </w:pPr>
          </w:p>
        </w:tc>
        <w:tc>
          <w:tcPr>
            <w:tcW w:w="841" w:type="dxa"/>
            <w:noWrap w:val="0"/>
            <w:vAlign w:val="top"/>
          </w:tcPr>
          <w:p>
            <w:pPr>
              <w:adjustRightInd w:val="0"/>
              <w:snapToGrid w:val="0"/>
              <w:spacing w:line="360" w:lineRule="auto"/>
              <w:ind w:right="24"/>
              <w:rPr>
                <w:rFonts w:hint="eastAsia" w:ascii="宋体" w:hAnsi="宋体"/>
                <w:bCs/>
                <w:sz w:val="24"/>
              </w:rPr>
            </w:pPr>
          </w:p>
        </w:tc>
        <w:tc>
          <w:tcPr>
            <w:tcW w:w="1684" w:type="dxa"/>
            <w:noWrap w:val="0"/>
            <w:vAlign w:val="top"/>
          </w:tcPr>
          <w:p>
            <w:pPr>
              <w:adjustRightInd w:val="0"/>
              <w:snapToGrid w:val="0"/>
              <w:spacing w:line="360" w:lineRule="auto"/>
              <w:ind w:right="24"/>
              <w:rPr>
                <w:rFonts w:hint="eastAsia"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sz w:val="24"/>
              </w:rPr>
            </w:pPr>
          </w:p>
        </w:tc>
        <w:tc>
          <w:tcPr>
            <w:tcW w:w="1474" w:type="dxa"/>
            <w:noWrap w:val="0"/>
            <w:vAlign w:val="top"/>
          </w:tcPr>
          <w:p>
            <w:pPr>
              <w:adjustRightInd w:val="0"/>
              <w:snapToGrid w:val="0"/>
              <w:spacing w:line="360" w:lineRule="auto"/>
              <w:ind w:right="24"/>
              <w:rPr>
                <w:rFonts w:hint="eastAsia" w:ascii="宋体" w:hAnsi="宋体"/>
                <w:bCs/>
                <w:sz w:val="24"/>
              </w:rPr>
            </w:pPr>
          </w:p>
        </w:tc>
        <w:tc>
          <w:tcPr>
            <w:tcW w:w="1865" w:type="dxa"/>
            <w:noWrap w:val="0"/>
            <w:vAlign w:val="top"/>
          </w:tcPr>
          <w:p>
            <w:pPr>
              <w:adjustRightInd w:val="0"/>
              <w:snapToGrid w:val="0"/>
              <w:spacing w:line="360" w:lineRule="auto"/>
              <w:ind w:right="24"/>
              <w:rPr>
                <w:rFonts w:hint="eastAsia" w:ascii="宋体" w:hAnsi="宋体"/>
                <w:bCs/>
                <w:sz w:val="24"/>
              </w:rPr>
            </w:pPr>
          </w:p>
        </w:tc>
        <w:tc>
          <w:tcPr>
            <w:tcW w:w="2542" w:type="dxa"/>
            <w:noWrap w:val="0"/>
            <w:vAlign w:val="top"/>
          </w:tcPr>
          <w:p>
            <w:pPr>
              <w:adjustRightInd w:val="0"/>
              <w:snapToGrid w:val="0"/>
              <w:spacing w:line="360" w:lineRule="auto"/>
              <w:ind w:right="24"/>
              <w:rPr>
                <w:rFonts w:hint="eastAsia" w:ascii="宋体" w:hAnsi="宋体"/>
                <w:bCs/>
                <w:sz w:val="24"/>
              </w:rPr>
            </w:pPr>
          </w:p>
        </w:tc>
        <w:tc>
          <w:tcPr>
            <w:tcW w:w="841" w:type="dxa"/>
            <w:noWrap w:val="0"/>
            <w:vAlign w:val="top"/>
          </w:tcPr>
          <w:p>
            <w:pPr>
              <w:adjustRightInd w:val="0"/>
              <w:snapToGrid w:val="0"/>
              <w:spacing w:line="360" w:lineRule="auto"/>
              <w:ind w:right="24"/>
              <w:rPr>
                <w:rFonts w:hint="eastAsia" w:ascii="宋体" w:hAnsi="宋体"/>
                <w:bCs/>
                <w:sz w:val="24"/>
              </w:rPr>
            </w:pPr>
          </w:p>
        </w:tc>
        <w:tc>
          <w:tcPr>
            <w:tcW w:w="1684" w:type="dxa"/>
            <w:noWrap w:val="0"/>
            <w:vAlign w:val="top"/>
          </w:tcPr>
          <w:p>
            <w:pPr>
              <w:adjustRightInd w:val="0"/>
              <w:snapToGrid w:val="0"/>
              <w:spacing w:line="360" w:lineRule="auto"/>
              <w:ind w:right="24"/>
              <w:rPr>
                <w:rFonts w:hint="eastAsia"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sz w:val="24"/>
              </w:rPr>
            </w:pPr>
          </w:p>
        </w:tc>
        <w:tc>
          <w:tcPr>
            <w:tcW w:w="1474" w:type="dxa"/>
            <w:noWrap w:val="0"/>
            <w:vAlign w:val="top"/>
          </w:tcPr>
          <w:p>
            <w:pPr>
              <w:adjustRightInd w:val="0"/>
              <w:snapToGrid w:val="0"/>
              <w:spacing w:line="360" w:lineRule="auto"/>
              <w:ind w:right="24"/>
              <w:rPr>
                <w:rFonts w:hint="eastAsia" w:ascii="宋体" w:hAnsi="宋体"/>
                <w:bCs/>
                <w:sz w:val="24"/>
              </w:rPr>
            </w:pPr>
          </w:p>
        </w:tc>
        <w:tc>
          <w:tcPr>
            <w:tcW w:w="1865" w:type="dxa"/>
            <w:noWrap w:val="0"/>
            <w:vAlign w:val="top"/>
          </w:tcPr>
          <w:p>
            <w:pPr>
              <w:adjustRightInd w:val="0"/>
              <w:snapToGrid w:val="0"/>
              <w:spacing w:line="360" w:lineRule="auto"/>
              <w:ind w:right="24"/>
              <w:rPr>
                <w:rFonts w:hint="eastAsia" w:ascii="宋体" w:hAnsi="宋体"/>
                <w:bCs/>
                <w:sz w:val="24"/>
              </w:rPr>
            </w:pPr>
          </w:p>
        </w:tc>
        <w:tc>
          <w:tcPr>
            <w:tcW w:w="2542" w:type="dxa"/>
            <w:noWrap w:val="0"/>
            <w:vAlign w:val="top"/>
          </w:tcPr>
          <w:p>
            <w:pPr>
              <w:adjustRightInd w:val="0"/>
              <w:snapToGrid w:val="0"/>
              <w:spacing w:line="360" w:lineRule="auto"/>
              <w:ind w:right="24"/>
              <w:rPr>
                <w:rFonts w:hint="eastAsia" w:ascii="宋体" w:hAnsi="宋体"/>
                <w:bCs/>
                <w:sz w:val="24"/>
              </w:rPr>
            </w:pPr>
          </w:p>
        </w:tc>
        <w:tc>
          <w:tcPr>
            <w:tcW w:w="841" w:type="dxa"/>
            <w:noWrap w:val="0"/>
            <w:vAlign w:val="top"/>
          </w:tcPr>
          <w:p>
            <w:pPr>
              <w:adjustRightInd w:val="0"/>
              <w:snapToGrid w:val="0"/>
              <w:spacing w:line="360" w:lineRule="auto"/>
              <w:ind w:right="24"/>
              <w:rPr>
                <w:rFonts w:hint="eastAsia" w:ascii="宋体" w:hAnsi="宋体"/>
                <w:bCs/>
                <w:sz w:val="24"/>
              </w:rPr>
            </w:pPr>
          </w:p>
        </w:tc>
        <w:tc>
          <w:tcPr>
            <w:tcW w:w="1684" w:type="dxa"/>
            <w:noWrap w:val="0"/>
            <w:vAlign w:val="top"/>
          </w:tcPr>
          <w:p>
            <w:pPr>
              <w:adjustRightInd w:val="0"/>
              <w:snapToGrid w:val="0"/>
              <w:spacing w:line="360" w:lineRule="auto"/>
              <w:ind w:right="24"/>
              <w:rPr>
                <w:rFonts w:hint="eastAsia"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sz w:val="24"/>
              </w:rPr>
            </w:pPr>
          </w:p>
        </w:tc>
        <w:tc>
          <w:tcPr>
            <w:tcW w:w="1474" w:type="dxa"/>
            <w:noWrap w:val="0"/>
            <w:vAlign w:val="top"/>
          </w:tcPr>
          <w:p>
            <w:pPr>
              <w:adjustRightInd w:val="0"/>
              <w:snapToGrid w:val="0"/>
              <w:spacing w:line="360" w:lineRule="auto"/>
              <w:ind w:right="24"/>
              <w:rPr>
                <w:rFonts w:hint="eastAsia" w:ascii="宋体" w:hAnsi="宋体"/>
                <w:bCs/>
                <w:sz w:val="24"/>
              </w:rPr>
            </w:pPr>
          </w:p>
        </w:tc>
        <w:tc>
          <w:tcPr>
            <w:tcW w:w="1865" w:type="dxa"/>
            <w:noWrap w:val="0"/>
            <w:vAlign w:val="top"/>
          </w:tcPr>
          <w:p>
            <w:pPr>
              <w:adjustRightInd w:val="0"/>
              <w:snapToGrid w:val="0"/>
              <w:spacing w:line="360" w:lineRule="auto"/>
              <w:ind w:right="24"/>
              <w:rPr>
                <w:rFonts w:hint="eastAsia" w:ascii="宋体" w:hAnsi="宋体"/>
                <w:bCs/>
                <w:sz w:val="24"/>
              </w:rPr>
            </w:pPr>
          </w:p>
        </w:tc>
        <w:tc>
          <w:tcPr>
            <w:tcW w:w="2542" w:type="dxa"/>
            <w:noWrap w:val="0"/>
            <w:vAlign w:val="top"/>
          </w:tcPr>
          <w:p>
            <w:pPr>
              <w:adjustRightInd w:val="0"/>
              <w:snapToGrid w:val="0"/>
              <w:spacing w:line="360" w:lineRule="auto"/>
              <w:ind w:right="24"/>
              <w:rPr>
                <w:rFonts w:hint="eastAsia" w:ascii="宋体" w:hAnsi="宋体"/>
                <w:bCs/>
                <w:sz w:val="24"/>
              </w:rPr>
            </w:pPr>
          </w:p>
        </w:tc>
        <w:tc>
          <w:tcPr>
            <w:tcW w:w="841" w:type="dxa"/>
            <w:noWrap w:val="0"/>
            <w:vAlign w:val="top"/>
          </w:tcPr>
          <w:p>
            <w:pPr>
              <w:adjustRightInd w:val="0"/>
              <w:snapToGrid w:val="0"/>
              <w:spacing w:line="360" w:lineRule="auto"/>
              <w:ind w:right="24"/>
              <w:rPr>
                <w:rFonts w:hint="eastAsia" w:ascii="宋体" w:hAnsi="宋体"/>
                <w:bCs/>
                <w:sz w:val="24"/>
              </w:rPr>
            </w:pPr>
          </w:p>
        </w:tc>
        <w:tc>
          <w:tcPr>
            <w:tcW w:w="1684" w:type="dxa"/>
            <w:noWrap w:val="0"/>
            <w:vAlign w:val="top"/>
          </w:tcPr>
          <w:p>
            <w:pPr>
              <w:adjustRightInd w:val="0"/>
              <w:snapToGrid w:val="0"/>
              <w:spacing w:line="360" w:lineRule="auto"/>
              <w:ind w:right="24"/>
              <w:rPr>
                <w:rFonts w:hint="eastAsia"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sz w:val="24"/>
              </w:rPr>
            </w:pPr>
          </w:p>
        </w:tc>
        <w:tc>
          <w:tcPr>
            <w:tcW w:w="1474" w:type="dxa"/>
            <w:noWrap w:val="0"/>
            <w:vAlign w:val="top"/>
          </w:tcPr>
          <w:p>
            <w:pPr>
              <w:adjustRightInd w:val="0"/>
              <w:snapToGrid w:val="0"/>
              <w:spacing w:line="360" w:lineRule="auto"/>
              <w:ind w:right="24"/>
              <w:rPr>
                <w:rFonts w:hint="eastAsia" w:ascii="宋体" w:hAnsi="宋体"/>
                <w:bCs/>
                <w:sz w:val="24"/>
              </w:rPr>
            </w:pPr>
          </w:p>
        </w:tc>
        <w:tc>
          <w:tcPr>
            <w:tcW w:w="1865" w:type="dxa"/>
            <w:noWrap w:val="0"/>
            <w:vAlign w:val="top"/>
          </w:tcPr>
          <w:p>
            <w:pPr>
              <w:adjustRightInd w:val="0"/>
              <w:snapToGrid w:val="0"/>
              <w:spacing w:line="360" w:lineRule="auto"/>
              <w:ind w:right="24"/>
              <w:rPr>
                <w:rFonts w:hint="eastAsia" w:ascii="宋体" w:hAnsi="宋体"/>
                <w:bCs/>
                <w:sz w:val="24"/>
              </w:rPr>
            </w:pPr>
          </w:p>
        </w:tc>
        <w:tc>
          <w:tcPr>
            <w:tcW w:w="2542" w:type="dxa"/>
            <w:noWrap w:val="0"/>
            <w:vAlign w:val="top"/>
          </w:tcPr>
          <w:p>
            <w:pPr>
              <w:adjustRightInd w:val="0"/>
              <w:snapToGrid w:val="0"/>
              <w:spacing w:line="360" w:lineRule="auto"/>
              <w:ind w:right="24"/>
              <w:rPr>
                <w:rFonts w:hint="eastAsia" w:ascii="宋体" w:hAnsi="宋体"/>
                <w:bCs/>
                <w:sz w:val="24"/>
              </w:rPr>
            </w:pPr>
          </w:p>
        </w:tc>
        <w:tc>
          <w:tcPr>
            <w:tcW w:w="841" w:type="dxa"/>
            <w:noWrap w:val="0"/>
            <w:vAlign w:val="top"/>
          </w:tcPr>
          <w:p>
            <w:pPr>
              <w:adjustRightInd w:val="0"/>
              <w:snapToGrid w:val="0"/>
              <w:spacing w:line="360" w:lineRule="auto"/>
              <w:ind w:right="24"/>
              <w:rPr>
                <w:rFonts w:hint="eastAsia" w:ascii="宋体" w:hAnsi="宋体"/>
                <w:bCs/>
                <w:sz w:val="24"/>
              </w:rPr>
            </w:pPr>
          </w:p>
        </w:tc>
        <w:tc>
          <w:tcPr>
            <w:tcW w:w="1684" w:type="dxa"/>
            <w:noWrap w:val="0"/>
            <w:vAlign w:val="top"/>
          </w:tcPr>
          <w:p>
            <w:pPr>
              <w:adjustRightInd w:val="0"/>
              <w:snapToGrid w:val="0"/>
              <w:spacing w:line="360" w:lineRule="auto"/>
              <w:ind w:right="24"/>
              <w:rPr>
                <w:rFonts w:hint="eastAsia"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sz w:val="24"/>
              </w:rPr>
            </w:pPr>
          </w:p>
        </w:tc>
        <w:tc>
          <w:tcPr>
            <w:tcW w:w="1474" w:type="dxa"/>
            <w:noWrap w:val="0"/>
            <w:vAlign w:val="top"/>
          </w:tcPr>
          <w:p>
            <w:pPr>
              <w:adjustRightInd w:val="0"/>
              <w:snapToGrid w:val="0"/>
              <w:spacing w:line="360" w:lineRule="auto"/>
              <w:ind w:right="24"/>
              <w:rPr>
                <w:rFonts w:hint="eastAsia" w:ascii="宋体" w:hAnsi="宋体"/>
                <w:bCs/>
                <w:sz w:val="24"/>
              </w:rPr>
            </w:pPr>
          </w:p>
        </w:tc>
        <w:tc>
          <w:tcPr>
            <w:tcW w:w="1865" w:type="dxa"/>
            <w:noWrap w:val="0"/>
            <w:vAlign w:val="top"/>
          </w:tcPr>
          <w:p>
            <w:pPr>
              <w:adjustRightInd w:val="0"/>
              <w:snapToGrid w:val="0"/>
              <w:spacing w:line="360" w:lineRule="auto"/>
              <w:ind w:right="24"/>
              <w:rPr>
                <w:rFonts w:hint="eastAsia" w:ascii="宋体" w:hAnsi="宋体"/>
                <w:bCs/>
                <w:sz w:val="24"/>
              </w:rPr>
            </w:pPr>
          </w:p>
        </w:tc>
        <w:tc>
          <w:tcPr>
            <w:tcW w:w="2542" w:type="dxa"/>
            <w:noWrap w:val="0"/>
            <w:vAlign w:val="top"/>
          </w:tcPr>
          <w:p>
            <w:pPr>
              <w:adjustRightInd w:val="0"/>
              <w:snapToGrid w:val="0"/>
              <w:spacing w:line="360" w:lineRule="auto"/>
              <w:ind w:right="24"/>
              <w:rPr>
                <w:rFonts w:hint="eastAsia" w:ascii="宋体" w:hAnsi="宋体"/>
                <w:bCs/>
                <w:sz w:val="24"/>
              </w:rPr>
            </w:pPr>
          </w:p>
        </w:tc>
        <w:tc>
          <w:tcPr>
            <w:tcW w:w="841" w:type="dxa"/>
            <w:noWrap w:val="0"/>
            <w:vAlign w:val="top"/>
          </w:tcPr>
          <w:p>
            <w:pPr>
              <w:adjustRightInd w:val="0"/>
              <w:snapToGrid w:val="0"/>
              <w:spacing w:line="360" w:lineRule="auto"/>
              <w:ind w:right="24"/>
              <w:rPr>
                <w:rFonts w:hint="eastAsia" w:ascii="宋体" w:hAnsi="宋体"/>
                <w:bCs/>
                <w:sz w:val="24"/>
              </w:rPr>
            </w:pPr>
          </w:p>
        </w:tc>
        <w:tc>
          <w:tcPr>
            <w:tcW w:w="1684" w:type="dxa"/>
            <w:noWrap w:val="0"/>
            <w:vAlign w:val="top"/>
          </w:tcPr>
          <w:p>
            <w:pPr>
              <w:adjustRightInd w:val="0"/>
              <w:snapToGrid w:val="0"/>
              <w:spacing w:line="360" w:lineRule="auto"/>
              <w:ind w:right="24"/>
              <w:rPr>
                <w:rFonts w:hint="eastAsia"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sz w:val="24"/>
              </w:rPr>
            </w:pPr>
          </w:p>
        </w:tc>
        <w:tc>
          <w:tcPr>
            <w:tcW w:w="1474" w:type="dxa"/>
            <w:noWrap w:val="0"/>
            <w:vAlign w:val="top"/>
          </w:tcPr>
          <w:p>
            <w:pPr>
              <w:adjustRightInd w:val="0"/>
              <w:snapToGrid w:val="0"/>
              <w:spacing w:line="360" w:lineRule="auto"/>
              <w:ind w:right="24"/>
              <w:rPr>
                <w:rFonts w:hint="eastAsia" w:ascii="宋体" w:hAnsi="宋体"/>
                <w:bCs/>
                <w:sz w:val="24"/>
              </w:rPr>
            </w:pPr>
          </w:p>
        </w:tc>
        <w:tc>
          <w:tcPr>
            <w:tcW w:w="1865" w:type="dxa"/>
            <w:noWrap w:val="0"/>
            <w:vAlign w:val="top"/>
          </w:tcPr>
          <w:p>
            <w:pPr>
              <w:adjustRightInd w:val="0"/>
              <w:snapToGrid w:val="0"/>
              <w:spacing w:line="360" w:lineRule="auto"/>
              <w:ind w:right="24"/>
              <w:rPr>
                <w:rFonts w:hint="eastAsia" w:ascii="宋体" w:hAnsi="宋体"/>
                <w:bCs/>
                <w:sz w:val="24"/>
              </w:rPr>
            </w:pPr>
          </w:p>
        </w:tc>
        <w:tc>
          <w:tcPr>
            <w:tcW w:w="2542" w:type="dxa"/>
            <w:noWrap w:val="0"/>
            <w:vAlign w:val="top"/>
          </w:tcPr>
          <w:p>
            <w:pPr>
              <w:adjustRightInd w:val="0"/>
              <w:snapToGrid w:val="0"/>
              <w:spacing w:line="360" w:lineRule="auto"/>
              <w:ind w:right="24"/>
              <w:rPr>
                <w:rFonts w:hint="eastAsia" w:ascii="宋体" w:hAnsi="宋体"/>
                <w:bCs/>
                <w:sz w:val="24"/>
              </w:rPr>
            </w:pPr>
          </w:p>
        </w:tc>
        <w:tc>
          <w:tcPr>
            <w:tcW w:w="841" w:type="dxa"/>
            <w:noWrap w:val="0"/>
            <w:vAlign w:val="top"/>
          </w:tcPr>
          <w:p>
            <w:pPr>
              <w:adjustRightInd w:val="0"/>
              <w:snapToGrid w:val="0"/>
              <w:spacing w:line="360" w:lineRule="auto"/>
              <w:ind w:right="24"/>
              <w:rPr>
                <w:rFonts w:hint="eastAsia" w:ascii="宋体" w:hAnsi="宋体"/>
                <w:bCs/>
                <w:sz w:val="24"/>
              </w:rPr>
            </w:pPr>
          </w:p>
        </w:tc>
        <w:tc>
          <w:tcPr>
            <w:tcW w:w="1684" w:type="dxa"/>
            <w:noWrap w:val="0"/>
            <w:vAlign w:val="top"/>
          </w:tcPr>
          <w:p>
            <w:pPr>
              <w:adjustRightInd w:val="0"/>
              <w:snapToGrid w:val="0"/>
              <w:spacing w:line="360" w:lineRule="auto"/>
              <w:ind w:right="24"/>
              <w:rPr>
                <w:rFonts w:hint="eastAsia"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sz w:val="24"/>
              </w:rPr>
            </w:pPr>
          </w:p>
        </w:tc>
        <w:tc>
          <w:tcPr>
            <w:tcW w:w="1474" w:type="dxa"/>
            <w:noWrap w:val="0"/>
            <w:vAlign w:val="top"/>
          </w:tcPr>
          <w:p>
            <w:pPr>
              <w:adjustRightInd w:val="0"/>
              <w:snapToGrid w:val="0"/>
              <w:spacing w:line="360" w:lineRule="auto"/>
              <w:ind w:right="24"/>
              <w:rPr>
                <w:rFonts w:hint="eastAsia" w:ascii="宋体" w:hAnsi="宋体"/>
                <w:bCs/>
                <w:sz w:val="24"/>
              </w:rPr>
            </w:pPr>
          </w:p>
        </w:tc>
        <w:tc>
          <w:tcPr>
            <w:tcW w:w="1865" w:type="dxa"/>
            <w:noWrap w:val="0"/>
            <w:vAlign w:val="top"/>
          </w:tcPr>
          <w:p>
            <w:pPr>
              <w:adjustRightInd w:val="0"/>
              <w:snapToGrid w:val="0"/>
              <w:spacing w:line="360" w:lineRule="auto"/>
              <w:ind w:right="24"/>
              <w:rPr>
                <w:rFonts w:hint="eastAsia" w:ascii="宋体" w:hAnsi="宋体"/>
                <w:bCs/>
                <w:sz w:val="24"/>
              </w:rPr>
            </w:pPr>
          </w:p>
        </w:tc>
        <w:tc>
          <w:tcPr>
            <w:tcW w:w="2542" w:type="dxa"/>
            <w:noWrap w:val="0"/>
            <w:vAlign w:val="top"/>
          </w:tcPr>
          <w:p>
            <w:pPr>
              <w:adjustRightInd w:val="0"/>
              <w:snapToGrid w:val="0"/>
              <w:spacing w:line="360" w:lineRule="auto"/>
              <w:ind w:right="24"/>
              <w:rPr>
                <w:rFonts w:hint="eastAsia" w:ascii="宋体" w:hAnsi="宋体"/>
                <w:bCs/>
                <w:sz w:val="24"/>
              </w:rPr>
            </w:pPr>
          </w:p>
        </w:tc>
        <w:tc>
          <w:tcPr>
            <w:tcW w:w="841" w:type="dxa"/>
            <w:noWrap w:val="0"/>
            <w:vAlign w:val="top"/>
          </w:tcPr>
          <w:p>
            <w:pPr>
              <w:adjustRightInd w:val="0"/>
              <w:snapToGrid w:val="0"/>
              <w:spacing w:line="360" w:lineRule="auto"/>
              <w:ind w:right="24"/>
              <w:rPr>
                <w:rFonts w:hint="eastAsia" w:ascii="宋体" w:hAnsi="宋体"/>
                <w:bCs/>
                <w:sz w:val="24"/>
              </w:rPr>
            </w:pPr>
          </w:p>
        </w:tc>
        <w:tc>
          <w:tcPr>
            <w:tcW w:w="1684" w:type="dxa"/>
            <w:noWrap w:val="0"/>
            <w:vAlign w:val="top"/>
          </w:tcPr>
          <w:p>
            <w:pPr>
              <w:adjustRightInd w:val="0"/>
              <w:snapToGrid w:val="0"/>
              <w:spacing w:line="360" w:lineRule="auto"/>
              <w:ind w:right="24"/>
              <w:rPr>
                <w:rFonts w:hint="eastAsia"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sz w:val="24"/>
              </w:rPr>
            </w:pPr>
          </w:p>
        </w:tc>
        <w:tc>
          <w:tcPr>
            <w:tcW w:w="1474" w:type="dxa"/>
            <w:noWrap w:val="0"/>
            <w:vAlign w:val="top"/>
          </w:tcPr>
          <w:p>
            <w:pPr>
              <w:adjustRightInd w:val="0"/>
              <w:snapToGrid w:val="0"/>
              <w:spacing w:line="360" w:lineRule="auto"/>
              <w:ind w:right="24"/>
              <w:rPr>
                <w:rFonts w:hint="eastAsia" w:ascii="宋体" w:hAnsi="宋体"/>
                <w:bCs/>
                <w:sz w:val="24"/>
              </w:rPr>
            </w:pPr>
          </w:p>
        </w:tc>
        <w:tc>
          <w:tcPr>
            <w:tcW w:w="1865" w:type="dxa"/>
            <w:noWrap w:val="0"/>
            <w:vAlign w:val="top"/>
          </w:tcPr>
          <w:p>
            <w:pPr>
              <w:adjustRightInd w:val="0"/>
              <w:snapToGrid w:val="0"/>
              <w:spacing w:line="360" w:lineRule="auto"/>
              <w:ind w:right="24"/>
              <w:rPr>
                <w:rFonts w:hint="eastAsia" w:ascii="宋体" w:hAnsi="宋体"/>
                <w:bCs/>
                <w:sz w:val="24"/>
              </w:rPr>
            </w:pPr>
          </w:p>
        </w:tc>
        <w:tc>
          <w:tcPr>
            <w:tcW w:w="2542" w:type="dxa"/>
            <w:noWrap w:val="0"/>
            <w:vAlign w:val="top"/>
          </w:tcPr>
          <w:p>
            <w:pPr>
              <w:adjustRightInd w:val="0"/>
              <w:snapToGrid w:val="0"/>
              <w:spacing w:line="360" w:lineRule="auto"/>
              <w:ind w:right="24"/>
              <w:rPr>
                <w:rFonts w:hint="eastAsia" w:ascii="宋体" w:hAnsi="宋体"/>
                <w:bCs/>
                <w:sz w:val="24"/>
              </w:rPr>
            </w:pPr>
          </w:p>
        </w:tc>
        <w:tc>
          <w:tcPr>
            <w:tcW w:w="841" w:type="dxa"/>
            <w:noWrap w:val="0"/>
            <w:vAlign w:val="top"/>
          </w:tcPr>
          <w:p>
            <w:pPr>
              <w:adjustRightInd w:val="0"/>
              <w:snapToGrid w:val="0"/>
              <w:spacing w:line="360" w:lineRule="auto"/>
              <w:ind w:right="24"/>
              <w:rPr>
                <w:rFonts w:hint="eastAsia" w:ascii="宋体" w:hAnsi="宋体"/>
                <w:bCs/>
                <w:sz w:val="24"/>
              </w:rPr>
            </w:pPr>
          </w:p>
        </w:tc>
        <w:tc>
          <w:tcPr>
            <w:tcW w:w="1684" w:type="dxa"/>
            <w:noWrap w:val="0"/>
            <w:vAlign w:val="top"/>
          </w:tcPr>
          <w:p>
            <w:pPr>
              <w:adjustRightInd w:val="0"/>
              <w:snapToGrid w:val="0"/>
              <w:spacing w:line="360" w:lineRule="auto"/>
              <w:ind w:right="24"/>
              <w:rPr>
                <w:rFonts w:hint="eastAsia"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sz w:val="24"/>
              </w:rPr>
            </w:pPr>
          </w:p>
        </w:tc>
        <w:tc>
          <w:tcPr>
            <w:tcW w:w="1474" w:type="dxa"/>
            <w:noWrap w:val="0"/>
            <w:vAlign w:val="top"/>
          </w:tcPr>
          <w:p>
            <w:pPr>
              <w:adjustRightInd w:val="0"/>
              <w:snapToGrid w:val="0"/>
              <w:spacing w:line="360" w:lineRule="auto"/>
              <w:ind w:right="24"/>
              <w:rPr>
                <w:rFonts w:hint="eastAsia" w:ascii="宋体" w:hAnsi="宋体"/>
                <w:bCs/>
                <w:sz w:val="24"/>
              </w:rPr>
            </w:pPr>
          </w:p>
        </w:tc>
        <w:tc>
          <w:tcPr>
            <w:tcW w:w="1865" w:type="dxa"/>
            <w:noWrap w:val="0"/>
            <w:vAlign w:val="top"/>
          </w:tcPr>
          <w:p>
            <w:pPr>
              <w:adjustRightInd w:val="0"/>
              <w:snapToGrid w:val="0"/>
              <w:spacing w:line="360" w:lineRule="auto"/>
              <w:ind w:right="24"/>
              <w:rPr>
                <w:rFonts w:hint="eastAsia" w:ascii="宋体" w:hAnsi="宋体"/>
                <w:bCs/>
                <w:sz w:val="24"/>
              </w:rPr>
            </w:pPr>
          </w:p>
        </w:tc>
        <w:tc>
          <w:tcPr>
            <w:tcW w:w="2542" w:type="dxa"/>
            <w:noWrap w:val="0"/>
            <w:vAlign w:val="top"/>
          </w:tcPr>
          <w:p>
            <w:pPr>
              <w:adjustRightInd w:val="0"/>
              <w:snapToGrid w:val="0"/>
              <w:spacing w:line="360" w:lineRule="auto"/>
              <w:ind w:right="24"/>
              <w:rPr>
                <w:rFonts w:hint="eastAsia" w:ascii="宋体" w:hAnsi="宋体"/>
                <w:bCs/>
                <w:sz w:val="24"/>
              </w:rPr>
            </w:pPr>
          </w:p>
        </w:tc>
        <w:tc>
          <w:tcPr>
            <w:tcW w:w="841" w:type="dxa"/>
            <w:noWrap w:val="0"/>
            <w:vAlign w:val="top"/>
          </w:tcPr>
          <w:p>
            <w:pPr>
              <w:adjustRightInd w:val="0"/>
              <w:snapToGrid w:val="0"/>
              <w:spacing w:line="360" w:lineRule="auto"/>
              <w:ind w:right="24"/>
              <w:rPr>
                <w:rFonts w:hint="eastAsia" w:ascii="宋体" w:hAnsi="宋体"/>
                <w:bCs/>
                <w:sz w:val="24"/>
              </w:rPr>
            </w:pPr>
          </w:p>
        </w:tc>
        <w:tc>
          <w:tcPr>
            <w:tcW w:w="1684" w:type="dxa"/>
            <w:noWrap w:val="0"/>
            <w:vAlign w:val="top"/>
          </w:tcPr>
          <w:p>
            <w:pPr>
              <w:adjustRightInd w:val="0"/>
              <w:snapToGrid w:val="0"/>
              <w:spacing w:line="360" w:lineRule="auto"/>
              <w:ind w:right="24"/>
              <w:rPr>
                <w:rFonts w:hint="eastAsia"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sz w:val="24"/>
              </w:rPr>
            </w:pPr>
          </w:p>
        </w:tc>
        <w:tc>
          <w:tcPr>
            <w:tcW w:w="1474" w:type="dxa"/>
            <w:noWrap w:val="0"/>
            <w:vAlign w:val="top"/>
          </w:tcPr>
          <w:p>
            <w:pPr>
              <w:adjustRightInd w:val="0"/>
              <w:snapToGrid w:val="0"/>
              <w:spacing w:line="360" w:lineRule="auto"/>
              <w:ind w:right="24"/>
              <w:rPr>
                <w:rFonts w:hint="eastAsia" w:ascii="宋体" w:hAnsi="宋体"/>
                <w:bCs/>
                <w:sz w:val="24"/>
              </w:rPr>
            </w:pPr>
          </w:p>
        </w:tc>
        <w:tc>
          <w:tcPr>
            <w:tcW w:w="1865" w:type="dxa"/>
            <w:noWrap w:val="0"/>
            <w:vAlign w:val="top"/>
          </w:tcPr>
          <w:p>
            <w:pPr>
              <w:adjustRightInd w:val="0"/>
              <w:snapToGrid w:val="0"/>
              <w:spacing w:line="360" w:lineRule="auto"/>
              <w:ind w:right="24"/>
              <w:rPr>
                <w:rFonts w:hint="eastAsia" w:ascii="宋体" w:hAnsi="宋体"/>
                <w:bCs/>
                <w:sz w:val="24"/>
              </w:rPr>
            </w:pPr>
          </w:p>
        </w:tc>
        <w:tc>
          <w:tcPr>
            <w:tcW w:w="2542" w:type="dxa"/>
            <w:noWrap w:val="0"/>
            <w:vAlign w:val="top"/>
          </w:tcPr>
          <w:p>
            <w:pPr>
              <w:adjustRightInd w:val="0"/>
              <w:snapToGrid w:val="0"/>
              <w:spacing w:line="360" w:lineRule="auto"/>
              <w:ind w:right="24"/>
              <w:rPr>
                <w:rFonts w:hint="eastAsia" w:ascii="宋体" w:hAnsi="宋体"/>
                <w:bCs/>
                <w:sz w:val="24"/>
              </w:rPr>
            </w:pPr>
          </w:p>
        </w:tc>
        <w:tc>
          <w:tcPr>
            <w:tcW w:w="841" w:type="dxa"/>
            <w:noWrap w:val="0"/>
            <w:vAlign w:val="top"/>
          </w:tcPr>
          <w:p>
            <w:pPr>
              <w:adjustRightInd w:val="0"/>
              <w:snapToGrid w:val="0"/>
              <w:spacing w:line="360" w:lineRule="auto"/>
              <w:ind w:right="24"/>
              <w:rPr>
                <w:rFonts w:hint="eastAsia" w:ascii="宋体" w:hAnsi="宋体"/>
                <w:bCs/>
                <w:sz w:val="24"/>
              </w:rPr>
            </w:pPr>
          </w:p>
        </w:tc>
        <w:tc>
          <w:tcPr>
            <w:tcW w:w="1684" w:type="dxa"/>
            <w:noWrap w:val="0"/>
            <w:vAlign w:val="top"/>
          </w:tcPr>
          <w:p>
            <w:pPr>
              <w:adjustRightInd w:val="0"/>
              <w:snapToGrid w:val="0"/>
              <w:spacing w:line="360" w:lineRule="auto"/>
              <w:ind w:right="24"/>
              <w:rPr>
                <w:rFonts w:hint="eastAsia" w:ascii="宋体" w:hAnsi="宋体"/>
                <w:bCs/>
                <w:sz w:val="24"/>
              </w:rPr>
            </w:pPr>
          </w:p>
        </w:tc>
      </w:tr>
    </w:tbl>
    <w:p>
      <w:pPr>
        <w:spacing w:line="400" w:lineRule="exact"/>
        <w:ind w:left="-141" w:leftChars="-67" w:firstLine="260" w:firstLineChars="124"/>
        <w:rPr>
          <w:rFonts w:hint="eastAsia" w:ascii="楷体" w:hAnsi="楷体" w:eastAsia="楷体"/>
          <w:szCs w:val="21"/>
        </w:rPr>
      </w:pPr>
      <w:r>
        <w:rPr>
          <w:rFonts w:hint="eastAsia" w:ascii="楷体" w:hAnsi="楷体" w:eastAsia="楷体"/>
          <w:szCs w:val="21"/>
        </w:rPr>
        <w:t>说明：</w:t>
      </w:r>
    </w:p>
    <w:p>
      <w:pPr>
        <w:ind w:left="-141" w:leftChars="-67" w:firstLine="525" w:firstLineChars="250"/>
        <w:rPr>
          <w:rFonts w:hint="eastAsia" w:ascii="楷体" w:hAnsi="楷体" w:eastAsia="楷体"/>
          <w:szCs w:val="21"/>
        </w:rPr>
      </w:pPr>
      <w:r>
        <w:rPr>
          <w:rFonts w:hint="eastAsia" w:ascii="楷体" w:hAnsi="楷体" w:eastAsia="楷体"/>
          <w:szCs w:val="21"/>
        </w:rPr>
        <w:t>（1）本表只填写</w:t>
      </w:r>
      <w:r>
        <w:rPr>
          <w:rFonts w:hint="eastAsia" w:ascii="楷体" w:hAnsi="楷体" w:eastAsia="楷体"/>
          <w:szCs w:val="21"/>
          <w:lang w:eastAsia="zh-CN"/>
        </w:rPr>
        <w:t>响应文件</w:t>
      </w:r>
      <w:r>
        <w:rPr>
          <w:rFonts w:hint="eastAsia" w:ascii="楷体" w:hAnsi="楷体" w:eastAsia="楷体"/>
          <w:szCs w:val="21"/>
        </w:rPr>
        <w:t>中与</w:t>
      </w:r>
      <w:r>
        <w:rPr>
          <w:rFonts w:hint="eastAsia" w:ascii="楷体" w:hAnsi="楷体" w:eastAsia="楷体"/>
          <w:szCs w:val="21"/>
          <w:lang w:eastAsia="zh-CN"/>
        </w:rPr>
        <w:t>单一来源采购文件</w:t>
      </w:r>
      <w:r>
        <w:rPr>
          <w:rFonts w:hint="eastAsia" w:ascii="楷体" w:hAnsi="楷体" w:eastAsia="楷体"/>
          <w:szCs w:val="21"/>
        </w:rPr>
        <w:t>有偏离的内容，</w:t>
      </w:r>
      <w:r>
        <w:rPr>
          <w:rFonts w:hint="eastAsia" w:ascii="楷体" w:hAnsi="楷体" w:eastAsia="楷体"/>
          <w:szCs w:val="21"/>
          <w:lang w:eastAsia="zh-CN"/>
        </w:rPr>
        <w:t>响应文件</w:t>
      </w:r>
      <w:r>
        <w:rPr>
          <w:rFonts w:hint="eastAsia" w:ascii="楷体" w:hAnsi="楷体" w:eastAsia="楷体"/>
          <w:szCs w:val="21"/>
        </w:rPr>
        <w:t>中的指标响应与</w:t>
      </w:r>
      <w:r>
        <w:rPr>
          <w:rFonts w:hint="eastAsia" w:ascii="楷体" w:hAnsi="楷体" w:eastAsia="楷体"/>
          <w:szCs w:val="21"/>
          <w:lang w:eastAsia="zh-CN"/>
        </w:rPr>
        <w:t>单一来源采购文件</w:t>
      </w:r>
      <w:r>
        <w:rPr>
          <w:rFonts w:hint="eastAsia" w:ascii="楷体" w:hAnsi="楷体" w:eastAsia="楷体"/>
          <w:szCs w:val="21"/>
        </w:rPr>
        <w:t>要求完全一致的，不用在此表中列出，但必须提交空白表；如不提供此表，则视为投标人不满足</w:t>
      </w:r>
      <w:r>
        <w:rPr>
          <w:rFonts w:hint="eastAsia" w:ascii="楷体" w:hAnsi="楷体" w:eastAsia="楷体"/>
          <w:szCs w:val="21"/>
          <w:lang w:eastAsia="zh-CN"/>
        </w:rPr>
        <w:t>单一来源采购文件</w:t>
      </w:r>
      <w:r>
        <w:rPr>
          <w:rFonts w:hint="eastAsia" w:ascii="楷体" w:hAnsi="楷体" w:eastAsia="楷体"/>
          <w:szCs w:val="21"/>
        </w:rPr>
        <w:t>的所有服务要求条款要求，按无效</w:t>
      </w:r>
      <w:r>
        <w:rPr>
          <w:rFonts w:hint="eastAsia" w:ascii="楷体" w:hAnsi="楷体" w:eastAsia="楷体"/>
          <w:szCs w:val="21"/>
          <w:lang w:eastAsia="zh-CN"/>
        </w:rPr>
        <w:t>响应文件</w:t>
      </w:r>
      <w:r>
        <w:rPr>
          <w:rFonts w:hint="eastAsia" w:ascii="楷体" w:hAnsi="楷体" w:eastAsia="楷体"/>
          <w:szCs w:val="21"/>
        </w:rPr>
        <w:t>处理。</w:t>
      </w:r>
    </w:p>
    <w:p>
      <w:pPr>
        <w:ind w:left="-141" w:leftChars="-67" w:firstLine="525" w:firstLineChars="250"/>
        <w:rPr>
          <w:rFonts w:hint="eastAsia" w:ascii="楷体" w:hAnsi="楷体" w:eastAsia="楷体"/>
          <w:szCs w:val="21"/>
        </w:rPr>
      </w:pPr>
      <w:r>
        <w:rPr>
          <w:rFonts w:hint="eastAsia" w:ascii="楷体" w:hAnsi="楷体" w:eastAsia="楷体"/>
          <w:szCs w:val="21"/>
        </w:rPr>
        <w:t xml:space="preserve">（2）投标人必须据实填写，不得虚假响应，否则将取消其投标或中标资格。 </w:t>
      </w:r>
    </w:p>
    <w:p>
      <w:pPr>
        <w:spacing w:line="400" w:lineRule="exact"/>
        <w:ind w:left="540" w:leftChars="57" w:hanging="420" w:hangingChars="200"/>
        <w:rPr>
          <w:rFonts w:ascii="仿宋_GB2312" w:hAnsi="宋体" w:eastAsia="仿宋_GB2312"/>
          <w:szCs w:val="21"/>
        </w:rPr>
      </w:pPr>
    </w:p>
    <w:p>
      <w:pPr>
        <w:adjustRightInd w:val="0"/>
        <w:spacing w:line="400" w:lineRule="exact"/>
        <w:jc w:val="left"/>
        <w:rPr>
          <w:rFonts w:ascii="仿宋_GB2312" w:hAnsi="宋体" w:eastAsia="仿宋_GB2312"/>
          <w:bCs/>
          <w:szCs w:val="21"/>
        </w:rPr>
      </w:pPr>
    </w:p>
    <w:p>
      <w:pPr>
        <w:adjustRightInd w:val="0"/>
        <w:spacing w:afterLines="50" w:line="400" w:lineRule="exact"/>
        <w:ind w:firstLine="3832" w:firstLineChars="1825"/>
        <w:jc w:val="left"/>
        <w:rPr>
          <w:rFonts w:ascii="宋体" w:hAnsi="宋体"/>
          <w:bCs/>
          <w:szCs w:val="21"/>
        </w:rPr>
      </w:pPr>
      <w:r>
        <w:rPr>
          <w:rFonts w:hint="eastAsia" w:ascii="宋体" w:hAnsi="宋体"/>
          <w:bCs/>
          <w:szCs w:val="21"/>
        </w:rPr>
        <w:t>供应商名称（单位公章）：</w:t>
      </w:r>
      <w:r>
        <w:rPr>
          <w:rFonts w:hint="eastAsia" w:ascii="宋体" w:hAnsi="宋体"/>
          <w:bCs/>
          <w:szCs w:val="21"/>
          <w:u w:val="single"/>
        </w:rPr>
        <w:t xml:space="preserve">                </w:t>
      </w:r>
    </w:p>
    <w:p>
      <w:pPr>
        <w:adjustRightInd w:val="0"/>
        <w:spacing w:beforeLines="100" w:line="360" w:lineRule="auto"/>
        <w:ind w:firstLine="3832" w:firstLineChars="1825"/>
        <w:jc w:val="left"/>
        <w:rPr>
          <w:rFonts w:ascii="宋体" w:hAnsi="宋体"/>
          <w:bCs/>
          <w:szCs w:val="21"/>
        </w:rPr>
      </w:pPr>
      <w:r>
        <w:rPr>
          <w:rFonts w:hint="eastAsia" w:ascii="宋体" w:hAnsi="宋体"/>
          <w:szCs w:val="21"/>
        </w:rPr>
        <w:t>法定代表人或委托代理人（签字）：</w:t>
      </w:r>
      <w:r>
        <w:rPr>
          <w:rFonts w:hint="eastAsia" w:ascii="宋体" w:hAnsi="宋体"/>
          <w:szCs w:val="21"/>
          <w:u w:val="single"/>
        </w:rPr>
        <w:t xml:space="preserve">         </w:t>
      </w:r>
      <w:r>
        <w:rPr>
          <w:rFonts w:hint="eastAsia" w:ascii="宋体" w:hAnsi="宋体"/>
          <w:bCs/>
          <w:szCs w:val="21"/>
        </w:rPr>
        <w:t xml:space="preserve">     </w:t>
      </w:r>
    </w:p>
    <w:p>
      <w:pPr>
        <w:adjustRightInd w:val="0"/>
        <w:spacing w:beforeLines="100" w:line="360" w:lineRule="auto"/>
        <w:ind w:firstLine="3202" w:firstLineChars="1525"/>
        <w:jc w:val="left"/>
        <w:rPr>
          <w:rFonts w:ascii="仿宋_GB2312" w:hAnsi="宋体" w:eastAsia="仿宋_GB2312"/>
          <w:bCs/>
          <w:iCs/>
          <w:szCs w:val="21"/>
        </w:rPr>
      </w:pPr>
      <w:r>
        <w:rPr>
          <w:rFonts w:hint="eastAsia" w:ascii="宋体" w:hAnsi="宋体"/>
          <w:bCs/>
          <w:szCs w:val="21"/>
        </w:rPr>
        <w:t xml:space="preserve">                  日期:</w:t>
      </w:r>
      <w:bookmarkStart w:id="134" w:name="_Toc217446088"/>
      <w:r>
        <w:rPr>
          <w:rFonts w:hint="eastAsia" w:ascii="宋体" w:hAnsi="宋体"/>
          <w:bCs/>
          <w:szCs w:val="21"/>
        </w:rPr>
        <w:t xml:space="preserve"> 年  月  日</w:t>
      </w:r>
    </w:p>
    <w:bookmarkEnd w:id="134"/>
    <w:p>
      <w:pPr>
        <w:pStyle w:val="35"/>
        <w:spacing w:line="400" w:lineRule="exact"/>
      </w:pPr>
    </w:p>
    <w:p>
      <w:pPr>
        <w:pStyle w:val="35"/>
        <w:spacing w:line="400" w:lineRule="exact"/>
        <w:rPr>
          <w:rFonts w:asciiTheme="majorEastAsia" w:hAnsiTheme="majorEastAsia" w:eastAsiaTheme="majorEastAsia"/>
        </w:rPr>
      </w:pPr>
    </w:p>
    <w:p>
      <w:pPr>
        <w:pStyle w:val="35"/>
        <w:spacing w:line="400" w:lineRule="exact"/>
        <w:jc w:val="center"/>
        <w:rPr>
          <w:rFonts w:ascii="黑体" w:hAnsi="宋体" w:eastAsia="黑体"/>
          <w:sz w:val="36"/>
          <w:szCs w:val="36"/>
        </w:rPr>
      </w:pPr>
      <w:r>
        <w:rPr>
          <w:rFonts w:hint="eastAsia" w:ascii="黑体" w:hAnsi="宋体" w:eastAsia="黑体"/>
          <w:sz w:val="36"/>
          <w:szCs w:val="36"/>
          <w:lang w:eastAsia="zh-CN"/>
        </w:rPr>
        <w:t>九</w:t>
      </w:r>
      <w:r>
        <w:rPr>
          <w:rFonts w:hint="eastAsia" w:ascii="黑体" w:hAnsi="宋体" w:eastAsia="黑体"/>
          <w:sz w:val="36"/>
          <w:szCs w:val="36"/>
        </w:rPr>
        <w:t>、供应商需要补充说明的事项</w:t>
      </w:r>
    </w:p>
    <w:p>
      <w:pPr>
        <w:pStyle w:val="35"/>
        <w:spacing w:line="400" w:lineRule="exact"/>
      </w:pPr>
    </w:p>
    <w:p>
      <w:pPr>
        <w:pStyle w:val="35"/>
        <w:spacing w:line="400" w:lineRule="exact"/>
        <w:rPr>
          <w:rFonts w:asciiTheme="majorEastAsia" w:hAnsiTheme="majorEastAsia" w:eastAsiaTheme="majorEastAsia"/>
        </w:rPr>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pStyle w:val="35"/>
        <w:spacing w:line="400" w:lineRule="exact"/>
      </w:pPr>
    </w:p>
    <w:p>
      <w:pPr>
        <w:adjustRightInd w:val="0"/>
        <w:snapToGrid w:val="0"/>
        <w:spacing w:line="360" w:lineRule="auto"/>
        <w:jc w:val="center"/>
        <w:rPr>
          <w:rFonts w:ascii="宋体" w:hAnsi="宋体"/>
          <w:b/>
          <w:sz w:val="36"/>
          <w:szCs w:val="36"/>
        </w:rPr>
      </w:pPr>
    </w:p>
    <w:p>
      <w:pPr>
        <w:pStyle w:val="5"/>
        <w:spacing w:beforeLines="50" w:afterLines="50"/>
        <w:jc w:val="center"/>
        <w:rPr>
          <w:rFonts w:hint="eastAsia" w:ascii="方正小标宋简体" w:eastAsia="方正小标宋简体"/>
          <w:sz w:val="52"/>
          <w:szCs w:val="52"/>
        </w:rPr>
      </w:pPr>
    </w:p>
    <w:p>
      <w:pPr>
        <w:pStyle w:val="5"/>
        <w:spacing w:beforeLines="50" w:afterLines="50"/>
        <w:jc w:val="center"/>
        <w:rPr>
          <w:rFonts w:hint="eastAsia" w:ascii="方正小标宋简体" w:eastAsia="方正小标宋简体"/>
          <w:sz w:val="52"/>
          <w:szCs w:val="52"/>
        </w:rPr>
      </w:pPr>
    </w:p>
    <w:p>
      <w:pPr>
        <w:pStyle w:val="5"/>
        <w:spacing w:beforeLines="50" w:afterLines="50"/>
        <w:jc w:val="center"/>
        <w:rPr>
          <w:rFonts w:hint="eastAsia" w:ascii="方正小标宋简体" w:eastAsia="方正小标宋简体"/>
          <w:sz w:val="52"/>
          <w:szCs w:val="52"/>
        </w:rPr>
      </w:pPr>
    </w:p>
    <w:p>
      <w:pPr>
        <w:pStyle w:val="5"/>
        <w:spacing w:beforeLines="50" w:afterLines="50"/>
        <w:jc w:val="center"/>
        <w:rPr>
          <w:rFonts w:hint="eastAsia" w:ascii="方正小标宋简体" w:eastAsia="方正小标宋简体"/>
          <w:sz w:val="52"/>
          <w:szCs w:val="52"/>
        </w:rPr>
      </w:pPr>
    </w:p>
    <w:p>
      <w:pPr>
        <w:pStyle w:val="5"/>
        <w:spacing w:beforeLines="50" w:afterLines="50"/>
        <w:jc w:val="center"/>
        <w:rPr>
          <w:rFonts w:hint="eastAsia" w:ascii="方正小标宋简体" w:eastAsia="方正小标宋简体"/>
          <w:sz w:val="52"/>
          <w:szCs w:val="52"/>
        </w:rPr>
      </w:pPr>
    </w:p>
    <w:p>
      <w:pPr>
        <w:pStyle w:val="5"/>
        <w:spacing w:beforeLines="50" w:afterLines="50"/>
        <w:jc w:val="center"/>
        <w:outlineLvl w:val="1"/>
        <w:rPr>
          <w:rFonts w:hint="eastAsia" w:ascii="宋体" w:hAnsi="宋体" w:eastAsia="宋体" w:cs="宋体"/>
          <w:sz w:val="52"/>
          <w:szCs w:val="52"/>
        </w:rPr>
      </w:pPr>
      <w:r>
        <w:rPr>
          <w:rFonts w:hint="eastAsia" w:ascii="宋体" w:hAnsi="宋体" w:eastAsia="宋体" w:cs="宋体"/>
          <w:sz w:val="52"/>
          <w:szCs w:val="52"/>
        </w:rPr>
        <w:t>第二部分 资格证明文件</w:t>
      </w:r>
    </w:p>
    <w:p>
      <w:pPr>
        <w:adjustRightInd w:val="0"/>
        <w:snapToGrid w:val="0"/>
        <w:spacing w:line="360" w:lineRule="auto"/>
        <w:jc w:val="center"/>
        <w:rPr>
          <w:rFonts w:ascii="宋体" w:hAnsi="宋体"/>
          <w:b/>
          <w:sz w:val="36"/>
          <w:szCs w:val="36"/>
        </w:rPr>
      </w:pPr>
    </w:p>
    <w:p>
      <w:pPr>
        <w:adjustRightInd w:val="0"/>
        <w:snapToGrid w:val="0"/>
        <w:spacing w:line="360" w:lineRule="auto"/>
        <w:jc w:val="left"/>
        <w:rPr>
          <w:rFonts w:ascii="宋体" w:hAnsi="宋体"/>
          <w:b/>
          <w:szCs w:val="21"/>
        </w:rPr>
      </w:pPr>
    </w:p>
    <w:p>
      <w:pPr>
        <w:adjustRightInd w:val="0"/>
        <w:snapToGrid w:val="0"/>
        <w:spacing w:line="360" w:lineRule="auto"/>
        <w:jc w:val="center"/>
        <w:rPr>
          <w:rFonts w:ascii="宋体" w:hAnsi="宋体"/>
          <w:b/>
          <w:sz w:val="36"/>
          <w:szCs w:val="36"/>
        </w:rPr>
      </w:pPr>
    </w:p>
    <w:p>
      <w:pPr>
        <w:adjustRightInd w:val="0"/>
        <w:snapToGrid w:val="0"/>
        <w:spacing w:line="360" w:lineRule="auto"/>
        <w:jc w:val="center"/>
        <w:rPr>
          <w:rFonts w:ascii="宋体" w:hAnsi="宋体"/>
          <w:b/>
          <w:sz w:val="36"/>
          <w:szCs w:val="36"/>
        </w:rPr>
      </w:pPr>
    </w:p>
    <w:p>
      <w:pPr>
        <w:adjustRightInd w:val="0"/>
        <w:snapToGrid w:val="0"/>
        <w:spacing w:line="360" w:lineRule="auto"/>
        <w:jc w:val="center"/>
        <w:rPr>
          <w:rFonts w:ascii="宋体" w:hAnsi="宋体"/>
          <w:b/>
          <w:sz w:val="36"/>
          <w:szCs w:val="36"/>
        </w:rPr>
      </w:pPr>
    </w:p>
    <w:p>
      <w:pPr>
        <w:adjustRightInd w:val="0"/>
        <w:snapToGrid w:val="0"/>
        <w:spacing w:line="360" w:lineRule="auto"/>
        <w:jc w:val="center"/>
        <w:rPr>
          <w:rFonts w:ascii="宋体" w:hAnsi="宋体"/>
          <w:b/>
          <w:sz w:val="36"/>
          <w:szCs w:val="36"/>
        </w:rPr>
      </w:pPr>
    </w:p>
    <w:p>
      <w:pPr>
        <w:adjustRightInd w:val="0"/>
        <w:snapToGrid w:val="0"/>
        <w:spacing w:line="360" w:lineRule="auto"/>
        <w:jc w:val="center"/>
        <w:rPr>
          <w:rFonts w:ascii="宋体" w:hAnsi="宋体"/>
          <w:b/>
          <w:sz w:val="36"/>
          <w:szCs w:val="36"/>
        </w:rPr>
      </w:pPr>
    </w:p>
    <w:p>
      <w:pPr>
        <w:adjustRightInd w:val="0"/>
        <w:snapToGrid w:val="0"/>
        <w:spacing w:line="360" w:lineRule="auto"/>
        <w:jc w:val="center"/>
        <w:rPr>
          <w:rFonts w:ascii="宋体" w:hAnsi="宋体"/>
          <w:b/>
          <w:sz w:val="36"/>
          <w:szCs w:val="36"/>
        </w:rPr>
      </w:pPr>
    </w:p>
    <w:p>
      <w:pPr>
        <w:adjustRightInd w:val="0"/>
        <w:snapToGrid w:val="0"/>
        <w:spacing w:afterLines="50"/>
        <w:jc w:val="both"/>
        <w:rPr>
          <w:rFonts w:ascii="黑体" w:hAnsi="宋体" w:eastAsia="黑体"/>
          <w:sz w:val="36"/>
          <w:szCs w:val="36"/>
        </w:rPr>
      </w:pPr>
    </w:p>
    <w:p>
      <w:pPr>
        <w:rPr>
          <w:rFonts w:hint="eastAsia" w:ascii="黑体" w:hAnsi="宋体" w:eastAsia="黑体"/>
          <w:sz w:val="36"/>
          <w:szCs w:val="36"/>
        </w:rPr>
      </w:pPr>
      <w:r>
        <w:rPr>
          <w:rFonts w:hint="eastAsia" w:ascii="黑体" w:hAnsi="宋体" w:eastAsia="黑体"/>
          <w:sz w:val="36"/>
          <w:szCs w:val="36"/>
        </w:rPr>
        <w:br w:type="page"/>
      </w:r>
    </w:p>
    <w:p>
      <w:pPr>
        <w:adjustRightInd w:val="0"/>
        <w:snapToGrid w:val="0"/>
        <w:spacing w:afterLines="50"/>
        <w:jc w:val="center"/>
        <w:rPr>
          <w:rFonts w:ascii="黑体" w:hAnsi="宋体" w:eastAsia="黑体"/>
          <w:sz w:val="36"/>
          <w:szCs w:val="36"/>
        </w:rPr>
      </w:pPr>
      <w:r>
        <w:rPr>
          <w:rFonts w:hint="eastAsia" w:ascii="黑体" w:hAnsi="宋体" w:eastAsia="黑体"/>
          <w:sz w:val="36"/>
          <w:szCs w:val="36"/>
        </w:rPr>
        <w:t>一、供应商基本情况表</w:t>
      </w:r>
    </w:p>
    <w:tbl>
      <w:tblPr>
        <w:tblStyle w:val="25"/>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539"/>
        <w:gridCol w:w="543"/>
        <w:gridCol w:w="962"/>
        <w:gridCol w:w="850"/>
        <w:gridCol w:w="590"/>
        <w:gridCol w:w="294"/>
        <w:gridCol w:w="1083"/>
        <w:gridCol w:w="1329"/>
        <w:gridCol w:w="20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1800" w:type="dxa"/>
            <w:gridSpan w:val="3"/>
            <w:vAlign w:val="center"/>
          </w:tcPr>
          <w:p>
            <w:pPr>
              <w:topLinePunct/>
              <w:jc w:val="center"/>
              <w:rPr>
                <w:rFonts w:ascii="宋体" w:hAnsi="宋体"/>
                <w:szCs w:val="21"/>
              </w:rPr>
            </w:pPr>
            <w:r>
              <w:rPr>
                <w:rFonts w:hint="eastAsia" w:ascii="宋体" w:hAnsi="宋体"/>
                <w:szCs w:val="21"/>
              </w:rPr>
              <w:t>供应商</w:t>
            </w:r>
            <w:r>
              <w:rPr>
                <w:rFonts w:ascii="宋体" w:hAnsi="宋体"/>
                <w:szCs w:val="21"/>
              </w:rPr>
              <w:t>名称</w:t>
            </w:r>
          </w:p>
        </w:tc>
        <w:tc>
          <w:tcPr>
            <w:tcW w:w="3779" w:type="dxa"/>
            <w:gridSpan w:val="5"/>
            <w:vAlign w:val="center"/>
          </w:tcPr>
          <w:p>
            <w:pPr>
              <w:topLinePunct/>
              <w:jc w:val="center"/>
              <w:rPr>
                <w:rFonts w:ascii="宋体" w:hAnsi="宋体"/>
                <w:szCs w:val="21"/>
              </w:rPr>
            </w:pPr>
          </w:p>
        </w:tc>
        <w:tc>
          <w:tcPr>
            <w:tcW w:w="1329" w:type="dxa"/>
            <w:vAlign w:val="center"/>
          </w:tcPr>
          <w:p>
            <w:pPr>
              <w:topLinePunct/>
              <w:jc w:val="center"/>
              <w:rPr>
                <w:rFonts w:ascii="宋体" w:hAnsi="宋体"/>
                <w:szCs w:val="21"/>
              </w:rPr>
            </w:pPr>
            <w:r>
              <w:rPr>
                <w:rFonts w:ascii="宋体" w:hAnsi="宋体"/>
                <w:szCs w:val="21"/>
              </w:rPr>
              <w:t>法定代表人</w:t>
            </w:r>
          </w:p>
        </w:tc>
        <w:tc>
          <w:tcPr>
            <w:tcW w:w="2092" w:type="dxa"/>
            <w:vAlign w:val="center"/>
          </w:tcPr>
          <w:p>
            <w:pPr>
              <w:topLinePunct/>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1800" w:type="dxa"/>
            <w:gridSpan w:val="3"/>
            <w:vAlign w:val="center"/>
          </w:tcPr>
          <w:p>
            <w:pPr>
              <w:topLinePunct/>
              <w:jc w:val="center"/>
              <w:rPr>
                <w:rFonts w:ascii="宋体" w:hAnsi="宋体"/>
                <w:sz w:val="18"/>
                <w:szCs w:val="18"/>
              </w:rPr>
            </w:pPr>
            <w:r>
              <w:rPr>
                <w:rFonts w:hint="eastAsia" w:ascii="宋体" w:hAnsi="宋体"/>
                <w:sz w:val="21"/>
                <w:szCs w:val="21"/>
              </w:rPr>
              <w:t>统一社会信用代码</w:t>
            </w:r>
          </w:p>
        </w:tc>
        <w:tc>
          <w:tcPr>
            <w:tcW w:w="3779" w:type="dxa"/>
            <w:gridSpan w:val="5"/>
            <w:vAlign w:val="center"/>
          </w:tcPr>
          <w:p>
            <w:pPr>
              <w:topLinePunct/>
              <w:spacing w:line="440" w:lineRule="exact"/>
              <w:jc w:val="center"/>
              <w:rPr>
                <w:rFonts w:ascii="宋体" w:hAnsi="宋体"/>
                <w:szCs w:val="21"/>
              </w:rPr>
            </w:pPr>
          </w:p>
        </w:tc>
        <w:tc>
          <w:tcPr>
            <w:tcW w:w="1329" w:type="dxa"/>
            <w:vAlign w:val="center"/>
          </w:tcPr>
          <w:p>
            <w:pPr>
              <w:topLinePunct/>
              <w:jc w:val="center"/>
              <w:rPr>
                <w:rFonts w:ascii="宋体" w:hAnsi="宋体"/>
                <w:szCs w:val="21"/>
              </w:rPr>
            </w:pPr>
            <w:r>
              <w:rPr>
                <w:rFonts w:ascii="宋体" w:hAnsi="宋体"/>
                <w:szCs w:val="21"/>
              </w:rPr>
              <w:t>邮政编码</w:t>
            </w:r>
          </w:p>
        </w:tc>
        <w:tc>
          <w:tcPr>
            <w:tcW w:w="2092" w:type="dxa"/>
            <w:vAlign w:val="center"/>
          </w:tcPr>
          <w:p>
            <w:pPr>
              <w:topLinePunct/>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800" w:type="dxa"/>
            <w:gridSpan w:val="3"/>
            <w:vAlign w:val="center"/>
          </w:tcPr>
          <w:p>
            <w:pPr>
              <w:topLinePunct/>
              <w:jc w:val="center"/>
              <w:rPr>
                <w:rFonts w:ascii="宋体" w:hAnsi="宋体"/>
                <w:szCs w:val="21"/>
              </w:rPr>
            </w:pPr>
            <w:r>
              <w:rPr>
                <w:rFonts w:hint="eastAsia" w:ascii="宋体" w:hAnsi="宋体"/>
                <w:szCs w:val="21"/>
              </w:rPr>
              <w:t>授权代表</w:t>
            </w:r>
          </w:p>
        </w:tc>
        <w:tc>
          <w:tcPr>
            <w:tcW w:w="3779" w:type="dxa"/>
            <w:gridSpan w:val="5"/>
            <w:vAlign w:val="center"/>
          </w:tcPr>
          <w:p>
            <w:pPr>
              <w:topLinePunct/>
              <w:jc w:val="center"/>
              <w:rPr>
                <w:rFonts w:ascii="宋体" w:hAnsi="宋体"/>
                <w:szCs w:val="21"/>
              </w:rPr>
            </w:pPr>
          </w:p>
        </w:tc>
        <w:tc>
          <w:tcPr>
            <w:tcW w:w="1329" w:type="dxa"/>
            <w:vAlign w:val="center"/>
          </w:tcPr>
          <w:p>
            <w:pPr>
              <w:topLinePunct/>
              <w:jc w:val="center"/>
              <w:rPr>
                <w:rFonts w:ascii="宋体" w:hAnsi="宋体"/>
                <w:szCs w:val="21"/>
              </w:rPr>
            </w:pPr>
            <w:r>
              <w:rPr>
                <w:rFonts w:hint="eastAsia" w:ascii="宋体" w:hAnsi="宋体"/>
                <w:szCs w:val="21"/>
              </w:rPr>
              <w:t>企业类型</w:t>
            </w:r>
          </w:p>
        </w:tc>
        <w:tc>
          <w:tcPr>
            <w:tcW w:w="2092" w:type="dxa"/>
            <w:vAlign w:val="center"/>
          </w:tcPr>
          <w:p>
            <w:pPr>
              <w:topLinePunct/>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800" w:type="dxa"/>
            <w:gridSpan w:val="3"/>
            <w:vAlign w:val="center"/>
          </w:tcPr>
          <w:p>
            <w:pPr>
              <w:topLinePunct/>
              <w:jc w:val="center"/>
              <w:rPr>
                <w:rFonts w:ascii="宋体" w:hAnsi="宋体"/>
                <w:szCs w:val="21"/>
              </w:rPr>
            </w:pPr>
            <w:r>
              <w:rPr>
                <w:rFonts w:hint="eastAsia" w:ascii="宋体" w:hAnsi="宋体"/>
                <w:szCs w:val="21"/>
              </w:rPr>
              <w:t>上年营业收入</w:t>
            </w:r>
          </w:p>
        </w:tc>
        <w:tc>
          <w:tcPr>
            <w:tcW w:w="3779" w:type="dxa"/>
            <w:gridSpan w:val="5"/>
            <w:vAlign w:val="center"/>
          </w:tcPr>
          <w:p>
            <w:pPr>
              <w:topLinePunct/>
              <w:jc w:val="center"/>
              <w:rPr>
                <w:rFonts w:ascii="宋体" w:hAnsi="宋体"/>
                <w:szCs w:val="21"/>
              </w:rPr>
            </w:pPr>
          </w:p>
        </w:tc>
        <w:tc>
          <w:tcPr>
            <w:tcW w:w="1329" w:type="dxa"/>
            <w:vAlign w:val="center"/>
          </w:tcPr>
          <w:p>
            <w:pPr>
              <w:topLinePunct/>
              <w:jc w:val="center"/>
              <w:rPr>
                <w:rFonts w:ascii="宋体" w:hAnsi="宋体"/>
                <w:szCs w:val="21"/>
              </w:rPr>
            </w:pPr>
            <w:r>
              <w:rPr>
                <w:rFonts w:hint="eastAsia" w:ascii="宋体" w:hAnsi="宋体"/>
                <w:szCs w:val="21"/>
              </w:rPr>
              <w:t>员工总人数</w:t>
            </w:r>
          </w:p>
        </w:tc>
        <w:tc>
          <w:tcPr>
            <w:tcW w:w="2092" w:type="dxa"/>
            <w:vAlign w:val="center"/>
          </w:tcPr>
          <w:p>
            <w:pPr>
              <w:topLinePunct/>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restart"/>
            <w:vAlign w:val="center"/>
          </w:tcPr>
          <w:p>
            <w:pPr>
              <w:topLinePunct/>
              <w:spacing w:line="440" w:lineRule="exact"/>
              <w:jc w:val="center"/>
              <w:rPr>
                <w:rFonts w:ascii="宋体" w:hAnsi="宋体"/>
                <w:szCs w:val="21"/>
              </w:rPr>
            </w:pPr>
            <w:r>
              <w:rPr>
                <w:rFonts w:hint="eastAsia" w:ascii="宋体" w:hAnsi="宋体"/>
                <w:szCs w:val="21"/>
              </w:rPr>
              <w:t>营业执照</w:t>
            </w:r>
          </w:p>
        </w:tc>
        <w:tc>
          <w:tcPr>
            <w:tcW w:w="2044" w:type="dxa"/>
            <w:gridSpan w:val="3"/>
            <w:vAlign w:val="center"/>
          </w:tcPr>
          <w:p>
            <w:pPr>
              <w:topLinePunct/>
              <w:spacing w:line="440" w:lineRule="exact"/>
              <w:jc w:val="center"/>
              <w:rPr>
                <w:rFonts w:ascii="宋体" w:hAnsi="宋体"/>
                <w:szCs w:val="21"/>
              </w:rPr>
            </w:pPr>
            <w:r>
              <w:rPr>
                <w:rFonts w:hint="eastAsia" w:ascii="宋体" w:hAnsi="宋体"/>
                <w:szCs w:val="21"/>
              </w:rPr>
              <w:t>注册号码</w:t>
            </w:r>
          </w:p>
        </w:tc>
        <w:tc>
          <w:tcPr>
            <w:tcW w:w="1440" w:type="dxa"/>
            <w:gridSpan w:val="2"/>
            <w:vAlign w:val="center"/>
          </w:tcPr>
          <w:p>
            <w:pPr>
              <w:topLinePunct/>
              <w:spacing w:line="440" w:lineRule="exact"/>
              <w:jc w:val="center"/>
              <w:rPr>
                <w:rFonts w:ascii="宋体" w:hAnsi="宋体"/>
                <w:szCs w:val="21"/>
              </w:rPr>
            </w:pPr>
          </w:p>
        </w:tc>
        <w:tc>
          <w:tcPr>
            <w:tcW w:w="1377" w:type="dxa"/>
            <w:gridSpan w:val="2"/>
            <w:vAlign w:val="center"/>
          </w:tcPr>
          <w:p>
            <w:pPr>
              <w:topLinePunct/>
              <w:spacing w:line="440" w:lineRule="exact"/>
              <w:ind w:firstLine="105" w:firstLineChars="50"/>
              <w:jc w:val="center"/>
              <w:rPr>
                <w:rFonts w:ascii="宋体" w:hAnsi="宋体"/>
                <w:szCs w:val="21"/>
              </w:rPr>
            </w:pPr>
            <w:r>
              <w:rPr>
                <w:rFonts w:hint="eastAsia" w:ascii="宋体" w:hAnsi="宋体"/>
                <w:szCs w:val="21"/>
              </w:rPr>
              <w:t>注册地址</w:t>
            </w:r>
          </w:p>
        </w:tc>
        <w:tc>
          <w:tcPr>
            <w:tcW w:w="3421" w:type="dxa"/>
            <w:gridSpan w:val="2"/>
            <w:vAlign w:val="center"/>
          </w:tcPr>
          <w:p>
            <w:pPr>
              <w:topLinePunct/>
              <w:spacing w:line="440" w:lineRule="exact"/>
              <w:ind w:firstLine="105" w:firstLineChars="5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vAlign w:val="center"/>
          </w:tcPr>
          <w:p>
            <w:pPr>
              <w:topLinePunct/>
              <w:spacing w:line="440" w:lineRule="exact"/>
              <w:jc w:val="center"/>
              <w:rPr>
                <w:rFonts w:ascii="宋体" w:hAnsi="宋体"/>
                <w:szCs w:val="21"/>
              </w:rPr>
            </w:pPr>
          </w:p>
        </w:tc>
        <w:tc>
          <w:tcPr>
            <w:tcW w:w="2044" w:type="dxa"/>
            <w:gridSpan w:val="3"/>
            <w:vAlign w:val="center"/>
          </w:tcPr>
          <w:p>
            <w:pPr>
              <w:topLinePunct/>
              <w:spacing w:line="440" w:lineRule="exact"/>
              <w:jc w:val="center"/>
              <w:rPr>
                <w:rFonts w:ascii="宋体" w:hAnsi="宋体"/>
                <w:szCs w:val="21"/>
              </w:rPr>
            </w:pPr>
            <w:r>
              <w:rPr>
                <w:rFonts w:hint="eastAsia" w:ascii="宋体" w:hAnsi="宋体"/>
                <w:szCs w:val="21"/>
              </w:rPr>
              <w:t>发证机关</w:t>
            </w:r>
          </w:p>
        </w:tc>
        <w:tc>
          <w:tcPr>
            <w:tcW w:w="1440" w:type="dxa"/>
            <w:gridSpan w:val="2"/>
            <w:vAlign w:val="center"/>
          </w:tcPr>
          <w:p>
            <w:pPr>
              <w:topLinePunct/>
              <w:spacing w:line="440" w:lineRule="exact"/>
              <w:jc w:val="center"/>
              <w:rPr>
                <w:rFonts w:ascii="宋体" w:hAnsi="宋体"/>
                <w:szCs w:val="21"/>
              </w:rPr>
            </w:pPr>
          </w:p>
        </w:tc>
        <w:tc>
          <w:tcPr>
            <w:tcW w:w="1377" w:type="dxa"/>
            <w:gridSpan w:val="2"/>
            <w:vAlign w:val="center"/>
          </w:tcPr>
          <w:p>
            <w:pPr>
              <w:topLinePunct/>
              <w:spacing w:line="440" w:lineRule="exact"/>
              <w:ind w:firstLine="105" w:firstLineChars="50"/>
              <w:jc w:val="center"/>
              <w:rPr>
                <w:rFonts w:ascii="宋体" w:hAnsi="宋体"/>
                <w:szCs w:val="21"/>
              </w:rPr>
            </w:pPr>
            <w:r>
              <w:rPr>
                <w:rFonts w:hint="eastAsia" w:ascii="宋体" w:hAnsi="宋体"/>
                <w:szCs w:val="21"/>
              </w:rPr>
              <w:t>发证日期</w:t>
            </w:r>
          </w:p>
        </w:tc>
        <w:tc>
          <w:tcPr>
            <w:tcW w:w="3421" w:type="dxa"/>
            <w:gridSpan w:val="2"/>
            <w:vAlign w:val="center"/>
          </w:tcPr>
          <w:p>
            <w:pPr>
              <w:topLinePunct/>
              <w:spacing w:line="440" w:lineRule="exact"/>
              <w:ind w:firstLine="105" w:firstLineChars="5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vAlign w:val="center"/>
          </w:tcPr>
          <w:p>
            <w:pPr>
              <w:topLinePunct/>
              <w:spacing w:line="440" w:lineRule="exact"/>
              <w:jc w:val="center"/>
              <w:rPr>
                <w:rFonts w:ascii="宋体" w:hAnsi="宋体"/>
                <w:szCs w:val="21"/>
              </w:rPr>
            </w:pPr>
          </w:p>
        </w:tc>
        <w:tc>
          <w:tcPr>
            <w:tcW w:w="2044" w:type="dxa"/>
            <w:gridSpan w:val="3"/>
            <w:vAlign w:val="center"/>
          </w:tcPr>
          <w:p>
            <w:pPr>
              <w:topLinePunct/>
              <w:spacing w:line="440" w:lineRule="exact"/>
              <w:jc w:val="center"/>
              <w:rPr>
                <w:rFonts w:ascii="宋体" w:hAnsi="宋体"/>
                <w:szCs w:val="21"/>
              </w:rPr>
            </w:pPr>
            <w:r>
              <w:rPr>
                <w:rFonts w:hint="eastAsia" w:ascii="宋体" w:hAnsi="宋体"/>
                <w:szCs w:val="21"/>
              </w:rPr>
              <w:t>营业范围（主营）</w:t>
            </w:r>
          </w:p>
        </w:tc>
        <w:tc>
          <w:tcPr>
            <w:tcW w:w="6238" w:type="dxa"/>
            <w:gridSpan w:val="6"/>
            <w:vAlign w:val="center"/>
          </w:tcPr>
          <w:p>
            <w:pPr>
              <w:topLinePunct/>
              <w:spacing w:line="440" w:lineRule="exact"/>
              <w:ind w:firstLine="105" w:firstLineChars="5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vAlign w:val="center"/>
          </w:tcPr>
          <w:p>
            <w:pPr>
              <w:topLinePunct/>
              <w:spacing w:line="440" w:lineRule="exact"/>
              <w:jc w:val="center"/>
              <w:rPr>
                <w:rFonts w:ascii="宋体" w:hAnsi="宋体"/>
                <w:szCs w:val="21"/>
              </w:rPr>
            </w:pPr>
          </w:p>
        </w:tc>
        <w:tc>
          <w:tcPr>
            <w:tcW w:w="2044" w:type="dxa"/>
            <w:gridSpan w:val="3"/>
            <w:vAlign w:val="center"/>
          </w:tcPr>
          <w:p>
            <w:pPr>
              <w:topLinePunct/>
              <w:spacing w:line="440" w:lineRule="exact"/>
              <w:jc w:val="center"/>
              <w:rPr>
                <w:rFonts w:ascii="宋体" w:hAnsi="宋体"/>
                <w:szCs w:val="21"/>
              </w:rPr>
            </w:pPr>
            <w:r>
              <w:rPr>
                <w:rFonts w:hint="eastAsia" w:ascii="宋体" w:hAnsi="宋体"/>
                <w:szCs w:val="21"/>
              </w:rPr>
              <w:t>营业范围（兼营）</w:t>
            </w:r>
          </w:p>
        </w:tc>
        <w:tc>
          <w:tcPr>
            <w:tcW w:w="6238" w:type="dxa"/>
            <w:gridSpan w:val="6"/>
            <w:vAlign w:val="center"/>
          </w:tcPr>
          <w:p>
            <w:pPr>
              <w:topLinePunct/>
              <w:spacing w:line="440" w:lineRule="exact"/>
              <w:ind w:firstLine="105" w:firstLineChars="5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2762" w:type="dxa"/>
            <w:gridSpan w:val="4"/>
            <w:vAlign w:val="center"/>
          </w:tcPr>
          <w:p>
            <w:pPr>
              <w:topLinePunct/>
              <w:spacing w:line="440" w:lineRule="exact"/>
              <w:jc w:val="center"/>
              <w:rPr>
                <w:rFonts w:ascii="宋体" w:hAnsi="宋体"/>
                <w:szCs w:val="21"/>
              </w:rPr>
            </w:pPr>
            <w:r>
              <w:rPr>
                <w:rFonts w:hint="eastAsia" w:ascii="宋体" w:hAnsi="宋体"/>
                <w:szCs w:val="21"/>
              </w:rPr>
              <w:t>基本账户开户行及帐号</w:t>
            </w:r>
          </w:p>
        </w:tc>
        <w:tc>
          <w:tcPr>
            <w:tcW w:w="6238" w:type="dxa"/>
            <w:gridSpan w:val="6"/>
            <w:vAlign w:val="center"/>
          </w:tcPr>
          <w:p>
            <w:pPr>
              <w:topLinePunct/>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2762" w:type="dxa"/>
            <w:gridSpan w:val="4"/>
            <w:vAlign w:val="center"/>
          </w:tcPr>
          <w:p>
            <w:pPr>
              <w:topLinePunct/>
              <w:spacing w:line="440" w:lineRule="exact"/>
              <w:jc w:val="center"/>
              <w:rPr>
                <w:rFonts w:ascii="宋体" w:hAnsi="宋体"/>
                <w:szCs w:val="21"/>
              </w:rPr>
            </w:pPr>
            <w:r>
              <w:rPr>
                <w:rFonts w:hint="eastAsia" w:ascii="宋体" w:hAnsi="宋体"/>
                <w:szCs w:val="21"/>
              </w:rPr>
              <w:t>资产总额（万元）</w:t>
            </w:r>
          </w:p>
        </w:tc>
        <w:tc>
          <w:tcPr>
            <w:tcW w:w="6238" w:type="dxa"/>
            <w:gridSpan w:val="6"/>
            <w:vAlign w:val="center"/>
          </w:tcPr>
          <w:p>
            <w:pPr>
              <w:topLinePunct/>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3612" w:type="dxa"/>
            <w:gridSpan w:val="5"/>
            <w:vAlign w:val="center"/>
          </w:tcPr>
          <w:p>
            <w:pPr>
              <w:topLinePunct/>
              <w:spacing w:line="440" w:lineRule="exact"/>
              <w:jc w:val="center"/>
              <w:rPr>
                <w:rFonts w:ascii="宋体" w:hAnsi="宋体"/>
                <w:szCs w:val="21"/>
              </w:rPr>
            </w:pPr>
            <w:r>
              <w:rPr>
                <w:rFonts w:ascii="宋体" w:hAnsi="宋体"/>
                <w:szCs w:val="21"/>
              </w:rPr>
              <w:t>资质</w:t>
            </w:r>
            <w:r>
              <w:rPr>
                <w:rFonts w:hint="eastAsia" w:ascii="宋体" w:hAnsi="宋体"/>
                <w:szCs w:val="21"/>
              </w:rPr>
              <w:t>名称</w:t>
            </w:r>
          </w:p>
        </w:tc>
        <w:tc>
          <w:tcPr>
            <w:tcW w:w="884" w:type="dxa"/>
            <w:gridSpan w:val="2"/>
            <w:vAlign w:val="center"/>
          </w:tcPr>
          <w:p>
            <w:pPr>
              <w:topLinePunct/>
              <w:spacing w:line="440" w:lineRule="exact"/>
              <w:jc w:val="center"/>
              <w:rPr>
                <w:rFonts w:ascii="宋体" w:hAnsi="宋体"/>
                <w:szCs w:val="21"/>
              </w:rPr>
            </w:pPr>
            <w:r>
              <w:rPr>
                <w:rFonts w:ascii="宋体" w:hAnsi="宋体"/>
                <w:szCs w:val="21"/>
              </w:rPr>
              <w:t>等级</w:t>
            </w:r>
          </w:p>
        </w:tc>
        <w:tc>
          <w:tcPr>
            <w:tcW w:w="1083" w:type="dxa"/>
            <w:vAlign w:val="center"/>
          </w:tcPr>
          <w:p>
            <w:pPr>
              <w:topLinePunct/>
              <w:spacing w:line="440" w:lineRule="exact"/>
              <w:jc w:val="center"/>
              <w:rPr>
                <w:rFonts w:ascii="宋体" w:hAnsi="宋体"/>
                <w:szCs w:val="21"/>
              </w:rPr>
            </w:pPr>
            <w:r>
              <w:rPr>
                <w:rFonts w:hint="eastAsia" w:ascii="宋体" w:hAnsi="宋体"/>
                <w:szCs w:val="21"/>
              </w:rPr>
              <w:t>发证机关</w:t>
            </w:r>
          </w:p>
        </w:tc>
        <w:tc>
          <w:tcPr>
            <w:tcW w:w="3421" w:type="dxa"/>
            <w:gridSpan w:val="2"/>
            <w:vAlign w:val="center"/>
          </w:tcPr>
          <w:p>
            <w:pPr>
              <w:topLinePunct/>
              <w:spacing w:line="440" w:lineRule="exact"/>
              <w:jc w:val="center"/>
              <w:rPr>
                <w:rFonts w:ascii="宋体" w:hAnsi="宋体"/>
                <w:szCs w:val="21"/>
              </w:rPr>
            </w:pPr>
            <w:r>
              <w:rPr>
                <w:rFonts w:hint="eastAsia" w:ascii="宋体" w:hAnsi="宋体"/>
                <w:szCs w:val="21"/>
              </w:rPr>
              <w:t>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3612" w:type="dxa"/>
            <w:gridSpan w:val="5"/>
            <w:vAlign w:val="center"/>
          </w:tcPr>
          <w:p>
            <w:pPr>
              <w:topLinePunct/>
              <w:spacing w:line="440" w:lineRule="exact"/>
              <w:jc w:val="center"/>
              <w:rPr>
                <w:rFonts w:ascii="宋体" w:hAnsi="宋体"/>
                <w:szCs w:val="21"/>
              </w:rPr>
            </w:pPr>
          </w:p>
        </w:tc>
        <w:tc>
          <w:tcPr>
            <w:tcW w:w="884" w:type="dxa"/>
            <w:gridSpan w:val="2"/>
            <w:vAlign w:val="center"/>
          </w:tcPr>
          <w:p>
            <w:pPr>
              <w:topLinePunct/>
              <w:spacing w:line="440" w:lineRule="exact"/>
              <w:jc w:val="center"/>
              <w:rPr>
                <w:rFonts w:ascii="宋体" w:hAnsi="宋体"/>
                <w:szCs w:val="21"/>
              </w:rPr>
            </w:pPr>
          </w:p>
        </w:tc>
        <w:tc>
          <w:tcPr>
            <w:tcW w:w="1083" w:type="dxa"/>
            <w:vAlign w:val="center"/>
          </w:tcPr>
          <w:p>
            <w:pPr>
              <w:topLinePunct/>
              <w:spacing w:line="440" w:lineRule="exact"/>
              <w:jc w:val="center"/>
              <w:rPr>
                <w:rFonts w:ascii="宋体" w:hAnsi="宋体"/>
                <w:szCs w:val="21"/>
              </w:rPr>
            </w:pPr>
          </w:p>
        </w:tc>
        <w:tc>
          <w:tcPr>
            <w:tcW w:w="3421" w:type="dxa"/>
            <w:gridSpan w:val="2"/>
            <w:vAlign w:val="center"/>
          </w:tcPr>
          <w:p>
            <w:pPr>
              <w:topLinePunct/>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3612" w:type="dxa"/>
            <w:gridSpan w:val="5"/>
            <w:vAlign w:val="center"/>
          </w:tcPr>
          <w:p>
            <w:pPr>
              <w:topLinePunct/>
              <w:spacing w:line="440" w:lineRule="exact"/>
              <w:jc w:val="center"/>
              <w:rPr>
                <w:rFonts w:ascii="宋体" w:hAnsi="宋体"/>
                <w:szCs w:val="21"/>
              </w:rPr>
            </w:pPr>
          </w:p>
        </w:tc>
        <w:tc>
          <w:tcPr>
            <w:tcW w:w="884" w:type="dxa"/>
            <w:gridSpan w:val="2"/>
            <w:vAlign w:val="center"/>
          </w:tcPr>
          <w:p>
            <w:pPr>
              <w:topLinePunct/>
              <w:spacing w:line="440" w:lineRule="exact"/>
              <w:jc w:val="center"/>
              <w:rPr>
                <w:rFonts w:ascii="宋体" w:hAnsi="宋体"/>
                <w:szCs w:val="21"/>
              </w:rPr>
            </w:pPr>
          </w:p>
        </w:tc>
        <w:tc>
          <w:tcPr>
            <w:tcW w:w="1083" w:type="dxa"/>
            <w:vAlign w:val="center"/>
          </w:tcPr>
          <w:p>
            <w:pPr>
              <w:topLinePunct/>
              <w:spacing w:line="440" w:lineRule="exact"/>
              <w:jc w:val="center"/>
              <w:rPr>
                <w:rFonts w:ascii="宋体" w:hAnsi="宋体"/>
                <w:szCs w:val="21"/>
              </w:rPr>
            </w:pPr>
          </w:p>
        </w:tc>
        <w:tc>
          <w:tcPr>
            <w:tcW w:w="3421" w:type="dxa"/>
            <w:gridSpan w:val="2"/>
            <w:vAlign w:val="center"/>
          </w:tcPr>
          <w:p>
            <w:pPr>
              <w:topLinePunct/>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3612" w:type="dxa"/>
            <w:gridSpan w:val="5"/>
            <w:vAlign w:val="center"/>
          </w:tcPr>
          <w:p>
            <w:pPr>
              <w:topLinePunct/>
              <w:spacing w:line="440" w:lineRule="exact"/>
              <w:jc w:val="center"/>
              <w:rPr>
                <w:rFonts w:ascii="宋体" w:hAnsi="宋体"/>
                <w:szCs w:val="21"/>
              </w:rPr>
            </w:pPr>
          </w:p>
        </w:tc>
        <w:tc>
          <w:tcPr>
            <w:tcW w:w="884" w:type="dxa"/>
            <w:gridSpan w:val="2"/>
            <w:vAlign w:val="center"/>
          </w:tcPr>
          <w:p>
            <w:pPr>
              <w:topLinePunct/>
              <w:spacing w:line="440" w:lineRule="exact"/>
              <w:jc w:val="center"/>
              <w:rPr>
                <w:rFonts w:ascii="宋体" w:hAnsi="宋体"/>
                <w:szCs w:val="21"/>
              </w:rPr>
            </w:pPr>
          </w:p>
        </w:tc>
        <w:tc>
          <w:tcPr>
            <w:tcW w:w="1083" w:type="dxa"/>
            <w:vAlign w:val="center"/>
          </w:tcPr>
          <w:p>
            <w:pPr>
              <w:topLinePunct/>
              <w:spacing w:line="440" w:lineRule="exact"/>
              <w:jc w:val="center"/>
              <w:rPr>
                <w:rFonts w:ascii="宋体" w:hAnsi="宋体"/>
                <w:szCs w:val="21"/>
              </w:rPr>
            </w:pPr>
          </w:p>
        </w:tc>
        <w:tc>
          <w:tcPr>
            <w:tcW w:w="3421" w:type="dxa"/>
            <w:gridSpan w:val="2"/>
            <w:vAlign w:val="center"/>
          </w:tcPr>
          <w:p>
            <w:pPr>
              <w:topLinePunct/>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3612" w:type="dxa"/>
            <w:gridSpan w:val="5"/>
            <w:vAlign w:val="center"/>
          </w:tcPr>
          <w:p>
            <w:pPr>
              <w:topLinePunct/>
              <w:spacing w:line="440" w:lineRule="exact"/>
              <w:jc w:val="center"/>
              <w:rPr>
                <w:rFonts w:ascii="宋体" w:hAnsi="宋体"/>
                <w:szCs w:val="21"/>
              </w:rPr>
            </w:pPr>
          </w:p>
        </w:tc>
        <w:tc>
          <w:tcPr>
            <w:tcW w:w="884" w:type="dxa"/>
            <w:gridSpan w:val="2"/>
            <w:vAlign w:val="center"/>
          </w:tcPr>
          <w:p>
            <w:pPr>
              <w:topLinePunct/>
              <w:spacing w:line="440" w:lineRule="exact"/>
              <w:jc w:val="center"/>
              <w:rPr>
                <w:rFonts w:ascii="宋体" w:hAnsi="宋体"/>
                <w:szCs w:val="21"/>
              </w:rPr>
            </w:pPr>
          </w:p>
        </w:tc>
        <w:tc>
          <w:tcPr>
            <w:tcW w:w="1083" w:type="dxa"/>
            <w:vAlign w:val="center"/>
          </w:tcPr>
          <w:p>
            <w:pPr>
              <w:topLinePunct/>
              <w:spacing w:line="440" w:lineRule="exact"/>
              <w:jc w:val="center"/>
              <w:rPr>
                <w:rFonts w:ascii="宋体" w:hAnsi="宋体"/>
                <w:szCs w:val="21"/>
              </w:rPr>
            </w:pPr>
          </w:p>
        </w:tc>
        <w:tc>
          <w:tcPr>
            <w:tcW w:w="3421" w:type="dxa"/>
            <w:gridSpan w:val="2"/>
            <w:vAlign w:val="center"/>
          </w:tcPr>
          <w:p>
            <w:pPr>
              <w:topLinePunct/>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1257" w:type="dxa"/>
            <w:gridSpan w:val="2"/>
            <w:vAlign w:val="center"/>
          </w:tcPr>
          <w:p>
            <w:pPr>
              <w:topLinePunct/>
              <w:spacing w:line="440" w:lineRule="exact"/>
              <w:jc w:val="center"/>
              <w:rPr>
                <w:rFonts w:ascii="宋体" w:hAnsi="宋体"/>
                <w:szCs w:val="21"/>
              </w:rPr>
            </w:pPr>
            <w:r>
              <w:rPr>
                <w:rFonts w:ascii="宋体" w:hAnsi="宋体"/>
                <w:szCs w:val="21"/>
              </w:rPr>
              <w:t>备注</w:t>
            </w:r>
          </w:p>
        </w:tc>
        <w:tc>
          <w:tcPr>
            <w:tcW w:w="7743" w:type="dxa"/>
            <w:gridSpan w:val="8"/>
            <w:vAlign w:val="center"/>
          </w:tcPr>
          <w:p>
            <w:pPr>
              <w:topLinePunct/>
              <w:spacing w:line="440" w:lineRule="exact"/>
              <w:rPr>
                <w:rFonts w:ascii="仿宋_GB2312" w:hAnsi="宋体" w:eastAsia="仿宋_GB2312"/>
                <w:szCs w:val="21"/>
              </w:rPr>
            </w:pPr>
          </w:p>
        </w:tc>
      </w:tr>
    </w:tbl>
    <w:p>
      <w:pPr>
        <w:adjustRightInd w:val="0"/>
        <w:snapToGrid w:val="0"/>
        <w:spacing w:beforeLines="50"/>
        <w:ind w:left="630" w:hanging="630" w:hangingChars="300"/>
        <w:rPr>
          <w:rFonts w:ascii="仿宋_GB2312" w:hAnsi="宋体" w:eastAsia="仿宋_GB2312"/>
          <w:szCs w:val="21"/>
        </w:rPr>
      </w:pPr>
      <w:r>
        <w:rPr>
          <w:rFonts w:hint="eastAsia" w:ascii="仿宋_GB2312" w:hAnsi="宋体" w:eastAsia="仿宋_GB2312"/>
          <w:szCs w:val="21"/>
        </w:rPr>
        <w:t>说明：资质指特定条件要求提供的资质证书。</w:t>
      </w:r>
    </w:p>
    <w:p>
      <w:pPr>
        <w:adjustRightInd w:val="0"/>
        <w:snapToGrid w:val="0"/>
        <w:spacing w:line="360" w:lineRule="auto"/>
        <w:ind w:right="24"/>
        <w:rPr>
          <w:rFonts w:ascii="黑体" w:hAnsi="华文中宋" w:eastAsia="黑体"/>
          <w:bCs/>
          <w:szCs w:val="21"/>
        </w:rPr>
      </w:pPr>
    </w:p>
    <w:p>
      <w:pPr>
        <w:adjustRightInd w:val="0"/>
        <w:spacing w:line="400" w:lineRule="exact"/>
        <w:ind w:firstLine="4042" w:firstLineChars="1925"/>
        <w:jc w:val="left"/>
        <w:rPr>
          <w:rFonts w:ascii="宋体" w:hAnsi="宋体"/>
          <w:szCs w:val="21"/>
        </w:rPr>
      </w:pPr>
      <w:r>
        <w:rPr>
          <w:rFonts w:hint="eastAsia" w:ascii="宋体" w:hAnsi="宋体"/>
          <w:bCs/>
          <w:szCs w:val="21"/>
        </w:rPr>
        <w:t>供应商名称：（盖单位章）</w:t>
      </w:r>
    </w:p>
    <w:p>
      <w:pPr>
        <w:adjustRightInd w:val="0"/>
        <w:spacing w:beforeLines="50" w:line="400" w:lineRule="exact"/>
        <w:ind w:firstLine="4042" w:firstLineChars="1925"/>
        <w:jc w:val="left"/>
        <w:rPr>
          <w:rFonts w:ascii="宋体" w:hAnsi="宋体"/>
          <w:bCs/>
          <w:szCs w:val="21"/>
        </w:rPr>
      </w:pPr>
      <w:r>
        <w:rPr>
          <w:rFonts w:hint="eastAsia" w:ascii="宋体" w:hAnsi="宋体"/>
          <w:szCs w:val="21"/>
        </w:rPr>
        <w:t>法定代表人或委托代理人：  （签字）</w:t>
      </w:r>
    </w:p>
    <w:p>
      <w:pPr>
        <w:adjustRightInd w:val="0"/>
        <w:spacing w:beforeLines="50" w:line="400" w:lineRule="exact"/>
        <w:ind w:firstLine="367" w:firstLineChars="175"/>
        <w:jc w:val="left"/>
        <w:rPr>
          <w:rFonts w:ascii="宋体" w:hAnsi="宋体"/>
          <w:bCs/>
          <w:szCs w:val="21"/>
        </w:rPr>
      </w:pPr>
      <w:r>
        <w:rPr>
          <w:rFonts w:hint="eastAsia" w:ascii="宋体" w:hAnsi="宋体"/>
          <w:bCs/>
          <w:szCs w:val="21"/>
        </w:rPr>
        <w:t xml:space="preserve">                                                  日期: </w:t>
      </w:r>
      <w:r>
        <w:rPr>
          <w:rFonts w:hint="eastAsia" w:ascii="宋体" w:hAnsi="宋体"/>
          <w:bCs/>
          <w:szCs w:val="21"/>
          <w:lang w:val="en-US" w:eastAsia="zh-CN"/>
        </w:rPr>
        <w:t>2023</w:t>
      </w:r>
      <w:r>
        <w:rPr>
          <w:rFonts w:hint="eastAsia" w:ascii="宋体" w:hAnsi="宋体"/>
          <w:bCs/>
          <w:szCs w:val="21"/>
        </w:rPr>
        <w:t xml:space="preserve"> 年  月  日</w:t>
      </w:r>
    </w:p>
    <w:p>
      <w:pPr>
        <w:adjustRightInd w:val="0"/>
        <w:snapToGrid w:val="0"/>
        <w:spacing w:line="360" w:lineRule="auto"/>
        <w:ind w:right="420" w:firstLine="210" w:firstLineChars="100"/>
        <w:rPr>
          <w:rFonts w:ascii="仿宋_GB2312" w:hAnsi="宋体" w:eastAsia="仿宋_GB2312"/>
          <w:szCs w:val="21"/>
        </w:rPr>
      </w:pPr>
    </w:p>
    <w:p>
      <w:pPr>
        <w:adjustRightInd w:val="0"/>
        <w:snapToGrid w:val="0"/>
        <w:spacing w:line="360" w:lineRule="auto"/>
        <w:jc w:val="center"/>
        <w:rPr>
          <w:rFonts w:ascii="黑体" w:hAnsi="宋体" w:eastAsia="黑体"/>
          <w:sz w:val="36"/>
          <w:szCs w:val="36"/>
        </w:rPr>
      </w:pPr>
      <w:r>
        <w:rPr>
          <w:rFonts w:hint="eastAsia" w:ascii="黑体" w:hAnsi="宋体" w:eastAsia="黑体"/>
          <w:sz w:val="36"/>
          <w:szCs w:val="36"/>
        </w:rPr>
        <w:t>二、法定代表人身份证明</w:t>
      </w:r>
    </w:p>
    <w:p>
      <w:pPr>
        <w:snapToGrid w:val="0"/>
        <w:spacing w:line="480" w:lineRule="auto"/>
        <w:rPr>
          <w:rFonts w:ascii="宋体" w:hAnsi="宋体"/>
          <w:szCs w:val="21"/>
        </w:rPr>
      </w:pPr>
    </w:p>
    <w:p>
      <w:pPr>
        <w:snapToGrid w:val="0"/>
        <w:spacing w:line="480" w:lineRule="auto"/>
        <w:rPr>
          <w:rFonts w:ascii="宋体" w:hAnsi="宋体"/>
          <w:szCs w:val="21"/>
        </w:rPr>
      </w:pPr>
    </w:p>
    <w:p>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szCs w:val="21"/>
        </w:rPr>
        <w:t>供应商</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cs="宋体"/>
          <w:kern w:val="0"/>
          <w:szCs w:val="21"/>
        </w:rPr>
        <w:t>统一社会信用代码：</w:t>
      </w:r>
      <w:r>
        <w:rPr>
          <w:rFonts w:hint="eastAsia" w:ascii="宋体" w:hAnsi="宋体" w:cs="宋体"/>
          <w:kern w:val="0"/>
          <w:szCs w:val="21"/>
          <w:u w:val="single"/>
        </w:rPr>
        <w:t xml:space="preserve">                </w:t>
      </w:r>
    </w:p>
    <w:p>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职务：</w:t>
      </w:r>
      <w:r>
        <w:rPr>
          <w:rFonts w:hint="eastAsia" w:ascii="宋体" w:hAnsi="宋体" w:cs="宋体"/>
          <w:kern w:val="0"/>
          <w:szCs w:val="21"/>
          <w:u w:val="single"/>
        </w:rPr>
        <w:t xml:space="preserve">             </w:t>
      </w:r>
    </w:p>
    <w:p>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w:t>
      </w:r>
      <w:r>
        <w:rPr>
          <w:rFonts w:hint="eastAsia" w:ascii="宋体" w:hAnsi="宋体" w:cs="宋体"/>
          <w:kern w:val="0"/>
          <w:szCs w:val="21"/>
        </w:rPr>
        <w:t>（供应商名称）的法定代表人。</w:t>
      </w:r>
    </w:p>
    <w:p>
      <w:pPr>
        <w:autoSpaceDE w:val="0"/>
        <w:autoSpaceDN w:val="0"/>
        <w:adjustRightInd w:val="0"/>
        <w:snapToGrid w:val="0"/>
        <w:spacing w:beforeLines="50" w:line="360" w:lineRule="auto"/>
        <w:ind w:firstLine="420" w:firstLineChars="200"/>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beforeLines="50" w:line="360" w:lineRule="auto"/>
        <w:jc w:val="left"/>
        <w:rPr>
          <w:rFonts w:ascii="宋体" w:hAnsi="宋体"/>
          <w:szCs w:val="21"/>
        </w:rPr>
      </w:pPr>
    </w:p>
    <w:p>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szCs w:val="21"/>
        </w:rPr>
        <w:t>附：法定代表人身份证复印件</w:t>
      </w:r>
    </w:p>
    <w:p>
      <w:pPr>
        <w:snapToGrid w:val="0"/>
        <w:spacing w:line="480" w:lineRule="auto"/>
        <w:rPr>
          <w:rFonts w:ascii="宋体" w:hAnsi="宋体"/>
          <w:szCs w:val="21"/>
        </w:rPr>
      </w:pPr>
    </w:p>
    <w:tbl>
      <w:tblPr>
        <w:tblStyle w:val="26"/>
        <w:tblpPr w:leftFromText="180" w:rightFromText="180" w:vertAnchor="text" w:horzAnchor="page" w:tblpX="2038" w:tblpY="145"/>
        <w:tblW w:w="7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0"/>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3810" w:type="dxa"/>
            <w:vAlign w:val="center"/>
          </w:tcPr>
          <w:p>
            <w:pPr>
              <w:autoSpaceDE w:val="0"/>
              <w:autoSpaceDN w:val="0"/>
              <w:adjustRightInd w:val="0"/>
              <w:snapToGrid w:val="0"/>
              <w:spacing w:beforeLines="50" w:line="360" w:lineRule="auto"/>
              <w:jc w:val="center"/>
              <w:rPr>
                <w:rFonts w:ascii="宋体" w:hAnsi="宋体" w:cs="宋体"/>
                <w:kern w:val="0"/>
                <w:szCs w:val="21"/>
              </w:rPr>
            </w:pPr>
            <w:r>
              <w:rPr>
                <w:rFonts w:hint="eastAsia" w:ascii="宋体" w:hAnsi="宋体"/>
                <w:szCs w:val="21"/>
              </w:rPr>
              <w:t>法定代表人身份证复印件（正面）</w:t>
            </w:r>
          </w:p>
        </w:tc>
        <w:tc>
          <w:tcPr>
            <w:tcW w:w="3811" w:type="dxa"/>
            <w:vAlign w:val="center"/>
          </w:tcPr>
          <w:p>
            <w:pPr>
              <w:autoSpaceDE w:val="0"/>
              <w:autoSpaceDN w:val="0"/>
              <w:adjustRightInd w:val="0"/>
              <w:snapToGrid w:val="0"/>
              <w:spacing w:beforeLines="50" w:line="360" w:lineRule="auto"/>
              <w:jc w:val="center"/>
              <w:rPr>
                <w:rFonts w:ascii="宋体" w:hAnsi="宋体"/>
                <w:szCs w:val="21"/>
              </w:rPr>
            </w:pPr>
            <w:r>
              <w:rPr>
                <w:rFonts w:hint="eastAsia" w:ascii="宋体" w:hAnsi="宋体"/>
                <w:szCs w:val="21"/>
              </w:rPr>
              <w:t>法定代表人身份证复印件（反面）</w:t>
            </w:r>
          </w:p>
        </w:tc>
      </w:tr>
    </w:tbl>
    <w:p>
      <w:pPr>
        <w:snapToGrid w:val="0"/>
        <w:spacing w:line="480" w:lineRule="auto"/>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ind w:right="420"/>
        <w:rPr>
          <w:rFonts w:ascii="宋体" w:hAnsi="宋体"/>
          <w:szCs w:val="21"/>
        </w:rPr>
      </w:pPr>
    </w:p>
    <w:p>
      <w:pPr>
        <w:adjustRightInd w:val="0"/>
        <w:snapToGrid w:val="0"/>
        <w:spacing w:line="360" w:lineRule="auto"/>
        <w:ind w:right="420"/>
        <w:rPr>
          <w:rFonts w:ascii="宋体" w:hAnsi="宋体"/>
          <w:szCs w:val="21"/>
        </w:rPr>
      </w:pPr>
    </w:p>
    <w:p>
      <w:pPr>
        <w:adjustRightInd w:val="0"/>
        <w:snapToGrid w:val="0"/>
        <w:spacing w:line="360" w:lineRule="auto"/>
        <w:ind w:right="420"/>
        <w:rPr>
          <w:rFonts w:ascii="宋体" w:hAnsi="宋体"/>
          <w:szCs w:val="21"/>
        </w:rPr>
      </w:pPr>
    </w:p>
    <w:p>
      <w:pPr>
        <w:adjustRightInd w:val="0"/>
        <w:snapToGrid w:val="0"/>
        <w:spacing w:line="360" w:lineRule="auto"/>
        <w:ind w:right="420"/>
        <w:rPr>
          <w:rFonts w:ascii="宋体" w:hAnsi="宋体"/>
          <w:szCs w:val="21"/>
        </w:rPr>
      </w:pPr>
    </w:p>
    <w:p>
      <w:pPr>
        <w:adjustRightInd w:val="0"/>
        <w:snapToGrid w:val="0"/>
        <w:spacing w:line="360" w:lineRule="auto"/>
        <w:ind w:right="420" w:firstLine="210" w:firstLineChars="100"/>
        <w:rPr>
          <w:rFonts w:ascii="宋体" w:hAnsi="宋体"/>
          <w:szCs w:val="21"/>
        </w:rPr>
      </w:pPr>
    </w:p>
    <w:p>
      <w:pPr>
        <w:adjustRightInd w:val="0"/>
        <w:snapToGrid w:val="0"/>
        <w:spacing w:line="360" w:lineRule="auto"/>
        <w:ind w:right="420" w:firstLine="3255" w:firstLineChars="1550"/>
        <w:rPr>
          <w:rFonts w:ascii="宋体" w:hAnsi="宋体"/>
          <w:szCs w:val="21"/>
        </w:rPr>
      </w:pPr>
    </w:p>
    <w:p>
      <w:pPr>
        <w:adjustRightInd w:val="0"/>
        <w:snapToGrid w:val="0"/>
        <w:spacing w:line="360" w:lineRule="auto"/>
        <w:ind w:right="420" w:firstLine="3255" w:firstLineChars="1550"/>
        <w:rPr>
          <w:rFonts w:ascii="宋体" w:hAnsi="宋体"/>
          <w:szCs w:val="21"/>
        </w:rPr>
      </w:pPr>
    </w:p>
    <w:p>
      <w:pPr>
        <w:adjustRightInd w:val="0"/>
        <w:snapToGrid w:val="0"/>
        <w:spacing w:line="360" w:lineRule="auto"/>
        <w:ind w:right="420" w:firstLine="3255" w:firstLineChars="1550"/>
        <w:rPr>
          <w:rFonts w:ascii="宋体" w:hAnsi="宋体"/>
          <w:szCs w:val="21"/>
        </w:rPr>
      </w:pPr>
    </w:p>
    <w:p>
      <w:pPr>
        <w:adjustRightInd w:val="0"/>
        <w:snapToGrid w:val="0"/>
        <w:spacing w:line="360" w:lineRule="auto"/>
        <w:ind w:right="420" w:firstLine="4095" w:firstLineChars="1950"/>
        <w:rPr>
          <w:rFonts w:ascii="宋体" w:hAnsi="宋体"/>
          <w:szCs w:val="21"/>
        </w:rPr>
      </w:pPr>
      <w:r>
        <w:rPr>
          <w:rFonts w:hint="eastAsia" w:ascii="宋体" w:hAnsi="宋体"/>
          <w:szCs w:val="21"/>
        </w:rPr>
        <w:t>供应商：（盖单位公章）：</w:t>
      </w:r>
    </w:p>
    <w:p>
      <w:pPr>
        <w:adjustRightInd w:val="0"/>
        <w:snapToGrid w:val="0"/>
        <w:spacing w:line="360" w:lineRule="auto"/>
        <w:ind w:right="420" w:firstLine="4830" w:firstLineChars="2300"/>
        <w:rPr>
          <w:rFonts w:ascii="宋体" w:hAnsi="宋体"/>
          <w:szCs w:val="21"/>
        </w:rPr>
      </w:pPr>
    </w:p>
    <w:p>
      <w:pPr>
        <w:adjustRightInd w:val="0"/>
        <w:snapToGrid w:val="0"/>
        <w:spacing w:line="360" w:lineRule="auto"/>
        <w:ind w:right="420" w:firstLine="4777" w:firstLineChars="2275"/>
        <w:rPr>
          <w:rFonts w:ascii="宋体" w:hAnsi="宋体"/>
          <w:szCs w:val="21"/>
        </w:rPr>
      </w:pPr>
      <w:r>
        <w:rPr>
          <w:rFonts w:hint="eastAsia" w:ascii="宋体" w:hAnsi="宋体"/>
          <w:szCs w:val="21"/>
        </w:rPr>
        <w:t>20</w:t>
      </w:r>
      <w:r>
        <w:rPr>
          <w:rFonts w:hint="eastAsia" w:ascii="宋体" w:hAnsi="宋体"/>
          <w:szCs w:val="21"/>
          <w:lang w:val="en-US" w:eastAsia="zh-CN"/>
        </w:rPr>
        <w:t>23</w:t>
      </w:r>
      <w:r>
        <w:rPr>
          <w:rFonts w:hint="eastAsia" w:ascii="宋体" w:hAnsi="宋体"/>
          <w:szCs w:val="21"/>
        </w:rPr>
        <w:t>年   月   日</w:t>
      </w:r>
    </w:p>
    <w:p>
      <w:pPr>
        <w:rPr>
          <w:rFonts w:ascii="黑体" w:hAnsi="宋体" w:eastAsia="黑体"/>
          <w:sz w:val="36"/>
          <w:szCs w:val="36"/>
        </w:rPr>
      </w:pPr>
    </w:p>
    <w:p>
      <w:pPr>
        <w:pStyle w:val="32"/>
        <w:ind w:firstLine="480"/>
      </w:pPr>
    </w:p>
    <w:p>
      <w:pPr>
        <w:jc w:val="center"/>
        <w:rPr>
          <w:rFonts w:ascii="黑体" w:hAnsi="宋体" w:eastAsia="黑体"/>
          <w:sz w:val="36"/>
          <w:szCs w:val="36"/>
        </w:rPr>
      </w:pPr>
      <w:r>
        <w:rPr>
          <w:rFonts w:hint="eastAsia" w:ascii="黑体" w:hAnsi="宋体" w:eastAsia="黑体"/>
          <w:sz w:val="36"/>
          <w:szCs w:val="36"/>
        </w:rPr>
        <w:t>三、授权委托书</w:t>
      </w:r>
    </w:p>
    <w:p>
      <w:pPr>
        <w:spacing w:line="400" w:lineRule="exact"/>
        <w:ind w:firstLine="560" w:firstLineChars="200"/>
        <w:rPr>
          <w:rFonts w:ascii="仿宋_GB2312" w:hAnsi="宋体" w:eastAsia="仿宋_GB2312"/>
          <w:color w:val="000000"/>
          <w:sz w:val="28"/>
          <w:szCs w:val="28"/>
        </w:rPr>
      </w:pPr>
    </w:p>
    <w:p>
      <w:pPr>
        <w:spacing w:line="360" w:lineRule="auto"/>
        <w:ind w:firstLine="420" w:firstLineChars="200"/>
        <w:rPr>
          <w:rFonts w:ascii="宋体" w:hAnsi="宋体"/>
          <w:szCs w:val="21"/>
        </w:rPr>
      </w:pPr>
      <w:r>
        <w:rPr>
          <w:rFonts w:hint="eastAsia" w:ascii="宋体" w:hAnsi="宋体"/>
          <w:szCs w:val="21"/>
          <w:lang w:val="zh-CN"/>
        </w:rPr>
        <w:t>本人</w:t>
      </w:r>
      <w:r>
        <w:rPr>
          <w:rFonts w:hint="eastAsia" w:ascii="宋体" w:hAnsi="宋体"/>
          <w:szCs w:val="21"/>
          <w:u w:val="single"/>
          <w:lang w:val="zh-CN"/>
        </w:rPr>
        <w:t>（姓名）</w:t>
      </w:r>
      <w:r>
        <w:rPr>
          <w:rFonts w:hint="eastAsia" w:ascii="宋体" w:hAnsi="宋体"/>
          <w:szCs w:val="21"/>
          <w:lang w:val="zh-CN"/>
        </w:rPr>
        <w:t>系</w:t>
      </w:r>
      <w:r>
        <w:rPr>
          <w:rFonts w:hint="eastAsia" w:ascii="宋体" w:hAnsi="宋体"/>
          <w:szCs w:val="21"/>
          <w:u w:val="single"/>
          <w:lang w:val="zh-CN"/>
        </w:rPr>
        <w:t>（供应商名称）</w:t>
      </w:r>
      <w:r>
        <w:rPr>
          <w:rFonts w:hint="eastAsia" w:ascii="宋体" w:hAnsi="宋体"/>
          <w:szCs w:val="21"/>
          <w:lang w:val="zh-CN"/>
        </w:rPr>
        <w:t>的法定代表人，现委托</w:t>
      </w:r>
      <w:r>
        <w:rPr>
          <w:rFonts w:hint="eastAsia" w:ascii="宋体" w:hAnsi="宋体"/>
          <w:szCs w:val="21"/>
          <w:u w:val="single"/>
          <w:lang w:val="zh-CN"/>
        </w:rPr>
        <w:t>（被委托人姓名）</w:t>
      </w:r>
      <w:r>
        <w:rPr>
          <w:rFonts w:hint="eastAsia" w:ascii="宋体" w:hAnsi="宋体"/>
          <w:szCs w:val="21"/>
          <w:lang w:val="zh-CN"/>
        </w:rPr>
        <w:t>为我方代理人。代理人根据授权，以我方的名义签署、澄清确认、递交、撤回、修改单一来源采购响应文件、签订合同和全权处理有关事宜，</w:t>
      </w:r>
      <w:r>
        <w:rPr>
          <w:rFonts w:hint="eastAsia" w:ascii="宋体" w:hAnsi="宋体" w:cs="宋体"/>
          <w:kern w:val="0"/>
          <w:szCs w:val="21"/>
        </w:rPr>
        <w:t>其法律后果由我方承担。</w:t>
      </w:r>
    </w:p>
    <w:p>
      <w:pPr>
        <w:spacing w:line="480" w:lineRule="auto"/>
        <w:ind w:firstLine="420" w:firstLineChars="200"/>
        <w:rPr>
          <w:rFonts w:ascii="宋体" w:hAnsi="宋体"/>
          <w:szCs w:val="21"/>
          <w:lang w:val="zh-CN"/>
        </w:rPr>
      </w:pPr>
      <w:r>
        <w:rPr>
          <w:rFonts w:hint="eastAsia" w:ascii="宋体" w:hAnsi="宋体"/>
          <w:szCs w:val="21"/>
          <w:lang w:val="zh-CN"/>
        </w:rPr>
        <w:t>委托期限：有效期自谈判之日起不少于90天。</w:t>
      </w:r>
    </w:p>
    <w:p>
      <w:pPr>
        <w:spacing w:line="480" w:lineRule="auto"/>
        <w:ind w:firstLine="420" w:firstLineChars="200"/>
        <w:rPr>
          <w:rFonts w:ascii="宋体" w:hAnsi="宋体"/>
          <w:szCs w:val="21"/>
        </w:rPr>
      </w:pPr>
      <w:r>
        <w:rPr>
          <w:rFonts w:hint="eastAsia" w:ascii="宋体" w:hAnsi="宋体"/>
          <w:szCs w:val="21"/>
        </w:rPr>
        <w:t>代理人无转委托权。</w:t>
      </w:r>
    </w:p>
    <w:p>
      <w:pPr>
        <w:spacing w:line="480" w:lineRule="auto"/>
        <w:ind w:firstLine="422" w:firstLineChars="200"/>
        <w:rPr>
          <w:rFonts w:ascii="宋体" w:hAnsi="宋体"/>
          <w:b/>
          <w:bCs/>
          <w:szCs w:val="21"/>
        </w:rPr>
      </w:pPr>
    </w:p>
    <w:p>
      <w:pPr>
        <w:spacing w:line="360" w:lineRule="auto"/>
        <w:rPr>
          <w:rFonts w:ascii="宋体" w:hAnsi="宋体"/>
          <w:szCs w:val="21"/>
          <w:u w:val="single"/>
        </w:rPr>
      </w:pPr>
      <w:r>
        <w:rPr>
          <w:rFonts w:hint="eastAsia" w:ascii="宋体" w:hAnsi="宋体"/>
          <w:szCs w:val="21"/>
          <w:lang w:val="zh-CN"/>
        </w:rPr>
        <w:t>附：法定代表人身份证复印件</w:t>
      </w:r>
      <w:r>
        <w:rPr>
          <w:rFonts w:hint="eastAsia" w:ascii="宋体" w:hAnsi="宋体"/>
          <w:szCs w:val="21"/>
        </w:rPr>
        <w:t>、</w:t>
      </w:r>
      <w:r>
        <w:rPr>
          <w:rFonts w:hint="eastAsia" w:ascii="宋体" w:hAnsi="宋体"/>
          <w:szCs w:val="21"/>
          <w:lang w:val="zh-CN"/>
        </w:rPr>
        <w:t>委托代理人身份证复印件</w:t>
      </w:r>
    </w:p>
    <w:tbl>
      <w:tblPr>
        <w:tblStyle w:val="25"/>
        <w:tblW w:w="7996" w:type="dxa"/>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3650" w:hRule="atLeast"/>
        </w:trPr>
        <w:tc>
          <w:tcPr>
            <w:tcW w:w="408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Cs w:val="21"/>
                <w:u w:val="single"/>
              </w:rPr>
            </w:pPr>
            <w:r>
              <w:rPr>
                <w:rFonts w:hint="eastAsia" w:ascii="宋体" w:hAnsi="宋体"/>
                <w:szCs w:val="21"/>
                <w:lang w:val="zh-CN"/>
              </w:rPr>
              <w:t>法定代表人身份证复印件正反面</w:t>
            </w:r>
          </w:p>
        </w:tc>
        <w:tc>
          <w:tcPr>
            <w:tcW w:w="391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Cs w:val="21"/>
                <w:u w:val="single"/>
              </w:rPr>
            </w:pPr>
            <w:r>
              <w:rPr>
                <w:rFonts w:hint="eastAsia" w:ascii="宋体" w:hAnsi="宋体"/>
                <w:szCs w:val="21"/>
                <w:lang w:val="zh-CN"/>
              </w:rPr>
              <w:t>授权代表身份证复印件正反面</w:t>
            </w:r>
          </w:p>
        </w:tc>
      </w:tr>
    </w:tbl>
    <w:p>
      <w:pPr>
        <w:ind w:firstLine="420" w:firstLineChars="200"/>
        <w:rPr>
          <w:rFonts w:ascii="宋体" w:hAnsi="宋体"/>
          <w:szCs w:val="21"/>
        </w:rPr>
      </w:pPr>
    </w:p>
    <w:p>
      <w:pPr>
        <w:ind w:firstLine="420" w:firstLineChars="200"/>
        <w:rPr>
          <w:rFonts w:ascii="宋体" w:hAnsi="宋体"/>
          <w:szCs w:val="21"/>
        </w:rPr>
      </w:pPr>
    </w:p>
    <w:p>
      <w:pPr>
        <w:ind w:firstLine="2835" w:firstLineChars="1350"/>
        <w:rPr>
          <w:rFonts w:ascii="宋体" w:hAnsi="宋体"/>
          <w:szCs w:val="21"/>
        </w:rPr>
      </w:pPr>
      <w:r>
        <w:rPr>
          <w:rFonts w:hint="eastAsia" w:ascii="宋体" w:hAnsi="宋体"/>
          <w:szCs w:val="21"/>
        </w:rPr>
        <w:t xml:space="preserve">供  应  商： （盖单位公章）        </w:t>
      </w:r>
    </w:p>
    <w:p>
      <w:pPr>
        <w:ind w:firstLine="2835" w:firstLineChars="1350"/>
        <w:rPr>
          <w:rFonts w:ascii="宋体" w:hAnsi="宋体"/>
          <w:szCs w:val="21"/>
        </w:rPr>
      </w:pPr>
    </w:p>
    <w:p>
      <w:pPr>
        <w:ind w:firstLine="2835" w:firstLineChars="1350"/>
        <w:rPr>
          <w:rFonts w:ascii="宋体" w:hAnsi="宋体"/>
          <w:szCs w:val="21"/>
        </w:rPr>
      </w:pPr>
      <w:r>
        <w:rPr>
          <w:rFonts w:hint="eastAsia" w:ascii="宋体" w:hAnsi="宋体"/>
          <w:szCs w:val="21"/>
        </w:rPr>
        <w:t>法定代表人:  （签字）</w:t>
      </w:r>
    </w:p>
    <w:p>
      <w:pPr>
        <w:rPr>
          <w:rFonts w:ascii="宋体" w:hAnsi="宋体"/>
          <w:szCs w:val="21"/>
        </w:rPr>
      </w:pPr>
    </w:p>
    <w:p>
      <w:pPr>
        <w:ind w:firstLine="2835" w:firstLineChars="1350"/>
        <w:jc w:val="left"/>
        <w:rPr>
          <w:rFonts w:ascii="宋体" w:hAnsi="宋体"/>
          <w:szCs w:val="21"/>
          <w:u w:val="single"/>
        </w:rPr>
      </w:pPr>
      <w:r>
        <w:rPr>
          <w:rFonts w:hint="eastAsia" w:ascii="宋体" w:hAnsi="宋体"/>
          <w:szCs w:val="21"/>
        </w:rPr>
        <w:t>身 份 证 号：</w:t>
      </w:r>
    </w:p>
    <w:p>
      <w:pPr>
        <w:rPr>
          <w:rFonts w:ascii="宋体" w:hAnsi="宋体"/>
          <w:szCs w:val="21"/>
        </w:rPr>
      </w:pPr>
    </w:p>
    <w:p>
      <w:pPr>
        <w:ind w:firstLine="2835" w:firstLineChars="1350"/>
        <w:rPr>
          <w:rFonts w:ascii="宋体" w:hAnsi="宋体"/>
          <w:szCs w:val="21"/>
        </w:rPr>
      </w:pPr>
      <w:r>
        <w:rPr>
          <w:rFonts w:hint="eastAsia" w:ascii="宋体" w:hAnsi="宋体"/>
          <w:szCs w:val="21"/>
        </w:rPr>
        <w:t xml:space="preserve">委托代理人： （签字）     </w:t>
      </w:r>
    </w:p>
    <w:p>
      <w:pPr>
        <w:jc w:val="left"/>
        <w:rPr>
          <w:rFonts w:ascii="宋体" w:hAnsi="宋体"/>
          <w:szCs w:val="21"/>
        </w:rPr>
      </w:pPr>
    </w:p>
    <w:p>
      <w:pPr>
        <w:ind w:firstLine="2835" w:firstLineChars="1350"/>
        <w:jc w:val="left"/>
        <w:rPr>
          <w:rFonts w:ascii="宋体" w:hAnsi="宋体"/>
          <w:szCs w:val="21"/>
          <w:u w:val="single"/>
        </w:rPr>
      </w:pPr>
      <w:r>
        <w:rPr>
          <w:rFonts w:hint="eastAsia" w:ascii="宋体" w:hAnsi="宋体"/>
          <w:szCs w:val="21"/>
        </w:rPr>
        <w:t>身 份 证 号：</w:t>
      </w:r>
    </w:p>
    <w:p>
      <w:pPr>
        <w:ind w:firstLine="420" w:firstLineChars="200"/>
        <w:rPr>
          <w:rFonts w:ascii="宋体" w:hAnsi="宋体"/>
          <w:szCs w:val="21"/>
        </w:rPr>
      </w:pPr>
    </w:p>
    <w:p>
      <w:pPr>
        <w:ind w:firstLine="5145" w:firstLineChars="2450"/>
        <w:rPr>
          <w:rFonts w:ascii="仿宋_GB2312" w:eastAsia="仿宋_GB2312"/>
          <w:szCs w:val="21"/>
          <w:lang w:val="zh-CN"/>
        </w:rPr>
      </w:pPr>
      <w:r>
        <w:rPr>
          <w:rFonts w:hint="eastAsia" w:ascii="宋体" w:hAnsi="宋体"/>
          <w:szCs w:val="21"/>
        </w:rPr>
        <w:t xml:space="preserve">  20</w:t>
      </w:r>
      <w:r>
        <w:rPr>
          <w:rFonts w:hint="eastAsia" w:ascii="宋体" w:hAnsi="宋体"/>
          <w:szCs w:val="21"/>
          <w:lang w:val="en-US" w:eastAsia="zh-CN"/>
        </w:rPr>
        <w:t>23</w:t>
      </w:r>
      <w:r>
        <w:rPr>
          <w:rFonts w:hint="eastAsia" w:ascii="宋体" w:hAnsi="宋体"/>
          <w:szCs w:val="21"/>
        </w:rPr>
        <w:t>年   月   日</w:t>
      </w:r>
    </w:p>
    <w:p>
      <w:pPr>
        <w:rPr>
          <w:rFonts w:ascii="仿宋_GB2312" w:hAnsi="楷体" w:eastAsia="仿宋_GB2312"/>
          <w:szCs w:val="21"/>
          <w:lang w:val="zh-CN"/>
        </w:rPr>
      </w:pPr>
      <w:r>
        <w:rPr>
          <w:rFonts w:hint="eastAsia" w:ascii="仿宋_GB2312" w:hAnsi="楷体" w:eastAsia="仿宋_GB2312"/>
          <w:szCs w:val="21"/>
          <w:lang w:val="zh-CN"/>
        </w:rPr>
        <w:t>说明：本授权委托书有效期自谈判之日起不得少于</w:t>
      </w:r>
      <w:r>
        <w:rPr>
          <w:rFonts w:hint="eastAsia" w:ascii="仿宋_GB2312" w:hAnsi="楷体" w:eastAsia="仿宋_GB2312"/>
          <w:szCs w:val="21"/>
        </w:rPr>
        <w:t>90</w:t>
      </w:r>
      <w:r>
        <w:rPr>
          <w:rFonts w:hint="eastAsia" w:ascii="仿宋_GB2312" w:hAnsi="楷体" w:eastAsia="仿宋_GB2312"/>
          <w:szCs w:val="21"/>
          <w:lang w:val="zh-CN"/>
        </w:rPr>
        <w:t>天，仅限委托代理人参加谈判时提供。</w:t>
      </w:r>
    </w:p>
    <w:p>
      <w:pPr>
        <w:jc w:val="center"/>
        <w:rPr>
          <w:rFonts w:ascii="黑体" w:hAnsi="宋体" w:eastAsia="黑体"/>
          <w:sz w:val="36"/>
          <w:szCs w:val="36"/>
        </w:rPr>
      </w:pPr>
    </w:p>
    <w:p>
      <w:pPr>
        <w:jc w:val="center"/>
        <w:rPr>
          <w:rFonts w:ascii="黑体" w:hAnsi="宋体" w:eastAsia="黑体"/>
          <w:sz w:val="36"/>
          <w:szCs w:val="36"/>
        </w:rPr>
      </w:pPr>
      <w:r>
        <w:rPr>
          <w:rFonts w:hint="eastAsia" w:ascii="黑体" w:hAnsi="宋体" w:eastAsia="黑体"/>
          <w:sz w:val="36"/>
          <w:szCs w:val="36"/>
        </w:rPr>
        <w:t>四、企业法人营业执照</w:t>
      </w: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p>
    <w:p>
      <w:pPr>
        <w:pStyle w:val="16"/>
        <w:adjustRightInd w:val="0"/>
        <w:snapToGrid w:val="0"/>
        <w:spacing w:line="360" w:lineRule="auto"/>
        <w:ind w:firstLine="1050"/>
        <w:rPr>
          <w:rFonts w:asciiTheme="minorEastAsia" w:hAnsiTheme="minorEastAsia" w:eastAsiaTheme="minorEastAsia"/>
        </w:rPr>
      </w:pPr>
      <w:r>
        <w:rPr>
          <w:rFonts w:hint="eastAsia" w:asciiTheme="minorEastAsia" w:hAnsiTheme="minorEastAsia" w:eastAsiaTheme="minorEastAsia"/>
        </w:rPr>
        <w:t>1.企业提供带有社会统一信用代码的营业执照；</w:t>
      </w:r>
    </w:p>
    <w:p>
      <w:pPr>
        <w:pStyle w:val="16"/>
        <w:adjustRightInd w:val="0"/>
        <w:snapToGrid w:val="0"/>
        <w:spacing w:line="360" w:lineRule="auto"/>
        <w:ind w:firstLine="1050"/>
        <w:rPr>
          <w:rFonts w:asciiTheme="minorEastAsia" w:hAnsiTheme="minorEastAsia" w:eastAsiaTheme="minorEastAsia"/>
        </w:rPr>
      </w:pPr>
      <w:r>
        <w:rPr>
          <w:rFonts w:hint="eastAsia" w:asciiTheme="minorEastAsia" w:hAnsiTheme="minorEastAsia" w:eastAsiaTheme="minorEastAsia"/>
        </w:rPr>
        <w:t>2.事业单位或其他组织提供带有社会统一信用代码的相关证书复印件；</w:t>
      </w:r>
    </w:p>
    <w:p>
      <w:pPr>
        <w:pStyle w:val="16"/>
        <w:adjustRightInd w:val="0"/>
        <w:snapToGrid w:val="0"/>
        <w:spacing w:line="360" w:lineRule="auto"/>
        <w:ind w:firstLine="1050" w:firstLineChars="500"/>
        <w:rPr>
          <w:rFonts w:asciiTheme="minorEastAsia" w:hAnsiTheme="minorEastAsia" w:eastAsiaTheme="minorEastAsia"/>
        </w:rPr>
      </w:pPr>
      <w:r>
        <w:rPr>
          <w:rFonts w:hint="eastAsia" w:asciiTheme="minorEastAsia" w:hAnsiTheme="minorEastAsia" w:eastAsiaTheme="minorEastAsia"/>
        </w:rPr>
        <w:t>3.个人提供身份证复印件；</w:t>
      </w:r>
    </w:p>
    <w:p>
      <w:pPr>
        <w:pStyle w:val="16"/>
        <w:adjustRightInd w:val="0"/>
        <w:snapToGrid w:val="0"/>
        <w:spacing w:line="360" w:lineRule="auto"/>
        <w:ind w:firstLine="1050" w:firstLineChars="500"/>
        <w:rPr>
          <w:rFonts w:asciiTheme="minorEastAsia" w:hAnsiTheme="minorEastAsia" w:eastAsiaTheme="minorEastAsia"/>
        </w:rPr>
      </w:pPr>
      <w:r>
        <w:rPr>
          <w:rFonts w:hint="eastAsia" w:asciiTheme="minorEastAsia" w:hAnsiTheme="minorEastAsia" w:eastAsiaTheme="minorEastAsia"/>
        </w:rPr>
        <w:t>4.均为副本复印件，可直接装订、加盖供应商单位公章。</w:t>
      </w:r>
    </w:p>
    <w:p>
      <w:pPr>
        <w:pStyle w:val="16"/>
        <w:adjustRightInd w:val="0"/>
        <w:snapToGrid w:val="0"/>
        <w:spacing w:line="360" w:lineRule="auto"/>
        <w:jc w:val="center"/>
        <w:rPr>
          <w:b/>
          <w:sz w:val="36"/>
          <w:szCs w:val="36"/>
        </w:rPr>
      </w:pPr>
    </w:p>
    <w:p>
      <w:pPr>
        <w:pStyle w:val="16"/>
        <w:adjustRightInd w:val="0"/>
        <w:snapToGrid w:val="0"/>
        <w:spacing w:line="360" w:lineRule="auto"/>
        <w:jc w:val="center"/>
        <w:rPr>
          <w:b/>
          <w:sz w:val="36"/>
          <w:szCs w:val="36"/>
        </w:rPr>
      </w:pPr>
    </w:p>
    <w:p>
      <w:pPr>
        <w:pStyle w:val="16"/>
        <w:adjustRightInd w:val="0"/>
        <w:snapToGrid w:val="0"/>
        <w:spacing w:line="360" w:lineRule="auto"/>
        <w:jc w:val="center"/>
        <w:rPr>
          <w:b/>
          <w:sz w:val="36"/>
          <w:szCs w:val="36"/>
        </w:rPr>
      </w:pPr>
    </w:p>
    <w:p>
      <w:pPr>
        <w:pStyle w:val="16"/>
        <w:adjustRightInd w:val="0"/>
        <w:snapToGrid w:val="0"/>
        <w:spacing w:line="360" w:lineRule="auto"/>
        <w:jc w:val="center"/>
        <w:rPr>
          <w:b/>
          <w:sz w:val="36"/>
          <w:szCs w:val="36"/>
        </w:rPr>
      </w:pPr>
    </w:p>
    <w:p>
      <w:pPr>
        <w:pStyle w:val="16"/>
        <w:adjustRightInd w:val="0"/>
        <w:snapToGrid w:val="0"/>
        <w:spacing w:line="360" w:lineRule="auto"/>
        <w:jc w:val="center"/>
        <w:rPr>
          <w:b/>
          <w:sz w:val="36"/>
          <w:szCs w:val="36"/>
        </w:rPr>
      </w:pPr>
    </w:p>
    <w:p>
      <w:pPr>
        <w:pStyle w:val="16"/>
        <w:adjustRightInd w:val="0"/>
        <w:snapToGrid w:val="0"/>
        <w:spacing w:line="360" w:lineRule="auto"/>
        <w:jc w:val="center"/>
        <w:rPr>
          <w:b/>
          <w:sz w:val="36"/>
          <w:szCs w:val="36"/>
        </w:rPr>
      </w:pPr>
    </w:p>
    <w:p>
      <w:pPr>
        <w:pStyle w:val="16"/>
        <w:adjustRightInd w:val="0"/>
        <w:snapToGrid w:val="0"/>
        <w:spacing w:line="360" w:lineRule="auto"/>
        <w:jc w:val="center"/>
        <w:rPr>
          <w:b/>
          <w:sz w:val="36"/>
          <w:szCs w:val="36"/>
        </w:rPr>
      </w:pPr>
    </w:p>
    <w:p>
      <w:pPr>
        <w:pStyle w:val="16"/>
        <w:adjustRightInd w:val="0"/>
        <w:snapToGrid w:val="0"/>
        <w:spacing w:line="360" w:lineRule="auto"/>
        <w:jc w:val="center"/>
        <w:rPr>
          <w:b/>
          <w:sz w:val="36"/>
          <w:szCs w:val="36"/>
        </w:rPr>
      </w:pPr>
    </w:p>
    <w:p>
      <w:pPr>
        <w:pStyle w:val="16"/>
        <w:adjustRightInd w:val="0"/>
        <w:snapToGrid w:val="0"/>
        <w:spacing w:line="360" w:lineRule="auto"/>
        <w:jc w:val="center"/>
        <w:rPr>
          <w:b/>
          <w:sz w:val="36"/>
          <w:szCs w:val="36"/>
        </w:rPr>
      </w:pPr>
    </w:p>
    <w:p>
      <w:pPr>
        <w:pStyle w:val="16"/>
        <w:adjustRightInd w:val="0"/>
        <w:snapToGrid w:val="0"/>
        <w:spacing w:line="360" w:lineRule="auto"/>
        <w:jc w:val="center"/>
        <w:rPr>
          <w:b/>
          <w:sz w:val="36"/>
          <w:szCs w:val="36"/>
        </w:rPr>
      </w:pPr>
    </w:p>
    <w:p>
      <w:pPr>
        <w:pStyle w:val="16"/>
        <w:adjustRightInd w:val="0"/>
        <w:snapToGrid w:val="0"/>
        <w:spacing w:line="360" w:lineRule="auto"/>
        <w:jc w:val="center"/>
        <w:rPr>
          <w:b/>
          <w:sz w:val="36"/>
          <w:szCs w:val="36"/>
        </w:rPr>
      </w:pPr>
    </w:p>
    <w:p>
      <w:pPr>
        <w:pStyle w:val="16"/>
        <w:adjustRightInd w:val="0"/>
        <w:snapToGrid w:val="0"/>
        <w:spacing w:line="360" w:lineRule="auto"/>
        <w:jc w:val="center"/>
        <w:rPr>
          <w:b/>
          <w:sz w:val="36"/>
          <w:szCs w:val="36"/>
        </w:rPr>
      </w:pPr>
    </w:p>
    <w:p>
      <w:pPr>
        <w:pStyle w:val="16"/>
        <w:adjustRightInd w:val="0"/>
        <w:snapToGrid w:val="0"/>
        <w:spacing w:line="360" w:lineRule="auto"/>
        <w:jc w:val="center"/>
        <w:rPr>
          <w:b/>
          <w:sz w:val="36"/>
          <w:szCs w:val="36"/>
        </w:rPr>
      </w:pPr>
    </w:p>
    <w:p>
      <w:pPr>
        <w:pStyle w:val="16"/>
        <w:adjustRightInd w:val="0"/>
        <w:snapToGrid w:val="0"/>
        <w:spacing w:line="360" w:lineRule="auto"/>
        <w:jc w:val="center"/>
        <w:rPr>
          <w:b/>
          <w:sz w:val="36"/>
          <w:szCs w:val="36"/>
        </w:rPr>
      </w:pPr>
    </w:p>
    <w:p>
      <w:pPr>
        <w:pStyle w:val="16"/>
        <w:adjustRightInd w:val="0"/>
        <w:snapToGrid w:val="0"/>
        <w:spacing w:line="360" w:lineRule="auto"/>
        <w:jc w:val="center"/>
        <w:rPr>
          <w:b/>
          <w:sz w:val="36"/>
          <w:szCs w:val="36"/>
        </w:rPr>
      </w:pPr>
    </w:p>
    <w:p>
      <w:pPr>
        <w:pStyle w:val="5"/>
        <w:ind w:firstLine="0"/>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五、财务状况报告</w:t>
      </w:r>
    </w:p>
    <w:p>
      <w:pPr>
        <w:pStyle w:val="16"/>
        <w:adjustRightInd w:val="0"/>
        <w:snapToGrid w:val="0"/>
        <w:spacing w:line="360" w:lineRule="auto"/>
        <w:jc w:val="left"/>
        <w:rPr>
          <w:rFonts w:hint="eastAsia" w:ascii="楷体" w:hAnsi="楷体" w:eastAsia="楷体"/>
          <w:b w:val="0"/>
          <w:bCs w:val="0"/>
          <w:color w:val="auto"/>
          <w:highlight w:val="none"/>
        </w:rPr>
      </w:pPr>
    </w:p>
    <w:p>
      <w:pPr>
        <w:pStyle w:val="16"/>
        <w:adjustRightInd w:val="0"/>
        <w:snapToGrid w:val="0"/>
        <w:spacing w:line="360" w:lineRule="auto"/>
        <w:jc w:val="left"/>
        <w:rPr>
          <w:rFonts w:ascii="仿宋_GB2312" w:hAnsi="宋体" w:eastAsia="仿宋_GB2312"/>
          <w:b w:val="0"/>
          <w:bCs w:val="0"/>
          <w:sz w:val="28"/>
          <w:szCs w:val="28"/>
        </w:rPr>
      </w:pPr>
      <w:r>
        <w:rPr>
          <w:rFonts w:hint="eastAsia" w:ascii="楷体" w:hAnsi="楷体" w:eastAsia="楷体"/>
          <w:b w:val="0"/>
          <w:bCs w:val="0"/>
          <w:color w:val="auto"/>
          <w:highlight w:val="none"/>
        </w:rPr>
        <w:t>说明：复印件直接装订，复印件加盖供应商单位章。</w:t>
      </w:r>
    </w:p>
    <w:p>
      <w:pPr>
        <w:rPr>
          <w:rFonts w:ascii="仿宋_GB2312" w:hAnsi="宋体" w:eastAsia="仿宋_GB2312"/>
          <w:b w:val="0"/>
          <w:bCs w:val="0"/>
          <w:sz w:val="28"/>
          <w:szCs w:val="28"/>
        </w:rPr>
      </w:pPr>
    </w:p>
    <w:p>
      <w:pPr>
        <w:rPr>
          <w:rFonts w:ascii="仿宋_GB2312" w:hAnsi="宋体" w:eastAsia="仿宋_GB2312"/>
          <w:b w:val="0"/>
          <w:bCs w:val="0"/>
          <w:sz w:val="28"/>
          <w:szCs w:val="28"/>
        </w:rPr>
      </w:pPr>
    </w:p>
    <w:p>
      <w:pPr>
        <w:rPr>
          <w:rFonts w:ascii="仿宋_GB2312" w:hAnsi="宋体" w:eastAsia="仿宋_GB2312"/>
          <w:b w:val="0"/>
          <w:bCs w:val="0"/>
          <w:sz w:val="28"/>
          <w:szCs w:val="28"/>
        </w:rPr>
      </w:pPr>
    </w:p>
    <w:p>
      <w:pPr>
        <w:rPr>
          <w:rFonts w:ascii="仿宋_GB2312" w:hAnsi="宋体" w:eastAsia="仿宋_GB2312"/>
          <w:b w:val="0"/>
          <w:bCs w:val="0"/>
          <w:sz w:val="28"/>
          <w:szCs w:val="28"/>
        </w:rPr>
      </w:pPr>
    </w:p>
    <w:p>
      <w:pPr>
        <w:rPr>
          <w:rFonts w:ascii="仿宋_GB2312" w:hAnsi="宋体" w:eastAsia="仿宋_GB2312"/>
          <w:b w:val="0"/>
          <w:bCs w:val="0"/>
          <w:sz w:val="28"/>
          <w:szCs w:val="28"/>
        </w:rPr>
      </w:pPr>
    </w:p>
    <w:p>
      <w:pPr>
        <w:rPr>
          <w:rFonts w:ascii="仿宋_GB2312" w:hAnsi="宋体" w:eastAsia="仿宋_GB2312"/>
          <w:b w:val="0"/>
          <w:bCs w:val="0"/>
          <w:sz w:val="28"/>
          <w:szCs w:val="28"/>
        </w:rPr>
      </w:pPr>
    </w:p>
    <w:p>
      <w:pPr>
        <w:rPr>
          <w:rFonts w:ascii="仿宋_GB2312" w:hAnsi="宋体" w:eastAsia="仿宋_GB2312"/>
          <w:b w:val="0"/>
          <w:bCs w:val="0"/>
          <w:sz w:val="28"/>
          <w:szCs w:val="28"/>
        </w:rPr>
      </w:pPr>
    </w:p>
    <w:p>
      <w:pPr>
        <w:rPr>
          <w:rFonts w:ascii="仿宋_GB2312" w:hAnsi="宋体" w:eastAsia="仿宋_GB2312"/>
          <w:b w:val="0"/>
          <w:bCs w:val="0"/>
          <w:sz w:val="28"/>
          <w:szCs w:val="28"/>
        </w:rPr>
      </w:pPr>
    </w:p>
    <w:p>
      <w:pPr>
        <w:rPr>
          <w:rFonts w:ascii="仿宋_GB2312" w:hAnsi="宋体" w:eastAsia="仿宋_GB2312"/>
          <w:b w:val="0"/>
          <w:bCs w:val="0"/>
          <w:sz w:val="28"/>
          <w:szCs w:val="28"/>
        </w:rPr>
      </w:pPr>
    </w:p>
    <w:p>
      <w:pPr>
        <w:rPr>
          <w:rFonts w:ascii="仿宋_GB2312" w:hAnsi="宋体" w:eastAsia="仿宋_GB2312"/>
          <w:b w:val="0"/>
          <w:bCs w:val="0"/>
          <w:sz w:val="28"/>
          <w:szCs w:val="28"/>
        </w:rPr>
      </w:pPr>
    </w:p>
    <w:p>
      <w:pPr>
        <w:rPr>
          <w:rFonts w:ascii="仿宋_GB2312" w:hAnsi="宋体" w:eastAsia="仿宋_GB2312"/>
          <w:b w:val="0"/>
          <w:bCs w:val="0"/>
          <w:sz w:val="28"/>
          <w:szCs w:val="28"/>
        </w:rPr>
      </w:pPr>
    </w:p>
    <w:p>
      <w:pPr>
        <w:rPr>
          <w:rFonts w:ascii="仿宋_GB2312" w:hAnsi="宋体" w:eastAsia="仿宋_GB2312"/>
          <w:b w:val="0"/>
          <w:bCs w:val="0"/>
          <w:sz w:val="28"/>
          <w:szCs w:val="28"/>
        </w:rPr>
      </w:pPr>
    </w:p>
    <w:p>
      <w:pPr>
        <w:rPr>
          <w:rFonts w:ascii="仿宋_GB2312" w:hAnsi="宋体" w:eastAsia="仿宋_GB2312"/>
          <w:b w:val="0"/>
          <w:bCs w:val="0"/>
          <w:sz w:val="28"/>
          <w:szCs w:val="28"/>
        </w:rPr>
      </w:pPr>
    </w:p>
    <w:p>
      <w:pPr>
        <w:rPr>
          <w:rFonts w:ascii="仿宋_GB2312" w:hAnsi="宋体" w:eastAsia="仿宋_GB2312"/>
          <w:b w:val="0"/>
          <w:bCs w:val="0"/>
          <w:sz w:val="28"/>
          <w:szCs w:val="28"/>
        </w:rPr>
      </w:pPr>
    </w:p>
    <w:p>
      <w:pPr>
        <w:rPr>
          <w:rFonts w:ascii="仿宋_GB2312" w:hAnsi="宋体" w:eastAsia="仿宋_GB2312"/>
          <w:b w:val="0"/>
          <w:bCs w:val="0"/>
          <w:sz w:val="28"/>
          <w:szCs w:val="28"/>
        </w:rPr>
      </w:pPr>
    </w:p>
    <w:p>
      <w:pPr>
        <w:pStyle w:val="5"/>
        <w:ind w:firstLine="0"/>
        <w:jc w:val="center"/>
        <w:rPr>
          <w:rFonts w:ascii="黑体" w:hAnsi="宋体" w:eastAsia="黑体"/>
          <w:b w:val="0"/>
          <w:bCs w:val="0"/>
          <w:sz w:val="36"/>
          <w:szCs w:val="36"/>
        </w:rPr>
      </w:pPr>
    </w:p>
    <w:p>
      <w:pPr>
        <w:rPr>
          <w:rFonts w:hint="eastAsia" w:ascii="宋体" w:hAnsi="宋体"/>
          <w:b w:val="0"/>
          <w:bCs w:val="0"/>
          <w:sz w:val="36"/>
          <w:szCs w:val="36"/>
        </w:rPr>
      </w:pPr>
      <w:r>
        <w:rPr>
          <w:rFonts w:hint="eastAsia" w:ascii="宋体" w:hAnsi="宋体"/>
          <w:b w:val="0"/>
          <w:bCs w:val="0"/>
          <w:sz w:val="36"/>
          <w:szCs w:val="36"/>
        </w:rPr>
        <w:br w:type="page"/>
      </w:r>
    </w:p>
    <w:p>
      <w:pPr>
        <w:pStyle w:val="5"/>
        <w:ind w:firstLine="0"/>
        <w:jc w:val="center"/>
        <w:rPr>
          <w:rFonts w:ascii="宋体" w:hAnsi="宋体"/>
          <w:b w:val="0"/>
          <w:bCs w:val="0"/>
          <w:sz w:val="36"/>
          <w:szCs w:val="36"/>
        </w:rPr>
      </w:pPr>
      <w:r>
        <w:rPr>
          <w:rFonts w:hint="eastAsia" w:ascii="宋体" w:hAnsi="宋体"/>
          <w:b w:val="0"/>
          <w:bCs w:val="0"/>
          <w:sz w:val="36"/>
          <w:szCs w:val="36"/>
          <w:lang w:eastAsia="zh-CN"/>
        </w:rPr>
        <w:t>六、</w:t>
      </w:r>
      <w:r>
        <w:rPr>
          <w:rFonts w:hint="eastAsia" w:ascii="宋体" w:hAnsi="宋体"/>
          <w:b w:val="0"/>
          <w:bCs w:val="0"/>
          <w:sz w:val="36"/>
          <w:szCs w:val="36"/>
        </w:rPr>
        <w:t>税收缴纳证明</w:t>
      </w:r>
    </w:p>
    <w:p>
      <w:pPr>
        <w:pStyle w:val="16"/>
        <w:adjustRightInd w:val="0"/>
        <w:snapToGrid w:val="0"/>
        <w:spacing w:line="360" w:lineRule="auto"/>
        <w:jc w:val="left"/>
        <w:rPr>
          <w:rFonts w:hint="eastAsia" w:ascii="楷体" w:hAnsi="楷体" w:eastAsia="楷体"/>
          <w:b w:val="0"/>
          <w:bCs w:val="0"/>
          <w:color w:val="auto"/>
          <w:highlight w:val="none"/>
        </w:rPr>
      </w:pPr>
    </w:p>
    <w:p>
      <w:pPr>
        <w:pStyle w:val="16"/>
        <w:adjustRightInd w:val="0"/>
        <w:snapToGrid w:val="0"/>
        <w:spacing w:line="360" w:lineRule="auto"/>
        <w:jc w:val="left"/>
        <w:rPr>
          <w:rFonts w:hint="eastAsia"/>
          <w:b w:val="0"/>
          <w:bCs w:val="0"/>
          <w:color w:val="auto"/>
          <w:sz w:val="24"/>
          <w:szCs w:val="24"/>
          <w:highlight w:val="none"/>
        </w:rPr>
      </w:pPr>
      <w:r>
        <w:rPr>
          <w:rFonts w:hint="eastAsia" w:ascii="楷体" w:hAnsi="楷体" w:eastAsia="楷体"/>
          <w:b w:val="0"/>
          <w:bCs w:val="0"/>
          <w:color w:val="auto"/>
          <w:highlight w:val="none"/>
        </w:rPr>
        <w:t>说明：复印件直接装订，复印件加盖供应商单位章。</w:t>
      </w:r>
    </w:p>
    <w:p>
      <w:pPr>
        <w:pStyle w:val="5"/>
        <w:ind w:firstLine="0"/>
        <w:jc w:val="center"/>
        <w:rPr>
          <w:rFonts w:ascii="黑体" w:hAnsi="宋体" w:eastAsia="黑体"/>
          <w:b w:val="0"/>
          <w:bCs w:val="0"/>
          <w:sz w:val="36"/>
          <w:szCs w:val="36"/>
        </w:rPr>
      </w:pPr>
    </w:p>
    <w:p>
      <w:pPr>
        <w:pStyle w:val="5"/>
        <w:ind w:firstLine="0"/>
        <w:jc w:val="center"/>
        <w:rPr>
          <w:rFonts w:ascii="黑体" w:hAnsi="宋体" w:eastAsia="黑体"/>
          <w:b w:val="0"/>
          <w:bCs w:val="0"/>
          <w:sz w:val="36"/>
          <w:szCs w:val="36"/>
        </w:rPr>
      </w:pPr>
    </w:p>
    <w:p>
      <w:pPr>
        <w:pStyle w:val="5"/>
        <w:ind w:firstLine="0"/>
        <w:jc w:val="center"/>
        <w:rPr>
          <w:rFonts w:ascii="黑体" w:hAnsi="宋体" w:eastAsia="黑体"/>
          <w:b w:val="0"/>
          <w:bCs w:val="0"/>
          <w:sz w:val="36"/>
          <w:szCs w:val="36"/>
        </w:rPr>
      </w:pPr>
    </w:p>
    <w:p>
      <w:pPr>
        <w:pStyle w:val="5"/>
        <w:ind w:firstLine="0"/>
        <w:jc w:val="center"/>
        <w:rPr>
          <w:rFonts w:ascii="黑体" w:hAnsi="宋体" w:eastAsia="黑体"/>
          <w:b w:val="0"/>
          <w:bCs w:val="0"/>
          <w:sz w:val="36"/>
          <w:szCs w:val="36"/>
        </w:rPr>
      </w:pPr>
    </w:p>
    <w:p>
      <w:pPr>
        <w:pStyle w:val="5"/>
        <w:ind w:firstLine="0"/>
        <w:jc w:val="center"/>
        <w:rPr>
          <w:rFonts w:ascii="黑体" w:hAnsi="宋体" w:eastAsia="黑体"/>
          <w:b w:val="0"/>
          <w:bCs w:val="0"/>
          <w:sz w:val="36"/>
          <w:szCs w:val="36"/>
        </w:rPr>
      </w:pPr>
    </w:p>
    <w:p>
      <w:pPr>
        <w:pStyle w:val="5"/>
        <w:ind w:firstLine="0"/>
        <w:jc w:val="center"/>
        <w:rPr>
          <w:rFonts w:ascii="黑体" w:hAnsi="宋体" w:eastAsia="黑体"/>
          <w:b w:val="0"/>
          <w:bCs w:val="0"/>
          <w:sz w:val="36"/>
          <w:szCs w:val="36"/>
        </w:rPr>
      </w:pPr>
    </w:p>
    <w:p>
      <w:pPr>
        <w:pStyle w:val="5"/>
        <w:ind w:firstLine="0"/>
        <w:jc w:val="center"/>
        <w:rPr>
          <w:rFonts w:ascii="黑体" w:hAnsi="宋体" w:eastAsia="黑体"/>
          <w:b w:val="0"/>
          <w:bCs w:val="0"/>
          <w:sz w:val="36"/>
          <w:szCs w:val="36"/>
        </w:rPr>
      </w:pPr>
    </w:p>
    <w:p>
      <w:pPr>
        <w:pStyle w:val="5"/>
        <w:ind w:firstLine="0"/>
        <w:jc w:val="center"/>
        <w:rPr>
          <w:rFonts w:ascii="黑体" w:hAnsi="宋体" w:eastAsia="黑体"/>
          <w:b w:val="0"/>
          <w:bCs w:val="0"/>
          <w:sz w:val="36"/>
          <w:szCs w:val="36"/>
        </w:rPr>
      </w:pPr>
    </w:p>
    <w:p>
      <w:pPr>
        <w:pStyle w:val="5"/>
        <w:ind w:firstLine="0"/>
        <w:jc w:val="center"/>
        <w:rPr>
          <w:rFonts w:ascii="黑体" w:hAnsi="宋体" w:eastAsia="黑体"/>
          <w:b w:val="0"/>
          <w:bCs w:val="0"/>
          <w:sz w:val="36"/>
          <w:szCs w:val="36"/>
        </w:rPr>
      </w:pPr>
    </w:p>
    <w:p>
      <w:pPr>
        <w:pStyle w:val="5"/>
        <w:ind w:firstLine="0"/>
        <w:jc w:val="center"/>
        <w:rPr>
          <w:rFonts w:ascii="黑体" w:hAnsi="宋体" w:eastAsia="黑体"/>
          <w:b w:val="0"/>
          <w:bCs w:val="0"/>
          <w:sz w:val="36"/>
          <w:szCs w:val="36"/>
        </w:rPr>
      </w:pPr>
    </w:p>
    <w:p>
      <w:pPr>
        <w:pStyle w:val="5"/>
        <w:ind w:firstLine="0"/>
        <w:jc w:val="center"/>
        <w:rPr>
          <w:rFonts w:ascii="黑体" w:hAnsi="宋体" w:eastAsia="黑体"/>
          <w:b w:val="0"/>
          <w:bCs w:val="0"/>
          <w:sz w:val="36"/>
          <w:szCs w:val="36"/>
        </w:rPr>
      </w:pPr>
    </w:p>
    <w:p>
      <w:pPr>
        <w:pStyle w:val="5"/>
        <w:ind w:firstLine="0"/>
        <w:jc w:val="center"/>
        <w:rPr>
          <w:rFonts w:ascii="黑体" w:hAnsi="宋体" w:eastAsia="黑体"/>
          <w:b w:val="0"/>
          <w:bCs w:val="0"/>
          <w:sz w:val="36"/>
          <w:szCs w:val="36"/>
        </w:rPr>
      </w:pPr>
    </w:p>
    <w:p>
      <w:pPr>
        <w:pStyle w:val="5"/>
        <w:ind w:firstLine="0"/>
        <w:jc w:val="center"/>
        <w:rPr>
          <w:rFonts w:ascii="黑体" w:hAnsi="宋体" w:eastAsia="黑体"/>
          <w:b w:val="0"/>
          <w:bCs w:val="0"/>
          <w:sz w:val="36"/>
          <w:szCs w:val="36"/>
        </w:rPr>
      </w:pPr>
    </w:p>
    <w:p>
      <w:pPr>
        <w:pStyle w:val="5"/>
        <w:ind w:firstLine="0"/>
        <w:jc w:val="center"/>
        <w:rPr>
          <w:rFonts w:ascii="黑体" w:hAnsi="宋体" w:eastAsia="黑体"/>
          <w:b w:val="0"/>
          <w:bCs w:val="0"/>
          <w:sz w:val="36"/>
          <w:szCs w:val="36"/>
        </w:rPr>
      </w:pPr>
    </w:p>
    <w:p>
      <w:pPr>
        <w:pStyle w:val="5"/>
        <w:ind w:firstLine="0"/>
        <w:jc w:val="center"/>
        <w:rPr>
          <w:rFonts w:ascii="黑体" w:hAnsi="宋体" w:eastAsia="黑体"/>
          <w:b w:val="0"/>
          <w:bCs w:val="0"/>
          <w:sz w:val="36"/>
          <w:szCs w:val="36"/>
        </w:rPr>
      </w:pPr>
    </w:p>
    <w:p>
      <w:pPr>
        <w:rPr>
          <w:rFonts w:hint="eastAsia" w:ascii="宋体" w:hAnsi="宋体"/>
          <w:b w:val="0"/>
          <w:bCs w:val="0"/>
          <w:sz w:val="36"/>
          <w:szCs w:val="36"/>
        </w:rPr>
      </w:pPr>
      <w:r>
        <w:rPr>
          <w:rFonts w:hint="eastAsia" w:ascii="宋体" w:hAnsi="宋体"/>
          <w:b w:val="0"/>
          <w:bCs w:val="0"/>
          <w:sz w:val="36"/>
          <w:szCs w:val="36"/>
        </w:rPr>
        <w:br w:type="page"/>
      </w:r>
    </w:p>
    <w:p>
      <w:pPr>
        <w:pStyle w:val="5"/>
        <w:ind w:firstLine="0"/>
        <w:jc w:val="center"/>
        <w:rPr>
          <w:rFonts w:ascii="宋体" w:hAnsi="宋体"/>
          <w:b w:val="0"/>
          <w:bCs w:val="0"/>
          <w:sz w:val="36"/>
          <w:szCs w:val="36"/>
        </w:rPr>
      </w:pPr>
      <w:r>
        <w:rPr>
          <w:rFonts w:hint="eastAsia" w:ascii="宋体" w:hAnsi="宋体"/>
          <w:b w:val="0"/>
          <w:bCs w:val="0"/>
          <w:sz w:val="36"/>
          <w:szCs w:val="36"/>
          <w:lang w:eastAsia="zh-CN"/>
        </w:rPr>
        <w:t>七、</w:t>
      </w:r>
      <w:r>
        <w:rPr>
          <w:rFonts w:hint="eastAsia" w:ascii="宋体" w:hAnsi="宋体"/>
          <w:b w:val="0"/>
          <w:bCs w:val="0"/>
          <w:sz w:val="36"/>
          <w:szCs w:val="36"/>
        </w:rPr>
        <w:t>缴纳社会保障资金证明</w:t>
      </w:r>
    </w:p>
    <w:p>
      <w:pPr>
        <w:pStyle w:val="16"/>
        <w:adjustRightInd w:val="0"/>
        <w:snapToGrid w:val="0"/>
        <w:spacing w:line="360" w:lineRule="auto"/>
        <w:jc w:val="left"/>
        <w:rPr>
          <w:rFonts w:hint="eastAsia" w:ascii="楷体" w:hAnsi="楷体" w:eastAsia="楷体"/>
          <w:b w:val="0"/>
          <w:bCs w:val="0"/>
          <w:color w:val="auto"/>
          <w:highlight w:val="none"/>
        </w:rPr>
      </w:pPr>
    </w:p>
    <w:p>
      <w:pPr>
        <w:pStyle w:val="16"/>
        <w:adjustRightInd w:val="0"/>
        <w:snapToGrid w:val="0"/>
        <w:spacing w:line="360" w:lineRule="auto"/>
        <w:jc w:val="left"/>
        <w:rPr>
          <w:rFonts w:hint="eastAsia" w:ascii="楷体" w:hAnsi="楷体" w:eastAsia="楷体"/>
          <w:color w:val="auto"/>
          <w:highlight w:val="none"/>
        </w:rPr>
      </w:pPr>
      <w:r>
        <w:rPr>
          <w:rFonts w:hint="eastAsia" w:ascii="楷体" w:hAnsi="楷体" w:eastAsia="楷体"/>
          <w:color w:val="auto"/>
          <w:highlight w:val="none"/>
        </w:rPr>
        <w:t>说明：复印件直接装订，复印件加盖供应商单位章。</w:t>
      </w:r>
    </w:p>
    <w:p>
      <w:pPr>
        <w:pStyle w:val="16"/>
        <w:adjustRightInd w:val="0"/>
        <w:snapToGrid w:val="0"/>
        <w:spacing w:line="360" w:lineRule="auto"/>
        <w:jc w:val="left"/>
        <w:rPr>
          <w:rFonts w:hAnsi="宋体"/>
          <w:sz w:val="24"/>
          <w:szCs w:val="24"/>
        </w:rPr>
      </w:pPr>
    </w:p>
    <w:p>
      <w:pPr>
        <w:pStyle w:val="5"/>
        <w:ind w:firstLine="0"/>
        <w:jc w:val="center"/>
        <w:rPr>
          <w:rFonts w:ascii="黑体" w:hAnsi="宋体" w:eastAsia="黑体"/>
          <w:sz w:val="36"/>
          <w:szCs w:val="36"/>
        </w:rPr>
      </w:pPr>
    </w:p>
    <w:p>
      <w:pPr>
        <w:pStyle w:val="5"/>
        <w:ind w:firstLine="0"/>
        <w:jc w:val="center"/>
        <w:rPr>
          <w:rFonts w:ascii="黑体" w:hAnsi="宋体" w:eastAsia="黑体"/>
          <w:sz w:val="36"/>
          <w:szCs w:val="36"/>
        </w:rPr>
      </w:pPr>
    </w:p>
    <w:p>
      <w:pPr>
        <w:pStyle w:val="5"/>
        <w:ind w:firstLine="0"/>
        <w:jc w:val="center"/>
        <w:rPr>
          <w:rFonts w:ascii="黑体" w:hAnsi="宋体" w:eastAsia="黑体"/>
          <w:sz w:val="36"/>
          <w:szCs w:val="36"/>
        </w:rPr>
      </w:pPr>
    </w:p>
    <w:p>
      <w:pPr>
        <w:pStyle w:val="5"/>
        <w:ind w:firstLine="0"/>
        <w:jc w:val="center"/>
        <w:rPr>
          <w:rFonts w:ascii="黑体" w:hAnsi="宋体" w:eastAsia="黑体"/>
          <w:sz w:val="36"/>
          <w:szCs w:val="36"/>
        </w:rPr>
      </w:pPr>
    </w:p>
    <w:p>
      <w:pPr>
        <w:pStyle w:val="5"/>
        <w:ind w:firstLine="0"/>
        <w:jc w:val="center"/>
        <w:rPr>
          <w:rFonts w:ascii="黑体" w:hAnsi="宋体" w:eastAsia="黑体"/>
          <w:sz w:val="36"/>
          <w:szCs w:val="36"/>
        </w:rPr>
      </w:pPr>
    </w:p>
    <w:p>
      <w:pPr>
        <w:pStyle w:val="5"/>
        <w:ind w:firstLine="0"/>
        <w:jc w:val="center"/>
        <w:rPr>
          <w:rFonts w:ascii="黑体" w:hAnsi="宋体" w:eastAsia="黑体"/>
          <w:sz w:val="36"/>
          <w:szCs w:val="36"/>
        </w:rPr>
      </w:pPr>
    </w:p>
    <w:p>
      <w:pPr>
        <w:pStyle w:val="5"/>
        <w:ind w:firstLine="0"/>
        <w:jc w:val="center"/>
        <w:rPr>
          <w:rFonts w:ascii="黑体" w:hAnsi="宋体" w:eastAsia="黑体"/>
          <w:sz w:val="36"/>
          <w:szCs w:val="36"/>
        </w:rPr>
      </w:pPr>
    </w:p>
    <w:p>
      <w:pPr>
        <w:pStyle w:val="5"/>
        <w:ind w:firstLine="0"/>
        <w:jc w:val="center"/>
        <w:rPr>
          <w:rFonts w:ascii="黑体" w:hAnsi="宋体" w:eastAsia="黑体"/>
          <w:sz w:val="36"/>
          <w:szCs w:val="36"/>
        </w:rPr>
      </w:pPr>
    </w:p>
    <w:p>
      <w:pPr>
        <w:pStyle w:val="5"/>
        <w:ind w:firstLine="0"/>
        <w:jc w:val="center"/>
        <w:rPr>
          <w:rFonts w:ascii="黑体" w:hAnsi="宋体" w:eastAsia="黑体"/>
          <w:sz w:val="36"/>
          <w:szCs w:val="36"/>
        </w:rPr>
      </w:pPr>
    </w:p>
    <w:p>
      <w:pPr>
        <w:pStyle w:val="5"/>
        <w:ind w:firstLine="0"/>
        <w:jc w:val="center"/>
        <w:rPr>
          <w:rFonts w:ascii="黑体" w:hAnsi="宋体" w:eastAsia="黑体"/>
          <w:sz w:val="36"/>
          <w:szCs w:val="36"/>
        </w:rPr>
      </w:pPr>
    </w:p>
    <w:p>
      <w:pPr>
        <w:pStyle w:val="5"/>
        <w:ind w:firstLine="0"/>
        <w:jc w:val="center"/>
        <w:rPr>
          <w:rFonts w:ascii="黑体" w:hAnsi="宋体" w:eastAsia="黑体"/>
          <w:sz w:val="36"/>
          <w:szCs w:val="36"/>
        </w:rPr>
      </w:pPr>
    </w:p>
    <w:p>
      <w:pPr>
        <w:pStyle w:val="5"/>
        <w:ind w:firstLine="0"/>
        <w:jc w:val="center"/>
        <w:rPr>
          <w:rFonts w:ascii="黑体" w:hAnsi="宋体" w:eastAsia="黑体"/>
          <w:sz w:val="36"/>
          <w:szCs w:val="36"/>
        </w:rPr>
      </w:pPr>
    </w:p>
    <w:p>
      <w:pPr>
        <w:pStyle w:val="5"/>
        <w:ind w:firstLine="0"/>
        <w:jc w:val="center"/>
        <w:rPr>
          <w:rFonts w:ascii="黑体" w:hAnsi="宋体" w:eastAsia="黑体"/>
          <w:sz w:val="36"/>
          <w:szCs w:val="36"/>
        </w:rPr>
      </w:pPr>
    </w:p>
    <w:p>
      <w:pPr>
        <w:pStyle w:val="5"/>
        <w:ind w:firstLine="0"/>
        <w:jc w:val="center"/>
        <w:rPr>
          <w:rFonts w:ascii="黑体" w:hAnsi="宋体" w:eastAsia="黑体"/>
          <w:sz w:val="36"/>
          <w:szCs w:val="36"/>
        </w:rPr>
      </w:pPr>
    </w:p>
    <w:p>
      <w:pPr>
        <w:pStyle w:val="5"/>
        <w:ind w:firstLine="0"/>
        <w:jc w:val="center"/>
        <w:rPr>
          <w:rFonts w:ascii="黑体" w:hAnsi="宋体" w:eastAsia="黑体"/>
          <w:sz w:val="36"/>
          <w:szCs w:val="36"/>
        </w:rPr>
      </w:pPr>
    </w:p>
    <w:p>
      <w:pPr>
        <w:rPr>
          <w:rFonts w:hint="eastAsia" w:ascii="黑体" w:hAnsi="宋体" w:eastAsia="黑体"/>
          <w:sz w:val="36"/>
          <w:szCs w:val="36"/>
          <w:lang w:eastAsia="zh-CN"/>
        </w:rPr>
      </w:pPr>
      <w:r>
        <w:rPr>
          <w:rFonts w:hint="eastAsia" w:ascii="黑体" w:hAnsi="宋体" w:eastAsia="黑体"/>
          <w:sz w:val="36"/>
          <w:szCs w:val="36"/>
          <w:lang w:eastAsia="zh-CN"/>
        </w:rPr>
        <w:br w:type="page"/>
      </w:r>
    </w:p>
    <w:p>
      <w:pPr>
        <w:pStyle w:val="5"/>
        <w:ind w:firstLine="0"/>
        <w:jc w:val="center"/>
        <w:rPr>
          <w:rFonts w:hint="eastAsia" w:ascii="黑体" w:hAnsi="黑体" w:eastAsia="黑体" w:cs="黑体"/>
          <w:b w:val="0"/>
          <w:bCs w:val="0"/>
          <w:sz w:val="36"/>
          <w:szCs w:val="36"/>
        </w:rPr>
      </w:pPr>
      <w:r>
        <w:rPr>
          <w:rFonts w:hint="eastAsia" w:ascii="黑体" w:hAnsi="黑体" w:eastAsia="黑体" w:cs="黑体"/>
          <w:b w:val="0"/>
          <w:bCs w:val="0"/>
          <w:sz w:val="36"/>
          <w:szCs w:val="36"/>
          <w:lang w:eastAsia="zh-CN"/>
        </w:rPr>
        <w:t>八</w:t>
      </w:r>
      <w:r>
        <w:rPr>
          <w:rFonts w:hint="eastAsia" w:ascii="黑体" w:hAnsi="黑体" w:eastAsia="黑体" w:cs="黑体"/>
          <w:b w:val="0"/>
          <w:bCs w:val="0"/>
          <w:sz w:val="36"/>
          <w:szCs w:val="36"/>
        </w:rPr>
        <w:t>、具备履行合同所必需的设备和专业技术能力的证明</w:t>
      </w:r>
    </w:p>
    <w:p>
      <w:pPr>
        <w:pStyle w:val="5"/>
        <w:spacing w:afterLines="100"/>
        <w:ind w:firstLine="0"/>
        <w:jc w:val="center"/>
        <w:rPr>
          <w:rFonts w:ascii="宋体" w:hAnsi="宋体" w:cs="宋体"/>
          <w:b w:val="0"/>
          <w:bCs/>
          <w:kern w:val="0"/>
          <w:sz w:val="32"/>
          <w:szCs w:val="32"/>
          <w:highlight w:val="none"/>
          <w:lang w:val="zh-CN"/>
        </w:rPr>
      </w:pPr>
      <w:r>
        <w:rPr>
          <w:rFonts w:hint="eastAsia" w:ascii="宋体" w:hAnsi="宋体" w:cs="宋体"/>
          <w:b w:val="0"/>
          <w:bCs/>
          <w:kern w:val="0"/>
          <w:sz w:val="32"/>
          <w:szCs w:val="32"/>
          <w:highlight w:val="none"/>
          <w:lang w:val="zh-CN"/>
        </w:rPr>
        <w:t>（一）完成本项目必须的设备清单</w:t>
      </w:r>
    </w:p>
    <w:p>
      <w:pPr>
        <w:pStyle w:val="5"/>
        <w:spacing w:afterLines="50"/>
        <w:ind w:firstLine="0"/>
        <w:jc w:val="left"/>
        <w:rPr>
          <w:rFonts w:ascii="宋体" w:hAnsi="宋体"/>
          <w:szCs w:val="21"/>
        </w:rPr>
      </w:pPr>
      <w:r>
        <w:rPr>
          <w:rFonts w:hint="eastAsia" w:ascii="宋体" w:hAnsi="宋体"/>
          <w:szCs w:val="21"/>
        </w:rPr>
        <w:t>供应商名称：                                            采购项目编号：</w:t>
      </w:r>
    </w:p>
    <w:tbl>
      <w:tblPr>
        <w:tblStyle w:val="25"/>
        <w:tblW w:w="917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41"/>
        <w:gridCol w:w="1445"/>
        <w:gridCol w:w="992"/>
        <w:gridCol w:w="2410"/>
        <w:gridCol w:w="12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vAlign w:val="center"/>
          </w:tcPr>
          <w:p>
            <w:pPr>
              <w:pStyle w:val="5"/>
              <w:ind w:firstLine="0"/>
              <w:jc w:val="center"/>
              <w:rPr>
                <w:rFonts w:ascii="宋体" w:hAnsi="宋体"/>
                <w:b/>
                <w:sz w:val="24"/>
                <w:szCs w:val="24"/>
              </w:rPr>
            </w:pPr>
            <w:r>
              <w:rPr>
                <w:rFonts w:hint="eastAsia" w:ascii="宋体" w:hAnsi="宋体"/>
                <w:b/>
                <w:sz w:val="24"/>
                <w:szCs w:val="24"/>
              </w:rPr>
              <w:t>序号</w:t>
            </w:r>
          </w:p>
        </w:tc>
        <w:tc>
          <w:tcPr>
            <w:tcW w:w="2241" w:type="dxa"/>
            <w:vAlign w:val="center"/>
          </w:tcPr>
          <w:p>
            <w:pPr>
              <w:pStyle w:val="5"/>
              <w:ind w:firstLine="0"/>
              <w:jc w:val="center"/>
              <w:rPr>
                <w:rFonts w:ascii="宋体" w:hAnsi="宋体"/>
                <w:b/>
                <w:sz w:val="24"/>
                <w:szCs w:val="24"/>
              </w:rPr>
            </w:pPr>
            <w:r>
              <w:rPr>
                <w:rFonts w:hint="eastAsia" w:ascii="宋体" w:hAnsi="宋体"/>
                <w:b/>
                <w:sz w:val="24"/>
                <w:szCs w:val="24"/>
              </w:rPr>
              <w:t>设备名称</w:t>
            </w:r>
          </w:p>
        </w:tc>
        <w:tc>
          <w:tcPr>
            <w:tcW w:w="1445" w:type="dxa"/>
            <w:vAlign w:val="center"/>
          </w:tcPr>
          <w:p>
            <w:pPr>
              <w:pStyle w:val="5"/>
              <w:ind w:firstLine="0"/>
              <w:jc w:val="center"/>
              <w:rPr>
                <w:rFonts w:ascii="宋体" w:hAnsi="宋体"/>
                <w:b/>
                <w:sz w:val="24"/>
                <w:szCs w:val="24"/>
              </w:rPr>
            </w:pPr>
            <w:r>
              <w:rPr>
                <w:rFonts w:hint="eastAsia" w:ascii="宋体" w:hAnsi="宋体"/>
                <w:b/>
                <w:sz w:val="24"/>
                <w:szCs w:val="24"/>
              </w:rPr>
              <w:t>计量单位</w:t>
            </w:r>
          </w:p>
        </w:tc>
        <w:tc>
          <w:tcPr>
            <w:tcW w:w="992" w:type="dxa"/>
            <w:vAlign w:val="center"/>
          </w:tcPr>
          <w:p>
            <w:pPr>
              <w:pStyle w:val="5"/>
              <w:ind w:firstLine="0"/>
              <w:jc w:val="center"/>
              <w:rPr>
                <w:rFonts w:ascii="宋体" w:hAnsi="宋体"/>
                <w:b/>
                <w:sz w:val="24"/>
                <w:szCs w:val="24"/>
              </w:rPr>
            </w:pPr>
            <w:r>
              <w:rPr>
                <w:rFonts w:hint="eastAsia" w:ascii="宋体" w:hAnsi="宋体"/>
                <w:b/>
                <w:sz w:val="24"/>
                <w:szCs w:val="24"/>
              </w:rPr>
              <w:t>数量</w:t>
            </w:r>
          </w:p>
        </w:tc>
        <w:tc>
          <w:tcPr>
            <w:tcW w:w="2410" w:type="dxa"/>
            <w:vAlign w:val="center"/>
          </w:tcPr>
          <w:p>
            <w:pPr>
              <w:pStyle w:val="5"/>
              <w:ind w:firstLine="0"/>
              <w:jc w:val="center"/>
              <w:rPr>
                <w:rFonts w:ascii="宋体" w:hAnsi="宋体"/>
                <w:b/>
                <w:sz w:val="24"/>
                <w:szCs w:val="24"/>
              </w:rPr>
            </w:pPr>
            <w:r>
              <w:rPr>
                <w:rFonts w:hint="eastAsia" w:ascii="宋体" w:hAnsi="宋体"/>
                <w:b/>
                <w:sz w:val="24"/>
                <w:szCs w:val="24"/>
              </w:rPr>
              <w:t>生产企业</w:t>
            </w:r>
          </w:p>
        </w:tc>
        <w:tc>
          <w:tcPr>
            <w:tcW w:w="1270" w:type="dxa"/>
            <w:vAlign w:val="center"/>
          </w:tcPr>
          <w:p>
            <w:pPr>
              <w:pStyle w:val="5"/>
              <w:ind w:firstLine="0"/>
              <w:jc w:val="center"/>
              <w:rPr>
                <w:rFonts w:ascii="宋体" w:hAnsi="宋体"/>
                <w:b/>
                <w:sz w:val="24"/>
                <w:szCs w:val="24"/>
              </w:rPr>
            </w:pPr>
            <w:r>
              <w:rPr>
                <w:rFonts w:hint="eastAsia" w:ascii="宋体" w:hAnsi="宋体"/>
                <w:b/>
                <w:sz w:val="24"/>
                <w:szCs w:val="24"/>
              </w:rPr>
              <w:t>使用年限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tcPr>
          <w:p>
            <w:pPr>
              <w:pStyle w:val="5"/>
              <w:ind w:firstLine="0"/>
              <w:jc w:val="left"/>
              <w:rPr>
                <w:rFonts w:ascii="宋体" w:hAnsi="宋体"/>
                <w:b/>
                <w:sz w:val="28"/>
                <w:szCs w:val="28"/>
              </w:rPr>
            </w:pPr>
          </w:p>
        </w:tc>
        <w:tc>
          <w:tcPr>
            <w:tcW w:w="2241" w:type="dxa"/>
          </w:tcPr>
          <w:p>
            <w:pPr>
              <w:pStyle w:val="5"/>
              <w:ind w:firstLine="0"/>
              <w:jc w:val="left"/>
              <w:rPr>
                <w:rFonts w:ascii="宋体" w:hAnsi="宋体"/>
                <w:b/>
                <w:sz w:val="28"/>
                <w:szCs w:val="28"/>
              </w:rPr>
            </w:pPr>
          </w:p>
        </w:tc>
        <w:tc>
          <w:tcPr>
            <w:tcW w:w="1445" w:type="dxa"/>
          </w:tcPr>
          <w:p>
            <w:pPr>
              <w:pStyle w:val="5"/>
              <w:ind w:firstLine="0"/>
              <w:jc w:val="left"/>
              <w:rPr>
                <w:rFonts w:ascii="宋体" w:hAnsi="宋体"/>
                <w:b/>
                <w:sz w:val="28"/>
                <w:szCs w:val="28"/>
              </w:rPr>
            </w:pPr>
          </w:p>
        </w:tc>
        <w:tc>
          <w:tcPr>
            <w:tcW w:w="992" w:type="dxa"/>
          </w:tcPr>
          <w:p>
            <w:pPr>
              <w:pStyle w:val="5"/>
              <w:ind w:firstLine="0"/>
              <w:jc w:val="left"/>
              <w:rPr>
                <w:rFonts w:ascii="宋体" w:hAnsi="宋体"/>
                <w:b/>
                <w:sz w:val="28"/>
                <w:szCs w:val="28"/>
              </w:rPr>
            </w:pPr>
          </w:p>
        </w:tc>
        <w:tc>
          <w:tcPr>
            <w:tcW w:w="2410" w:type="dxa"/>
          </w:tcPr>
          <w:p>
            <w:pPr>
              <w:pStyle w:val="5"/>
              <w:ind w:firstLine="0"/>
              <w:jc w:val="left"/>
              <w:rPr>
                <w:rFonts w:ascii="宋体" w:hAnsi="宋体"/>
                <w:b/>
                <w:sz w:val="28"/>
                <w:szCs w:val="28"/>
              </w:rPr>
            </w:pPr>
          </w:p>
        </w:tc>
        <w:tc>
          <w:tcPr>
            <w:tcW w:w="1270" w:type="dxa"/>
          </w:tcPr>
          <w:p>
            <w:pPr>
              <w:pStyle w:val="5"/>
              <w:ind w:firstLine="0"/>
              <w:jc w:val="left"/>
              <w:rPr>
                <w:rFonts w:ascii="宋体" w:hAnsi="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tcPr>
          <w:p>
            <w:pPr>
              <w:pStyle w:val="5"/>
              <w:ind w:firstLine="0"/>
              <w:jc w:val="left"/>
              <w:rPr>
                <w:rFonts w:ascii="宋体" w:hAnsi="宋体"/>
                <w:b/>
                <w:sz w:val="28"/>
                <w:szCs w:val="28"/>
              </w:rPr>
            </w:pPr>
          </w:p>
        </w:tc>
        <w:tc>
          <w:tcPr>
            <w:tcW w:w="2241" w:type="dxa"/>
          </w:tcPr>
          <w:p>
            <w:pPr>
              <w:pStyle w:val="5"/>
              <w:ind w:firstLine="0"/>
              <w:jc w:val="left"/>
              <w:rPr>
                <w:rFonts w:ascii="宋体" w:hAnsi="宋体"/>
                <w:b/>
                <w:sz w:val="28"/>
                <w:szCs w:val="28"/>
              </w:rPr>
            </w:pPr>
          </w:p>
        </w:tc>
        <w:tc>
          <w:tcPr>
            <w:tcW w:w="1445" w:type="dxa"/>
          </w:tcPr>
          <w:p>
            <w:pPr>
              <w:pStyle w:val="5"/>
              <w:ind w:firstLine="0"/>
              <w:jc w:val="left"/>
              <w:rPr>
                <w:rFonts w:ascii="宋体" w:hAnsi="宋体"/>
                <w:b/>
                <w:sz w:val="28"/>
                <w:szCs w:val="28"/>
              </w:rPr>
            </w:pPr>
          </w:p>
        </w:tc>
        <w:tc>
          <w:tcPr>
            <w:tcW w:w="992" w:type="dxa"/>
          </w:tcPr>
          <w:p>
            <w:pPr>
              <w:pStyle w:val="5"/>
              <w:ind w:firstLine="0"/>
              <w:jc w:val="left"/>
              <w:rPr>
                <w:rFonts w:ascii="宋体" w:hAnsi="宋体"/>
                <w:b/>
                <w:sz w:val="28"/>
                <w:szCs w:val="28"/>
              </w:rPr>
            </w:pPr>
          </w:p>
        </w:tc>
        <w:tc>
          <w:tcPr>
            <w:tcW w:w="2410" w:type="dxa"/>
          </w:tcPr>
          <w:p>
            <w:pPr>
              <w:pStyle w:val="5"/>
              <w:ind w:firstLine="0"/>
              <w:jc w:val="left"/>
              <w:rPr>
                <w:rFonts w:ascii="宋体" w:hAnsi="宋体"/>
                <w:b/>
                <w:sz w:val="28"/>
                <w:szCs w:val="28"/>
              </w:rPr>
            </w:pPr>
          </w:p>
        </w:tc>
        <w:tc>
          <w:tcPr>
            <w:tcW w:w="1270" w:type="dxa"/>
          </w:tcPr>
          <w:p>
            <w:pPr>
              <w:pStyle w:val="5"/>
              <w:ind w:firstLine="0"/>
              <w:jc w:val="left"/>
              <w:rPr>
                <w:rFonts w:ascii="宋体" w:hAnsi="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tcPr>
          <w:p>
            <w:pPr>
              <w:pStyle w:val="5"/>
              <w:ind w:firstLine="0"/>
              <w:jc w:val="left"/>
              <w:rPr>
                <w:rFonts w:ascii="宋体" w:hAnsi="宋体"/>
                <w:b/>
                <w:sz w:val="28"/>
                <w:szCs w:val="28"/>
              </w:rPr>
            </w:pPr>
          </w:p>
        </w:tc>
        <w:tc>
          <w:tcPr>
            <w:tcW w:w="2241" w:type="dxa"/>
          </w:tcPr>
          <w:p>
            <w:pPr>
              <w:pStyle w:val="5"/>
              <w:ind w:firstLine="0"/>
              <w:jc w:val="left"/>
              <w:rPr>
                <w:rFonts w:ascii="宋体" w:hAnsi="宋体"/>
                <w:b/>
                <w:sz w:val="28"/>
                <w:szCs w:val="28"/>
              </w:rPr>
            </w:pPr>
          </w:p>
        </w:tc>
        <w:tc>
          <w:tcPr>
            <w:tcW w:w="1445" w:type="dxa"/>
          </w:tcPr>
          <w:p>
            <w:pPr>
              <w:pStyle w:val="5"/>
              <w:ind w:firstLine="0"/>
              <w:jc w:val="left"/>
              <w:rPr>
                <w:rFonts w:ascii="宋体" w:hAnsi="宋体"/>
                <w:b/>
                <w:sz w:val="28"/>
                <w:szCs w:val="28"/>
              </w:rPr>
            </w:pPr>
          </w:p>
        </w:tc>
        <w:tc>
          <w:tcPr>
            <w:tcW w:w="992" w:type="dxa"/>
          </w:tcPr>
          <w:p>
            <w:pPr>
              <w:pStyle w:val="5"/>
              <w:ind w:firstLine="0"/>
              <w:jc w:val="left"/>
              <w:rPr>
                <w:rFonts w:ascii="宋体" w:hAnsi="宋体"/>
                <w:b/>
                <w:sz w:val="28"/>
                <w:szCs w:val="28"/>
              </w:rPr>
            </w:pPr>
          </w:p>
        </w:tc>
        <w:tc>
          <w:tcPr>
            <w:tcW w:w="2410" w:type="dxa"/>
          </w:tcPr>
          <w:p>
            <w:pPr>
              <w:pStyle w:val="5"/>
              <w:ind w:firstLine="0"/>
              <w:jc w:val="left"/>
              <w:rPr>
                <w:rFonts w:ascii="宋体" w:hAnsi="宋体"/>
                <w:b/>
                <w:sz w:val="28"/>
                <w:szCs w:val="28"/>
              </w:rPr>
            </w:pPr>
          </w:p>
        </w:tc>
        <w:tc>
          <w:tcPr>
            <w:tcW w:w="1270" w:type="dxa"/>
          </w:tcPr>
          <w:p>
            <w:pPr>
              <w:pStyle w:val="5"/>
              <w:ind w:firstLine="0"/>
              <w:jc w:val="left"/>
              <w:rPr>
                <w:rFonts w:ascii="宋体" w:hAnsi="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tcPr>
          <w:p>
            <w:pPr>
              <w:pStyle w:val="5"/>
              <w:ind w:firstLine="0"/>
              <w:jc w:val="left"/>
              <w:rPr>
                <w:rFonts w:ascii="宋体" w:hAnsi="宋体"/>
                <w:b/>
                <w:sz w:val="28"/>
                <w:szCs w:val="28"/>
              </w:rPr>
            </w:pPr>
          </w:p>
        </w:tc>
        <w:tc>
          <w:tcPr>
            <w:tcW w:w="2241" w:type="dxa"/>
          </w:tcPr>
          <w:p>
            <w:pPr>
              <w:pStyle w:val="5"/>
              <w:ind w:firstLine="0"/>
              <w:jc w:val="left"/>
              <w:rPr>
                <w:rFonts w:ascii="宋体" w:hAnsi="宋体"/>
                <w:b/>
                <w:sz w:val="28"/>
                <w:szCs w:val="28"/>
              </w:rPr>
            </w:pPr>
          </w:p>
        </w:tc>
        <w:tc>
          <w:tcPr>
            <w:tcW w:w="1445" w:type="dxa"/>
          </w:tcPr>
          <w:p>
            <w:pPr>
              <w:pStyle w:val="5"/>
              <w:ind w:firstLine="0"/>
              <w:jc w:val="left"/>
              <w:rPr>
                <w:rFonts w:ascii="宋体" w:hAnsi="宋体"/>
                <w:b/>
                <w:sz w:val="28"/>
                <w:szCs w:val="28"/>
              </w:rPr>
            </w:pPr>
          </w:p>
        </w:tc>
        <w:tc>
          <w:tcPr>
            <w:tcW w:w="992" w:type="dxa"/>
          </w:tcPr>
          <w:p>
            <w:pPr>
              <w:pStyle w:val="5"/>
              <w:ind w:firstLine="0"/>
              <w:jc w:val="left"/>
              <w:rPr>
                <w:rFonts w:ascii="宋体" w:hAnsi="宋体"/>
                <w:b/>
                <w:sz w:val="28"/>
                <w:szCs w:val="28"/>
              </w:rPr>
            </w:pPr>
          </w:p>
        </w:tc>
        <w:tc>
          <w:tcPr>
            <w:tcW w:w="2410" w:type="dxa"/>
          </w:tcPr>
          <w:p>
            <w:pPr>
              <w:pStyle w:val="5"/>
              <w:ind w:firstLine="0"/>
              <w:jc w:val="left"/>
              <w:rPr>
                <w:rFonts w:ascii="宋体" w:hAnsi="宋体"/>
                <w:b/>
                <w:sz w:val="28"/>
                <w:szCs w:val="28"/>
              </w:rPr>
            </w:pPr>
          </w:p>
        </w:tc>
        <w:tc>
          <w:tcPr>
            <w:tcW w:w="1270" w:type="dxa"/>
          </w:tcPr>
          <w:p>
            <w:pPr>
              <w:pStyle w:val="5"/>
              <w:ind w:firstLine="0"/>
              <w:jc w:val="left"/>
              <w:rPr>
                <w:rFonts w:ascii="宋体" w:hAnsi="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tcPr>
          <w:p>
            <w:pPr>
              <w:pStyle w:val="5"/>
              <w:ind w:firstLine="0"/>
              <w:jc w:val="left"/>
              <w:rPr>
                <w:rFonts w:ascii="宋体" w:hAnsi="宋体"/>
                <w:b/>
                <w:sz w:val="28"/>
                <w:szCs w:val="28"/>
              </w:rPr>
            </w:pPr>
          </w:p>
        </w:tc>
        <w:tc>
          <w:tcPr>
            <w:tcW w:w="2241" w:type="dxa"/>
          </w:tcPr>
          <w:p>
            <w:pPr>
              <w:pStyle w:val="5"/>
              <w:ind w:firstLine="0"/>
              <w:jc w:val="left"/>
              <w:rPr>
                <w:rFonts w:ascii="宋体" w:hAnsi="宋体"/>
                <w:b/>
                <w:sz w:val="28"/>
                <w:szCs w:val="28"/>
              </w:rPr>
            </w:pPr>
          </w:p>
        </w:tc>
        <w:tc>
          <w:tcPr>
            <w:tcW w:w="1445" w:type="dxa"/>
          </w:tcPr>
          <w:p>
            <w:pPr>
              <w:pStyle w:val="5"/>
              <w:ind w:firstLine="0"/>
              <w:jc w:val="left"/>
              <w:rPr>
                <w:rFonts w:ascii="宋体" w:hAnsi="宋体"/>
                <w:b/>
                <w:sz w:val="28"/>
                <w:szCs w:val="28"/>
              </w:rPr>
            </w:pPr>
          </w:p>
        </w:tc>
        <w:tc>
          <w:tcPr>
            <w:tcW w:w="992" w:type="dxa"/>
          </w:tcPr>
          <w:p>
            <w:pPr>
              <w:pStyle w:val="5"/>
              <w:ind w:firstLine="0"/>
              <w:jc w:val="left"/>
              <w:rPr>
                <w:rFonts w:ascii="宋体" w:hAnsi="宋体"/>
                <w:b/>
                <w:sz w:val="28"/>
                <w:szCs w:val="28"/>
              </w:rPr>
            </w:pPr>
          </w:p>
        </w:tc>
        <w:tc>
          <w:tcPr>
            <w:tcW w:w="2410" w:type="dxa"/>
          </w:tcPr>
          <w:p>
            <w:pPr>
              <w:pStyle w:val="5"/>
              <w:ind w:firstLine="0"/>
              <w:jc w:val="left"/>
              <w:rPr>
                <w:rFonts w:ascii="宋体" w:hAnsi="宋体"/>
                <w:b/>
                <w:sz w:val="28"/>
                <w:szCs w:val="28"/>
              </w:rPr>
            </w:pPr>
          </w:p>
        </w:tc>
        <w:tc>
          <w:tcPr>
            <w:tcW w:w="1270" w:type="dxa"/>
          </w:tcPr>
          <w:p>
            <w:pPr>
              <w:pStyle w:val="5"/>
              <w:ind w:firstLine="0"/>
              <w:jc w:val="left"/>
              <w:rPr>
                <w:rFonts w:ascii="宋体" w:hAnsi="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tcPr>
          <w:p>
            <w:pPr>
              <w:pStyle w:val="5"/>
              <w:ind w:firstLine="0"/>
              <w:jc w:val="left"/>
              <w:rPr>
                <w:rFonts w:ascii="宋体" w:hAnsi="宋体"/>
                <w:b/>
                <w:sz w:val="28"/>
                <w:szCs w:val="28"/>
              </w:rPr>
            </w:pPr>
          </w:p>
        </w:tc>
        <w:tc>
          <w:tcPr>
            <w:tcW w:w="2241" w:type="dxa"/>
          </w:tcPr>
          <w:p>
            <w:pPr>
              <w:pStyle w:val="5"/>
              <w:ind w:firstLine="0"/>
              <w:jc w:val="left"/>
              <w:rPr>
                <w:rFonts w:ascii="宋体" w:hAnsi="宋体"/>
                <w:b/>
                <w:sz w:val="28"/>
                <w:szCs w:val="28"/>
              </w:rPr>
            </w:pPr>
          </w:p>
        </w:tc>
        <w:tc>
          <w:tcPr>
            <w:tcW w:w="1445" w:type="dxa"/>
          </w:tcPr>
          <w:p>
            <w:pPr>
              <w:pStyle w:val="5"/>
              <w:ind w:firstLine="0"/>
              <w:jc w:val="left"/>
              <w:rPr>
                <w:rFonts w:ascii="宋体" w:hAnsi="宋体"/>
                <w:b/>
                <w:sz w:val="28"/>
                <w:szCs w:val="28"/>
              </w:rPr>
            </w:pPr>
          </w:p>
        </w:tc>
        <w:tc>
          <w:tcPr>
            <w:tcW w:w="992" w:type="dxa"/>
          </w:tcPr>
          <w:p>
            <w:pPr>
              <w:pStyle w:val="5"/>
              <w:ind w:firstLine="0"/>
              <w:jc w:val="left"/>
              <w:rPr>
                <w:rFonts w:ascii="宋体" w:hAnsi="宋体"/>
                <w:b/>
                <w:sz w:val="28"/>
                <w:szCs w:val="28"/>
              </w:rPr>
            </w:pPr>
          </w:p>
        </w:tc>
        <w:tc>
          <w:tcPr>
            <w:tcW w:w="2410" w:type="dxa"/>
          </w:tcPr>
          <w:p>
            <w:pPr>
              <w:pStyle w:val="5"/>
              <w:ind w:firstLine="0"/>
              <w:jc w:val="left"/>
              <w:rPr>
                <w:rFonts w:ascii="宋体" w:hAnsi="宋体"/>
                <w:b/>
                <w:sz w:val="28"/>
                <w:szCs w:val="28"/>
              </w:rPr>
            </w:pPr>
          </w:p>
        </w:tc>
        <w:tc>
          <w:tcPr>
            <w:tcW w:w="1270" w:type="dxa"/>
          </w:tcPr>
          <w:p>
            <w:pPr>
              <w:pStyle w:val="5"/>
              <w:ind w:firstLine="0"/>
              <w:jc w:val="left"/>
              <w:rPr>
                <w:rFonts w:ascii="宋体" w:hAnsi="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tcPr>
          <w:p>
            <w:pPr>
              <w:pStyle w:val="5"/>
              <w:ind w:firstLine="0"/>
              <w:jc w:val="left"/>
              <w:rPr>
                <w:rFonts w:ascii="宋体" w:hAnsi="宋体"/>
                <w:b/>
                <w:sz w:val="28"/>
                <w:szCs w:val="28"/>
              </w:rPr>
            </w:pPr>
          </w:p>
        </w:tc>
        <w:tc>
          <w:tcPr>
            <w:tcW w:w="2241" w:type="dxa"/>
          </w:tcPr>
          <w:p>
            <w:pPr>
              <w:pStyle w:val="5"/>
              <w:ind w:firstLine="0"/>
              <w:jc w:val="left"/>
              <w:rPr>
                <w:rFonts w:ascii="宋体" w:hAnsi="宋体"/>
                <w:b/>
                <w:sz w:val="28"/>
                <w:szCs w:val="28"/>
              </w:rPr>
            </w:pPr>
          </w:p>
        </w:tc>
        <w:tc>
          <w:tcPr>
            <w:tcW w:w="1445" w:type="dxa"/>
          </w:tcPr>
          <w:p>
            <w:pPr>
              <w:pStyle w:val="5"/>
              <w:ind w:firstLine="0"/>
              <w:jc w:val="left"/>
              <w:rPr>
                <w:rFonts w:ascii="宋体" w:hAnsi="宋体"/>
                <w:b/>
                <w:sz w:val="28"/>
                <w:szCs w:val="28"/>
              </w:rPr>
            </w:pPr>
          </w:p>
        </w:tc>
        <w:tc>
          <w:tcPr>
            <w:tcW w:w="992" w:type="dxa"/>
          </w:tcPr>
          <w:p>
            <w:pPr>
              <w:pStyle w:val="5"/>
              <w:ind w:firstLine="0"/>
              <w:jc w:val="left"/>
              <w:rPr>
                <w:rFonts w:ascii="宋体" w:hAnsi="宋体"/>
                <w:b/>
                <w:sz w:val="28"/>
                <w:szCs w:val="28"/>
              </w:rPr>
            </w:pPr>
          </w:p>
        </w:tc>
        <w:tc>
          <w:tcPr>
            <w:tcW w:w="2410" w:type="dxa"/>
          </w:tcPr>
          <w:p>
            <w:pPr>
              <w:pStyle w:val="5"/>
              <w:ind w:firstLine="0"/>
              <w:jc w:val="left"/>
              <w:rPr>
                <w:rFonts w:ascii="宋体" w:hAnsi="宋体"/>
                <w:b/>
                <w:sz w:val="28"/>
                <w:szCs w:val="28"/>
              </w:rPr>
            </w:pPr>
          </w:p>
        </w:tc>
        <w:tc>
          <w:tcPr>
            <w:tcW w:w="1270" w:type="dxa"/>
          </w:tcPr>
          <w:p>
            <w:pPr>
              <w:pStyle w:val="5"/>
              <w:ind w:firstLine="0"/>
              <w:jc w:val="left"/>
              <w:rPr>
                <w:rFonts w:ascii="宋体" w:hAnsi="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tcPr>
          <w:p>
            <w:pPr>
              <w:pStyle w:val="5"/>
              <w:ind w:firstLine="0"/>
              <w:jc w:val="left"/>
              <w:rPr>
                <w:rFonts w:ascii="宋体" w:hAnsi="宋体"/>
                <w:b/>
                <w:sz w:val="28"/>
                <w:szCs w:val="28"/>
              </w:rPr>
            </w:pPr>
          </w:p>
        </w:tc>
        <w:tc>
          <w:tcPr>
            <w:tcW w:w="2241" w:type="dxa"/>
          </w:tcPr>
          <w:p>
            <w:pPr>
              <w:pStyle w:val="5"/>
              <w:ind w:firstLine="0"/>
              <w:jc w:val="left"/>
              <w:rPr>
                <w:rFonts w:ascii="宋体" w:hAnsi="宋体"/>
                <w:b/>
                <w:sz w:val="28"/>
                <w:szCs w:val="28"/>
              </w:rPr>
            </w:pPr>
          </w:p>
        </w:tc>
        <w:tc>
          <w:tcPr>
            <w:tcW w:w="1445" w:type="dxa"/>
          </w:tcPr>
          <w:p>
            <w:pPr>
              <w:pStyle w:val="5"/>
              <w:ind w:firstLine="0"/>
              <w:jc w:val="left"/>
              <w:rPr>
                <w:rFonts w:ascii="宋体" w:hAnsi="宋体"/>
                <w:b/>
                <w:sz w:val="28"/>
                <w:szCs w:val="28"/>
              </w:rPr>
            </w:pPr>
          </w:p>
        </w:tc>
        <w:tc>
          <w:tcPr>
            <w:tcW w:w="992" w:type="dxa"/>
          </w:tcPr>
          <w:p>
            <w:pPr>
              <w:pStyle w:val="5"/>
              <w:ind w:firstLine="0"/>
              <w:jc w:val="left"/>
              <w:rPr>
                <w:rFonts w:ascii="宋体" w:hAnsi="宋体"/>
                <w:b/>
                <w:sz w:val="28"/>
                <w:szCs w:val="28"/>
              </w:rPr>
            </w:pPr>
          </w:p>
        </w:tc>
        <w:tc>
          <w:tcPr>
            <w:tcW w:w="2410" w:type="dxa"/>
          </w:tcPr>
          <w:p>
            <w:pPr>
              <w:pStyle w:val="5"/>
              <w:ind w:firstLine="0"/>
              <w:jc w:val="left"/>
              <w:rPr>
                <w:rFonts w:ascii="宋体" w:hAnsi="宋体"/>
                <w:b/>
                <w:sz w:val="28"/>
                <w:szCs w:val="28"/>
              </w:rPr>
            </w:pPr>
          </w:p>
        </w:tc>
        <w:tc>
          <w:tcPr>
            <w:tcW w:w="1270" w:type="dxa"/>
          </w:tcPr>
          <w:p>
            <w:pPr>
              <w:pStyle w:val="5"/>
              <w:ind w:firstLine="0"/>
              <w:jc w:val="left"/>
              <w:rPr>
                <w:rFonts w:ascii="宋体" w:hAnsi="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tcPr>
          <w:p>
            <w:pPr>
              <w:pStyle w:val="5"/>
              <w:ind w:firstLine="0"/>
              <w:jc w:val="left"/>
              <w:rPr>
                <w:rFonts w:ascii="宋体" w:hAnsi="宋体"/>
                <w:b/>
                <w:sz w:val="28"/>
                <w:szCs w:val="28"/>
              </w:rPr>
            </w:pPr>
          </w:p>
        </w:tc>
        <w:tc>
          <w:tcPr>
            <w:tcW w:w="2241" w:type="dxa"/>
          </w:tcPr>
          <w:p>
            <w:pPr>
              <w:pStyle w:val="5"/>
              <w:ind w:firstLine="0"/>
              <w:jc w:val="left"/>
              <w:rPr>
                <w:rFonts w:ascii="宋体" w:hAnsi="宋体"/>
                <w:b/>
                <w:sz w:val="28"/>
                <w:szCs w:val="28"/>
              </w:rPr>
            </w:pPr>
          </w:p>
        </w:tc>
        <w:tc>
          <w:tcPr>
            <w:tcW w:w="1445" w:type="dxa"/>
          </w:tcPr>
          <w:p>
            <w:pPr>
              <w:pStyle w:val="5"/>
              <w:ind w:firstLine="0"/>
              <w:jc w:val="left"/>
              <w:rPr>
                <w:rFonts w:ascii="宋体" w:hAnsi="宋体"/>
                <w:b/>
                <w:sz w:val="28"/>
                <w:szCs w:val="28"/>
              </w:rPr>
            </w:pPr>
          </w:p>
        </w:tc>
        <w:tc>
          <w:tcPr>
            <w:tcW w:w="992" w:type="dxa"/>
          </w:tcPr>
          <w:p>
            <w:pPr>
              <w:pStyle w:val="5"/>
              <w:ind w:firstLine="0"/>
              <w:jc w:val="left"/>
              <w:rPr>
                <w:rFonts w:ascii="宋体" w:hAnsi="宋体"/>
                <w:b/>
                <w:sz w:val="28"/>
                <w:szCs w:val="28"/>
              </w:rPr>
            </w:pPr>
          </w:p>
        </w:tc>
        <w:tc>
          <w:tcPr>
            <w:tcW w:w="2410" w:type="dxa"/>
          </w:tcPr>
          <w:p>
            <w:pPr>
              <w:pStyle w:val="5"/>
              <w:ind w:firstLine="0"/>
              <w:jc w:val="left"/>
              <w:rPr>
                <w:rFonts w:ascii="宋体" w:hAnsi="宋体"/>
                <w:b/>
                <w:sz w:val="28"/>
                <w:szCs w:val="28"/>
              </w:rPr>
            </w:pPr>
          </w:p>
        </w:tc>
        <w:tc>
          <w:tcPr>
            <w:tcW w:w="1270" w:type="dxa"/>
          </w:tcPr>
          <w:p>
            <w:pPr>
              <w:pStyle w:val="5"/>
              <w:ind w:firstLine="0"/>
              <w:jc w:val="left"/>
              <w:rPr>
                <w:rFonts w:ascii="宋体" w:hAnsi="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tcPr>
          <w:p>
            <w:pPr>
              <w:pStyle w:val="5"/>
              <w:ind w:firstLine="0"/>
              <w:jc w:val="left"/>
              <w:rPr>
                <w:rFonts w:ascii="宋体" w:hAnsi="宋体"/>
                <w:b/>
                <w:sz w:val="28"/>
                <w:szCs w:val="28"/>
              </w:rPr>
            </w:pPr>
          </w:p>
        </w:tc>
        <w:tc>
          <w:tcPr>
            <w:tcW w:w="2241" w:type="dxa"/>
          </w:tcPr>
          <w:p>
            <w:pPr>
              <w:pStyle w:val="5"/>
              <w:ind w:firstLine="0"/>
              <w:jc w:val="left"/>
              <w:rPr>
                <w:rFonts w:ascii="宋体" w:hAnsi="宋体"/>
                <w:b/>
                <w:sz w:val="28"/>
                <w:szCs w:val="28"/>
              </w:rPr>
            </w:pPr>
          </w:p>
        </w:tc>
        <w:tc>
          <w:tcPr>
            <w:tcW w:w="1445" w:type="dxa"/>
          </w:tcPr>
          <w:p>
            <w:pPr>
              <w:pStyle w:val="5"/>
              <w:ind w:firstLine="0"/>
              <w:jc w:val="left"/>
              <w:rPr>
                <w:rFonts w:ascii="宋体" w:hAnsi="宋体"/>
                <w:b/>
                <w:sz w:val="28"/>
                <w:szCs w:val="28"/>
              </w:rPr>
            </w:pPr>
          </w:p>
        </w:tc>
        <w:tc>
          <w:tcPr>
            <w:tcW w:w="992" w:type="dxa"/>
          </w:tcPr>
          <w:p>
            <w:pPr>
              <w:pStyle w:val="5"/>
              <w:ind w:firstLine="0"/>
              <w:jc w:val="left"/>
              <w:rPr>
                <w:rFonts w:ascii="宋体" w:hAnsi="宋体"/>
                <w:b/>
                <w:sz w:val="28"/>
                <w:szCs w:val="28"/>
              </w:rPr>
            </w:pPr>
          </w:p>
        </w:tc>
        <w:tc>
          <w:tcPr>
            <w:tcW w:w="2410" w:type="dxa"/>
          </w:tcPr>
          <w:p>
            <w:pPr>
              <w:pStyle w:val="5"/>
              <w:ind w:firstLine="0"/>
              <w:jc w:val="left"/>
              <w:rPr>
                <w:rFonts w:ascii="宋体" w:hAnsi="宋体"/>
                <w:b/>
                <w:sz w:val="28"/>
                <w:szCs w:val="28"/>
              </w:rPr>
            </w:pPr>
          </w:p>
        </w:tc>
        <w:tc>
          <w:tcPr>
            <w:tcW w:w="1270" w:type="dxa"/>
          </w:tcPr>
          <w:p>
            <w:pPr>
              <w:pStyle w:val="5"/>
              <w:ind w:firstLine="0"/>
              <w:jc w:val="left"/>
              <w:rPr>
                <w:rFonts w:ascii="宋体" w:hAnsi="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Pr>
          <w:p>
            <w:pPr>
              <w:pStyle w:val="5"/>
              <w:ind w:firstLine="0"/>
              <w:jc w:val="left"/>
              <w:rPr>
                <w:rFonts w:ascii="宋体" w:hAnsi="宋体"/>
                <w:b/>
                <w:sz w:val="28"/>
                <w:szCs w:val="28"/>
              </w:rPr>
            </w:pPr>
          </w:p>
        </w:tc>
        <w:tc>
          <w:tcPr>
            <w:tcW w:w="2241" w:type="dxa"/>
          </w:tcPr>
          <w:p>
            <w:pPr>
              <w:pStyle w:val="5"/>
              <w:ind w:firstLine="0"/>
              <w:jc w:val="left"/>
              <w:rPr>
                <w:rFonts w:ascii="宋体" w:hAnsi="宋体"/>
                <w:b/>
                <w:sz w:val="28"/>
                <w:szCs w:val="28"/>
              </w:rPr>
            </w:pPr>
          </w:p>
        </w:tc>
        <w:tc>
          <w:tcPr>
            <w:tcW w:w="1445" w:type="dxa"/>
          </w:tcPr>
          <w:p>
            <w:pPr>
              <w:pStyle w:val="5"/>
              <w:ind w:firstLine="0"/>
              <w:jc w:val="left"/>
              <w:rPr>
                <w:rFonts w:ascii="宋体" w:hAnsi="宋体"/>
                <w:b/>
                <w:sz w:val="28"/>
                <w:szCs w:val="28"/>
              </w:rPr>
            </w:pPr>
          </w:p>
        </w:tc>
        <w:tc>
          <w:tcPr>
            <w:tcW w:w="992" w:type="dxa"/>
          </w:tcPr>
          <w:p>
            <w:pPr>
              <w:pStyle w:val="5"/>
              <w:ind w:firstLine="0"/>
              <w:jc w:val="left"/>
              <w:rPr>
                <w:rFonts w:ascii="宋体" w:hAnsi="宋体"/>
                <w:b/>
                <w:sz w:val="28"/>
                <w:szCs w:val="28"/>
              </w:rPr>
            </w:pPr>
          </w:p>
        </w:tc>
        <w:tc>
          <w:tcPr>
            <w:tcW w:w="2410" w:type="dxa"/>
          </w:tcPr>
          <w:p>
            <w:pPr>
              <w:pStyle w:val="5"/>
              <w:ind w:firstLine="0"/>
              <w:jc w:val="left"/>
              <w:rPr>
                <w:rFonts w:ascii="宋体" w:hAnsi="宋体"/>
                <w:b/>
                <w:sz w:val="28"/>
                <w:szCs w:val="28"/>
              </w:rPr>
            </w:pPr>
          </w:p>
        </w:tc>
        <w:tc>
          <w:tcPr>
            <w:tcW w:w="1270" w:type="dxa"/>
          </w:tcPr>
          <w:p>
            <w:pPr>
              <w:pStyle w:val="5"/>
              <w:ind w:firstLine="0"/>
              <w:jc w:val="left"/>
              <w:rPr>
                <w:rFonts w:ascii="宋体" w:hAnsi="宋体"/>
                <w:b/>
                <w:sz w:val="28"/>
                <w:szCs w:val="28"/>
              </w:rPr>
            </w:pPr>
          </w:p>
        </w:tc>
      </w:tr>
    </w:tbl>
    <w:p>
      <w:pPr>
        <w:adjustRightInd w:val="0"/>
        <w:spacing w:line="400" w:lineRule="exact"/>
        <w:ind w:firstLine="105" w:firstLineChars="50"/>
        <w:jc w:val="left"/>
        <w:rPr>
          <w:rFonts w:ascii="仿宋_GB2312" w:hAnsi="宋体" w:eastAsia="仿宋_GB2312"/>
          <w:szCs w:val="21"/>
        </w:rPr>
      </w:pPr>
      <w:r>
        <w:rPr>
          <w:rFonts w:hint="eastAsia" w:ascii="仿宋_GB2312" w:hAnsi="宋体" w:eastAsia="仿宋_GB2312"/>
          <w:szCs w:val="21"/>
        </w:rPr>
        <w:t>说明：</w:t>
      </w:r>
    </w:p>
    <w:p>
      <w:pPr>
        <w:adjustRightInd w:val="0"/>
        <w:spacing w:line="400" w:lineRule="exact"/>
        <w:ind w:firstLine="105"/>
        <w:jc w:val="left"/>
        <w:rPr>
          <w:rFonts w:ascii="仿宋_GB2312" w:hAnsi="宋体" w:eastAsia="仿宋_GB2312"/>
          <w:szCs w:val="21"/>
        </w:rPr>
      </w:pPr>
      <w:r>
        <w:rPr>
          <w:rFonts w:hint="eastAsia" w:ascii="仿宋_GB2312" w:hAnsi="宋体" w:eastAsia="仿宋_GB2312"/>
          <w:szCs w:val="21"/>
        </w:rPr>
        <w:t xml:space="preserve">    1.设备可以填写单台设备，也可以填写成套设备。</w:t>
      </w:r>
    </w:p>
    <w:p>
      <w:pPr>
        <w:rPr>
          <w:rFonts w:ascii="宋体" w:hAnsi="宋体"/>
          <w:szCs w:val="21"/>
        </w:rPr>
      </w:pPr>
      <w:r>
        <w:rPr>
          <w:rFonts w:hint="eastAsia" w:ascii="宋体" w:hAnsi="宋体"/>
          <w:szCs w:val="21"/>
        </w:rPr>
        <w:t>供应商名称： （盖单位章）</w:t>
      </w:r>
    </w:p>
    <w:p>
      <w:pPr>
        <w:rPr>
          <w:rFonts w:ascii="宋体" w:hAnsi="宋体"/>
          <w:szCs w:val="21"/>
        </w:rPr>
      </w:pPr>
    </w:p>
    <w:p>
      <w:pPr>
        <w:rPr>
          <w:rFonts w:ascii="宋体" w:hAnsi="宋体"/>
          <w:szCs w:val="21"/>
        </w:rPr>
      </w:pPr>
      <w:r>
        <w:rPr>
          <w:rFonts w:hint="eastAsia" w:ascii="宋体" w:hAnsi="宋体"/>
          <w:szCs w:val="21"/>
        </w:rPr>
        <w:t>法定代表人或委托代理人：（签字）</w:t>
      </w:r>
    </w:p>
    <w:p>
      <w:pPr>
        <w:rPr>
          <w:rFonts w:ascii="宋体" w:hAnsi="宋体"/>
          <w:b/>
          <w:szCs w:val="21"/>
        </w:rPr>
      </w:pPr>
      <w:r>
        <w:rPr>
          <w:rFonts w:hint="eastAsia" w:ascii="宋体" w:hAnsi="宋体"/>
          <w:szCs w:val="21"/>
        </w:rPr>
        <w:t>日    期：20</w:t>
      </w:r>
      <w:r>
        <w:rPr>
          <w:rFonts w:hint="eastAsia" w:ascii="宋体" w:hAnsi="宋体"/>
          <w:szCs w:val="21"/>
          <w:lang w:val="en-US" w:eastAsia="zh-CN"/>
        </w:rPr>
        <w:t>23</w:t>
      </w:r>
      <w:r>
        <w:rPr>
          <w:rFonts w:hint="eastAsia" w:ascii="宋体" w:hAnsi="宋体"/>
          <w:szCs w:val="21"/>
        </w:rPr>
        <w:t xml:space="preserve"> 年  月  日</w:t>
      </w:r>
    </w:p>
    <w:p>
      <w:pPr>
        <w:rPr>
          <w:rFonts w:ascii="宋体" w:hAnsi="宋体"/>
          <w:b/>
          <w:sz w:val="32"/>
          <w:szCs w:val="32"/>
        </w:rPr>
      </w:pPr>
    </w:p>
    <w:p>
      <w:pPr>
        <w:pStyle w:val="5"/>
        <w:spacing w:afterLines="100"/>
        <w:ind w:firstLine="0"/>
        <w:jc w:val="center"/>
        <w:rPr>
          <w:rFonts w:ascii="宋体" w:hAnsi="宋体"/>
          <w:b/>
          <w:sz w:val="32"/>
          <w:szCs w:val="32"/>
        </w:rPr>
        <w:sectPr>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5"/>
        <w:spacing w:afterLines="100"/>
        <w:ind w:firstLine="0"/>
        <w:jc w:val="center"/>
        <w:rPr>
          <w:rFonts w:ascii="宋体" w:hAnsi="宋体"/>
          <w:b w:val="0"/>
          <w:bCs/>
          <w:sz w:val="32"/>
          <w:szCs w:val="32"/>
        </w:rPr>
      </w:pPr>
      <w:r>
        <w:rPr>
          <w:rFonts w:hint="eastAsia" w:ascii="宋体" w:hAnsi="宋体"/>
          <w:b w:val="0"/>
          <w:bCs/>
          <w:sz w:val="32"/>
          <w:szCs w:val="32"/>
        </w:rPr>
        <w:t>（二）本项目组织实施人员</w:t>
      </w:r>
    </w:p>
    <w:p>
      <w:pPr>
        <w:pStyle w:val="5"/>
        <w:spacing w:afterLines="50"/>
        <w:ind w:firstLine="0"/>
        <w:jc w:val="left"/>
        <w:rPr>
          <w:rFonts w:ascii="宋体" w:hAnsi="宋体"/>
          <w:szCs w:val="21"/>
        </w:rPr>
      </w:pPr>
      <w:r>
        <w:rPr>
          <w:rFonts w:hint="eastAsia" w:ascii="宋体" w:hAnsi="宋体"/>
          <w:szCs w:val="21"/>
        </w:rPr>
        <w:t>供应商名称：                                           采购项目编号：</w:t>
      </w:r>
    </w:p>
    <w:tbl>
      <w:tblPr>
        <w:tblStyle w:val="25"/>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134"/>
        <w:gridCol w:w="1560"/>
        <w:gridCol w:w="1701"/>
        <w:gridCol w:w="198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175" w:type="dxa"/>
            <w:gridSpan w:val="7"/>
            <w:tcBorders>
              <w:top w:val="single" w:color="auto" w:sz="12" w:space="0"/>
              <w:left w:val="single" w:color="auto" w:sz="12" w:space="0"/>
              <w:right w:val="single" w:color="auto" w:sz="12" w:space="0"/>
            </w:tcBorders>
            <w:vAlign w:val="center"/>
          </w:tcPr>
          <w:p>
            <w:pPr>
              <w:pStyle w:val="5"/>
              <w:ind w:firstLine="0"/>
              <w:rPr>
                <w:rFonts w:ascii="宋体" w:hAnsi="宋体"/>
                <w:b/>
                <w:sz w:val="28"/>
                <w:szCs w:val="28"/>
              </w:rPr>
            </w:pPr>
            <w:r>
              <w:rPr>
                <w:rFonts w:hint="eastAsia" w:ascii="宋体" w:hAnsi="宋体"/>
                <w:b/>
                <w:sz w:val="28"/>
                <w:szCs w:val="28"/>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pStyle w:val="5"/>
              <w:ind w:firstLine="0"/>
              <w:jc w:val="center"/>
              <w:rPr>
                <w:rFonts w:ascii="宋体" w:hAnsi="宋体"/>
                <w:szCs w:val="21"/>
              </w:rPr>
            </w:pPr>
            <w:r>
              <w:rPr>
                <w:rFonts w:hint="eastAsia" w:ascii="宋体" w:hAnsi="宋体"/>
                <w:szCs w:val="21"/>
              </w:rPr>
              <w:t>姓名</w:t>
            </w:r>
          </w:p>
        </w:tc>
        <w:tc>
          <w:tcPr>
            <w:tcW w:w="850" w:type="dxa"/>
            <w:vAlign w:val="center"/>
          </w:tcPr>
          <w:p>
            <w:pPr>
              <w:pStyle w:val="5"/>
              <w:ind w:firstLine="0"/>
              <w:jc w:val="center"/>
              <w:rPr>
                <w:rFonts w:ascii="宋体" w:hAnsi="宋体"/>
                <w:szCs w:val="21"/>
              </w:rPr>
            </w:pPr>
            <w:r>
              <w:rPr>
                <w:rFonts w:hint="eastAsia" w:ascii="宋体" w:hAnsi="宋体"/>
                <w:szCs w:val="21"/>
              </w:rPr>
              <w:t>年龄</w:t>
            </w:r>
          </w:p>
        </w:tc>
        <w:tc>
          <w:tcPr>
            <w:tcW w:w="1134" w:type="dxa"/>
            <w:vAlign w:val="center"/>
          </w:tcPr>
          <w:p>
            <w:pPr>
              <w:pStyle w:val="5"/>
              <w:ind w:firstLine="0"/>
              <w:jc w:val="center"/>
              <w:rPr>
                <w:rFonts w:ascii="宋体" w:hAnsi="宋体"/>
                <w:szCs w:val="21"/>
              </w:rPr>
            </w:pPr>
            <w:r>
              <w:rPr>
                <w:rFonts w:hint="eastAsia" w:ascii="宋体" w:hAnsi="宋体"/>
                <w:szCs w:val="21"/>
              </w:rPr>
              <w:t>职务</w:t>
            </w:r>
          </w:p>
        </w:tc>
        <w:tc>
          <w:tcPr>
            <w:tcW w:w="1560" w:type="dxa"/>
            <w:vAlign w:val="center"/>
          </w:tcPr>
          <w:p>
            <w:pPr>
              <w:pStyle w:val="5"/>
              <w:ind w:firstLine="0"/>
              <w:jc w:val="center"/>
              <w:rPr>
                <w:rFonts w:ascii="宋体" w:hAnsi="宋体"/>
                <w:szCs w:val="21"/>
              </w:rPr>
            </w:pPr>
            <w:r>
              <w:rPr>
                <w:rFonts w:hint="eastAsia" w:ascii="宋体" w:hAnsi="宋体"/>
                <w:szCs w:val="21"/>
              </w:rPr>
              <w:t>资格/职称</w:t>
            </w:r>
          </w:p>
        </w:tc>
        <w:tc>
          <w:tcPr>
            <w:tcW w:w="1701" w:type="dxa"/>
          </w:tcPr>
          <w:p>
            <w:pPr>
              <w:pStyle w:val="5"/>
              <w:ind w:firstLine="0"/>
              <w:jc w:val="center"/>
              <w:rPr>
                <w:rFonts w:ascii="宋体" w:hAnsi="宋体"/>
                <w:szCs w:val="21"/>
              </w:rPr>
            </w:pPr>
            <w:r>
              <w:rPr>
                <w:rFonts w:hint="eastAsia" w:ascii="宋体" w:hAnsi="宋体"/>
                <w:szCs w:val="21"/>
              </w:rPr>
              <w:t>在本行业从业 工作年限</w:t>
            </w:r>
          </w:p>
        </w:tc>
        <w:tc>
          <w:tcPr>
            <w:tcW w:w="2971" w:type="dxa"/>
            <w:gridSpan w:val="2"/>
            <w:tcBorders>
              <w:right w:val="single" w:color="auto" w:sz="12" w:space="0"/>
            </w:tcBorders>
            <w:vAlign w:val="center"/>
          </w:tcPr>
          <w:p>
            <w:pPr>
              <w:pStyle w:val="5"/>
              <w:ind w:firstLine="0"/>
              <w:jc w:val="center"/>
              <w:rPr>
                <w:rFonts w:ascii="宋体" w:hAnsi="宋体"/>
                <w:szCs w:val="21"/>
              </w:rPr>
            </w:pPr>
            <w:r>
              <w:rPr>
                <w:rFonts w:hint="eastAsia" w:ascii="宋体" w:hAnsi="宋体"/>
                <w:szCs w:val="21"/>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9" w:type="dxa"/>
            <w:tcBorders>
              <w:left w:val="single" w:color="auto" w:sz="12" w:space="0"/>
              <w:bottom w:val="single" w:color="auto" w:sz="4" w:space="0"/>
            </w:tcBorders>
          </w:tcPr>
          <w:p>
            <w:pPr>
              <w:pStyle w:val="5"/>
              <w:ind w:firstLine="0"/>
              <w:jc w:val="left"/>
              <w:rPr>
                <w:rFonts w:ascii="宋体" w:hAnsi="宋体"/>
                <w:b/>
                <w:sz w:val="28"/>
                <w:szCs w:val="28"/>
              </w:rPr>
            </w:pPr>
          </w:p>
        </w:tc>
        <w:tc>
          <w:tcPr>
            <w:tcW w:w="850" w:type="dxa"/>
            <w:tcBorders>
              <w:bottom w:val="single" w:color="auto" w:sz="4" w:space="0"/>
            </w:tcBorders>
          </w:tcPr>
          <w:p>
            <w:pPr>
              <w:pStyle w:val="5"/>
              <w:ind w:firstLine="0"/>
              <w:jc w:val="left"/>
              <w:rPr>
                <w:rFonts w:ascii="宋体" w:hAnsi="宋体"/>
                <w:b/>
                <w:sz w:val="28"/>
                <w:szCs w:val="28"/>
              </w:rPr>
            </w:pPr>
          </w:p>
        </w:tc>
        <w:tc>
          <w:tcPr>
            <w:tcW w:w="1134" w:type="dxa"/>
            <w:tcBorders>
              <w:bottom w:val="single" w:color="auto" w:sz="4" w:space="0"/>
            </w:tcBorders>
          </w:tcPr>
          <w:p>
            <w:pPr>
              <w:pStyle w:val="5"/>
              <w:ind w:firstLine="0"/>
              <w:jc w:val="left"/>
              <w:rPr>
                <w:rFonts w:ascii="宋体" w:hAnsi="宋体"/>
                <w:b/>
                <w:sz w:val="28"/>
                <w:szCs w:val="28"/>
              </w:rPr>
            </w:pPr>
          </w:p>
        </w:tc>
        <w:tc>
          <w:tcPr>
            <w:tcW w:w="1560" w:type="dxa"/>
            <w:tcBorders>
              <w:bottom w:val="single" w:color="auto" w:sz="4" w:space="0"/>
            </w:tcBorders>
          </w:tcPr>
          <w:p>
            <w:pPr>
              <w:pStyle w:val="5"/>
              <w:ind w:firstLine="0"/>
              <w:jc w:val="left"/>
              <w:rPr>
                <w:rFonts w:ascii="宋体" w:hAnsi="宋体"/>
                <w:b/>
                <w:sz w:val="28"/>
                <w:szCs w:val="28"/>
              </w:rPr>
            </w:pPr>
          </w:p>
        </w:tc>
        <w:tc>
          <w:tcPr>
            <w:tcW w:w="1701" w:type="dxa"/>
            <w:tcBorders>
              <w:bottom w:val="single" w:color="auto" w:sz="4" w:space="0"/>
            </w:tcBorders>
          </w:tcPr>
          <w:p>
            <w:pPr>
              <w:pStyle w:val="5"/>
              <w:ind w:firstLine="0"/>
              <w:jc w:val="left"/>
              <w:rPr>
                <w:rFonts w:ascii="宋体" w:hAnsi="宋体"/>
                <w:b/>
                <w:sz w:val="28"/>
                <w:szCs w:val="28"/>
              </w:rPr>
            </w:pPr>
          </w:p>
        </w:tc>
        <w:tc>
          <w:tcPr>
            <w:tcW w:w="2971" w:type="dxa"/>
            <w:gridSpan w:val="2"/>
            <w:tcBorders>
              <w:bottom w:val="single" w:color="auto" w:sz="4" w:space="0"/>
              <w:right w:val="single" w:color="auto" w:sz="12" w:space="0"/>
            </w:tcBorders>
          </w:tcPr>
          <w:p>
            <w:pPr>
              <w:pStyle w:val="5"/>
              <w:ind w:firstLine="0"/>
              <w:jc w:val="lef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tcPr>
          <w:p>
            <w:pPr>
              <w:pStyle w:val="5"/>
              <w:ind w:firstLine="0"/>
              <w:jc w:val="left"/>
              <w:rPr>
                <w:rFonts w:ascii="宋体" w:hAnsi="宋体"/>
                <w:b/>
                <w:sz w:val="28"/>
                <w:szCs w:val="28"/>
              </w:rPr>
            </w:pPr>
          </w:p>
        </w:tc>
        <w:tc>
          <w:tcPr>
            <w:tcW w:w="850" w:type="dxa"/>
            <w:tcBorders>
              <w:bottom w:val="single" w:color="auto" w:sz="12" w:space="0"/>
            </w:tcBorders>
          </w:tcPr>
          <w:p>
            <w:pPr>
              <w:pStyle w:val="5"/>
              <w:ind w:firstLine="0"/>
              <w:jc w:val="left"/>
              <w:rPr>
                <w:rFonts w:ascii="宋体" w:hAnsi="宋体"/>
                <w:b/>
                <w:sz w:val="28"/>
                <w:szCs w:val="28"/>
              </w:rPr>
            </w:pPr>
          </w:p>
        </w:tc>
        <w:tc>
          <w:tcPr>
            <w:tcW w:w="1134" w:type="dxa"/>
            <w:tcBorders>
              <w:bottom w:val="single" w:color="auto" w:sz="12" w:space="0"/>
            </w:tcBorders>
          </w:tcPr>
          <w:p>
            <w:pPr>
              <w:pStyle w:val="5"/>
              <w:ind w:firstLine="0"/>
              <w:jc w:val="left"/>
              <w:rPr>
                <w:rFonts w:ascii="宋体" w:hAnsi="宋体"/>
                <w:b/>
                <w:sz w:val="28"/>
                <w:szCs w:val="28"/>
              </w:rPr>
            </w:pPr>
          </w:p>
        </w:tc>
        <w:tc>
          <w:tcPr>
            <w:tcW w:w="1560" w:type="dxa"/>
            <w:tcBorders>
              <w:bottom w:val="single" w:color="auto" w:sz="12" w:space="0"/>
            </w:tcBorders>
          </w:tcPr>
          <w:p>
            <w:pPr>
              <w:pStyle w:val="5"/>
              <w:ind w:firstLine="0"/>
              <w:jc w:val="left"/>
              <w:rPr>
                <w:rFonts w:ascii="宋体" w:hAnsi="宋体"/>
                <w:b/>
                <w:sz w:val="28"/>
                <w:szCs w:val="28"/>
              </w:rPr>
            </w:pPr>
          </w:p>
        </w:tc>
        <w:tc>
          <w:tcPr>
            <w:tcW w:w="1701" w:type="dxa"/>
            <w:tcBorders>
              <w:bottom w:val="single" w:color="auto" w:sz="12" w:space="0"/>
            </w:tcBorders>
          </w:tcPr>
          <w:p>
            <w:pPr>
              <w:pStyle w:val="5"/>
              <w:ind w:firstLine="0"/>
              <w:jc w:val="left"/>
              <w:rPr>
                <w:rFonts w:ascii="宋体" w:hAnsi="宋体"/>
                <w:b/>
                <w:sz w:val="28"/>
                <w:szCs w:val="28"/>
              </w:rPr>
            </w:pPr>
          </w:p>
        </w:tc>
        <w:tc>
          <w:tcPr>
            <w:tcW w:w="2971" w:type="dxa"/>
            <w:gridSpan w:val="2"/>
            <w:tcBorders>
              <w:bottom w:val="single" w:color="auto" w:sz="12" w:space="0"/>
              <w:right w:val="single" w:color="auto" w:sz="12" w:space="0"/>
            </w:tcBorders>
          </w:tcPr>
          <w:p>
            <w:pPr>
              <w:pStyle w:val="5"/>
              <w:ind w:firstLine="0"/>
              <w:jc w:val="lef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75" w:type="dxa"/>
            <w:gridSpan w:val="7"/>
            <w:tcBorders>
              <w:top w:val="single" w:color="auto" w:sz="12" w:space="0"/>
              <w:left w:val="single" w:color="auto" w:sz="12" w:space="0"/>
              <w:right w:val="single" w:color="auto" w:sz="12" w:space="0"/>
            </w:tcBorders>
            <w:vAlign w:val="center"/>
          </w:tcPr>
          <w:p>
            <w:pPr>
              <w:pStyle w:val="5"/>
              <w:ind w:firstLine="0"/>
              <w:rPr>
                <w:rFonts w:ascii="宋体" w:hAnsi="宋体"/>
                <w:b/>
                <w:sz w:val="28"/>
                <w:szCs w:val="28"/>
              </w:rPr>
            </w:pPr>
            <w:r>
              <w:rPr>
                <w:rFonts w:hint="eastAsia" w:ascii="宋体" w:hAnsi="宋体"/>
                <w:b/>
                <w:sz w:val="28"/>
                <w:szCs w:val="28"/>
              </w:rPr>
              <w:t>2.管理人员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pStyle w:val="5"/>
              <w:ind w:firstLine="0"/>
              <w:jc w:val="center"/>
              <w:rPr>
                <w:rFonts w:ascii="宋体" w:hAnsi="宋体"/>
                <w:szCs w:val="21"/>
              </w:rPr>
            </w:pPr>
            <w:r>
              <w:rPr>
                <w:rFonts w:hint="eastAsia" w:ascii="宋体" w:hAnsi="宋体"/>
                <w:szCs w:val="21"/>
              </w:rPr>
              <w:t>姓名</w:t>
            </w:r>
          </w:p>
        </w:tc>
        <w:tc>
          <w:tcPr>
            <w:tcW w:w="850" w:type="dxa"/>
            <w:vAlign w:val="center"/>
          </w:tcPr>
          <w:p>
            <w:pPr>
              <w:pStyle w:val="5"/>
              <w:ind w:firstLine="0"/>
              <w:jc w:val="center"/>
              <w:rPr>
                <w:rFonts w:ascii="宋体" w:hAnsi="宋体"/>
                <w:szCs w:val="21"/>
              </w:rPr>
            </w:pPr>
            <w:r>
              <w:rPr>
                <w:rFonts w:hint="eastAsia" w:ascii="宋体" w:hAnsi="宋体"/>
                <w:szCs w:val="21"/>
              </w:rPr>
              <w:t>年龄</w:t>
            </w:r>
          </w:p>
        </w:tc>
        <w:tc>
          <w:tcPr>
            <w:tcW w:w="1134" w:type="dxa"/>
            <w:vAlign w:val="center"/>
          </w:tcPr>
          <w:p>
            <w:pPr>
              <w:pStyle w:val="5"/>
              <w:ind w:firstLine="0"/>
              <w:jc w:val="center"/>
              <w:rPr>
                <w:rFonts w:ascii="宋体" w:hAnsi="宋体"/>
                <w:szCs w:val="21"/>
              </w:rPr>
            </w:pPr>
            <w:r>
              <w:rPr>
                <w:rFonts w:hint="eastAsia" w:ascii="宋体" w:hAnsi="宋体"/>
                <w:szCs w:val="21"/>
              </w:rPr>
              <w:t>职务</w:t>
            </w:r>
          </w:p>
        </w:tc>
        <w:tc>
          <w:tcPr>
            <w:tcW w:w="1560" w:type="dxa"/>
            <w:vAlign w:val="center"/>
          </w:tcPr>
          <w:p>
            <w:pPr>
              <w:pStyle w:val="5"/>
              <w:ind w:firstLine="0"/>
              <w:jc w:val="center"/>
              <w:rPr>
                <w:rFonts w:ascii="宋体" w:hAnsi="宋体"/>
                <w:szCs w:val="21"/>
              </w:rPr>
            </w:pPr>
            <w:r>
              <w:rPr>
                <w:rFonts w:hint="eastAsia" w:ascii="宋体" w:hAnsi="宋体"/>
                <w:szCs w:val="21"/>
              </w:rPr>
              <w:t>资格/职称</w:t>
            </w:r>
          </w:p>
        </w:tc>
        <w:tc>
          <w:tcPr>
            <w:tcW w:w="1701" w:type="dxa"/>
            <w:vAlign w:val="center"/>
          </w:tcPr>
          <w:p>
            <w:pPr>
              <w:pStyle w:val="5"/>
              <w:ind w:firstLine="0"/>
              <w:jc w:val="center"/>
              <w:rPr>
                <w:rFonts w:ascii="宋体" w:hAnsi="宋体"/>
                <w:b/>
                <w:szCs w:val="21"/>
              </w:rPr>
            </w:pPr>
            <w:r>
              <w:rPr>
                <w:rFonts w:hint="eastAsia" w:ascii="宋体" w:hAnsi="宋体"/>
                <w:szCs w:val="21"/>
              </w:rPr>
              <w:t>在本行业从业 工作年限</w:t>
            </w:r>
          </w:p>
        </w:tc>
        <w:tc>
          <w:tcPr>
            <w:tcW w:w="1984" w:type="dxa"/>
            <w:vAlign w:val="center"/>
          </w:tcPr>
          <w:p>
            <w:pPr>
              <w:pStyle w:val="5"/>
              <w:ind w:firstLine="0"/>
              <w:jc w:val="center"/>
              <w:rPr>
                <w:rFonts w:ascii="宋体" w:hAnsi="宋体"/>
                <w:b/>
                <w:szCs w:val="21"/>
              </w:rPr>
            </w:pPr>
            <w:r>
              <w:rPr>
                <w:rFonts w:hint="eastAsia" w:ascii="宋体" w:hAnsi="宋体"/>
                <w:szCs w:val="21"/>
              </w:rPr>
              <w:t>主要工作业绩</w:t>
            </w:r>
          </w:p>
        </w:tc>
        <w:tc>
          <w:tcPr>
            <w:tcW w:w="987" w:type="dxa"/>
            <w:tcBorders>
              <w:right w:val="single" w:color="auto" w:sz="12" w:space="0"/>
            </w:tcBorders>
            <w:vAlign w:val="center"/>
          </w:tcPr>
          <w:p>
            <w:pPr>
              <w:pStyle w:val="5"/>
              <w:ind w:firstLine="0"/>
              <w:jc w:val="center"/>
              <w:rPr>
                <w:rFonts w:ascii="宋体" w:hAnsi="宋体"/>
                <w:szCs w:val="21"/>
              </w:rPr>
            </w:pPr>
            <w:r>
              <w:rPr>
                <w:rFonts w:hint="eastAsia" w:ascii="宋体" w:hAnsi="宋体"/>
                <w:szCs w:val="21"/>
              </w:rPr>
              <w:t>当前</w:t>
            </w:r>
          </w:p>
          <w:p>
            <w:pPr>
              <w:pStyle w:val="5"/>
              <w:ind w:firstLine="0"/>
              <w:jc w:val="center"/>
              <w:rPr>
                <w:rFonts w:ascii="宋体" w:hAnsi="宋体"/>
                <w:szCs w:val="21"/>
              </w:rPr>
            </w:pPr>
            <w:r>
              <w:rPr>
                <w:rFonts w:hint="eastAsia" w:ascii="宋体" w:hAnsi="宋体"/>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tcPr>
          <w:p>
            <w:pPr>
              <w:pStyle w:val="5"/>
              <w:ind w:firstLine="0"/>
              <w:jc w:val="left"/>
              <w:rPr>
                <w:rFonts w:ascii="宋体" w:hAnsi="宋体"/>
                <w:b/>
                <w:sz w:val="28"/>
                <w:szCs w:val="28"/>
              </w:rPr>
            </w:pPr>
          </w:p>
        </w:tc>
        <w:tc>
          <w:tcPr>
            <w:tcW w:w="850" w:type="dxa"/>
          </w:tcPr>
          <w:p>
            <w:pPr>
              <w:pStyle w:val="5"/>
              <w:ind w:firstLine="0"/>
              <w:jc w:val="left"/>
              <w:rPr>
                <w:rFonts w:ascii="宋体" w:hAnsi="宋体"/>
                <w:b/>
                <w:sz w:val="28"/>
                <w:szCs w:val="28"/>
              </w:rPr>
            </w:pPr>
          </w:p>
        </w:tc>
        <w:tc>
          <w:tcPr>
            <w:tcW w:w="1134" w:type="dxa"/>
          </w:tcPr>
          <w:p>
            <w:pPr>
              <w:pStyle w:val="5"/>
              <w:ind w:firstLine="0"/>
              <w:jc w:val="left"/>
              <w:rPr>
                <w:rFonts w:ascii="宋体" w:hAnsi="宋体"/>
                <w:b/>
                <w:sz w:val="28"/>
                <w:szCs w:val="28"/>
              </w:rPr>
            </w:pPr>
          </w:p>
        </w:tc>
        <w:tc>
          <w:tcPr>
            <w:tcW w:w="1560" w:type="dxa"/>
          </w:tcPr>
          <w:p>
            <w:pPr>
              <w:pStyle w:val="5"/>
              <w:ind w:firstLine="0"/>
              <w:jc w:val="left"/>
              <w:rPr>
                <w:rFonts w:ascii="宋体" w:hAnsi="宋体"/>
                <w:b/>
                <w:sz w:val="28"/>
                <w:szCs w:val="28"/>
              </w:rPr>
            </w:pPr>
          </w:p>
        </w:tc>
        <w:tc>
          <w:tcPr>
            <w:tcW w:w="1701" w:type="dxa"/>
          </w:tcPr>
          <w:p>
            <w:pPr>
              <w:pStyle w:val="5"/>
              <w:ind w:firstLine="0"/>
              <w:jc w:val="left"/>
              <w:rPr>
                <w:rFonts w:ascii="宋体" w:hAnsi="宋体"/>
                <w:b/>
                <w:sz w:val="28"/>
                <w:szCs w:val="28"/>
              </w:rPr>
            </w:pPr>
          </w:p>
        </w:tc>
        <w:tc>
          <w:tcPr>
            <w:tcW w:w="1984" w:type="dxa"/>
          </w:tcPr>
          <w:p>
            <w:pPr>
              <w:pStyle w:val="5"/>
              <w:ind w:firstLine="0"/>
              <w:jc w:val="left"/>
              <w:rPr>
                <w:rFonts w:ascii="宋体" w:hAnsi="宋体"/>
                <w:b/>
                <w:sz w:val="28"/>
                <w:szCs w:val="28"/>
              </w:rPr>
            </w:pPr>
          </w:p>
        </w:tc>
        <w:tc>
          <w:tcPr>
            <w:tcW w:w="987" w:type="dxa"/>
            <w:tcBorders>
              <w:right w:val="single" w:color="auto" w:sz="12" w:space="0"/>
            </w:tcBorders>
          </w:tcPr>
          <w:p>
            <w:pPr>
              <w:pStyle w:val="5"/>
              <w:ind w:firstLine="0"/>
              <w:jc w:val="lef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tcPr>
          <w:p>
            <w:pPr>
              <w:pStyle w:val="5"/>
              <w:ind w:firstLine="0"/>
              <w:jc w:val="left"/>
              <w:rPr>
                <w:rFonts w:ascii="宋体" w:hAnsi="宋体"/>
                <w:b/>
                <w:sz w:val="28"/>
                <w:szCs w:val="28"/>
              </w:rPr>
            </w:pPr>
          </w:p>
        </w:tc>
        <w:tc>
          <w:tcPr>
            <w:tcW w:w="850" w:type="dxa"/>
          </w:tcPr>
          <w:p>
            <w:pPr>
              <w:pStyle w:val="5"/>
              <w:ind w:firstLine="0"/>
              <w:jc w:val="left"/>
              <w:rPr>
                <w:rFonts w:ascii="宋体" w:hAnsi="宋体"/>
                <w:b/>
                <w:sz w:val="28"/>
                <w:szCs w:val="28"/>
              </w:rPr>
            </w:pPr>
          </w:p>
        </w:tc>
        <w:tc>
          <w:tcPr>
            <w:tcW w:w="1134" w:type="dxa"/>
          </w:tcPr>
          <w:p>
            <w:pPr>
              <w:pStyle w:val="5"/>
              <w:ind w:firstLine="0"/>
              <w:jc w:val="left"/>
              <w:rPr>
                <w:rFonts w:ascii="宋体" w:hAnsi="宋体"/>
                <w:b/>
                <w:sz w:val="28"/>
                <w:szCs w:val="28"/>
              </w:rPr>
            </w:pPr>
          </w:p>
        </w:tc>
        <w:tc>
          <w:tcPr>
            <w:tcW w:w="1560" w:type="dxa"/>
          </w:tcPr>
          <w:p>
            <w:pPr>
              <w:pStyle w:val="5"/>
              <w:ind w:firstLine="0"/>
              <w:jc w:val="left"/>
              <w:rPr>
                <w:rFonts w:ascii="宋体" w:hAnsi="宋体"/>
                <w:b/>
                <w:sz w:val="28"/>
                <w:szCs w:val="28"/>
              </w:rPr>
            </w:pPr>
          </w:p>
        </w:tc>
        <w:tc>
          <w:tcPr>
            <w:tcW w:w="1701" w:type="dxa"/>
          </w:tcPr>
          <w:p>
            <w:pPr>
              <w:pStyle w:val="5"/>
              <w:ind w:firstLine="0"/>
              <w:jc w:val="left"/>
              <w:rPr>
                <w:rFonts w:ascii="宋体" w:hAnsi="宋体"/>
                <w:b/>
                <w:sz w:val="28"/>
                <w:szCs w:val="28"/>
              </w:rPr>
            </w:pPr>
          </w:p>
        </w:tc>
        <w:tc>
          <w:tcPr>
            <w:tcW w:w="1984" w:type="dxa"/>
          </w:tcPr>
          <w:p>
            <w:pPr>
              <w:pStyle w:val="5"/>
              <w:ind w:firstLine="0"/>
              <w:jc w:val="left"/>
              <w:rPr>
                <w:rFonts w:ascii="宋体" w:hAnsi="宋体"/>
                <w:b/>
                <w:sz w:val="28"/>
                <w:szCs w:val="28"/>
              </w:rPr>
            </w:pPr>
          </w:p>
        </w:tc>
        <w:tc>
          <w:tcPr>
            <w:tcW w:w="987" w:type="dxa"/>
            <w:tcBorders>
              <w:right w:val="single" w:color="auto" w:sz="12" w:space="0"/>
            </w:tcBorders>
          </w:tcPr>
          <w:p>
            <w:pPr>
              <w:pStyle w:val="5"/>
              <w:ind w:firstLine="0"/>
              <w:jc w:val="lef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gridSpan w:val="7"/>
            <w:tcBorders>
              <w:left w:val="single" w:color="auto" w:sz="12" w:space="0"/>
              <w:right w:val="single" w:color="auto" w:sz="12" w:space="0"/>
            </w:tcBorders>
          </w:tcPr>
          <w:p>
            <w:pPr>
              <w:pStyle w:val="5"/>
              <w:ind w:firstLine="0"/>
              <w:jc w:val="left"/>
              <w:rPr>
                <w:rFonts w:ascii="宋体" w:hAnsi="宋体"/>
                <w:b/>
                <w:sz w:val="28"/>
                <w:szCs w:val="28"/>
              </w:rPr>
            </w:pPr>
            <w:r>
              <w:rPr>
                <w:rFonts w:hint="eastAsia" w:ascii="宋体" w:hAnsi="宋体"/>
                <w:b/>
                <w:sz w:val="28"/>
                <w:szCs w:val="28"/>
              </w:rPr>
              <w:t>3.技术人员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pStyle w:val="5"/>
              <w:ind w:firstLine="0"/>
              <w:jc w:val="center"/>
              <w:rPr>
                <w:rFonts w:ascii="宋体" w:hAnsi="宋体"/>
                <w:szCs w:val="21"/>
              </w:rPr>
            </w:pPr>
            <w:r>
              <w:rPr>
                <w:rFonts w:hint="eastAsia" w:ascii="宋体" w:hAnsi="宋体"/>
                <w:szCs w:val="21"/>
              </w:rPr>
              <w:t>姓名</w:t>
            </w:r>
          </w:p>
        </w:tc>
        <w:tc>
          <w:tcPr>
            <w:tcW w:w="850" w:type="dxa"/>
            <w:vAlign w:val="center"/>
          </w:tcPr>
          <w:p>
            <w:pPr>
              <w:pStyle w:val="5"/>
              <w:ind w:firstLine="0"/>
              <w:jc w:val="center"/>
              <w:rPr>
                <w:rFonts w:ascii="宋体" w:hAnsi="宋体"/>
                <w:szCs w:val="21"/>
              </w:rPr>
            </w:pPr>
            <w:r>
              <w:rPr>
                <w:rFonts w:hint="eastAsia" w:ascii="宋体" w:hAnsi="宋体"/>
                <w:szCs w:val="21"/>
              </w:rPr>
              <w:t>年龄</w:t>
            </w:r>
          </w:p>
        </w:tc>
        <w:tc>
          <w:tcPr>
            <w:tcW w:w="1134" w:type="dxa"/>
            <w:vAlign w:val="center"/>
          </w:tcPr>
          <w:p>
            <w:pPr>
              <w:pStyle w:val="5"/>
              <w:ind w:firstLine="0"/>
              <w:jc w:val="center"/>
              <w:rPr>
                <w:rFonts w:ascii="宋体" w:hAnsi="宋体"/>
                <w:szCs w:val="21"/>
              </w:rPr>
            </w:pPr>
            <w:r>
              <w:rPr>
                <w:rFonts w:hint="eastAsia" w:ascii="宋体" w:hAnsi="宋体"/>
                <w:szCs w:val="21"/>
              </w:rPr>
              <w:t>职务</w:t>
            </w:r>
          </w:p>
        </w:tc>
        <w:tc>
          <w:tcPr>
            <w:tcW w:w="1560" w:type="dxa"/>
            <w:vAlign w:val="center"/>
          </w:tcPr>
          <w:p>
            <w:pPr>
              <w:pStyle w:val="5"/>
              <w:ind w:firstLine="0"/>
              <w:jc w:val="center"/>
              <w:rPr>
                <w:rFonts w:ascii="宋体" w:hAnsi="宋体"/>
                <w:szCs w:val="21"/>
              </w:rPr>
            </w:pPr>
            <w:r>
              <w:rPr>
                <w:rFonts w:hint="eastAsia" w:ascii="宋体" w:hAnsi="宋体"/>
                <w:szCs w:val="21"/>
              </w:rPr>
              <w:t>资格/职称</w:t>
            </w:r>
          </w:p>
        </w:tc>
        <w:tc>
          <w:tcPr>
            <w:tcW w:w="1701" w:type="dxa"/>
            <w:vAlign w:val="center"/>
          </w:tcPr>
          <w:p>
            <w:pPr>
              <w:pStyle w:val="5"/>
              <w:ind w:firstLine="0"/>
              <w:jc w:val="center"/>
              <w:rPr>
                <w:rFonts w:ascii="宋体" w:hAnsi="宋体"/>
                <w:b/>
                <w:szCs w:val="21"/>
              </w:rPr>
            </w:pPr>
            <w:r>
              <w:rPr>
                <w:rFonts w:hint="eastAsia" w:ascii="宋体" w:hAnsi="宋体"/>
                <w:szCs w:val="21"/>
              </w:rPr>
              <w:t>在本行业从业 工作年限</w:t>
            </w:r>
          </w:p>
        </w:tc>
        <w:tc>
          <w:tcPr>
            <w:tcW w:w="1984" w:type="dxa"/>
            <w:vAlign w:val="center"/>
          </w:tcPr>
          <w:p>
            <w:pPr>
              <w:pStyle w:val="5"/>
              <w:ind w:firstLine="0"/>
              <w:jc w:val="center"/>
              <w:rPr>
                <w:rFonts w:ascii="宋体" w:hAnsi="宋体"/>
                <w:b/>
                <w:szCs w:val="21"/>
              </w:rPr>
            </w:pPr>
            <w:r>
              <w:rPr>
                <w:rFonts w:hint="eastAsia" w:ascii="宋体" w:hAnsi="宋体"/>
                <w:szCs w:val="21"/>
              </w:rPr>
              <w:t>主要工作业绩</w:t>
            </w:r>
          </w:p>
        </w:tc>
        <w:tc>
          <w:tcPr>
            <w:tcW w:w="987" w:type="dxa"/>
            <w:tcBorders>
              <w:right w:val="single" w:color="auto" w:sz="12" w:space="0"/>
            </w:tcBorders>
            <w:vAlign w:val="center"/>
          </w:tcPr>
          <w:p>
            <w:pPr>
              <w:pStyle w:val="5"/>
              <w:ind w:firstLine="0"/>
              <w:jc w:val="center"/>
              <w:rPr>
                <w:rFonts w:ascii="宋体" w:hAnsi="宋体"/>
                <w:szCs w:val="21"/>
              </w:rPr>
            </w:pPr>
            <w:r>
              <w:rPr>
                <w:rFonts w:hint="eastAsia" w:ascii="宋体" w:hAnsi="宋体"/>
                <w:szCs w:val="21"/>
              </w:rPr>
              <w:t>当前</w:t>
            </w:r>
          </w:p>
          <w:p>
            <w:pPr>
              <w:pStyle w:val="5"/>
              <w:ind w:firstLine="0"/>
              <w:jc w:val="center"/>
              <w:rPr>
                <w:rFonts w:ascii="宋体" w:hAnsi="宋体"/>
                <w:szCs w:val="21"/>
              </w:rPr>
            </w:pPr>
            <w:r>
              <w:rPr>
                <w:rFonts w:hint="eastAsia" w:ascii="宋体" w:hAnsi="宋体"/>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tcPr>
          <w:p>
            <w:pPr>
              <w:pStyle w:val="5"/>
              <w:ind w:firstLine="0"/>
              <w:jc w:val="left"/>
              <w:rPr>
                <w:rFonts w:ascii="宋体" w:hAnsi="宋体"/>
                <w:b/>
                <w:sz w:val="28"/>
                <w:szCs w:val="28"/>
              </w:rPr>
            </w:pPr>
          </w:p>
        </w:tc>
        <w:tc>
          <w:tcPr>
            <w:tcW w:w="850" w:type="dxa"/>
            <w:tcBorders>
              <w:bottom w:val="single" w:color="auto" w:sz="4" w:space="0"/>
            </w:tcBorders>
          </w:tcPr>
          <w:p>
            <w:pPr>
              <w:pStyle w:val="5"/>
              <w:ind w:firstLine="0"/>
              <w:jc w:val="left"/>
              <w:rPr>
                <w:rFonts w:ascii="宋体" w:hAnsi="宋体"/>
                <w:b/>
                <w:sz w:val="28"/>
                <w:szCs w:val="28"/>
              </w:rPr>
            </w:pPr>
          </w:p>
        </w:tc>
        <w:tc>
          <w:tcPr>
            <w:tcW w:w="1134" w:type="dxa"/>
            <w:tcBorders>
              <w:bottom w:val="single" w:color="auto" w:sz="4" w:space="0"/>
            </w:tcBorders>
          </w:tcPr>
          <w:p>
            <w:pPr>
              <w:pStyle w:val="5"/>
              <w:ind w:firstLine="0"/>
              <w:jc w:val="left"/>
              <w:rPr>
                <w:rFonts w:ascii="宋体" w:hAnsi="宋体"/>
                <w:b/>
                <w:sz w:val="28"/>
                <w:szCs w:val="28"/>
              </w:rPr>
            </w:pPr>
          </w:p>
        </w:tc>
        <w:tc>
          <w:tcPr>
            <w:tcW w:w="1560" w:type="dxa"/>
            <w:tcBorders>
              <w:bottom w:val="single" w:color="auto" w:sz="4" w:space="0"/>
            </w:tcBorders>
          </w:tcPr>
          <w:p>
            <w:pPr>
              <w:pStyle w:val="5"/>
              <w:ind w:firstLine="0"/>
              <w:jc w:val="left"/>
              <w:rPr>
                <w:rFonts w:ascii="宋体" w:hAnsi="宋体"/>
                <w:b/>
                <w:sz w:val="28"/>
                <w:szCs w:val="28"/>
              </w:rPr>
            </w:pPr>
          </w:p>
        </w:tc>
        <w:tc>
          <w:tcPr>
            <w:tcW w:w="1701" w:type="dxa"/>
            <w:tcBorders>
              <w:bottom w:val="single" w:color="auto" w:sz="4" w:space="0"/>
            </w:tcBorders>
          </w:tcPr>
          <w:p>
            <w:pPr>
              <w:pStyle w:val="5"/>
              <w:ind w:firstLine="0"/>
              <w:jc w:val="left"/>
              <w:rPr>
                <w:rFonts w:ascii="宋体" w:hAnsi="宋体"/>
                <w:b/>
                <w:sz w:val="28"/>
                <w:szCs w:val="28"/>
              </w:rPr>
            </w:pPr>
          </w:p>
        </w:tc>
        <w:tc>
          <w:tcPr>
            <w:tcW w:w="1984" w:type="dxa"/>
            <w:tcBorders>
              <w:bottom w:val="single" w:color="auto" w:sz="4" w:space="0"/>
            </w:tcBorders>
          </w:tcPr>
          <w:p>
            <w:pPr>
              <w:pStyle w:val="5"/>
              <w:ind w:firstLine="0"/>
              <w:jc w:val="left"/>
              <w:rPr>
                <w:rFonts w:ascii="宋体" w:hAnsi="宋体"/>
                <w:b/>
                <w:sz w:val="28"/>
                <w:szCs w:val="28"/>
              </w:rPr>
            </w:pPr>
          </w:p>
        </w:tc>
        <w:tc>
          <w:tcPr>
            <w:tcW w:w="987" w:type="dxa"/>
            <w:tcBorders>
              <w:bottom w:val="single" w:color="auto" w:sz="4" w:space="0"/>
              <w:right w:val="single" w:color="auto" w:sz="12" w:space="0"/>
            </w:tcBorders>
          </w:tcPr>
          <w:p>
            <w:pPr>
              <w:pStyle w:val="5"/>
              <w:ind w:firstLine="0"/>
              <w:jc w:val="lef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tcPr>
          <w:p>
            <w:pPr>
              <w:pStyle w:val="5"/>
              <w:ind w:firstLine="0"/>
              <w:jc w:val="left"/>
              <w:rPr>
                <w:rFonts w:ascii="宋体" w:hAnsi="宋体"/>
                <w:b/>
                <w:sz w:val="28"/>
                <w:szCs w:val="28"/>
              </w:rPr>
            </w:pPr>
          </w:p>
        </w:tc>
        <w:tc>
          <w:tcPr>
            <w:tcW w:w="850" w:type="dxa"/>
            <w:tcBorders>
              <w:bottom w:val="single" w:color="auto" w:sz="12" w:space="0"/>
            </w:tcBorders>
          </w:tcPr>
          <w:p>
            <w:pPr>
              <w:pStyle w:val="5"/>
              <w:ind w:firstLine="0"/>
              <w:jc w:val="left"/>
              <w:rPr>
                <w:rFonts w:ascii="宋体" w:hAnsi="宋体"/>
                <w:b/>
                <w:sz w:val="28"/>
                <w:szCs w:val="28"/>
              </w:rPr>
            </w:pPr>
          </w:p>
        </w:tc>
        <w:tc>
          <w:tcPr>
            <w:tcW w:w="1134" w:type="dxa"/>
            <w:tcBorders>
              <w:bottom w:val="single" w:color="auto" w:sz="12" w:space="0"/>
            </w:tcBorders>
          </w:tcPr>
          <w:p>
            <w:pPr>
              <w:pStyle w:val="5"/>
              <w:ind w:firstLine="0"/>
              <w:jc w:val="left"/>
              <w:rPr>
                <w:rFonts w:ascii="宋体" w:hAnsi="宋体"/>
                <w:b/>
                <w:sz w:val="28"/>
                <w:szCs w:val="28"/>
              </w:rPr>
            </w:pPr>
          </w:p>
        </w:tc>
        <w:tc>
          <w:tcPr>
            <w:tcW w:w="1560" w:type="dxa"/>
            <w:tcBorders>
              <w:bottom w:val="single" w:color="auto" w:sz="12" w:space="0"/>
            </w:tcBorders>
          </w:tcPr>
          <w:p>
            <w:pPr>
              <w:pStyle w:val="5"/>
              <w:ind w:firstLine="0"/>
              <w:jc w:val="left"/>
              <w:rPr>
                <w:rFonts w:ascii="宋体" w:hAnsi="宋体"/>
                <w:b/>
                <w:sz w:val="28"/>
                <w:szCs w:val="28"/>
              </w:rPr>
            </w:pPr>
          </w:p>
        </w:tc>
        <w:tc>
          <w:tcPr>
            <w:tcW w:w="1701" w:type="dxa"/>
            <w:tcBorders>
              <w:bottom w:val="single" w:color="auto" w:sz="12" w:space="0"/>
            </w:tcBorders>
          </w:tcPr>
          <w:p>
            <w:pPr>
              <w:pStyle w:val="5"/>
              <w:ind w:firstLine="0"/>
              <w:jc w:val="left"/>
              <w:rPr>
                <w:rFonts w:ascii="宋体" w:hAnsi="宋体"/>
                <w:b/>
                <w:sz w:val="28"/>
                <w:szCs w:val="28"/>
              </w:rPr>
            </w:pPr>
          </w:p>
        </w:tc>
        <w:tc>
          <w:tcPr>
            <w:tcW w:w="1984" w:type="dxa"/>
            <w:tcBorders>
              <w:bottom w:val="single" w:color="auto" w:sz="12" w:space="0"/>
            </w:tcBorders>
          </w:tcPr>
          <w:p>
            <w:pPr>
              <w:pStyle w:val="5"/>
              <w:ind w:firstLine="0"/>
              <w:jc w:val="left"/>
              <w:rPr>
                <w:rFonts w:ascii="宋体" w:hAnsi="宋体"/>
                <w:b/>
                <w:sz w:val="28"/>
                <w:szCs w:val="28"/>
              </w:rPr>
            </w:pPr>
          </w:p>
        </w:tc>
        <w:tc>
          <w:tcPr>
            <w:tcW w:w="987" w:type="dxa"/>
            <w:tcBorders>
              <w:bottom w:val="single" w:color="auto" w:sz="12" w:space="0"/>
              <w:right w:val="single" w:color="auto" w:sz="12" w:space="0"/>
            </w:tcBorders>
          </w:tcPr>
          <w:p>
            <w:pPr>
              <w:pStyle w:val="5"/>
              <w:ind w:firstLine="0"/>
              <w:jc w:val="lef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175" w:type="dxa"/>
            <w:gridSpan w:val="7"/>
            <w:tcBorders>
              <w:top w:val="single" w:color="auto" w:sz="12" w:space="0"/>
              <w:left w:val="single" w:color="auto" w:sz="12" w:space="0"/>
              <w:right w:val="single" w:color="auto" w:sz="12" w:space="0"/>
            </w:tcBorders>
            <w:vAlign w:val="center"/>
          </w:tcPr>
          <w:p>
            <w:pPr>
              <w:pStyle w:val="5"/>
              <w:ind w:firstLine="0"/>
              <w:rPr>
                <w:rFonts w:ascii="宋体" w:hAnsi="宋体"/>
                <w:b/>
                <w:sz w:val="28"/>
                <w:szCs w:val="28"/>
              </w:rPr>
            </w:pPr>
            <w:r>
              <w:rPr>
                <w:rFonts w:hint="eastAsia" w:ascii="宋体" w:hAnsi="宋体"/>
                <w:b/>
                <w:sz w:val="28"/>
                <w:szCs w:val="28"/>
              </w:rPr>
              <w:t>3.辅助人员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pStyle w:val="5"/>
              <w:ind w:firstLine="0"/>
              <w:jc w:val="center"/>
              <w:rPr>
                <w:rFonts w:ascii="宋体" w:hAnsi="宋体"/>
                <w:szCs w:val="21"/>
              </w:rPr>
            </w:pPr>
            <w:r>
              <w:rPr>
                <w:rFonts w:hint="eastAsia" w:ascii="宋体" w:hAnsi="宋体"/>
                <w:szCs w:val="21"/>
              </w:rPr>
              <w:t>姓名</w:t>
            </w:r>
          </w:p>
        </w:tc>
        <w:tc>
          <w:tcPr>
            <w:tcW w:w="850" w:type="dxa"/>
            <w:vAlign w:val="center"/>
          </w:tcPr>
          <w:p>
            <w:pPr>
              <w:pStyle w:val="5"/>
              <w:ind w:firstLine="0"/>
              <w:jc w:val="center"/>
              <w:rPr>
                <w:rFonts w:ascii="宋体" w:hAnsi="宋体"/>
                <w:szCs w:val="21"/>
              </w:rPr>
            </w:pPr>
            <w:r>
              <w:rPr>
                <w:rFonts w:hint="eastAsia" w:ascii="宋体" w:hAnsi="宋体"/>
                <w:szCs w:val="21"/>
              </w:rPr>
              <w:t>年龄</w:t>
            </w:r>
          </w:p>
        </w:tc>
        <w:tc>
          <w:tcPr>
            <w:tcW w:w="1134" w:type="dxa"/>
            <w:vAlign w:val="center"/>
          </w:tcPr>
          <w:p>
            <w:pPr>
              <w:pStyle w:val="5"/>
              <w:ind w:firstLine="0"/>
              <w:jc w:val="center"/>
              <w:rPr>
                <w:rFonts w:ascii="宋体" w:hAnsi="宋体"/>
                <w:szCs w:val="21"/>
              </w:rPr>
            </w:pPr>
            <w:r>
              <w:rPr>
                <w:rFonts w:hint="eastAsia" w:ascii="宋体" w:hAnsi="宋体"/>
                <w:szCs w:val="21"/>
              </w:rPr>
              <w:t>职务</w:t>
            </w:r>
          </w:p>
        </w:tc>
        <w:tc>
          <w:tcPr>
            <w:tcW w:w="1560" w:type="dxa"/>
            <w:vAlign w:val="center"/>
          </w:tcPr>
          <w:p>
            <w:pPr>
              <w:pStyle w:val="5"/>
              <w:ind w:firstLine="0"/>
              <w:jc w:val="center"/>
              <w:rPr>
                <w:rFonts w:ascii="宋体" w:hAnsi="宋体"/>
                <w:szCs w:val="21"/>
              </w:rPr>
            </w:pPr>
            <w:r>
              <w:rPr>
                <w:rFonts w:hint="eastAsia" w:ascii="宋体" w:hAnsi="宋体"/>
                <w:szCs w:val="21"/>
              </w:rPr>
              <w:t>资格/职称</w:t>
            </w:r>
          </w:p>
        </w:tc>
        <w:tc>
          <w:tcPr>
            <w:tcW w:w="1701" w:type="dxa"/>
            <w:vAlign w:val="center"/>
          </w:tcPr>
          <w:p>
            <w:pPr>
              <w:pStyle w:val="5"/>
              <w:ind w:firstLine="0"/>
              <w:jc w:val="center"/>
              <w:rPr>
                <w:rFonts w:ascii="宋体" w:hAnsi="宋体"/>
                <w:b/>
                <w:szCs w:val="21"/>
              </w:rPr>
            </w:pPr>
            <w:r>
              <w:rPr>
                <w:rFonts w:hint="eastAsia" w:ascii="宋体" w:hAnsi="宋体"/>
                <w:szCs w:val="21"/>
              </w:rPr>
              <w:t>在本行业从业 工作年限</w:t>
            </w:r>
          </w:p>
        </w:tc>
        <w:tc>
          <w:tcPr>
            <w:tcW w:w="1984" w:type="dxa"/>
            <w:vAlign w:val="center"/>
          </w:tcPr>
          <w:p>
            <w:pPr>
              <w:pStyle w:val="5"/>
              <w:ind w:firstLine="0"/>
              <w:jc w:val="center"/>
              <w:rPr>
                <w:rFonts w:ascii="宋体" w:hAnsi="宋体"/>
                <w:b/>
                <w:szCs w:val="21"/>
              </w:rPr>
            </w:pPr>
            <w:r>
              <w:rPr>
                <w:rFonts w:hint="eastAsia" w:ascii="宋体" w:hAnsi="宋体"/>
                <w:szCs w:val="21"/>
              </w:rPr>
              <w:t>主要工作业绩</w:t>
            </w:r>
          </w:p>
        </w:tc>
        <w:tc>
          <w:tcPr>
            <w:tcW w:w="987" w:type="dxa"/>
            <w:tcBorders>
              <w:right w:val="single" w:color="auto" w:sz="12" w:space="0"/>
            </w:tcBorders>
            <w:vAlign w:val="center"/>
          </w:tcPr>
          <w:p>
            <w:pPr>
              <w:pStyle w:val="5"/>
              <w:ind w:firstLine="0"/>
              <w:jc w:val="center"/>
              <w:rPr>
                <w:rFonts w:ascii="宋体" w:hAnsi="宋体"/>
                <w:szCs w:val="21"/>
              </w:rPr>
            </w:pPr>
            <w:r>
              <w:rPr>
                <w:rFonts w:hint="eastAsia" w:ascii="宋体" w:hAnsi="宋体"/>
                <w:szCs w:val="21"/>
              </w:rPr>
              <w:t>当前</w:t>
            </w:r>
          </w:p>
          <w:p>
            <w:pPr>
              <w:pStyle w:val="5"/>
              <w:ind w:firstLine="0"/>
              <w:jc w:val="center"/>
              <w:rPr>
                <w:rFonts w:ascii="宋体" w:hAnsi="宋体"/>
                <w:szCs w:val="21"/>
              </w:rPr>
            </w:pPr>
            <w:r>
              <w:rPr>
                <w:rFonts w:hint="eastAsia" w:ascii="宋体" w:hAnsi="宋体"/>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tcPr>
          <w:p>
            <w:pPr>
              <w:pStyle w:val="5"/>
              <w:ind w:firstLine="0"/>
              <w:jc w:val="left"/>
              <w:rPr>
                <w:rFonts w:ascii="宋体" w:hAnsi="宋体"/>
                <w:b/>
                <w:sz w:val="28"/>
                <w:szCs w:val="28"/>
              </w:rPr>
            </w:pPr>
          </w:p>
        </w:tc>
        <w:tc>
          <w:tcPr>
            <w:tcW w:w="850" w:type="dxa"/>
          </w:tcPr>
          <w:p>
            <w:pPr>
              <w:pStyle w:val="5"/>
              <w:ind w:firstLine="0"/>
              <w:jc w:val="left"/>
              <w:rPr>
                <w:rFonts w:ascii="宋体" w:hAnsi="宋体"/>
                <w:b/>
                <w:sz w:val="28"/>
                <w:szCs w:val="28"/>
              </w:rPr>
            </w:pPr>
          </w:p>
        </w:tc>
        <w:tc>
          <w:tcPr>
            <w:tcW w:w="1134" w:type="dxa"/>
          </w:tcPr>
          <w:p>
            <w:pPr>
              <w:pStyle w:val="5"/>
              <w:ind w:firstLine="0"/>
              <w:jc w:val="left"/>
              <w:rPr>
                <w:rFonts w:ascii="宋体" w:hAnsi="宋体"/>
                <w:b/>
                <w:sz w:val="28"/>
                <w:szCs w:val="28"/>
              </w:rPr>
            </w:pPr>
          </w:p>
        </w:tc>
        <w:tc>
          <w:tcPr>
            <w:tcW w:w="1560" w:type="dxa"/>
          </w:tcPr>
          <w:p>
            <w:pPr>
              <w:pStyle w:val="5"/>
              <w:ind w:firstLine="0"/>
              <w:jc w:val="left"/>
              <w:rPr>
                <w:rFonts w:ascii="宋体" w:hAnsi="宋体"/>
                <w:b/>
                <w:sz w:val="28"/>
                <w:szCs w:val="28"/>
              </w:rPr>
            </w:pPr>
          </w:p>
        </w:tc>
        <w:tc>
          <w:tcPr>
            <w:tcW w:w="1701" w:type="dxa"/>
          </w:tcPr>
          <w:p>
            <w:pPr>
              <w:pStyle w:val="5"/>
              <w:ind w:firstLine="0"/>
              <w:jc w:val="left"/>
              <w:rPr>
                <w:rFonts w:ascii="宋体" w:hAnsi="宋体"/>
                <w:b/>
                <w:sz w:val="28"/>
                <w:szCs w:val="28"/>
              </w:rPr>
            </w:pPr>
          </w:p>
        </w:tc>
        <w:tc>
          <w:tcPr>
            <w:tcW w:w="1984" w:type="dxa"/>
          </w:tcPr>
          <w:p>
            <w:pPr>
              <w:pStyle w:val="5"/>
              <w:ind w:firstLine="0"/>
              <w:jc w:val="left"/>
              <w:rPr>
                <w:rFonts w:ascii="宋体" w:hAnsi="宋体"/>
                <w:b/>
                <w:sz w:val="28"/>
                <w:szCs w:val="28"/>
              </w:rPr>
            </w:pPr>
          </w:p>
        </w:tc>
        <w:tc>
          <w:tcPr>
            <w:tcW w:w="987" w:type="dxa"/>
            <w:tcBorders>
              <w:right w:val="single" w:color="auto" w:sz="12" w:space="0"/>
            </w:tcBorders>
          </w:tcPr>
          <w:p>
            <w:pPr>
              <w:pStyle w:val="5"/>
              <w:ind w:firstLine="0"/>
              <w:jc w:val="lef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tcPr>
          <w:p>
            <w:pPr>
              <w:pStyle w:val="5"/>
              <w:ind w:firstLine="0"/>
              <w:jc w:val="left"/>
              <w:rPr>
                <w:rFonts w:ascii="宋体" w:hAnsi="宋体"/>
                <w:b/>
                <w:sz w:val="28"/>
                <w:szCs w:val="28"/>
              </w:rPr>
            </w:pPr>
          </w:p>
        </w:tc>
        <w:tc>
          <w:tcPr>
            <w:tcW w:w="850" w:type="dxa"/>
            <w:tcBorders>
              <w:bottom w:val="single" w:color="auto" w:sz="12" w:space="0"/>
            </w:tcBorders>
          </w:tcPr>
          <w:p>
            <w:pPr>
              <w:pStyle w:val="5"/>
              <w:ind w:firstLine="0"/>
              <w:jc w:val="left"/>
              <w:rPr>
                <w:rFonts w:ascii="宋体" w:hAnsi="宋体"/>
                <w:b/>
                <w:sz w:val="28"/>
                <w:szCs w:val="28"/>
              </w:rPr>
            </w:pPr>
          </w:p>
        </w:tc>
        <w:tc>
          <w:tcPr>
            <w:tcW w:w="1134" w:type="dxa"/>
            <w:tcBorders>
              <w:bottom w:val="single" w:color="auto" w:sz="12" w:space="0"/>
            </w:tcBorders>
          </w:tcPr>
          <w:p>
            <w:pPr>
              <w:pStyle w:val="5"/>
              <w:ind w:firstLine="0"/>
              <w:jc w:val="left"/>
              <w:rPr>
                <w:rFonts w:ascii="宋体" w:hAnsi="宋体"/>
                <w:b/>
                <w:sz w:val="28"/>
                <w:szCs w:val="28"/>
              </w:rPr>
            </w:pPr>
          </w:p>
        </w:tc>
        <w:tc>
          <w:tcPr>
            <w:tcW w:w="1560" w:type="dxa"/>
            <w:tcBorders>
              <w:bottom w:val="single" w:color="auto" w:sz="12" w:space="0"/>
            </w:tcBorders>
          </w:tcPr>
          <w:p>
            <w:pPr>
              <w:pStyle w:val="5"/>
              <w:ind w:firstLine="0"/>
              <w:jc w:val="left"/>
              <w:rPr>
                <w:rFonts w:ascii="宋体" w:hAnsi="宋体"/>
                <w:b/>
                <w:sz w:val="28"/>
                <w:szCs w:val="28"/>
              </w:rPr>
            </w:pPr>
          </w:p>
        </w:tc>
        <w:tc>
          <w:tcPr>
            <w:tcW w:w="1701" w:type="dxa"/>
            <w:tcBorders>
              <w:bottom w:val="single" w:color="auto" w:sz="12" w:space="0"/>
            </w:tcBorders>
          </w:tcPr>
          <w:p>
            <w:pPr>
              <w:pStyle w:val="5"/>
              <w:ind w:firstLine="0"/>
              <w:jc w:val="left"/>
              <w:rPr>
                <w:rFonts w:ascii="宋体" w:hAnsi="宋体"/>
                <w:b/>
                <w:sz w:val="28"/>
                <w:szCs w:val="28"/>
              </w:rPr>
            </w:pPr>
          </w:p>
        </w:tc>
        <w:tc>
          <w:tcPr>
            <w:tcW w:w="1984" w:type="dxa"/>
            <w:tcBorders>
              <w:bottom w:val="single" w:color="auto" w:sz="12" w:space="0"/>
            </w:tcBorders>
          </w:tcPr>
          <w:p>
            <w:pPr>
              <w:pStyle w:val="5"/>
              <w:ind w:firstLine="0"/>
              <w:jc w:val="left"/>
              <w:rPr>
                <w:rFonts w:ascii="宋体" w:hAnsi="宋体"/>
                <w:b/>
                <w:sz w:val="28"/>
                <w:szCs w:val="28"/>
              </w:rPr>
            </w:pPr>
          </w:p>
        </w:tc>
        <w:tc>
          <w:tcPr>
            <w:tcW w:w="987" w:type="dxa"/>
            <w:tcBorders>
              <w:bottom w:val="single" w:color="auto" w:sz="12" w:space="0"/>
              <w:right w:val="single" w:color="auto" w:sz="12" w:space="0"/>
            </w:tcBorders>
          </w:tcPr>
          <w:p>
            <w:pPr>
              <w:pStyle w:val="5"/>
              <w:ind w:firstLine="0"/>
              <w:jc w:val="left"/>
              <w:rPr>
                <w:rFonts w:ascii="宋体" w:hAnsi="宋体"/>
                <w:b/>
                <w:sz w:val="28"/>
                <w:szCs w:val="28"/>
              </w:rPr>
            </w:pPr>
          </w:p>
        </w:tc>
      </w:tr>
    </w:tbl>
    <w:p>
      <w:pPr>
        <w:pStyle w:val="5"/>
        <w:ind w:firstLine="0"/>
        <w:jc w:val="left"/>
        <w:rPr>
          <w:rFonts w:ascii="仿宋_GB2312" w:hAnsi="宋体" w:eastAsia="仿宋_GB2312"/>
          <w:szCs w:val="21"/>
        </w:rPr>
      </w:pPr>
      <w:r>
        <w:rPr>
          <w:rFonts w:hint="eastAsia" w:ascii="仿宋_GB2312" w:hAnsi="宋体" w:eastAsia="仿宋_GB2312"/>
          <w:szCs w:val="21"/>
        </w:rPr>
        <w:t>说明：</w:t>
      </w:r>
    </w:p>
    <w:p>
      <w:pPr>
        <w:pStyle w:val="5"/>
        <w:ind w:firstLine="0"/>
        <w:jc w:val="left"/>
        <w:rPr>
          <w:rFonts w:ascii="仿宋_GB2312" w:hAnsi="宋体" w:eastAsia="仿宋_GB2312"/>
          <w:szCs w:val="21"/>
        </w:rPr>
      </w:pPr>
      <w:r>
        <w:rPr>
          <w:rFonts w:hint="eastAsia" w:ascii="仿宋_GB2312" w:hAnsi="宋体" w:eastAsia="仿宋_GB2312"/>
          <w:szCs w:val="21"/>
        </w:rPr>
        <w:t>1.职务是指在本单位所担任的职务。2.除表（一）（二）外，需要补充的证明材料可另纸说明。</w:t>
      </w:r>
    </w:p>
    <w:p>
      <w:pPr>
        <w:rPr>
          <w:rFonts w:ascii="宋体" w:hAnsi="宋体"/>
          <w:b/>
          <w:sz w:val="24"/>
        </w:rPr>
      </w:pPr>
    </w:p>
    <w:p>
      <w:pPr>
        <w:rPr>
          <w:rFonts w:ascii="宋体" w:hAnsi="宋体"/>
          <w:szCs w:val="21"/>
        </w:rPr>
      </w:pPr>
      <w:r>
        <w:rPr>
          <w:rFonts w:hint="eastAsia" w:ascii="宋体" w:hAnsi="宋体"/>
          <w:szCs w:val="21"/>
        </w:rPr>
        <w:t>供应商名称： （盖单位章）</w:t>
      </w:r>
    </w:p>
    <w:p>
      <w:pPr>
        <w:rPr>
          <w:rFonts w:ascii="宋体" w:hAnsi="宋体"/>
          <w:szCs w:val="21"/>
        </w:rPr>
      </w:pPr>
    </w:p>
    <w:p>
      <w:pPr>
        <w:rPr>
          <w:rFonts w:ascii="宋体" w:hAnsi="宋体"/>
          <w:szCs w:val="21"/>
        </w:rPr>
      </w:pPr>
      <w:r>
        <w:rPr>
          <w:rFonts w:hint="eastAsia" w:ascii="宋体" w:hAnsi="宋体"/>
          <w:szCs w:val="21"/>
        </w:rPr>
        <w:t>法定代表人或委托代理人：（签字）</w:t>
      </w:r>
    </w:p>
    <w:p>
      <w:pPr>
        <w:pStyle w:val="5"/>
        <w:ind w:firstLine="0"/>
        <w:jc w:val="center"/>
        <w:rPr>
          <w:rFonts w:ascii="宋体" w:hAnsi="宋体"/>
          <w:b/>
          <w:sz w:val="36"/>
          <w:szCs w:val="36"/>
        </w:rPr>
      </w:pPr>
      <w:r>
        <w:rPr>
          <w:rFonts w:hint="eastAsia" w:ascii="宋体" w:hAnsi="宋体"/>
          <w:szCs w:val="21"/>
        </w:rPr>
        <w:t xml:space="preserve">                                                 日    期：20</w:t>
      </w:r>
      <w:r>
        <w:rPr>
          <w:rFonts w:hint="eastAsia" w:ascii="宋体" w:hAnsi="宋体"/>
          <w:szCs w:val="21"/>
          <w:lang w:val="en-US" w:eastAsia="zh-CN"/>
        </w:rPr>
        <w:t>23</w:t>
      </w:r>
      <w:r>
        <w:rPr>
          <w:rFonts w:hint="eastAsia" w:ascii="宋体" w:hAnsi="宋体"/>
          <w:szCs w:val="21"/>
        </w:rPr>
        <w:t xml:space="preserve"> 年  月  日</w:t>
      </w:r>
    </w:p>
    <w:p>
      <w:pPr>
        <w:pStyle w:val="5"/>
        <w:ind w:firstLine="0"/>
        <w:jc w:val="center"/>
        <w:rPr>
          <w:rFonts w:ascii="黑体" w:hAnsi="宋体" w:eastAsia="黑体"/>
          <w:sz w:val="36"/>
          <w:szCs w:val="36"/>
        </w:rPr>
      </w:pPr>
      <w:r>
        <w:rPr>
          <w:rFonts w:hint="eastAsia" w:ascii="黑体" w:hAnsi="宋体" w:eastAsia="黑体"/>
          <w:sz w:val="36"/>
          <w:szCs w:val="36"/>
          <w:lang w:eastAsia="zh-CN"/>
        </w:rPr>
        <w:t>九</w:t>
      </w:r>
      <w:r>
        <w:rPr>
          <w:rFonts w:hint="eastAsia" w:ascii="黑体" w:hAnsi="宋体" w:eastAsia="黑体"/>
          <w:sz w:val="36"/>
          <w:szCs w:val="36"/>
        </w:rPr>
        <w:t>、单一来源采购响应声明书</w:t>
      </w:r>
    </w:p>
    <w:p>
      <w:pPr>
        <w:pStyle w:val="5"/>
        <w:ind w:firstLine="0"/>
        <w:jc w:val="center"/>
        <w:rPr>
          <w:rFonts w:ascii="仿宋_GB2312" w:eastAsia="仿宋_GB2312"/>
          <w:b/>
          <w:sz w:val="36"/>
          <w:szCs w:val="36"/>
        </w:rPr>
      </w:pPr>
    </w:p>
    <w:p>
      <w:pPr>
        <w:pStyle w:val="5"/>
        <w:spacing w:afterLines="50" w:line="360" w:lineRule="auto"/>
        <w:ind w:firstLine="0"/>
        <w:rPr>
          <w:rFonts w:ascii="宋体" w:hAnsi="宋体"/>
          <w:b/>
          <w:sz w:val="24"/>
          <w:szCs w:val="24"/>
        </w:rPr>
      </w:pPr>
      <w:r>
        <w:rPr>
          <w:rFonts w:hint="eastAsia" w:ascii="宋体" w:hAnsi="宋体"/>
          <w:b/>
          <w:sz w:val="24"/>
          <w:szCs w:val="24"/>
          <w:lang w:eastAsia="zh-CN"/>
        </w:rPr>
        <w:t>陕西中扬德项目管理有限公司</w:t>
      </w:r>
      <w:r>
        <w:rPr>
          <w:rFonts w:hint="eastAsia" w:ascii="宋体" w:hAnsi="宋体"/>
          <w:b/>
          <w:sz w:val="24"/>
          <w:szCs w:val="24"/>
        </w:rPr>
        <w:t>：</w:t>
      </w:r>
    </w:p>
    <w:p>
      <w:pPr>
        <w:pStyle w:val="5"/>
        <w:spacing w:line="360" w:lineRule="auto"/>
        <w:ind w:firstLine="573"/>
        <w:rPr>
          <w:rFonts w:ascii="宋体" w:hAnsi="宋体"/>
          <w:sz w:val="24"/>
          <w:szCs w:val="24"/>
        </w:rPr>
      </w:pPr>
      <w:r>
        <w:rPr>
          <w:rFonts w:hint="eastAsia" w:ascii="宋体" w:hAnsi="宋体"/>
          <w:sz w:val="24"/>
          <w:szCs w:val="24"/>
        </w:rPr>
        <w:t>我方</w:t>
      </w:r>
      <w:r>
        <w:rPr>
          <w:rFonts w:hint="eastAsia" w:ascii="宋体" w:hAnsi="宋体"/>
          <w:sz w:val="24"/>
          <w:szCs w:val="24"/>
          <w:u w:val="single"/>
        </w:rPr>
        <w:t>（供应商名称）</w:t>
      </w:r>
      <w:r>
        <w:rPr>
          <w:rFonts w:hint="eastAsia" w:ascii="宋体" w:hAnsi="宋体"/>
          <w:sz w:val="24"/>
          <w:szCs w:val="24"/>
        </w:rPr>
        <w:t>，就参加</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 xml:space="preserve">采购项目（采购项目编号： </w:t>
      </w:r>
      <w:r>
        <w:rPr>
          <w:rFonts w:hint="eastAsia" w:ascii="宋体" w:hAnsi="宋体"/>
          <w:sz w:val="24"/>
          <w:szCs w:val="24"/>
          <w:lang w:val="en-US" w:eastAsia="zh-CN"/>
        </w:rPr>
        <w:t xml:space="preserve">     </w:t>
      </w:r>
      <w:r>
        <w:rPr>
          <w:rFonts w:hint="eastAsia" w:ascii="宋体" w:hAnsi="宋体"/>
          <w:sz w:val="24"/>
          <w:szCs w:val="24"/>
        </w:rPr>
        <w:t>）投标事宜，在此郑重声明：</w:t>
      </w:r>
    </w:p>
    <w:p>
      <w:pPr>
        <w:pStyle w:val="5"/>
        <w:spacing w:line="360" w:lineRule="auto"/>
        <w:ind w:firstLine="573"/>
        <w:rPr>
          <w:rFonts w:ascii="宋体" w:hAnsi="宋体"/>
          <w:sz w:val="24"/>
          <w:szCs w:val="24"/>
        </w:rPr>
      </w:pPr>
      <w:r>
        <w:rPr>
          <w:rFonts w:hint="eastAsia" w:ascii="宋体" w:hAnsi="宋体"/>
          <w:sz w:val="24"/>
          <w:szCs w:val="24"/>
        </w:rPr>
        <w:t>1. 我方所提交的响应文件全部真实有效；</w:t>
      </w:r>
    </w:p>
    <w:p>
      <w:pPr>
        <w:pStyle w:val="5"/>
        <w:spacing w:line="360" w:lineRule="auto"/>
        <w:ind w:firstLine="573"/>
        <w:rPr>
          <w:rFonts w:ascii="宋体" w:hAnsi="宋体"/>
          <w:sz w:val="24"/>
          <w:szCs w:val="24"/>
        </w:rPr>
      </w:pPr>
      <w:r>
        <w:rPr>
          <w:rFonts w:hint="eastAsia" w:ascii="宋体" w:hAnsi="宋体"/>
          <w:sz w:val="24"/>
          <w:szCs w:val="24"/>
        </w:rPr>
        <w:t>2. 我方近3年来无因安全事故、质量事故、投标违规等不良记录被政府有关部门处罚或仍在处罚期限内的情形存在；</w:t>
      </w:r>
    </w:p>
    <w:p>
      <w:pPr>
        <w:pStyle w:val="5"/>
        <w:spacing w:line="360" w:lineRule="auto"/>
        <w:ind w:firstLine="573"/>
        <w:rPr>
          <w:rFonts w:ascii="宋体" w:hAnsi="宋体"/>
          <w:sz w:val="24"/>
          <w:szCs w:val="24"/>
        </w:rPr>
      </w:pPr>
      <w:r>
        <w:rPr>
          <w:rFonts w:hint="eastAsia" w:ascii="宋体" w:hAnsi="宋体"/>
          <w:sz w:val="24"/>
          <w:szCs w:val="24"/>
        </w:rPr>
        <w:t>3. 我方近3年来无违规违法经营受到责令停产(或停止经营)、吊销生产许可证（或经营许可证）、3万元以上数额罚款等行政处罚的情形存在；</w:t>
      </w:r>
    </w:p>
    <w:p>
      <w:pPr>
        <w:pStyle w:val="5"/>
        <w:spacing w:line="360" w:lineRule="auto"/>
        <w:ind w:firstLine="573"/>
        <w:rPr>
          <w:rFonts w:ascii="宋体" w:hAnsi="宋体"/>
          <w:sz w:val="24"/>
          <w:szCs w:val="24"/>
        </w:rPr>
      </w:pPr>
      <w:r>
        <w:rPr>
          <w:rFonts w:hint="eastAsia" w:ascii="宋体" w:hAnsi="宋体"/>
          <w:sz w:val="24"/>
          <w:szCs w:val="24"/>
        </w:rPr>
        <w:t>4. 我方无企业财产被查封、冻结或处于破产状态或严重亏损状态等情形存在；</w:t>
      </w:r>
    </w:p>
    <w:p>
      <w:pPr>
        <w:pStyle w:val="5"/>
        <w:spacing w:line="360" w:lineRule="auto"/>
        <w:ind w:firstLine="573"/>
        <w:rPr>
          <w:rFonts w:ascii="宋体" w:hAnsi="宋体"/>
          <w:sz w:val="24"/>
          <w:szCs w:val="24"/>
        </w:rPr>
      </w:pPr>
      <w:r>
        <w:rPr>
          <w:rFonts w:hint="eastAsia" w:ascii="宋体" w:hAnsi="宋体"/>
          <w:sz w:val="24"/>
          <w:szCs w:val="24"/>
        </w:rPr>
        <w:t>5. 我方承诺在采购活动中，保证不向采购人、采购代理机构、采购小组成员行贿；</w:t>
      </w:r>
    </w:p>
    <w:p>
      <w:pPr>
        <w:pStyle w:val="5"/>
        <w:spacing w:line="360" w:lineRule="auto"/>
        <w:ind w:firstLine="573"/>
        <w:rPr>
          <w:color w:val="000000"/>
          <w:sz w:val="24"/>
        </w:rPr>
      </w:pPr>
      <w:r>
        <w:rPr>
          <w:rFonts w:hint="eastAsia" w:ascii="宋体" w:hAnsi="宋体"/>
          <w:sz w:val="24"/>
          <w:szCs w:val="24"/>
        </w:rPr>
        <w:t>6. 我方</w:t>
      </w:r>
      <w:r>
        <w:rPr>
          <w:rFonts w:hint="eastAsia"/>
          <w:color w:val="000000"/>
          <w:sz w:val="24"/>
        </w:rPr>
        <w:t>参加政府采购活动近3年内，在经营活动中没有重大违法记录；</w:t>
      </w:r>
    </w:p>
    <w:p>
      <w:pPr>
        <w:pStyle w:val="5"/>
        <w:spacing w:line="360" w:lineRule="auto"/>
        <w:ind w:firstLine="573"/>
        <w:rPr>
          <w:rFonts w:ascii="宋体" w:hAnsi="宋体"/>
          <w:sz w:val="24"/>
          <w:szCs w:val="24"/>
        </w:rPr>
      </w:pPr>
      <w:r>
        <w:rPr>
          <w:rFonts w:hint="eastAsia" w:asciiTheme="majorEastAsia" w:hAnsiTheme="majorEastAsia" w:eastAsiaTheme="majorEastAsia"/>
          <w:color w:val="000000"/>
          <w:sz w:val="24"/>
        </w:rPr>
        <w:t xml:space="preserve">7. </w:t>
      </w:r>
      <w:r>
        <w:rPr>
          <w:rFonts w:hint="eastAsia"/>
          <w:color w:val="000000"/>
          <w:sz w:val="24"/>
        </w:rPr>
        <w:t>我方在谈判时未列入政府采购严重违法</w:t>
      </w:r>
      <w:r>
        <w:rPr>
          <w:rFonts w:hint="eastAsia" w:ascii="宋体" w:hAnsi="宋体" w:cs="Arial"/>
          <w:color w:val="333333"/>
          <w:sz w:val="24"/>
          <w:shd w:val="clear" w:color="auto" w:fill="FFFFFF"/>
        </w:rPr>
        <w:t>失信行为记录</w:t>
      </w:r>
      <w:r>
        <w:rPr>
          <w:rFonts w:hint="eastAsia"/>
          <w:color w:val="000000"/>
          <w:sz w:val="24"/>
        </w:rPr>
        <w:t>名单。</w:t>
      </w:r>
    </w:p>
    <w:p>
      <w:pPr>
        <w:pStyle w:val="5"/>
        <w:spacing w:line="360" w:lineRule="auto"/>
        <w:ind w:firstLine="573"/>
        <w:rPr>
          <w:rFonts w:ascii="宋体" w:hAnsi="宋体"/>
          <w:sz w:val="24"/>
          <w:szCs w:val="24"/>
        </w:rPr>
      </w:pPr>
      <w:r>
        <w:rPr>
          <w:rFonts w:hint="eastAsia" w:ascii="宋体" w:hAnsi="宋体"/>
          <w:sz w:val="24"/>
          <w:szCs w:val="24"/>
        </w:rPr>
        <w:t>以上声明若有违反，一经查实，我方愿意接受政府有关部门的相应处罚，并愿意承担由此带来的法律后果。</w:t>
      </w:r>
    </w:p>
    <w:p>
      <w:pPr>
        <w:pStyle w:val="5"/>
        <w:spacing w:line="360" w:lineRule="auto"/>
        <w:ind w:firstLine="570"/>
        <w:rPr>
          <w:rFonts w:ascii="宋体" w:hAnsi="宋体"/>
          <w:sz w:val="24"/>
          <w:szCs w:val="24"/>
        </w:rPr>
      </w:pPr>
    </w:p>
    <w:p>
      <w:pPr>
        <w:pStyle w:val="5"/>
        <w:spacing w:line="360" w:lineRule="auto"/>
        <w:ind w:firstLine="570"/>
        <w:rPr>
          <w:rFonts w:ascii="宋体" w:hAnsi="宋体"/>
          <w:sz w:val="24"/>
          <w:szCs w:val="24"/>
        </w:rPr>
      </w:pPr>
      <w:r>
        <w:rPr>
          <w:rFonts w:hint="eastAsia" w:ascii="宋体" w:hAnsi="宋体"/>
          <w:sz w:val="24"/>
          <w:szCs w:val="24"/>
        </w:rPr>
        <w:t>特此声明！</w:t>
      </w:r>
    </w:p>
    <w:p>
      <w:pPr>
        <w:pStyle w:val="5"/>
        <w:spacing w:line="360" w:lineRule="auto"/>
        <w:ind w:firstLine="570"/>
        <w:rPr>
          <w:rFonts w:ascii="宋体" w:hAnsi="宋体"/>
          <w:sz w:val="24"/>
          <w:szCs w:val="24"/>
        </w:rPr>
      </w:pPr>
    </w:p>
    <w:p>
      <w:pPr>
        <w:pStyle w:val="5"/>
        <w:spacing w:line="360" w:lineRule="auto"/>
        <w:ind w:firstLine="2008" w:firstLineChars="837"/>
        <w:rPr>
          <w:rFonts w:ascii="宋体" w:hAnsi="宋体"/>
          <w:sz w:val="24"/>
          <w:szCs w:val="24"/>
        </w:rPr>
      </w:pPr>
      <w:r>
        <w:rPr>
          <w:rFonts w:hint="eastAsia" w:ascii="宋体" w:hAnsi="宋体"/>
          <w:sz w:val="24"/>
          <w:szCs w:val="24"/>
        </w:rPr>
        <w:t>声  明  人:(供应商名称、盖单位公章)</w:t>
      </w:r>
    </w:p>
    <w:p>
      <w:pPr>
        <w:pStyle w:val="5"/>
        <w:spacing w:beforeLines="50" w:line="360" w:lineRule="auto"/>
        <w:ind w:firstLine="2008" w:firstLineChars="837"/>
        <w:rPr>
          <w:rFonts w:ascii="宋体" w:hAnsi="宋体"/>
          <w:sz w:val="24"/>
          <w:szCs w:val="24"/>
        </w:rPr>
      </w:pPr>
      <w:r>
        <w:rPr>
          <w:rFonts w:hint="eastAsia" w:ascii="宋体" w:hAnsi="宋体"/>
          <w:sz w:val="24"/>
          <w:szCs w:val="24"/>
        </w:rPr>
        <w:t>法定代表人或其委托代理人：（签字）</w:t>
      </w:r>
    </w:p>
    <w:p>
      <w:pPr>
        <w:pStyle w:val="5"/>
        <w:spacing w:beforeLines="100" w:line="360" w:lineRule="auto"/>
        <w:ind w:firstLine="3568" w:firstLineChars="1487"/>
        <w:rPr>
          <w:sz w:val="24"/>
          <w:szCs w:val="24"/>
        </w:rPr>
      </w:pPr>
      <w:r>
        <w:rPr>
          <w:rFonts w:hint="eastAsia"/>
          <w:sz w:val="24"/>
          <w:szCs w:val="24"/>
        </w:rPr>
        <w:t>日      期：     20</w:t>
      </w:r>
      <w:r>
        <w:rPr>
          <w:rFonts w:hint="eastAsia"/>
          <w:sz w:val="24"/>
          <w:szCs w:val="24"/>
          <w:lang w:val="en-US" w:eastAsia="zh-CN"/>
        </w:rPr>
        <w:t>23</w:t>
      </w:r>
      <w:r>
        <w:rPr>
          <w:rFonts w:hint="eastAsia"/>
          <w:sz w:val="24"/>
          <w:szCs w:val="24"/>
        </w:rPr>
        <w:t>年  月  日</w:t>
      </w:r>
    </w:p>
    <w:p>
      <w:pPr>
        <w:spacing w:line="360" w:lineRule="auto"/>
        <w:ind w:firstLine="420" w:firstLineChars="200"/>
        <w:rPr>
          <w:rFonts w:ascii="仿宋_GB2312" w:hAnsi="宋体" w:eastAsia="仿宋_GB2312"/>
          <w:szCs w:val="21"/>
        </w:rPr>
      </w:pPr>
    </w:p>
    <w:p>
      <w:pPr>
        <w:spacing w:line="360" w:lineRule="auto"/>
        <w:ind w:firstLine="420" w:firstLineChars="200"/>
        <w:rPr>
          <w:rFonts w:ascii="仿宋_GB2312" w:eastAsia="仿宋_GB2312"/>
        </w:rPr>
      </w:pPr>
    </w:p>
    <w:p>
      <w:pPr>
        <w:spacing w:line="360" w:lineRule="auto"/>
        <w:ind w:firstLine="420" w:firstLineChars="200"/>
        <w:rPr>
          <w:rFonts w:ascii="仿宋_GB2312" w:eastAsia="仿宋_GB2312"/>
        </w:rPr>
      </w:pPr>
    </w:p>
    <w:p>
      <w:pPr>
        <w:tabs>
          <w:tab w:val="left" w:pos="3600"/>
        </w:tabs>
        <w:adjustRightInd w:val="0"/>
        <w:snapToGrid w:val="0"/>
        <w:jc w:val="center"/>
        <w:rPr>
          <w:rFonts w:ascii="黑体" w:hAnsi="宋体" w:eastAsia="黑体"/>
          <w:sz w:val="36"/>
          <w:szCs w:val="36"/>
        </w:rPr>
      </w:pPr>
    </w:p>
    <w:p>
      <w:pPr>
        <w:tabs>
          <w:tab w:val="left" w:pos="3600"/>
        </w:tabs>
        <w:adjustRightInd w:val="0"/>
        <w:snapToGrid w:val="0"/>
        <w:jc w:val="center"/>
        <w:rPr>
          <w:rFonts w:ascii="黑体" w:hAnsi="宋体" w:eastAsia="黑体"/>
          <w:sz w:val="36"/>
          <w:szCs w:val="36"/>
        </w:rPr>
      </w:pPr>
      <w:r>
        <w:rPr>
          <w:rFonts w:hint="eastAsia" w:ascii="黑体" w:hAnsi="宋体" w:eastAsia="黑体"/>
          <w:sz w:val="36"/>
          <w:szCs w:val="36"/>
          <w:lang w:eastAsia="zh-CN"/>
        </w:rPr>
        <w:t>十</w:t>
      </w:r>
      <w:r>
        <w:rPr>
          <w:rFonts w:hint="eastAsia" w:ascii="黑体" w:hAnsi="宋体" w:eastAsia="黑体"/>
          <w:sz w:val="36"/>
          <w:szCs w:val="36"/>
        </w:rPr>
        <w:t>、供应商信用证明材料</w:t>
      </w:r>
    </w:p>
    <w:p>
      <w:pPr>
        <w:tabs>
          <w:tab w:val="left" w:pos="3600"/>
        </w:tabs>
        <w:adjustRightInd w:val="0"/>
        <w:snapToGrid w:val="0"/>
        <w:jc w:val="left"/>
        <w:rPr>
          <w:rFonts w:asciiTheme="minorEastAsia" w:hAnsiTheme="minorEastAsia" w:eastAsiaTheme="minorEastAsia"/>
          <w:szCs w:val="21"/>
        </w:rPr>
      </w:pPr>
    </w:p>
    <w:p>
      <w:pPr>
        <w:tabs>
          <w:tab w:val="left" w:pos="3600"/>
        </w:tabs>
        <w:adjustRightInd w:val="0"/>
        <w:snapToGrid w:val="0"/>
        <w:jc w:val="left"/>
        <w:rPr>
          <w:rFonts w:asciiTheme="minorEastAsia" w:hAnsiTheme="minorEastAsia" w:eastAsiaTheme="minorEastAsia"/>
          <w:szCs w:val="21"/>
        </w:rPr>
      </w:pPr>
    </w:p>
    <w:p>
      <w:pPr>
        <w:tabs>
          <w:tab w:val="left" w:pos="3600"/>
        </w:tabs>
        <w:adjustRightInd w:val="0"/>
        <w:snapToGrid w:val="0"/>
        <w:jc w:val="left"/>
        <w:rPr>
          <w:rFonts w:asciiTheme="minorEastAsia" w:hAnsiTheme="minorEastAsia" w:eastAsiaTheme="minorEastAsia"/>
          <w:szCs w:val="21"/>
        </w:rPr>
      </w:pPr>
    </w:p>
    <w:p>
      <w:pPr>
        <w:tabs>
          <w:tab w:val="left" w:pos="3600"/>
        </w:tabs>
        <w:adjustRightInd w:val="0"/>
        <w:snapToGrid w:val="0"/>
        <w:jc w:val="left"/>
        <w:rPr>
          <w:rFonts w:asciiTheme="minorEastAsia" w:hAnsiTheme="minorEastAsia" w:eastAsiaTheme="minorEastAsia"/>
          <w:szCs w:val="21"/>
          <w:highlight w:val="none"/>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highlight w:val="none"/>
        </w:rPr>
        <w:t xml:space="preserve">  1.“信用中国”网站，无列入失信被执行人、重大</w:t>
      </w:r>
      <w:r>
        <w:rPr>
          <w:rFonts w:hint="eastAsia" w:asciiTheme="minorEastAsia" w:hAnsiTheme="minorEastAsia" w:eastAsiaTheme="minorEastAsia"/>
          <w:szCs w:val="21"/>
          <w:highlight w:val="none"/>
          <w:lang w:val="en-US" w:eastAsia="zh-CN"/>
        </w:rPr>
        <w:t>税</w:t>
      </w:r>
      <w:r>
        <w:rPr>
          <w:rFonts w:hint="eastAsia" w:asciiTheme="minorEastAsia" w:hAnsiTheme="minorEastAsia" w:eastAsiaTheme="minorEastAsia"/>
          <w:szCs w:val="21"/>
          <w:highlight w:val="none"/>
        </w:rPr>
        <w:t>收违法</w:t>
      </w:r>
      <w:r>
        <w:rPr>
          <w:rFonts w:hint="eastAsia" w:asciiTheme="minorEastAsia" w:hAnsiTheme="minorEastAsia" w:eastAsiaTheme="minorEastAsia"/>
          <w:szCs w:val="21"/>
          <w:highlight w:val="none"/>
          <w:lang w:val="en-US" w:eastAsia="zh-CN"/>
        </w:rPr>
        <w:t>失信主体</w:t>
      </w:r>
      <w:r>
        <w:rPr>
          <w:rFonts w:hint="eastAsia" w:asciiTheme="minorEastAsia" w:hAnsiTheme="minorEastAsia" w:eastAsiaTheme="minorEastAsia"/>
          <w:szCs w:val="21"/>
          <w:highlight w:val="none"/>
        </w:rPr>
        <w:t>名单截屏资料；</w:t>
      </w:r>
    </w:p>
    <w:p>
      <w:pPr>
        <w:tabs>
          <w:tab w:val="left" w:pos="3600"/>
        </w:tabs>
        <w:adjustRightInd w:val="0"/>
        <w:snapToGrid w:val="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      2.“中国政府采购网”无列入严重违法失信行为记录名单截屏资料；</w:t>
      </w:r>
    </w:p>
    <w:p>
      <w:pPr>
        <w:tabs>
          <w:tab w:val="left" w:pos="3600"/>
        </w:tabs>
        <w:adjustRightInd w:val="0"/>
        <w:snapToGrid w:val="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      3.加盖单位公章。</w:t>
      </w:r>
    </w:p>
    <w:p>
      <w:pPr>
        <w:pStyle w:val="7"/>
        <w:rPr>
          <w:rFonts w:hint="eastAsia" w:asciiTheme="minorEastAsia" w:hAnsiTheme="minorEastAsia" w:eastAsiaTheme="minorEastAsia"/>
          <w:szCs w:val="21"/>
        </w:rPr>
      </w:pPr>
    </w:p>
    <w:p>
      <w:pPr>
        <w:rPr>
          <w:rFonts w:hint="eastAsia" w:asciiTheme="minorEastAsia" w:hAnsiTheme="minorEastAsia" w:eastAsiaTheme="minorEastAsia"/>
          <w:szCs w:val="21"/>
        </w:rPr>
      </w:pPr>
    </w:p>
    <w:p>
      <w:pPr>
        <w:pStyle w:val="7"/>
        <w:rPr>
          <w:rFonts w:hint="eastAsia" w:asciiTheme="minorEastAsia" w:hAnsiTheme="minorEastAsia" w:eastAsiaTheme="minorEastAsia"/>
          <w:szCs w:val="21"/>
        </w:rPr>
      </w:pPr>
    </w:p>
    <w:p>
      <w:pPr>
        <w:rPr>
          <w:rFonts w:hint="eastAsia" w:asciiTheme="minorEastAsia" w:hAnsiTheme="minorEastAsia" w:eastAsiaTheme="minorEastAsia"/>
          <w:szCs w:val="21"/>
        </w:rPr>
      </w:pPr>
    </w:p>
    <w:p>
      <w:pPr>
        <w:pStyle w:val="7"/>
        <w:rPr>
          <w:rFonts w:hint="eastAsia" w:asciiTheme="minorEastAsia" w:hAnsiTheme="minorEastAsia" w:eastAsiaTheme="minorEastAsia"/>
          <w:szCs w:val="21"/>
        </w:rPr>
      </w:pPr>
    </w:p>
    <w:p>
      <w:pPr>
        <w:rPr>
          <w:rFonts w:hint="eastAsia" w:asciiTheme="minorEastAsia" w:hAnsiTheme="minorEastAsia" w:eastAsiaTheme="minorEastAsia"/>
          <w:szCs w:val="21"/>
        </w:rPr>
      </w:pPr>
    </w:p>
    <w:p>
      <w:pPr>
        <w:pStyle w:val="7"/>
        <w:rPr>
          <w:rFonts w:hint="eastAsia" w:asciiTheme="minorEastAsia" w:hAnsiTheme="minorEastAsia" w:eastAsiaTheme="minorEastAsia"/>
          <w:szCs w:val="21"/>
        </w:rPr>
      </w:pPr>
    </w:p>
    <w:p>
      <w:pPr>
        <w:rPr>
          <w:rFonts w:hint="eastAsia" w:asciiTheme="minorEastAsia" w:hAnsiTheme="minorEastAsia" w:eastAsiaTheme="minorEastAsia"/>
          <w:szCs w:val="21"/>
        </w:rPr>
      </w:pPr>
    </w:p>
    <w:p>
      <w:pPr>
        <w:pStyle w:val="7"/>
        <w:rPr>
          <w:rFonts w:hint="eastAsia" w:asciiTheme="minorEastAsia" w:hAnsiTheme="minorEastAsia" w:eastAsiaTheme="minorEastAsia"/>
          <w:szCs w:val="21"/>
        </w:rPr>
      </w:pPr>
    </w:p>
    <w:p>
      <w:pPr>
        <w:rPr>
          <w:rFonts w:hint="eastAsia" w:asciiTheme="minorEastAsia" w:hAnsiTheme="minorEastAsia" w:eastAsiaTheme="minorEastAsia"/>
          <w:szCs w:val="21"/>
        </w:rPr>
      </w:pPr>
    </w:p>
    <w:p>
      <w:pPr>
        <w:pStyle w:val="7"/>
        <w:rPr>
          <w:rFonts w:hint="eastAsia" w:asciiTheme="minorEastAsia" w:hAnsiTheme="minorEastAsia" w:eastAsiaTheme="minorEastAsia"/>
          <w:szCs w:val="21"/>
        </w:rPr>
      </w:pPr>
    </w:p>
    <w:p>
      <w:pPr>
        <w:rPr>
          <w:rFonts w:hint="eastAsia" w:asciiTheme="minorEastAsia" w:hAnsiTheme="minorEastAsia" w:eastAsiaTheme="minorEastAsia"/>
          <w:szCs w:val="21"/>
        </w:rPr>
      </w:pPr>
    </w:p>
    <w:p>
      <w:pPr>
        <w:pStyle w:val="7"/>
        <w:rPr>
          <w:rFonts w:hint="eastAsia" w:asciiTheme="minorEastAsia" w:hAnsiTheme="minorEastAsia" w:eastAsiaTheme="minorEastAsia"/>
          <w:szCs w:val="21"/>
        </w:rPr>
      </w:pPr>
    </w:p>
    <w:p>
      <w:pPr>
        <w:pStyle w:val="7"/>
        <w:rPr>
          <w:rFonts w:hint="eastAsia"/>
          <w:lang w:val="zh-CN"/>
        </w:rPr>
      </w:pPr>
    </w:p>
    <w:p>
      <w:pPr>
        <w:rPr>
          <w:rFonts w:hint="eastAsia"/>
          <w:lang w:val="zh-CN"/>
        </w:rPr>
      </w:pPr>
    </w:p>
    <w:sectPr>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22A89"/>
    <w:multiLevelType w:val="singleLevel"/>
    <w:tmpl w:val="BE422A89"/>
    <w:lvl w:ilvl="0" w:tentative="0">
      <w:start w:val="5"/>
      <w:numFmt w:val="chineseCounting"/>
      <w:suff w:val="nothing"/>
      <w:lvlText w:val="%1、"/>
      <w:lvlJc w:val="left"/>
      <w:rPr>
        <w:rFonts w:hint="eastAsia"/>
      </w:rPr>
    </w:lvl>
  </w:abstractNum>
  <w:abstractNum w:abstractNumId="1">
    <w:nsid w:val="CDBC09D9"/>
    <w:multiLevelType w:val="singleLevel"/>
    <w:tmpl w:val="CDBC09D9"/>
    <w:lvl w:ilvl="0" w:tentative="0">
      <w:start w:val="1"/>
      <w:numFmt w:val="decimal"/>
      <w:lvlText w:val="%1."/>
      <w:lvlJc w:val="left"/>
      <w:pPr>
        <w:ind w:left="425" w:hanging="425"/>
      </w:pPr>
      <w:rPr>
        <w:rFonts w:hint="default"/>
      </w:r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8"/>
      <w:suff w:val="nothing"/>
      <w:lvlText w:val=""/>
      <w:lvlJc w:val="left"/>
      <w:pPr>
        <w:ind w:left="0" w:firstLine="0"/>
      </w:pPr>
    </w:lvl>
    <w:lvl w:ilvl="5" w:tentative="0">
      <w:start w:val="1"/>
      <w:numFmt w:val="none"/>
      <w:pStyle w:val="9"/>
      <w:suff w:val="nothing"/>
      <w:lvlText w:val=""/>
      <w:lvlJc w:val="left"/>
      <w:pPr>
        <w:ind w:left="0" w:firstLine="0"/>
      </w:pPr>
    </w:lvl>
    <w:lvl w:ilvl="6" w:tentative="0">
      <w:start w:val="1"/>
      <w:numFmt w:val="none"/>
      <w:pStyle w:val="10"/>
      <w:suff w:val="nothing"/>
      <w:lvlText w:val=""/>
      <w:lvlJc w:val="left"/>
      <w:pPr>
        <w:ind w:left="0" w:firstLine="0"/>
      </w:pPr>
    </w:lvl>
    <w:lvl w:ilvl="7" w:tentative="0">
      <w:start w:val="1"/>
      <w:numFmt w:val="none"/>
      <w:pStyle w:val="11"/>
      <w:suff w:val="nothing"/>
      <w:lvlText w:val=""/>
      <w:lvlJc w:val="left"/>
      <w:pPr>
        <w:ind w:left="0" w:firstLine="0"/>
      </w:pPr>
    </w:lvl>
    <w:lvl w:ilvl="8" w:tentative="0">
      <w:start w:val="1"/>
      <w:numFmt w:val="none"/>
      <w:pStyle w:val="12"/>
      <w:suff w:val="nothing"/>
      <w:lvlText w:val=""/>
      <w:lvlJc w:val="left"/>
      <w:pPr>
        <w:ind w:left="0" w:firstLine="0"/>
      </w:pPr>
    </w:lvl>
  </w:abstractNum>
  <w:abstractNum w:abstractNumId="3">
    <w:nsid w:val="3E4A5899"/>
    <w:multiLevelType w:val="multilevel"/>
    <w:tmpl w:val="3E4A5899"/>
    <w:lvl w:ilvl="0" w:tentative="0">
      <w:start w:val="4"/>
      <w:numFmt w:val="bullet"/>
      <w:lvlText w:val="□"/>
      <w:lvlJc w:val="left"/>
      <w:pPr>
        <w:tabs>
          <w:tab w:val="left" w:pos="570"/>
        </w:tabs>
        <w:ind w:left="570" w:hanging="360"/>
      </w:pPr>
      <w:rPr>
        <w:rFonts w:hint="eastAsia" w:ascii="宋体" w:hAnsi="宋体" w:eastAsia="宋体" w:cs="Times New Roman"/>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NWRlZDdhODc4YWFhNTI4NzZhNTY3YTRkN2EwNDkifQ=="/>
  </w:docVars>
  <w:rsids>
    <w:rsidRoot w:val="00E07E8D"/>
    <w:rsid w:val="000006BC"/>
    <w:rsid w:val="0000220F"/>
    <w:rsid w:val="000022B9"/>
    <w:rsid w:val="00002731"/>
    <w:rsid w:val="0000276D"/>
    <w:rsid w:val="00002821"/>
    <w:rsid w:val="00002860"/>
    <w:rsid w:val="00002F7A"/>
    <w:rsid w:val="00003C7F"/>
    <w:rsid w:val="00003D7F"/>
    <w:rsid w:val="000041F5"/>
    <w:rsid w:val="00005385"/>
    <w:rsid w:val="00005492"/>
    <w:rsid w:val="00007D47"/>
    <w:rsid w:val="00010F17"/>
    <w:rsid w:val="000112F4"/>
    <w:rsid w:val="0001236F"/>
    <w:rsid w:val="00013744"/>
    <w:rsid w:val="0001448D"/>
    <w:rsid w:val="0001590B"/>
    <w:rsid w:val="0001623F"/>
    <w:rsid w:val="00016B35"/>
    <w:rsid w:val="00016C29"/>
    <w:rsid w:val="000175F2"/>
    <w:rsid w:val="00017849"/>
    <w:rsid w:val="00017F51"/>
    <w:rsid w:val="000200BB"/>
    <w:rsid w:val="00022627"/>
    <w:rsid w:val="0002333B"/>
    <w:rsid w:val="0002418E"/>
    <w:rsid w:val="000247F9"/>
    <w:rsid w:val="000248BA"/>
    <w:rsid w:val="00025A0E"/>
    <w:rsid w:val="00025C41"/>
    <w:rsid w:val="000261A3"/>
    <w:rsid w:val="00026B21"/>
    <w:rsid w:val="0003048D"/>
    <w:rsid w:val="000309FB"/>
    <w:rsid w:val="0003181B"/>
    <w:rsid w:val="00031D37"/>
    <w:rsid w:val="00031D3B"/>
    <w:rsid w:val="00032FB2"/>
    <w:rsid w:val="000342F8"/>
    <w:rsid w:val="000349A2"/>
    <w:rsid w:val="00035FC8"/>
    <w:rsid w:val="00036BD5"/>
    <w:rsid w:val="00036C69"/>
    <w:rsid w:val="00037195"/>
    <w:rsid w:val="00040272"/>
    <w:rsid w:val="0004048D"/>
    <w:rsid w:val="0004115D"/>
    <w:rsid w:val="000420AB"/>
    <w:rsid w:val="000433B9"/>
    <w:rsid w:val="000443F3"/>
    <w:rsid w:val="00044D85"/>
    <w:rsid w:val="0004577D"/>
    <w:rsid w:val="00046582"/>
    <w:rsid w:val="000465F6"/>
    <w:rsid w:val="00046D16"/>
    <w:rsid w:val="000501D5"/>
    <w:rsid w:val="00050BC1"/>
    <w:rsid w:val="00051EB8"/>
    <w:rsid w:val="00051F08"/>
    <w:rsid w:val="00051F6F"/>
    <w:rsid w:val="00052F51"/>
    <w:rsid w:val="00052FFD"/>
    <w:rsid w:val="00053172"/>
    <w:rsid w:val="00053B3D"/>
    <w:rsid w:val="000544AB"/>
    <w:rsid w:val="00054888"/>
    <w:rsid w:val="00054F17"/>
    <w:rsid w:val="000558FB"/>
    <w:rsid w:val="000561CD"/>
    <w:rsid w:val="00056FC5"/>
    <w:rsid w:val="000577BC"/>
    <w:rsid w:val="000577E6"/>
    <w:rsid w:val="000578D3"/>
    <w:rsid w:val="00060B4C"/>
    <w:rsid w:val="0006207C"/>
    <w:rsid w:val="000626E1"/>
    <w:rsid w:val="0006332A"/>
    <w:rsid w:val="00063CD5"/>
    <w:rsid w:val="00065C33"/>
    <w:rsid w:val="0006604A"/>
    <w:rsid w:val="000668A3"/>
    <w:rsid w:val="0006703E"/>
    <w:rsid w:val="00070033"/>
    <w:rsid w:val="00070763"/>
    <w:rsid w:val="00070D7C"/>
    <w:rsid w:val="0007142D"/>
    <w:rsid w:val="000715A5"/>
    <w:rsid w:val="00071701"/>
    <w:rsid w:val="0007190E"/>
    <w:rsid w:val="00072537"/>
    <w:rsid w:val="00072590"/>
    <w:rsid w:val="000727D1"/>
    <w:rsid w:val="00072FDD"/>
    <w:rsid w:val="000731E2"/>
    <w:rsid w:val="000733C7"/>
    <w:rsid w:val="00073A54"/>
    <w:rsid w:val="00075104"/>
    <w:rsid w:val="00075E0B"/>
    <w:rsid w:val="00076569"/>
    <w:rsid w:val="00077254"/>
    <w:rsid w:val="0007760B"/>
    <w:rsid w:val="00077933"/>
    <w:rsid w:val="000779F1"/>
    <w:rsid w:val="00077D09"/>
    <w:rsid w:val="00080440"/>
    <w:rsid w:val="0008086F"/>
    <w:rsid w:val="00081035"/>
    <w:rsid w:val="000825C8"/>
    <w:rsid w:val="0008287C"/>
    <w:rsid w:val="000837F0"/>
    <w:rsid w:val="0008380C"/>
    <w:rsid w:val="00085EA0"/>
    <w:rsid w:val="00086728"/>
    <w:rsid w:val="000868AC"/>
    <w:rsid w:val="00086AD8"/>
    <w:rsid w:val="00087280"/>
    <w:rsid w:val="00087B42"/>
    <w:rsid w:val="00087F31"/>
    <w:rsid w:val="0009005B"/>
    <w:rsid w:val="000905D5"/>
    <w:rsid w:val="00090CA3"/>
    <w:rsid w:val="00091119"/>
    <w:rsid w:val="00091F68"/>
    <w:rsid w:val="00092075"/>
    <w:rsid w:val="00093E47"/>
    <w:rsid w:val="000945C6"/>
    <w:rsid w:val="0009485F"/>
    <w:rsid w:val="00094B9D"/>
    <w:rsid w:val="00095192"/>
    <w:rsid w:val="00095796"/>
    <w:rsid w:val="00095EC0"/>
    <w:rsid w:val="00096778"/>
    <w:rsid w:val="00096C98"/>
    <w:rsid w:val="00096E8E"/>
    <w:rsid w:val="0009711C"/>
    <w:rsid w:val="00097288"/>
    <w:rsid w:val="00097367"/>
    <w:rsid w:val="00097B28"/>
    <w:rsid w:val="000A01F0"/>
    <w:rsid w:val="000A098B"/>
    <w:rsid w:val="000A3022"/>
    <w:rsid w:val="000A3CF2"/>
    <w:rsid w:val="000A3D69"/>
    <w:rsid w:val="000A3E8A"/>
    <w:rsid w:val="000A403F"/>
    <w:rsid w:val="000A45DB"/>
    <w:rsid w:val="000A5E01"/>
    <w:rsid w:val="000A646C"/>
    <w:rsid w:val="000A6CAA"/>
    <w:rsid w:val="000B0B6E"/>
    <w:rsid w:val="000B0E51"/>
    <w:rsid w:val="000B12AF"/>
    <w:rsid w:val="000B2517"/>
    <w:rsid w:val="000B27F3"/>
    <w:rsid w:val="000B3430"/>
    <w:rsid w:val="000B3E77"/>
    <w:rsid w:val="000B4907"/>
    <w:rsid w:val="000B5F7E"/>
    <w:rsid w:val="000C0130"/>
    <w:rsid w:val="000C03C2"/>
    <w:rsid w:val="000C18DA"/>
    <w:rsid w:val="000C1A60"/>
    <w:rsid w:val="000C2D70"/>
    <w:rsid w:val="000C31D9"/>
    <w:rsid w:val="000C45B5"/>
    <w:rsid w:val="000C463A"/>
    <w:rsid w:val="000C5B36"/>
    <w:rsid w:val="000C5FEF"/>
    <w:rsid w:val="000C6149"/>
    <w:rsid w:val="000C6174"/>
    <w:rsid w:val="000C6BD2"/>
    <w:rsid w:val="000C6D58"/>
    <w:rsid w:val="000D06C7"/>
    <w:rsid w:val="000D09C2"/>
    <w:rsid w:val="000D0A4B"/>
    <w:rsid w:val="000D0AC8"/>
    <w:rsid w:val="000D0E73"/>
    <w:rsid w:val="000D11D7"/>
    <w:rsid w:val="000D14D4"/>
    <w:rsid w:val="000D211D"/>
    <w:rsid w:val="000D216A"/>
    <w:rsid w:val="000D2F26"/>
    <w:rsid w:val="000D38E9"/>
    <w:rsid w:val="000D3EB8"/>
    <w:rsid w:val="000D4862"/>
    <w:rsid w:val="000D48DB"/>
    <w:rsid w:val="000D49E9"/>
    <w:rsid w:val="000D4C2D"/>
    <w:rsid w:val="000D4E6D"/>
    <w:rsid w:val="000D5FC0"/>
    <w:rsid w:val="000D614C"/>
    <w:rsid w:val="000D769C"/>
    <w:rsid w:val="000D7A6E"/>
    <w:rsid w:val="000D7EFB"/>
    <w:rsid w:val="000E000E"/>
    <w:rsid w:val="000E0C54"/>
    <w:rsid w:val="000E2690"/>
    <w:rsid w:val="000E391E"/>
    <w:rsid w:val="000E45DD"/>
    <w:rsid w:val="000E4FFE"/>
    <w:rsid w:val="000E62FD"/>
    <w:rsid w:val="000E65DB"/>
    <w:rsid w:val="000E66A1"/>
    <w:rsid w:val="000E7856"/>
    <w:rsid w:val="000E793B"/>
    <w:rsid w:val="000E7DDB"/>
    <w:rsid w:val="000F00AD"/>
    <w:rsid w:val="000F099F"/>
    <w:rsid w:val="000F1020"/>
    <w:rsid w:val="000F13C1"/>
    <w:rsid w:val="000F1761"/>
    <w:rsid w:val="000F193D"/>
    <w:rsid w:val="000F1B02"/>
    <w:rsid w:val="000F1FD4"/>
    <w:rsid w:val="000F2C30"/>
    <w:rsid w:val="000F2E35"/>
    <w:rsid w:val="000F2FCF"/>
    <w:rsid w:val="000F3AFE"/>
    <w:rsid w:val="000F3E34"/>
    <w:rsid w:val="000F43DA"/>
    <w:rsid w:val="000F5C58"/>
    <w:rsid w:val="000F6F99"/>
    <w:rsid w:val="000F7174"/>
    <w:rsid w:val="000F733B"/>
    <w:rsid w:val="000F7EF6"/>
    <w:rsid w:val="0010099C"/>
    <w:rsid w:val="00100FA4"/>
    <w:rsid w:val="00101A1D"/>
    <w:rsid w:val="00101DBA"/>
    <w:rsid w:val="00101F4A"/>
    <w:rsid w:val="001024D2"/>
    <w:rsid w:val="00102BC2"/>
    <w:rsid w:val="0010303F"/>
    <w:rsid w:val="00103681"/>
    <w:rsid w:val="00104D09"/>
    <w:rsid w:val="00104DCA"/>
    <w:rsid w:val="001059AB"/>
    <w:rsid w:val="001062FE"/>
    <w:rsid w:val="00106CFB"/>
    <w:rsid w:val="00107250"/>
    <w:rsid w:val="001101E6"/>
    <w:rsid w:val="001102CC"/>
    <w:rsid w:val="001106FF"/>
    <w:rsid w:val="001108D9"/>
    <w:rsid w:val="00110D6A"/>
    <w:rsid w:val="001111A8"/>
    <w:rsid w:val="0011134C"/>
    <w:rsid w:val="0011157F"/>
    <w:rsid w:val="00111706"/>
    <w:rsid w:val="0011178F"/>
    <w:rsid w:val="00112CEE"/>
    <w:rsid w:val="001132D2"/>
    <w:rsid w:val="00113423"/>
    <w:rsid w:val="00113F51"/>
    <w:rsid w:val="0011531B"/>
    <w:rsid w:val="00115838"/>
    <w:rsid w:val="00115AE4"/>
    <w:rsid w:val="00116653"/>
    <w:rsid w:val="00116CE8"/>
    <w:rsid w:val="00116FE0"/>
    <w:rsid w:val="001174C6"/>
    <w:rsid w:val="00120252"/>
    <w:rsid w:val="00120A54"/>
    <w:rsid w:val="00120BA6"/>
    <w:rsid w:val="001215FD"/>
    <w:rsid w:val="0012193E"/>
    <w:rsid w:val="001220CA"/>
    <w:rsid w:val="00122507"/>
    <w:rsid w:val="0012286F"/>
    <w:rsid w:val="00122CA1"/>
    <w:rsid w:val="00123532"/>
    <w:rsid w:val="00123B12"/>
    <w:rsid w:val="00125695"/>
    <w:rsid w:val="00125C2F"/>
    <w:rsid w:val="00126512"/>
    <w:rsid w:val="00126766"/>
    <w:rsid w:val="001267D4"/>
    <w:rsid w:val="001278F8"/>
    <w:rsid w:val="0013012F"/>
    <w:rsid w:val="00130CFE"/>
    <w:rsid w:val="00131051"/>
    <w:rsid w:val="001317B6"/>
    <w:rsid w:val="00133065"/>
    <w:rsid w:val="00134D4F"/>
    <w:rsid w:val="00135B77"/>
    <w:rsid w:val="00135D48"/>
    <w:rsid w:val="001361C5"/>
    <w:rsid w:val="001376FA"/>
    <w:rsid w:val="00137E4B"/>
    <w:rsid w:val="0014019A"/>
    <w:rsid w:val="00140600"/>
    <w:rsid w:val="00140D50"/>
    <w:rsid w:val="001414A7"/>
    <w:rsid w:val="001419B6"/>
    <w:rsid w:val="00141B50"/>
    <w:rsid w:val="00142AFD"/>
    <w:rsid w:val="00142FBD"/>
    <w:rsid w:val="0014361E"/>
    <w:rsid w:val="001437ED"/>
    <w:rsid w:val="00144026"/>
    <w:rsid w:val="001441BB"/>
    <w:rsid w:val="0014435D"/>
    <w:rsid w:val="001449BE"/>
    <w:rsid w:val="00145086"/>
    <w:rsid w:val="0014575D"/>
    <w:rsid w:val="0015079F"/>
    <w:rsid w:val="00150FD4"/>
    <w:rsid w:val="001514CE"/>
    <w:rsid w:val="00151A8A"/>
    <w:rsid w:val="001520A4"/>
    <w:rsid w:val="001521FF"/>
    <w:rsid w:val="001542EC"/>
    <w:rsid w:val="001545AE"/>
    <w:rsid w:val="0015590F"/>
    <w:rsid w:val="00157456"/>
    <w:rsid w:val="0015776D"/>
    <w:rsid w:val="00160013"/>
    <w:rsid w:val="0016023F"/>
    <w:rsid w:val="00161D4D"/>
    <w:rsid w:val="00161EB5"/>
    <w:rsid w:val="00163B7B"/>
    <w:rsid w:val="00164149"/>
    <w:rsid w:val="00164A92"/>
    <w:rsid w:val="00164A9E"/>
    <w:rsid w:val="00164C1D"/>
    <w:rsid w:val="00165249"/>
    <w:rsid w:val="0016572F"/>
    <w:rsid w:val="00166679"/>
    <w:rsid w:val="00167008"/>
    <w:rsid w:val="0017046B"/>
    <w:rsid w:val="001706FD"/>
    <w:rsid w:val="001707E5"/>
    <w:rsid w:val="00171298"/>
    <w:rsid w:val="001725EA"/>
    <w:rsid w:val="00172A93"/>
    <w:rsid w:val="001730A8"/>
    <w:rsid w:val="0017384A"/>
    <w:rsid w:val="00174B09"/>
    <w:rsid w:val="00174F76"/>
    <w:rsid w:val="0017522E"/>
    <w:rsid w:val="00175AA6"/>
    <w:rsid w:val="0017664E"/>
    <w:rsid w:val="00176668"/>
    <w:rsid w:val="00176D84"/>
    <w:rsid w:val="00181D03"/>
    <w:rsid w:val="001831B0"/>
    <w:rsid w:val="001835B1"/>
    <w:rsid w:val="00184D2C"/>
    <w:rsid w:val="00184DB2"/>
    <w:rsid w:val="0018523A"/>
    <w:rsid w:val="00185C4C"/>
    <w:rsid w:val="00187096"/>
    <w:rsid w:val="0018716C"/>
    <w:rsid w:val="00187616"/>
    <w:rsid w:val="001901DB"/>
    <w:rsid w:val="001905BD"/>
    <w:rsid w:val="00190FA0"/>
    <w:rsid w:val="0019113C"/>
    <w:rsid w:val="001918EA"/>
    <w:rsid w:val="001919B3"/>
    <w:rsid w:val="001926DC"/>
    <w:rsid w:val="00192D0E"/>
    <w:rsid w:val="00193330"/>
    <w:rsid w:val="001941A7"/>
    <w:rsid w:val="001947A6"/>
    <w:rsid w:val="001954E4"/>
    <w:rsid w:val="00195551"/>
    <w:rsid w:val="0019722F"/>
    <w:rsid w:val="0019724F"/>
    <w:rsid w:val="00197CA6"/>
    <w:rsid w:val="001A25B5"/>
    <w:rsid w:val="001A2859"/>
    <w:rsid w:val="001A31E7"/>
    <w:rsid w:val="001A369D"/>
    <w:rsid w:val="001A4830"/>
    <w:rsid w:val="001A48D6"/>
    <w:rsid w:val="001A48F5"/>
    <w:rsid w:val="001A4F43"/>
    <w:rsid w:val="001A58FC"/>
    <w:rsid w:val="001A7948"/>
    <w:rsid w:val="001B0F19"/>
    <w:rsid w:val="001B1BCC"/>
    <w:rsid w:val="001B1C64"/>
    <w:rsid w:val="001B25D5"/>
    <w:rsid w:val="001B4452"/>
    <w:rsid w:val="001B4995"/>
    <w:rsid w:val="001B614E"/>
    <w:rsid w:val="001B62A7"/>
    <w:rsid w:val="001B6719"/>
    <w:rsid w:val="001B692C"/>
    <w:rsid w:val="001C057A"/>
    <w:rsid w:val="001C0FDC"/>
    <w:rsid w:val="001C1B0E"/>
    <w:rsid w:val="001C287C"/>
    <w:rsid w:val="001C2B9C"/>
    <w:rsid w:val="001C3466"/>
    <w:rsid w:val="001C3B9F"/>
    <w:rsid w:val="001C3E5E"/>
    <w:rsid w:val="001C3E8D"/>
    <w:rsid w:val="001C4011"/>
    <w:rsid w:val="001C455E"/>
    <w:rsid w:val="001C5087"/>
    <w:rsid w:val="001C52AA"/>
    <w:rsid w:val="001C54D1"/>
    <w:rsid w:val="001C5B1E"/>
    <w:rsid w:val="001C65D6"/>
    <w:rsid w:val="001C6628"/>
    <w:rsid w:val="001C6A94"/>
    <w:rsid w:val="001C7670"/>
    <w:rsid w:val="001C771D"/>
    <w:rsid w:val="001C7829"/>
    <w:rsid w:val="001C7A24"/>
    <w:rsid w:val="001D1538"/>
    <w:rsid w:val="001D19F9"/>
    <w:rsid w:val="001D2784"/>
    <w:rsid w:val="001D2809"/>
    <w:rsid w:val="001D4463"/>
    <w:rsid w:val="001D4A63"/>
    <w:rsid w:val="001D56D9"/>
    <w:rsid w:val="001D5987"/>
    <w:rsid w:val="001D59C7"/>
    <w:rsid w:val="001D6CB4"/>
    <w:rsid w:val="001D7177"/>
    <w:rsid w:val="001D73CF"/>
    <w:rsid w:val="001D7DBF"/>
    <w:rsid w:val="001E0136"/>
    <w:rsid w:val="001E1519"/>
    <w:rsid w:val="001E304C"/>
    <w:rsid w:val="001E3C15"/>
    <w:rsid w:val="001E40E5"/>
    <w:rsid w:val="001E582D"/>
    <w:rsid w:val="001E6720"/>
    <w:rsid w:val="001E7BF3"/>
    <w:rsid w:val="001F090D"/>
    <w:rsid w:val="001F0B5F"/>
    <w:rsid w:val="001F13F9"/>
    <w:rsid w:val="001F277B"/>
    <w:rsid w:val="001F3490"/>
    <w:rsid w:val="001F4047"/>
    <w:rsid w:val="001F4764"/>
    <w:rsid w:val="001F48FA"/>
    <w:rsid w:val="001F4A1A"/>
    <w:rsid w:val="001F4EE5"/>
    <w:rsid w:val="001F58EA"/>
    <w:rsid w:val="001F5CC9"/>
    <w:rsid w:val="001F652E"/>
    <w:rsid w:val="001F6596"/>
    <w:rsid w:val="001F65A6"/>
    <w:rsid w:val="001F660A"/>
    <w:rsid w:val="001F6C15"/>
    <w:rsid w:val="001F6FCF"/>
    <w:rsid w:val="001F7B87"/>
    <w:rsid w:val="001F7CCB"/>
    <w:rsid w:val="001F7D2E"/>
    <w:rsid w:val="002008E8"/>
    <w:rsid w:val="00200F81"/>
    <w:rsid w:val="00201BA6"/>
    <w:rsid w:val="00201BAC"/>
    <w:rsid w:val="0020209C"/>
    <w:rsid w:val="00202480"/>
    <w:rsid w:val="00204975"/>
    <w:rsid w:val="00204B1B"/>
    <w:rsid w:val="00204D92"/>
    <w:rsid w:val="00205916"/>
    <w:rsid w:val="002059A6"/>
    <w:rsid w:val="0020651D"/>
    <w:rsid w:val="00206A25"/>
    <w:rsid w:val="00206F15"/>
    <w:rsid w:val="002073EA"/>
    <w:rsid w:val="00210FD7"/>
    <w:rsid w:val="002120F1"/>
    <w:rsid w:val="0021293B"/>
    <w:rsid w:val="00212C1A"/>
    <w:rsid w:val="002154A7"/>
    <w:rsid w:val="0021575B"/>
    <w:rsid w:val="00216748"/>
    <w:rsid w:val="00216C0A"/>
    <w:rsid w:val="00217D62"/>
    <w:rsid w:val="00220101"/>
    <w:rsid w:val="002203C9"/>
    <w:rsid w:val="0022061B"/>
    <w:rsid w:val="002207BF"/>
    <w:rsid w:val="00220D20"/>
    <w:rsid w:val="0022111A"/>
    <w:rsid w:val="0022140C"/>
    <w:rsid w:val="0022226A"/>
    <w:rsid w:val="00222B4F"/>
    <w:rsid w:val="00226424"/>
    <w:rsid w:val="00226F79"/>
    <w:rsid w:val="002272F8"/>
    <w:rsid w:val="00227D9A"/>
    <w:rsid w:val="00227DDD"/>
    <w:rsid w:val="00227F28"/>
    <w:rsid w:val="0023127E"/>
    <w:rsid w:val="00232C4F"/>
    <w:rsid w:val="00233069"/>
    <w:rsid w:val="00234111"/>
    <w:rsid w:val="00235063"/>
    <w:rsid w:val="00235304"/>
    <w:rsid w:val="00235B94"/>
    <w:rsid w:val="0023737B"/>
    <w:rsid w:val="00237472"/>
    <w:rsid w:val="002400C2"/>
    <w:rsid w:val="002404A5"/>
    <w:rsid w:val="00240926"/>
    <w:rsid w:val="0024282E"/>
    <w:rsid w:val="002429E4"/>
    <w:rsid w:val="002439C7"/>
    <w:rsid w:val="00244286"/>
    <w:rsid w:val="0024631A"/>
    <w:rsid w:val="00246A70"/>
    <w:rsid w:val="00250BB4"/>
    <w:rsid w:val="00251AFC"/>
    <w:rsid w:val="002530B8"/>
    <w:rsid w:val="0025374C"/>
    <w:rsid w:val="00253C49"/>
    <w:rsid w:val="00253E67"/>
    <w:rsid w:val="00255656"/>
    <w:rsid w:val="00256A01"/>
    <w:rsid w:val="00257A93"/>
    <w:rsid w:val="002609B6"/>
    <w:rsid w:val="00262842"/>
    <w:rsid w:val="00263316"/>
    <w:rsid w:val="00263B9C"/>
    <w:rsid w:val="002645AE"/>
    <w:rsid w:val="002646D5"/>
    <w:rsid w:val="00264E3D"/>
    <w:rsid w:val="002652BE"/>
    <w:rsid w:val="00265869"/>
    <w:rsid w:val="00267067"/>
    <w:rsid w:val="00267276"/>
    <w:rsid w:val="00267B37"/>
    <w:rsid w:val="002702A3"/>
    <w:rsid w:val="00270756"/>
    <w:rsid w:val="002717F2"/>
    <w:rsid w:val="00272580"/>
    <w:rsid w:val="002731DD"/>
    <w:rsid w:val="002738FA"/>
    <w:rsid w:val="00273FF9"/>
    <w:rsid w:val="00274168"/>
    <w:rsid w:val="00274E96"/>
    <w:rsid w:val="002753F4"/>
    <w:rsid w:val="00275AFF"/>
    <w:rsid w:val="00275BB1"/>
    <w:rsid w:val="00275BCA"/>
    <w:rsid w:val="002801F8"/>
    <w:rsid w:val="00280B19"/>
    <w:rsid w:val="00281381"/>
    <w:rsid w:val="002828E0"/>
    <w:rsid w:val="00282C18"/>
    <w:rsid w:val="00282F26"/>
    <w:rsid w:val="00283591"/>
    <w:rsid w:val="00285F0F"/>
    <w:rsid w:val="00287A5A"/>
    <w:rsid w:val="002906F3"/>
    <w:rsid w:val="00291B7A"/>
    <w:rsid w:val="00291D17"/>
    <w:rsid w:val="00292458"/>
    <w:rsid w:val="00292C11"/>
    <w:rsid w:val="00293B34"/>
    <w:rsid w:val="002945D4"/>
    <w:rsid w:val="002960C1"/>
    <w:rsid w:val="0029650A"/>
    <w:rsid w:val="002967BB"/>
    <w:rsid w:val="00296A2C"/>
    <w:rsid w:val="00296B0A"/>
    <w:rsid w:val="00296B2A"/>
    <w:rsid w:val="00297550"/>
    <w:rsid w:val="002976A4"/>
    <w:rsid w:val="002A1572"/>
    <w:rsid w:val="002A1832"/>
    <w:rsid w:val="002A19D6"/>
    <w:rsid w:val="002A1D82"/>
    <w:rsid w:val="002A1F29"/>
    <w:rsid w:val="002A2A69"/>
    <w:rsid w:val="002A2E1B"/>
    <w:rsid w:val="002A31EA"/>
    <w:rsid w:val="002A3C56"/>
    <w:rsid w:val="002A3DE9"/>
    <w:rsid w:val="002A4996"/>
    <w:rsid w:val="002A58F0"/>
    <w:rsid w:val="002A59F9"/>
    <w:rsid w:val="002A663E"/>
    <w:rsid w:val="002A6D8D"/>
    <w:rsid w:val="002A7101"/>
    <w:rsid w:val="002A7504"/>
    <w:rsid w:val="002A7F13"/>
    <w:rsid w:val="002B08CC"/>
    <w:rsid w:val="002B0DC2"/>
    <w:rsid w:val="002B1570"/>
    <w:rsid w:val="002B1DBD"/>
    <w:rsid w:val="002B1EF5"/>
    <w:rsid w:val="002B20B5"/>
    <w:rsid w:val="002B29C5"/>
    <w:rsid w:val="002B32B4"/>
    <w:rsid w:val="002B4586"/>
    <w:rsid w:val="002B550E"/>
    <w:rsid w:val="002B6066"/>
    <w:rsid w:val="002B6304"/>
    <w:rsid w:val="002B6F0B"/>
    <w:rsid w:val="002B70C1"/>
    <w:rsid w:val="002B78CB"/>
    <w:rsid w:val="002B7BA4"/>
    <w:rsid w:val="002C018B"/>
    <w:rsid w:val="002C01A8"/>
    <w:rsid w:val="002C0625"/>
    <w:rsid w:val="002C0C3F"/>
    <w:rsid w:val="002C0C96"/>
    <w:rsid w:val="002C0FA9"/>
    <w:rsid w:val="002C0FBD"/>
    <w:rsid w:val="002C10AB"/>
    <w:rsid w:val="002C1BCD"/>
    <w:rsid w:val="002C20E5"/>
    <w:rsid w:val="002C3770"/>
    <w:rsid w:val="002C379F"/>
    <w:rsid w:val="002C40AF"/>
    <w:rsid w:val="002C6C5B"/>
    <w:rsid w:val="002C6CBA"/>
    <w:rsid w:val="002C75C8"/>
    <w:rsid w:val="002C7C3E"/>
    <w:rsid w:val="002D0231"/>
    <w:rsid w:val="002D15A8"/>
    <w:rsid w:val="002D2172"/>
    <w:rsid w:val="002D2922"/>
    <w:rsid w:val="002D3D09"/>
    <w:rsid w:val="002D4710"/>
    <w:rsid w:val="002D4DE3"/>
    <w:rsid w:val="002D5000"/>
    <w:rsid w:val="002D73CF"/>
    <w:rsid w:val="002E0128"/>
    <w:rsid w:val="002E141C"/>
    <w:rsid w:val="002E1898"/>
    <w:rsid w:val="002E23C3"/>
    <w:rsid w:val="002E2AC3"/>
    <w:rsid w:val="002E2E02"/>
    <w:rsid w:val="002E3114"/>
    <w:rsid w:val="002E3BB0"/>
    <w:rsid w:val="002E40AE"/>
    <w:rsid w:val="002E4CD6"/>
    <w:rsid w:val="002E541B"/>
    <w:rsid w:val="002E58D3"/>
    <w:rsid w:val="002E6576"/>
    <w:rsid w:val="002E6CF4"/>
    <w:rsid w:val="002E74E9"/>
    <w:rsid w:val="002F031C"/>
    <w:rsid w:val="002F0B29"/>
    <w:rsid w:val="002F0BC7"/>
    <w:rsid w:val="002F19E0"/>
    <w:rsid w:val="002F2E9D"/>
    <w:rsid w:val="002F2F95"/>
    <w:rsid w:val="002F34F1"/>
    <w:rsid w:val="002F38AF"/>
    <w:rsid w:val="002F390C"/>
    <w:rsid w:val="002F43A2"/>
    <w:rsid w:val="002F4C4D"/>
    <w:rsid w:val="002F4D02"/>
    <w:rsid w:val="002F4EAA"/>
    <w:rsid w:val="002F5FA2"/>
    <w:rsid w:val="002F5FC9"/>
    <w:rsid w:val="002F68B7"/>
    <w:rsid w:val="002F767A"/>
    <w:rsid w:val="002F773B"/>
    <w:rsid w:val="002F7B6E"/>
    <w:rsid w:val="00300B25"/>
    <w:rsid w:val="00300C60"/>
    <w:rsid w:val="00300E08"/>
    <w:rsid w:val="0030216B"/>
    <w:rsid w:val="003028C1"/>
    <w:rsid w:val="00302E62"/>
    <w:rsid w:val="00302EB7"/>
    <w:rsid w:val="00303EE9"/>
    <w:rsid w:val="00304344"/>
    <w:rsid w:val="0030451A"/>
    <w:rsid w:val="00304E15"/>
    <w:rsid w:val="003074F1"/>
    <w:rsid w:val="00311258"/>
    <w:rsid w:val="003113EC"/>
    <w:rsid w:val="00312335"/>
    <w:rsid w:val="00312F5E"/>
    <w:rsid w:val="00312FBC"/>
    <w:rsid w:val="0031309D"/>
    <w:rsid w:val="003131A7"/>
    <w:rsid w:val="0031388A"/>
    <w:rsid w:val="00314725"/>
    <w:rsid w:val="00314B35"/>
    <w:rsid w:val="003153E0"/>
    <w:rsid w:val="0031584E"/>
    <w:rsid w:val="00316001"/>
    <w:rsid w:val="00316476"/>
    <w:rsid w:val="00316BFC"/>
    <w:rsid w:val="00316E1C"/>
    <w:rsid w:val="0031707A"/>
    <w:rsid w:val="00317E54"/>
    <w:rsid w:val="003207E9"/>
    <w:rsid w:val="003209B5"/>
    <w:rsid w:val="0032193A"/>
    <w:rsid w:val="00321F4F"/>
    <w:rsid w:val="003224B5"/>
    <w:rsid w:val="0032275F"/>
    <w:rsid w:val="003230A5"/>
    <w:rsid w:val="00323B8D"/>
    <w:rsid w:val="0032421B"/>
    <w:rsid w:val="00324A59"/>
    <w:rsid w:val="00325D24"/>
    <w:rsid w:val="00326253"/>
    <w:rsid w:val="003262C8"/>
    <w:rsid w:val="003262E0"/>
    <w:rsid w:val="00326524"/>
    <w:rsid w:val="003270AB"/>
    <w:rsid w:val="003272E5"/>
    <w:rsid w:val="003275B8"/>
    <w:rsid w:val="00327B51"/>
    <w:rsid w:val="0033018B"/>
    <w:rsid w:val="00330458"/>
    <w:rsid w:val="00331884"/>
    <w:rsid w:val="0033375D"/>
    <w:rsid w:val="003348CA"/>
    <w:rsid w:val="00334D89"/>
    <w:rsid w:val="00335DDF"/>
    <w:rsid w:val="00335F4C"/>
    <w:rsid w:val="0033653A"/>
    <w:rsid w:val="00336E42"/>
    <w:rsid w:val="0034048B"/>
    <w:rsid w:val="0034089E"/>
    <w:rsid w:val="0034165E"/>
    <w:rsid w:val="003417B2"/>
    <w:rsid w:val="003422DB"/>
    <w:rsid w:val="00342E87"/>
    <w:rsid w:val="003444FB"/>
    <w:rsid w:val="00344FB1"/>
    <w:rsid w:val="0034553C"/>
    <w:rsid w:val="00345692"/>
    <w:rsid w:val="00345C60"/>
    <w:rsid w:val="0034640E"/>
    <w:rsid w:val="003471A3"/>
    <w:rsid w:val="0035081B"/>
    <w:rsid w:val="003509B7"/>
    <w:rsid w:val="00352DFE"/>
    <w:rsid w:val="00353434"/>
    <w:rsid w:val="00353620"/>
    <w:rsid w:val="0035409D"/>
    <w:rsid w:val="00355956"/>
    <w:rsid w:val="00356291"/>
    <w:rsid w:val="00356B8F"/>
    <w:rsid w:val="00356F5F"/>
    <w:rsid w:val="003612D8"/>
    <w:rsid w:val="00361DFA"/>
    <w:rsid w:val="00363203"/>
    <w:rsid w:val="00363E11"/>
    <w:rsid w:val="003649AA"/>
    <w:rsid w:val="00364A60"/>
    <w:rsid w:val="00364E6E"/>
    <w:rsid w:val="00364F98"/>
    <w:rsid w:val="0036558B"/>
    <w:rsid w:val="00366B35"/>
    <w:rsid w:val="003707E1"/>
    <w:rsid w:val="00370B8D"/>
    <w:rsid w:val="00370BD8"/>
    <w:rsid w:val="00372ED8"/>
    <w:rsid w:val="003730E3"/>
    <w:rsid w:val="00374578"/>
    <w:rsid w:val="003750BB"/>
    <w:rsid w:val="003758F9"/>
    <w:rsid w:val="00375A53"/>
    <w:rsid w:val="00376AA0"/>
    <w:rsid w:val="00376B21"/>
    <w:rsid w:val="00376C82"/>
    <w:rsid w:val="003779AA"/>
    <w:rsid w:val="00380116"/>
    <w:rsid w:val="003801E0"/>
    <w:rsid w:val="00381776"/>
    <w:rsid w:val="00381C6B"/>
    <w:rsid w:val="00382085"/>
    <w:rsid w:val="003828F3"/>
    <w:rsid w:val="003829D2"/>
    <w:rsid w:val="00382FBF"/>
    <w:rsid w:val="0038386B"/>
    <w:rsid w:val="00383BAA"/>
    <w:rsid w:val="00385552"/>
    <w:rsid w:val="00385662"/>
    <w:rsid w:val="00386494"/>
    <w:rsid w:val="003865C4"/>
    <w:rsid w:val="00386B30"/>
    <w:rsid w:val="00386BFE"/>
    <w:rsid w:val="00390284"/>
    <w:rsid w:val="003906D1"/>
    <w:rsid w:val="003926BC"/>
    <w:rsid w:val="00392E91"/>
    <w:rsid w:val="003931D3"/>
    <w:rsid w:val="0039357D"/>
    <w:rsid w:val="003935F3"/>
    <w:rsid w:val="0039382D"/>
    <w:rsid w:val="003939EC"/>
    <w:rsid w:val="0039540F"/>
    <w:rsid w:val="00396215"/>
    <w:rsid w:val="0039628D"/>
    <w:rsid w:val="003962D6"/>
    <w:rsid w:val="00396635"/>
    <w:rsid w:val="00397274"/>
    <w:rsid w:val="00397DC1"/>
    <w:rsid w:val="003A0323"/>
    <w:rsid w:val="003A0D6F"/>
    <w:rsid w:val="003A3F94"/>
    <w:rsid w:val="003A42CD"/>
    <w:rsid w:val="003A4618"/>
    <w:rsid w:val="003A4A8E"/>
    <w:rsid w:val="003A4B47"/>
    <w:rsid w:val="003A4E23"/>
    <w:rsid w:val="003A5A10"/>
    <w:rsid w:val="003A77FD"/>
    <w:rsid w:val="003B04AE"/>
    <w:rsid w:val="003B0B4A"/>
    <w:rsid w:val="003B0C80"/>
    <w:rsid w:val="003B18A1"/>
    <w:rsid w:val="003B2374"/>
    <w:rsid w:val="003B2545"/>
    <w:rsid w:val="003B2BB8"/>
    <w:rsid w:val="003B2E3C"/>
    <w:rsid w:val="003B2E7F"/>
    <w:rsid w:val="003B3098"/>
    <w:rsid w:val="003B4F3B"/>
    <w:rsid w:val="003B5FDB"/>
    <w:rsid w:val="003B657B"/>
    <w:rsid w:val="003C0220"/>
    <w:rsid w:val="003C0FD7"/>
    <w:rsid w:val="003C2609"/>
    <w:rsid w:val="003C35EF"/>
    <w:rsid w:val="003C3645"/>
    <w:rsid w:val="003C3870"/>
    <w:rsid w:val="003C4905"/>
    <w:rsid w:val="003C5994"/>
    <w:rsid w:val="003C5BCD"/>
    <w:rsid w:val="003C5BE2"/>
    <w:rsid w:val="003C639F"/>
    <w:rsid w:val="003C6E3A"/>
    <w:rsid w:val="003C6FCC"/>
    <w:rsid w:val="003C7534"/>
    <w:rsid w:val="003C7D45"/>
    <w:rsid w:val="003D1966"/>
    <w:rsid w:val="003D1A2A"/>
    <w:rsid w:val="003D1CF7"/>
    <w:rsid w:val="003D1D92"/>
    <w:rsid w:val="003D204F"/>
    <w:rsid w:val="003D2439"/>
    <w:rsid w:val="003D2FB1"/>
    <w:rsid w:val="003D3692"/>
    <w:rsid w:val="003D3B9C"/>
    <w:rsid w:val="003D5B5A"/>
    <w:rsid w:val="003D65F9"/>
    <w:rsid w:val="003D6C1A"/>
    <w:rsid w:val="003D71F7"/>
    <w:rsid w:val="003E088B"/>
    <w:rsid w:val="003E1127"/>
    <w:rsid w:val="003E2C08"/>
    <w:rsid w:val="003E3662"/>
    <w:rsid w:val="003E3A5C"/>
    <w:rsid w:val="003E4D9A"/>
    <w:rsid w:val="003E60E7"/>
    <w:rsid w:val="003E6352"/>
    <w:rsid w:val="003E6DCA"/>
    <w:rsid w:val="003E725C"/>
    <w:rsid w:val="003E751B"/>
    <w:rsid w:val="003E7F03"/>
    <w:rsid w:val="003F0162"/>
    <w:rsid w:val="003F0DDD"/>
    <w:rsid w:val="003F0EF5"/>
    <w:rsid w:val="003F0F03"/>
    <w:rsid w:val="003F1830"/>
    <w:rsid w:val="003F1A7B"/>
    <w:rsid w:val="003F1E6B"/>
    <w:rsid w:val="003F1E78"/>
    <w:rsid w:val="003F2D6B"/>
    <w:rsid w:val="003F2DD7"/>
    <w:rsid w:val="003F3495"/>
    <w:rsid w:val="003F3EF7"/>
    <w:rsid w:val="003F4413"/>
    <w:rsid w:val="003F486A"/>
    <w:rsid w:val="003F4C5B"/>
    <w:rsid w:val="003F583B"/>
    <w:rsid w:val="003F5B25"/>
    <w:rsid w:val="003F6893"/>
    <w:rsid w:val="003F7083"/>
    <w:rsid w:val="003F7509"/>
    <w:rsid w:val="003F7E0C"/>
    <w:rsid w:val="004002F8"/>
    <w:rsid w:val="0040176E"/>
    <w:rsid w:val="00401948"/>
    <w:rsid w:val="004021A6"/>
    <w:rsid w:val="00402433"/>
    <w:rsid w:val="00402A41"/>
    <w:rsid w:val="00402E2E"/>
    <w:rsid w:val="004035CF"/>
    <w:rsid w:val="00403F22"/>
    <w:rsid w:val="00403FF7"/>
    <w:rsid w:val="00405703"/>
    <w:rsid w:val="0040583E"/>
    <w:rsid w:val="00405A48"/>
    <w:rsid w:val="004060AE"/>
    <w:rsid w:val="00412276"/>
    <w:rsid w:val="00412BF2"/>
    <w:rsid w:val="00413CCA"/>
    <w:rsid w:val="004152DE"/>
    <w:rsid w:val="00417A7A"/>
    <w:rsid w:val="00421927"/>
    <w:rsid w:val="00421C89"/>
    <w:rsid w:val="0042350E"/>
    <w:rsid w:val="00423D70"/>
    <w:rsid w:val="00424D63"/>
    <w:rsid w:val="00425BD4"/>
    <w:rsid w:val="00426A31"/>
    <w:rsid w:val="004276D8"/>
    <w:rsid w:val="00430E97"/>
    <w:rsid w:val="0043135E"/>
    <w:rsid w:val="00431461"/>
    <w:rsid w:val="004327F7"/>
    <w:rsid w:val="00432C83"/>
    <w:rsid w:val="004339C6"/>
    <w:rsid w:val="004341CF"/>
    <w:rsid w:val="004356FE"/>
    <w:rsid w:val="004360B8"/>
    <w:rsid w:val="00436FAC"/>
    <w:rsid w:val="00437FF0"/>
    <w:rsid w:val="004401D2"/>
    <w:rsid w:val="0044131B"/>
    <w:rsid w:val="004415F7"/>
    <w:rsid w:val="00442C97"/>
    <w:rsid w:val="00443714"/>
    <w:rsid w:val="00444619"/>
    <w:rsid w:val="004447BE"/>
    <w:rsid w:val="00444FC2"/>
    <w:rsid w:val="00445D1D"/>
    <w:rsid w:val="00445D24"/>
    <w:rsid w:val="004466CE"/>
    <w:rsid w:val="00447289"/>
    <w:rsid w:val="004476EC"/>
    <w:rsid w:val="0045042F"/>
    <w:rsid w:val="00451FA0"/>
    <w:rsid w:val="00452246"/>
    <w:rsid w:val="00453B16"/>
    <w:rsid w:val="00454785"/>
    <w:rsid w:val="00454ACA"/>
    <w:rsid w:val="00454CBF"/>
    <w:rsid w:val="00456115"/>
    <w:rsid w:val="0045662D"/>
    <w:rsid w:val="0045772A"/>
    <w:rsid w:val="00460AA0"/>
    <w:rsid w:val="00460C45"/>
    <w:rsid w:val="00460CA0"/>
    <w:rsid w:val="0046109C"/>
    <w:rsid w:val="0046186E"/>
    <w:rsid w:val="00461945"/>
    <w:rsid w:val="00461FEB"/>
    <w:rsid w:val="00462E39"/>
    <w:rsid w:val="00463A0B"/>
    <w:rsid w:val="00464643"/>
    <w:rsid w:val="00465044"/>
    <w:rsid w:val="00465286"/>
    <w:rsid w:val="004656C7"/>
    <w:rsid w:val="00465D98"/>
    <w:rsid w:val="00466CEE"/>
    <w:rsid w:val="004672CC"/>
    <w:rsid w:val="00467947"/>
    <w:rsid w:val="00473494"/>
    <w:rsid w:val="00474115"/>
    <w:rsid w:val="0047515B"/>
    <w:rsid w:val="004761BC"/>
    <w:rsid w:val="004767C6"/>
    <w:rsid w:val="00476D82"/>
    <w:rsid w:val="00476E19"/>
    <w:rsid w:val="00477019"/>
    <w:rsid w:val="00480287"/>
    <w:rsid w:val="00481496"/>
    <w:rsid w:val="00482C88"/>
    <w:rsid w:val="004830E6"/>
    <w:rsid w:val="00484134"/>
    <w:rsid w:val="004844E5"/>
    <w:rsid w:val="004859A4"/>
    <w:rsid w:val="0048608C"/>
    <w:rsid w:val="00486603"/>
    <w:rsid w:val="00486680"/>
    <w:rsid w:val="00486B0C"/>
    <w:rsid w:val="00486B0F"/>
    <w:rsid w:val="00486BF3"/>
    <w:rsid w:val="004902E5"/>
    <w:rsid w:val="004908BA"/>
    <w:rsid w:val="0049298C"/>
    <w:rsid w:val="00492BF7"/>
    <w:rsid w:val="0049313A"/>
    <w:rsid w:val="004940F8"/>
    <w:rsid w:val="004950C6"/>
    <w:rsid w:val="00495B46"/>
    <w:rsid w:val="00495F73"/>
    <w:rsid w:val="004967ED"/>
    <w:rsid w:val="00497878"/>
    <w:rsid w:val="004A0F19"/>
    <w:rsid w:val="004A35C9"/>
    <w:rsid w:val="004A494E"/>
    <w:rsid w:val="004A4D6D"/>
    <w:rsid w:val="004A4EE9"/>
    <w:rsid w:val="004A5ACB"/>
    <w:rsid w:val="004A5B3D"/>
    <w:rsid w:val="004A5EBC"/>
    <w:rsid w:val="004A6033"/>
    <w:rsid w:val="004A6626"/>
    <w:rsid w:val="004A6E98"/>
    <w:rsid w:val="004A70C2"/>
    <w:rsid w:val="004A7867"/>
    <w:rsid w:val="004A7FAA"/>
    <w:rsid w:val="004B0201"/>
    <w:rsid w:val="004B0900"/>
    <w:rsid w:val="004B1BB8"/>
    <w:rsid w:val="004B230F"/>
    <w:rsid w:val="004B2D26"/>
    <w:rsid w:val="004B4595"/>
    <w:rsid w:val="004B52CF"/>
    <w:rsid w:val="004B54FD"/>
    <w:rsid w:val="004B5ED1"/>
    <w:rsid w:val="004B65CF"/>
    <w:rsid w:val="004B6613"/>
    <w:rsid w:val="004B6A71"/>
    <w:rsid w:val="004B789B"/>
    <w:rsid w:val="004C065A"/>
    <w:rsid w:val="004C0E2B"/>
    <w:rsid w:val="004C1CB1"/>
    <w:rsid w:val="004C2C94"/>
    <w:rsid w:val="004C3404"/>
    <w:rsid w:val="004C45A1"/>
    <w:rsid w:val="004C4992"/>
    <w:rsid w:val="004C4FAC"/>
    <w:rsid w:val="004C512E"/>
    <w:rsid w:val="004C5ADC"/>
    <w:rsid w:val="004C5B27"/>
    <w:rsid w:val="004C5B43"/>
    <w:rsid w:val="004C5C1D"/>
    <w:rsid w:val="004C6ACC"/>
    <w:rsid w:val="004C6FA6"/>
    <w:rsid w:val="004C79AE"/>
    <w:rsid w:val="004C7B72"/>
    <w:rsid w:val="004C7C30"/>
    <w:rsid w:val="004C7D1F"/>
    <w:rsid w:val="004C7D29"/>
    <w:rsid w:val="004C7E85"/>
    <w:rsid w:val="004D0344"/>
    <w:rsid w:val="004D047A"/>
    <w:rsid w:val="004D15F8"/>
    <w:rsid w:val="004D20A2"/>
    <w:rsid w:val="004D235F"/>
    <w:rsid w:val="004D24D5"/>
    <w:rsid w:val="004D2A38"/>
    <w:rsid w:val="004D2E9B"/>
    <w:rsid w:val="004D344D"/>
    <w:rsid w:val="004D3E54"/>
    <w:rsid w:val="004D4A1D"/>
    <w:rsid w:val="004D4EFF"/>
    <w:rsid w:val="004D500E"/>
    <w:rsid w:val="004D58EA"/>
    <w:rsid w:val="004D7200"/>
    <w:rsid w:val="004D743C"/>
    <w:rsid w:val="004D77C4"/>
    <w:rsid w:val="004E04BF"/>
    <w:rsid w:val="004E08ED"/>
    <w:rsid w:val="004E095B"/>
    <w:rsid w:val="004E0A06"/>
    <w:rsid w:val="004E0FC9"/>
    <w:rsid w:val="004E1B5C"/>
    <w:rsid w:val="004E1C8D"/>
    <w:rsid w:val="004E2ADC"/>
    <w:rsid w:val="004E31A6"/>
    <w:rsid w:val="004E33C6"/>
    <w:rsid w:val="004E34F0"/>
    <w:rsid w:val="004E4AB3"/>
    <w:rsid w:val="004E5AF9"/>
    <w:rsid w:val="004E5F7E"/>
    <w:rsid w:val="004E6AFB"/>
    <w:rsid w:val="004E725A"/>
    <w:rsid w:val="004F03A0"/>
    <w:rsid w:val="004F1362"/>
    <w:rsid w:val="004F2252"/>
    <w:rsid w:val="004F2F0D"/>
    <w:rsid w:val="004F2F26"/>
    <w:rsid w:val="004F3576"/>
    <w:rsid w:val="004F3AF2"/>
    <w:rsid w:val="004F3F73"/>
    <w:rsid w:val="004F42C7"/>
    <w:rsid w:val="004F462C"/>
    <w:rsid w:val="004F4F72"/>
    <w:rsid w:val="004F625E"/>
    <w:rsid w:val="004F6EF7"/>
    <w:rsid w:val="004F7720"/>
    <w:rsid w:val="00500607"/>
    <w:rsid w:val="00501225"/>
    <w:rsid w:val="005027CB"/>
    <w:rsid w:val="00502AD6"/>
    <w:rsid w:val="00503387"/>
    <w:rsid w:val="00503C30"/>
    <w:rsid w:val="00504045"/>
    <w:rsid w:val="00504A15"/>
    <w:rsid w:val="00504BBD"/>
    <w:rsid w:val="00504DFC"/>
    <w:rsid w:val="00505502"/>
    <w:rsid w:val="00505AC2"/>
    <w:rsid w:val="00505D90"/>
    <w:rsid w:val="00506483"/>
    <w:rsid w:val="00506B5E"/>
    <w:rsid w:val="00506CC5"/>
    <w:rsid w:val="00506F69"/>
    <w:rsid w:val="00506FAD"/>
    <w:rsid w:val="00510E12"/>
    <w:rsid w:val="00511B29"/>
    <w:rsid w:val="00511CCC"/>
    <w:rsid w:val="00513068"/>
    <w:rsid w:val="005133C7"/>
    <w:rsid w:val="00513B63"/>
    <w:rsid w:val="00514198"/>
    <w:rsid w:val="0051494F"/>
    <w:rsid w:val="00514CF6"/>
    <w:rsid w:val="005160AF"/>
    <w:rsid w:val="005166A2"/>
    <w:rsid w:val="00516764"/>
    <w:rsid w:val="0051690C"/>
    <w:rsid w:val="00520163"/>
    <w:rsid w:val="00522288"/>
    <w:rsid w:val="00522563"/>
    <w:rsid w:val="00523070"/>
    <w:rsid w:val="00523A4C"/>
    <w:rsid w:val="00523DF3"/>
    <w:rsid w:val="005249DA"/>
    <w:rsid w:val="005252CB"/>
    <w:rsid w:val="0052531E"/>
    <w:rsid w:val="0052590A"/>
    <w:rsid w:val="005259D4"/>
    <w:rsid w:val="0052602F"/>
    <w:rsid w:val="005261D5"/>
    <w:rsid w:val="00527506"/>
    <w:rsid w:val="00530755"/>
    <w:rsid w:val="00531858"/>
    <w:rsid w:val="00532487"/>
    <w:rsid w:val="00532700"/>
    <w:rsid w:val="00534357"/>
    <w:rsid w:val="0053484C"/>
    <w:rsid w:val="005355D0"/>
    <w:rsid w:val="0053657E"/>
    <w:rsid w:val="00537088"/>
    <w:rsid w:val="00537D17"/>
    <w:rsid w:val="00537E8D"/>
    <w:rsid w:val="0054046A"/>
    <w:rsid w:val="00542489"/>
    <w:rsid w:val="0054280C"/>
    <w:rsid w:val="00543500"/>
    <w:rsid w:val="00545664"/>
    <w:rsid w:val="00545A3F"/>
    <w:rsid w:val="0055161E"/>
    <w:rsid w:val="005524D6"/>
    <w:rsid w:val="00552CCD"/>
    <w:rsid w:val="00552CDD"/>
    <w:rsid w:val="00553211"/>
    <w:rsid w:val="00553DD3"/>
    <w:rsid w:val="005549A8"/>
    <w:rsid w:val="00554F15"/>
    <w:rsid w:val="00555939"/>
    <w:rsid w:val="00556385"/>
    <w:rsid w:val="00556780"/>
    <w:rsid w:val="00556AB5"/>
    <w:rsid w:val="0055731B"/>
    <w:rsid w:val="00557611"/>
    <w:rsid w:val="0056136E"/>
    <w:rsid w:val="00561D4D"/>
    <w:rsid w:val="00562397"/>
    <w:rsid w:val="005626F1"/>
    <w:rsid w:val="00562CB9"/>
    <w:rsid w:val="00562F7C"/>
    <w:rsid w:val="00563E2B"/>
    <w:rsid w:val="00564555"/>
    <w:rsid w:val="00564717"/>
    <w:rsid w:val="00565F05"/>
    <w:rsid w:val="00567305"/>
    <w:rsid w:val="00571468"/>
    <w:rsid w:val="0057163E"/>
    <w:rsid w:val="0057172E"/>
    <w:rsid w:val="00572314"/>
    <w:rsid w:val="005729A0"/>
    <w:rsid w:val="00572E16"/>
    <w:rsid w:val="005731F8"/>
    <w:rsid w:val="00573B6F"/>
    <w:rsid w:val="005759A5"/>
    <w:rsid w:val="00575AA4"/>
    <w:rsid w:val="00576F56"/>
    <w:rsid w:val="005775F7"/>
    <w:rsid w:val="0058038E"/>
    <w:rsid w:val="005813B3"/>
    <w:rsid w:val="00581D82"/>
    <w:rsid w:val="0058211A"/>
    <w:rsid w:val="005821C2"/>
    <w:rsid w:val="00582F46"/>
    <w:rsid w:val="00583009"/>
    <w:rsid w:val="005831A5"/>
    <w:rsid w:val="0058343E"/>
    <w:rsid w:val="00583E0F"/>
    <w:rsid w:val="00584B03"/>
    <w:rsid w:val="005850CE"/>
    <w:rsid w:val="0058635D"/>
    <w:rsid w:val="005866A7"/>
    <w:rsid w:val="0058709A"/>
    <w:rsid w:val="005871FE"/>
    <w:rsid w:val="005875D4"/>
    <w:rsid w:val="00587756"/>
    <w:rsid w:val="005907B1"/>
    <w:rsid w:val="00591217"/>
    <w:rsid w:val="00592DD8"/>
    <w:rsid w:val="005930E2"/>
    <w:rsid w:val="005945D8"/>
    <w:rsid w:val="005947C5"/>
    <w:rsid w:val="00594CED"/>
    <w:rsid w:val="00595144"/>
    <w:rsid w:val="00595B3F"/>
    <w:rsid w:val="00595E39"/>
    <w:rsid w:val="005978C9"/>
    <w:rsid w:val="00597D47"/>
    <w:rsid w:val="005A08BC"/>
    <w:rsid w:val="005A099C"/>
    <w:rsid w:val="005A0CE5"/>
    <w:rsid w:val="005A21D8"/>
    <w:rsid w:val="005A24BE"/>
    <w:rsid w:val="005A2FDC"/>
    <w:rsid w:val="005A62F1"/>
    <w:rsid w:val="005A6F64"/>
    <w:rsid w:val="005B003D"/>
    <w:rsid w:val="005B045F"/>
    <w:rsid w:val="005B1573"/>
    <w:rsid w:val="005B316F"/>
    <w:rsid w:val="005B3C5C"/>
    <w:rsid w:val="005B45A1"/>
    <w:rsid w:val="005B4B95"/>
    <w:rsid w:val="005B5A57"/>
    <w:rsid w:val="005B5DE0"/>
    <w:rsid w:val="005B5DE4"/>
    <w:rsid w:val="005B5F16"/>
    <w:rsid w:val="005B62ED"/>
    <w:rsid w:val="005B674B"/>
    <w:rsid w:val="005B761C"/>
    <w:rsid w:val="005B7AC8"/>
    <w:rsid w:val="005B7CCB"/>
    <w:rsid w:val="005C0128"/>
    <w:rsid w:val="005C03A5"/>
    <w:rsid w:val="005C0441"/>
    <w:rsid w:val="005C0DDA"/>
    <w:rsid w:val="005C1371"/>
    <w:rsid w:val="005C3682"/>
    <w:rsid w:val="005C3D15"/>
    <w:rsid w:val="005C4906"/>
    <w:rsid w:val="005C5884"/>
    <w:rsid w:val="005C60A3"/>
    <w:rsid w:val="005C659C"/>
    <w:rsid w:val="005C75F8"/>
    <w:rsid w:val="005C7F33"/>
    <w:rsid w:val="005D16B8"/>
    <w:rsid w:val="005D2CC5"/>
    <w:rsid w:val="005D326E"/>
    <w:rsid w:val="005D382F"/>
    <w:rsid w:val="005D46A6"/>
    <w:rsid w:val="005D482B"/>
    <w:rsid w:val="005D4A70"/>
    <w:rsid w:val="005D4E46"/>
    <w:rsid w:val="005D53A0"/>
    <w:rsid w:val="005D57E4"/>
    <w:rsid w:val="005D5C4C"/>
    <w:rsid w:val="005D5C80"/>
    <w:rsid w:val="005D5D7C"/>
    <w:rsid w:val="005D5EC0"/>
    <w:rsid w:val="005D6704"/>
    <w:rsid w:val="005D6D4B"/>
    <w:rsid w:val="005D711D"/>
    <w:rsid w:val="005D723A"/>
    <w:rsid w:val="005D74EA"/>
    <w:rsid w:val="005D761E"/>
    <w:rsid w:val="005D798E"/>
    <w:rsid w:val="005E0A69"/>
    <w:rsid w:val="005E1963"/>
    <w:rsid w:val="005E1BCD"/>
    <w:rsid w:val="005E1D01"/>
    <w:rsid w:val="005E23EE"/>
    <w:rsid w:val="005E269D"/>
    <w:rsid w:val="005E2F5F"/>
    <w:rsid w:val="005E4B51"/>
    <w:rsid w:val="005E558D"/>
    <w:rsid w:val="005E5ADD"/>
    <w:rsid w:val="005E6435"/>
    <w:rsid w:val="005E6F02"/>
    <w:rsid w:val="005E7720"/>
    <w:rsid w:val="005E7D19"/>
    <w:rsid w:val="005E7DDB"/>
    <w:rsid w:val="005F028C"/>
    <w:rsid w:val="005F0384"/>
    <w:rsid w:val="005F0C06"/>
    <w:rsid w:val="005F0CCC"/>
    <w:rsid w:val="005F1ABF"/>
    <w:rsid w:val="005F1D52"/>
    <w:rsid w:val="005F334F"/>
    <w:rsid w:val="005F3CD3"/>
    <w:rsid w:val="005F44B8"/>
    <w:rsid w:val="005F450B"/>
    <w:rsid w:val="005F4892"/>
    <w:rsid w:val="005F4C11"/>
    <w:rsid w:val="005F6533"/>
    <w:rsid w:val="005F714C"/>
    <w:rsid w:val="005F76CC"/>
    <w:rsid w:val="0060064A"/>
    <w:rsid w:val="00604B51"/>
    <w:rsid w:val="00606ED2"/>
    <w:rsid w:val="006079F5"/>
    <w:rsid w:val="006100DB"/>
    <w:rsid w:val="0061100F"/>
    <w:rsid w:val="00611740"/>
    <w:rsid w:val="006117FD"/>
    <w:rsid w:val="0061196E"/>
    <w:rsid w:val="006124EC"/>
    <w:rsid w:val="00612E62"/>
    <w:rsid w:val="00614F32"/>
    <w:rsid w:val="0061530B"/>
    <w:rsid w:val="00615FE0"/>
    <w:rsid w:val="00617260"/>
    <w:rsid w:val="0061799D"/>
    <w:rsid w:val="006235E1"/>
    <w:rsid w:val="006235E6"/>
    <w:rsid w:val="006244E4"/>
    <w:rsid w:val="006277D4"/>
    <w:rsid w:val="00631769"/>
    <w:rsid w:val="00632414"/>
    <w:rsid w:val="00632AE3"/>
    <w:rsid w:val="00634632"/>
    <w:rsid w:val="00635EB8"/>
    <w:rsid w:val="00635F55"/>
    <w:rsid w:val="00636488"/>
    <w:rsid w:val="00636903"/>
    <w:rsid w:val="00636E62"/>
    <w:rsid w:val="00636EDF"/>
    <w:rsid w:val="006400D4"/>
    <w:rsid w:val="006402E5"/>
    <w:rsid w:val="0064080D"/>
    <w:rsid w:val="0064089D"/>
    <w:rsid w:val="00640BE0"/>
    <w:rsid w:val="00641130"/>
    <w:rsid w:val="006418F0"/>
    <w:rsid w:val="00642453"/>
    <w:rsid w:val="00642AF6"/>
    <w:rsid w:val="0064404E"/>
    <w:rsid w:val="0064652E"/>
    <w:rsid w:val="00647DB3"/>
    <w:rsid w:val="006529A2"/>
    <w:rsid w:val="00652C42"/>
    <w:rsid w:val="0065332E"/>
    <w:rsid w:val="00654919"/>
    <w:rsid w:val="00654B37"/>
    <w:rsid w:val="00654DDD"/>
    <w:rsid w:val="00654E8A"/>
    <w:rsid w:val="00655A92"/>
    <w:rsid w:val="00655AEF"/>
    <w:rsid w:val="00655E11"/>
    <w:rsid w:val="006561AB"/>
    <w:rsid w:val="006563FB"/>
    <w:rsid w:val="00657EE7"/>
    <w:rsid w:val="0066067B"/>
    <w:rsid w:val="0066109A"/>
    <w:rsid w:val="006614D8"/>
    <w:rsid w:val="00662A44"/>
    <w:rsid w:val="00663A05"/>
    <w:rsid w:val="00664DC3"/>
    <w:rsid w:val="00665028"/>
    <w:rsid w:val="006657E1"/>
    <w:rsid w:val="00666595"/>
    <w:rsid w:val="006667A9"/>
    <w:rsid w:val="00667133"/>
    <w:rsid w:val="0066762F"/>
    <w:rsid w:val="00667DB9"/>
    <w:rsid w:val="0067011A"/>
    <w:rsid w:val="006702AC"/>
    <w:rsid w:val="00670550"/>
    <w:rsid w:val="006705C0"/>
    <w:rsid w:val="00670913"/>
    <w:rsid w:val="00672AAC"/>
    <w:rsid w:val="00672BD0"/>
    <w:rsid w:val="00673537"/>
    <w:rsid w:val="006739B5"/>
    <w:rsid w:val="006746D4"/>
    <w:rsid w:val="00674A78"/>
    <w:rsid w:val="00674BD3"/>
    <w:rsid w:val="006754F4"/>
    <w:rsid w:val="0067639E"/>
    <w:rsid w:val="00676904"/>
    <w:rsid w:val="00676956"/>
    <w:rsid w:val="00677F0B"/>
    <w:rsid w:val="00680551"/>
    <w:rsid w:val="0068230E"/>
    <w:rsid w:val="0068258A"/>
    <w:rsid w:val="00684093"/>
    <w:rsid w:val="00685309"/>
    <w:rsid w:val="00685BF6"/>
    <w:rsid w:val="00685C6C"/>
    <w:rsid w:val="00686431"/>
    <w:rsid w:val="00687E92"/>
    <w:rsid w:val="00690DCE"/>
    <w:rsid w:val="00691A43"/>
    <w:rsid w:val="00692226"/>
    <w:rsid w:val="00694264"/>
    <w:rsid w:val="00695991"/>
    <w:rsid w:val="0069604D"/>
    <w:rsid w:val="00696EE9"/>
    <w:rsid w:val="00697165"/>
    <w:rsid w:val="006A075D"/>
    <w:rsid w:val="006A0F19"/>
    <w:rsid w:val="006A1A83"/>
    <w:rsid w:val="006A1E98"/>
    <w:rsid w:val="006A33C3"/>
    <w:rsid w:val="006A38A6"/>
    <w:rsid w:val="006A3EEA"/>
    <w:rsid w:val="006A5636"/>
    <w:rsid w:val="006A606A"/>
    <w:rsid w:val="006A6903"/>
    <w:rsid w:val="006A6A3B"/>
    <w:rsid w:val="006A6DB5"/>
    <w:rsid w:val="006A77DF"/>
    <w:rsid w:val="006A7C2F"/>
    <w:rsid w:val="006B10C6"/>
    <w:rsid w:val="006B1D66"/>
    <w:rsid w:val="006B1DCC"/>
    <w:rsid w:val="006B2616"/>
    <w:rsid w:val="006B2A5C"/>
    <w:rsid w:val="006B2B73"/>
    <w:rsid w:val="006B4748"/>
    <w:rsid w:val="006B4B26"/>
    <w:rsid w:val="006B66C8"/>
    <w:rsid w:val="006B7DE6"/>
    <w:rsid w:val="006C2DBC"/>
    <w:rsid w:val="006C3B45"/>
    <w:rsid w:val="006C425B"/>
    <w:rsid w:val="006C4724"/>
    <w:rsid w:val="006C4928"/>
    <w:rsid w:val="006C5477"/>
    <w:rsid w:val="006C78EF"/>
    <w:rsid w:val="006D06A2"/>
    <w:rsid w:val="006D0A52"/>
    <w:rsid w:val="006D208A"/>
    <w:rsid w:val="006D2A37"/>
    <w:rsid w:val="006D38D3"/>
    <w:rsid w:val="006D39C1"/>
    <w:rsid w:val="006D41EC"/>
    <w:rsid w:val="006D420C"/>
    <w:rsid w:val="006D4578"/>
    <w:rsid w:val="006D69D5"/>
    <w:rsid w:val="006D6B94"/>
    <w:rsid w:val="006D7314"/>
    <w:rsid w:val="006E267D"/>
    <w:rsid w:val="006E26B8"/>
    <w:rsid w:val="006E31CB"/>
    <w:rsid w:val="006E3DE4"/>
    <w:rsid w:val="006E4300"/>
    <w:rsid w:val="006E4FEF"/>
    <w:rsid w:val="006E583F"/>
    <w:rsid w:val="006E5F7D"/>
    <w:rsid w:val="006E668C"/>
    <w:rsid w:val="006E6B65"/>
    <w:rsid w:val="006E6C70"/>
    <w:rsid w:val="006E6F2E"/>
    <w:rsid w:val="006E7399"/>
    <w:rsid w:val="006E7421"/>
    <w:rsid w:val="006E7BE6"/>
    <w:rsid w:val="006F04B9"/>
    <w:rsid w:val="006F054C"/>
    <w:rsid w:val="006F09EF"/>
    <w:rsid w:val="006F11FE"/>
    <w:rsid w:val="006F2C37"/>
    <w:rsid w:val="006F406F"/>
    <w:rsid w:val="006F5F47"/>
    <w:rsid w:val="006F75DE"/>
    <w:rsid w:val="006F7624"/>
    <w:rsid w:val="006F7D99"/>
    <w:rsid w:val="007009DC"/>
    <w:rsid w:val="00701000"/>
    <w:rsid w:val="007015E1"/>
    <w:rsid w:val="00701DAC"/>
    <w:rsid w:val="00701F39"/>
    <w:rsid w:val="00701FD4"/>
    <w:rsid w:val="0070370C"/>
    <w:rsid w:val="007039D0"/>
    <w:rsid w:val="00703C05"/>
    <w:rsid w:val="00703EBB"/>
    <w:rsid w:val="00704055"/>
    <w:rsid w:val="007040A2"/>
    <w:rsid w:val="007055A1"/>
    <w:rsid w:val="00705F0A"/>
    <w:rsid w:val="00706412"/>
    <w:rsid w:val="007072E5"/>
    <w:rsid w:val="00710044"/>
    <w:rsid w:val="00710626"/>
    <w:rsid w:val="0071222F"/>
    <w:rsid w:val="00712A6D"/>
    <w:rsid w:val="00713174"/>
    <w:rsid w:val="00713714"/>
    <w:rsid w:val="00713BF0"/>
    <w:rsid w:val="00713D10"/>
    <w:rsid w:val="00714F19"/>
    <w:rsid w:val="00714FB3"/>
    <w:rsid w:val="00715B0C"/>
    <w:rsid w:val="00716185"/>
    <w:rsid w:val="00716334"/>
    <w:rsid w:val="007172A8"/>
    <w:rsid w:val="007207E9"/>
    <w:rsid w:val="00720F17"/>
    <w:rsid w:val="007216E2"/>
    <w:rsid w:val="00721D94"/>
    <w:rsid w:val="0072219B"/>
    <w:rsid w:val="007221F4"/>
    <w:rsid w:val="007225CB"/>
    <w:rsid w:val="00722C87"/>
    <w:rsid w:val="00722F54"/>
    <w:rsid w:val="00723E01"/>
    <w:rsid w:val="00725566"/>
    <w:rsid w:val="007262AF"/>
    <w:rsid w:val="007263D1"/>
    <w:rsid w:val="007265B3"/>
    <w:rsid w:val="00726CCB"/>
    <w:rsid w:val="00727202"/>
    <w:rsid w:val="00727D76"/>
    <w:rsid w:val="007302DC"/>
    <w:rsid w:val="00730535"/>
    <w:rsid w:val="007319E3"/>
    <w:rsid w:val="00733853"/>
    <w:rsid w:val="00733E0D"/>
    <w:rsid w:val="00734104"/>
    <w:rsid w:val="00734D75"/>
    <w:rsid w:val="007352AE"/>
    <w:rsid w:val="007358C4"/>
    <w:rsid w:val="00735D24"/>
    <w:rsid w:val="007364DF"/>
    <w:rsid w:val="007371FE"/>
    <w:rsid w:val="00740965"/>
    <w:rsid w:val="0074104D"/>
    <w:rsid w:val="00741F54"/>
    <w:rsid w:val="00742495"/>
    <w:rsid w:val="00742645"/>
    <w:rsid w:val="00742D37"/>
    <w:rsid w:val="00744033"/>
    <w:rsid w:val="0074536A"/>
    <w:rsid w:val="00745C8B"/>
    <w:rsid w:val="00745D04"/>
    <w:rsid w:val="007461C0"/>
    <w:rsid w:val="007463EE"/>
    <w:rsid w:val="007468B2"/>
    <w:rsid w:val="00746FBA"/>
    <w:rsid w:val="007473AE"/>
    <w:rsid w:val="00747E6E"/>
    <w:rsid w:val="00747F44"/>
    <w:rsid w:val="0075291E"/>
    <w:rsid w:val="00752B74"/>
    <w:rsid w:val="00752CFE"/>
    <w:rsid w:val="00753164"/>
    <w:rsid w:val="00753273"/>
    <w:rsid w:val="00753EED"/>
    <w:rsid w:val="0075457B"/>
    <w:rsid w:val="00755994"/>
    <w:rsid w:val="00755C3E"/>
    <w:rsid w:val="007565F0"/>
    <w:rsid w:val="00757560"/>
    <w:rsid w:val="0075763E"/>
    <w:rsid w:val="00757E5E"/>
    <w:rsid w:val="00757F19"/>
    <w:rsid w:val="00760165"/>
    <w:rsid w:val="007605A6"/>
    <w:rsid w:val="007625E6"/>
    <w:rsid w:val="007625FA"/>
    <w:rsid w:val="00762772"/>
    <w:rsid w:val="007633D5"/>
    <w:rsid w:val="00763CC1"/>
    <w:rsid w:val="007646F5"/>
    <w:rsid w:val="00765275"/>
    <w:rsid w:val="00765277"/>
    <w:rsid w:val="007653C0"/>
    <w:rsid w:val="007661DF"/>
    <w:rsid w:val="00766281"/>
    <w:rsid w:val="007665DE"/>
    <w:rsid w:val="007674FB"/>
    <w:rsid w:val="00767E90"/>
    <w:rsid w:val="0077002D"/>
    <w:rsid w:val="00770716"/>
    <w:rsid w:val="0077095E"/>
    <w:rsid w:val="0077102C"/>
    <w:rsid w:val="007712AC"/>
    <w:rsid w:val="00771A25"/>
    <w:rsid w:val="00771D5D"/>
    <w:rsid w:val="00772EED"/>
    <w:rsid w:val="00773F25"/>
    <w:rsid w:val="00774D4A"/>
    <w:rsid w:val="00775216"/>
    <w:rsid w:val="007753F2"/>
    <w:rsid w:val="00775432"/>
    <w:rsid w:val="007767FF"/>
    <w:rsid w:val="00776B11"/>
    <w:rsid w:val="00777719"/>
    <w:rsid w:val="007777C9"/>
    <w:rsid w:val="00777908"/>
    <w:rsid w:val="00777B68"/>
    <w:rsid w:val="0078027B"/>
    <w:rsid w:val="00782A72"/>
    <w:rsid w:val="00786419"/>
    <w:rsid w:val="007876DC"/>
    <w:rsid w:val="00787E49"/>
    <w:rsid w:val="00790EAD"/>
    <w:rsid w:val="00790EE1"/>
    <w:rsid w:val="00790F10"/>
    <w:rsid w:val="007925C4"/>
    <w:rsid w:val="00792C5C"/>
    <w:rsid w:val="00792F06"/>
    <w:rsid w:val="007938D9"/>
    <w:rsid w:val="00794A70"/>
    <w:rsid w:val="007950E9"/>
    <w:rsid w:val="007956A3"/>
    <w:rsid w:val="00795702"/>
    <w:rsid w:val="00795C67"/>
    <w:rsid w:val="0079643D"/>
    <w:rsid w:val="00797BF8"/>
    <w:rsid w:val="007A08DD"/>
    <w:rsid w:val="007A0B58"/>
    <w:rsid w:val="007A15D2"/>
    <w:rsid w:val="007A2AD2"/>
    <w:rsid w:val="007A2CD6"/>
    <w:rsid w:val="007A42E2"/>
    <w:rsid w:val="007A4636"/>
    <w:rsid w:val="007A485E"/>
    <w:rsid w:val="007A511E"/>
    <w:rsid w:val="007A5B53"/>
    <w:rsid w:val="007A5EEA"/>
    <w:rsid w:val="007A67C1"/>
    <w:rsid w:val="007A6E1A"/>
    <w:rsid w:val="007B01F0"/>
    <w:rsid w:val="007B0972"/>
    <w:rsid w:val="007B0D42"/>
    <w:rsid w:val="007B0FD5"/>
    <w:rsid w:val="007B1DFF"/>
    <w:rsid w:val="007B3D7B"/>
    <w:rsid w:val="007B5609"/>
    <w:rsid w:val="007B5F76"/>
    <w:rsid w:val="007B6BAD"/>
    <w:rsid w:val="007B6C20"/>
    <w:rsid w:val="007B751C"/>
    <w:rsid w:val="007C1962"/>
    <w:rsid w:val="007C19EE"/>
    <w:rsid w:val="007C1F5A"/>
    <w:rsid w:val="007C2C72"/>
    <w:rsid w:val="007C3344"/>
    <w:rsid w:val="007C3EA7"/>
    <w:rsid w:val="007C4BCC"/>
    <w:rsid w:val="007C52CB"/>
    <w:rsid w:val="007C5595"/>
    <w:rsid w:val="007C5A4D"/>
    <w:rsid w:val="007C69DB"/>
    <w:rsid w:val="007C7217"/>
    <w:rsid w:val="007C755D"/>
    <w:rsid w:val="007D022D"/>
    <w:rsid w:val="007D0F57"/>
    <w:rsid w:val="007D159D"/>
    <w:rsid w:val="007D177D"/>
    <w:rsid w:val="007D242F"/>
    <w:rsid w:val="007D2E3C"/>
    <w:rsid w:val="007D3F9C"/>
    <w:rsid w:val="007D421D"/>
    <w:rsid w:val="007D45BB"/>
    <w:rsid w:val="007D5264"/>
    <w:rsid w:val="007D58EA"/>
    <w:rsid w:val="007D5B46"/>
    <w:rsid w:val="007D6A2B"/>
    <w:rsid w:val="007D7492"/>
    <w:rsid w:val="007D7907"/>
    <w:rsid w:val="007D7ADD"/>
    <w:rsid w:val="007E072F"/>
    <w:rsid w:val="007E0D0F"/>
    <w:rsid w:val="007E10F5"/>
    <w:rsid w:val="007E1ED5"/>
    <w:rsid w:val="007E251A"/>
    <w:rsid w:val="007E2598"/>
    <w:rsid w:val="007E36EF"/>
    <w:rsid w:val="007E447F"/>
    <w:rsid w:val="007E4A8D"/>
    <w:rsid w:val="007E5288"/>
    <w:rsid w:val="007E562F"/>
    <w:rsid w:val="007E64B3"/>
    <w:rsid w:val="007E704E"/>
    <w:rsid w:val="007E7156"/>
    <w:rsid w:val="007E74F1"/>
    <w:rsid w:val="007E7FB3"/>
    <w:rsid w:val="007F0021"/>
    <w:rsid w:val="007F07C5"/>
    <w:rsid w:val="007F1872"/>
    <w:rsid w:val="007F1885"/>
    <w:rsid w:val="007F32F2"/>
    <w:rsid w:val="007F477D"/>
    <w:rsid w:val="007F4ABA"/>
    <w:rsid w:val="007F4AD2"/>
    <w:rsid w:val="007F4B95"/>
    <w:rsid w:val="007F4C82"/>
    <w:rsid w:val="007F4EF8"/>
    <w:rsid w:val="007F613C"/>
    <w:rsid w:val="007F69AB"/>
    <w:rsid w:val="007F6A94"/>
    <w:rsid w:val="008017D1"/>
    <w:rsid w:val="00801DA2"/>
    <w:rsid w:val="00801EB4"/>
    <w:rsid w:val="00802630"/>
    <w:rsid w:val="00802B13"/>
    <w:rsid w:val="00804615"/>
    <w:rsid w:val="00804D3F"/>
    <w:rsid w:val="00805BD7"/>
    <w:rsid w:val="00805C68"/>
    <w:rsid w:val="008061E0"/>
    <w:rsid w:val="00806351"/>
    <w:rsid w:val="008068C1"/>
    <w:rsid w:val="00807931"/>
    <w:rsid w:val="00807DD1"/>
    <w:rsid w:val="008111B2"/>
    <w:rsid w:val="00813D11"/>
    <w:rsid w:val="00814AE4"/>
    <w:rsid w:val="00814DFA"/>
    <w:rsid w:val="00815032"/>
    <w:rsid w:val="008156CE"/>
    <w:rsid w:val="00816619"/>
    <w:rsid w:val="00817778"/>
    <w:rsid w:val="00820351"/>
    <w:rsid w:val="008208CE"/>
    <w:rsid w:val="00820A9A"/>
    <w:rsid w:val="00820CD0"/>
    <w:rsid w:val="00821E1E"/>
    <w:rsid w:val="00822504"/>
    <w:rsid w:val="00822706"/>
    <w:rsid w:val="00823AEA"/>
    <w:rsid w:val="00825597"/>
    <w:rsid w:val="0082765C"/>
    <w:rsid w:val="00827C7B"/>
    <w:rsid w:val="00830293"/>
    <w:rsid w:val="00830513"/>
    <w:rsid w:val="00832ACA"/>
    <w:rsid w:val="00832EC9"/>
    <w:rsid w:val="008335AE"/>
    <w:rsid w:val="00833DFC"/>
    <w:rsid w:val="00834950"/>
    <w:rsid w:val="00835A17"/>
    <w:rsid w:val="00835BEE"/>
    <w:rsid w:val="008369AE"/>
    <w:rsid w:val="00836C0A"/>
    <w:rsid w:val="00837AF4"/>
    <w:rsid w:val="0084015C"/>
    <w:rsid w:val="00840898"/>
    <w:rsid w:val="00840C76"/>
    <w:rsid w:val="008425D4"/>
    <w:rsid w:val="00843F16"/>
    <w:rsid w:val="00843F41"/>
    <w:rsid w:val="00844158"/>
    <w:rsid w:val="0084488E"/>
    <w:rsid w:val="00845523"/>
    <w:rsid w:val="00845FA1"/>
    <w:rsid w:val="0084682F"/>
    <w:rsid w:val="00847C9D"/>
    <w:rsid w:val="00850A88"/>
    <w:rsid w:val="00850E8A"/>
    <w:rsid w:val="0085127D"/>
    <w:rsid w:val="00851AFC"/>
    <w:rsid w:val="00851D87"/>
    <w:rsid w:val="00851F04"/>
    <w:rsid w:val="00851F71"/>
    <w:rsid w:val="00852826"/>
    <w:rsid w:val="00852A7F"/>
    <w:rsid w:val="008531DE"/>
    <w:rsid w:val="008533D0"/>
    <w:rsid w:val="00853E5C"/>
    <w:rsid w:val="00853F31"/>
    <w:rsid w:val="00855072"/>
    <w:rsid w:val="00856601"/>
    <w:rsid w:val="008570C3"/>
    <w:rsid w:val="00857B87"/>
    <w:rsid w:val="00857F62"/>
    <w:rsid w:val="008604E9"/>
    <w:rsid w:val="008605E4"/>
    <w:rsid w:val="0086169E"/>
    <w:rsid w:val="0086233F"/>
    <w:rsid w:val="008636D1"/>
    <w:rsid w:val="008637D6"/>
    <w:rsid w:val="00863C68"/>
    <w:rsid w:val="008657B0"/>
    <w:rsid w:val="0086623A"/>
    <w:rsid w:val="008672E9"/>
    <w:rsid w:val="008677B9"/>
    <w:rsid w:val="00867E38"/>
    <w:rsid w:val="00870112"/>
    <w:rsid w:val="0087044E"/>
    <w:rsid w:val="00870A48"/>
    <w:rsid w:val="00871AE1"/>
    <w:rsid w:val="00872F3E"/>
    <w:rsid w:val="0087369A"/>
    <w:rsid w:val="00873A1C"/>
    <w:rsid w:val="00873EC8"/>
    <w:rsid w:val="00874E97"/>
    <w:rsid w:val="00875B35"/>
    <w:rsid w:val="00876F92"/>
    <w:rsid w:val="0087780E"/>
    <w:rsid w:val="00877AA3"/>
    <w:rsid w:val="00877E9A"/>
    <w:rsid w:val="00881EE9"/>
    <w:rsid w:val="008826F3"/>
    <w:rsid w:val="00882738"/>
    <w:rsid w:val="00884B50"/>
    <w:rsid w:val="008851BE"/>
    <w:rsid w:val="0088577B"/>
    <w:rsid w:val="00886FFD"/>
    <w:rsid w:val="008871D3"/>
    <w:rsid w:val="008874D7"/>
    <w:rsid w:val="00887EDD"/>
    <w:rsid w:val="008904C7"/>
    <w:rsid w:val="0089080F"/>
    <w:rsid w:val="00890BAB"/>
    <w:rsid w:val="008931A5"/>
    <w:rsid w:val="00894129"/>
    <w:rsid w:val="0089624A"/>
    <w:rsid w:val="008A055A"/>
    <w:rsid w:val="008A06AB"/>
    <w:rsid w:val="008A0B23"/>
    <w:rsid w:val="008A177A"/>
    <w:rsid w:val="008A1CE8"/>
    <w:rsid w:val="008A2694"/>
    <w:rsid w:val="008A2846"/>
    <w:rsid w:val="008A2EE9"/>
    <w:rsid w:val="008A3181"/>
    <w:rsid w:val="008A44BC"/>
    <w:rsid w:val="008A4789"/>
    <w:rsid w:val="008A5303"/>
    <w:rsid w:val="008A5461"/>
    <w:rsid w:val="008A56BD"/>
    <w:rsid w:val="008A6067"/>
    <w:rsid w:val="008A688B"/>
    <w:rsid w:val="008A7353"/>
    <w:rsid w:val="008A7A19"/>
    <w:rsid w:val="008B018A"/>
    <w:rsid w:val="008B0720"/>
    <w:rsid w:val="008B1274"/>
    <w:rsid w:val="008B18ED"/>
    <w:rsid w:val="008B20DA"/>
    <w:rsid w:val="008B27DF"/>
    <w:rsid w:val="008B28C2"/>
    <w:rsid w:val="008B2AA0"/>
    <w:rsid w:val="008B2C04"/>
    <w:rsid w:val="008B2D66"/>
    <w:rsid w:val="008B2E3D"/>
    <w:rsid w:val="008B33BD"/>
    <w:rsid w:val="008B4A90"/>
    <w:rsid w:val="008B5456"/>
    <w:rsid w:val="008B565B"/>
    <w:rsid w:val="008B57E6"/>
    <w:rsid w:val="008B59E2"/>
    <w:rsid w:val="008B6223"/>
    <w:rsid w:val="008B6AF4"/>
    <w:rsid w:val="008B6B1C"/>
    <w:rsid w:val="008B6EF1"/>
    <w:rsid w:val="008B716C"/>
    <w:rsid w:val="008C01B4"/>
    <w:rsid w:val="008C0437"/>
    <w:rsid w:val="008C0B03"/>
    <w:rsid w:val="008C0BE2"/>
    <w:rsid w:val="008C19E0"/>
    <w:rsid w:val="008C1E5C"/>
    <w:rsid w:val="008C25B8"/>
    <w:rsid w:val="008C32E1"/>
    <w:rsid w:val="008C3ED1"/>
    <w:rsid w:val="008C54B2"/>
    <w:rsid w:val="008C54E6"/>
    <w:rsid w:val="008C648E"/>
    <w:rsid w:val="008C6563"/>
    <w:rsid w:val="008C6AD8"/>
    <w:rsid w:val="008C75E4"/>
    <w:rsid w:val="008C7883"/>
    <w:rsid w:val="008D037C"/>
    <w:rsid w:val="008D09E8"/>
    <w:rsid w:val="008D0FD6"/>
    <w:rsid w:val="008D13A1"/>
    <w:rsid w:val="008D197B"/>
    <w:rsid w:val="008D1BBF"/>
    <w:rsid w:val="008D1D21"/>
    <w:rsid w:val="008D1E6E"/>
    <w:rsid w:val="008D2569"/>
    <w:rsid w:val="008D25FE"/>
    <w:rsid w:val="008D2C6D"/>
    <w:rsid w:val="008D2E4E"/>
    <w:rsid w:val="008D302A"/>
    <w:rsid w:val="008D3CFF"/>
    <w:rsid w:val="008D3D40"/>
    <w:rsid w:val="008D53A3"/>
    <w:rsid w:val="008D74B9"/>
    <w:rsid w:val="008E16E8"/>
    <w:rsid w:val="008E1AF9"/>
    <w:rsid w:val="008E2370"/>
    <w:rsid w:val="008E28FA"/>
    <w:rsid w:val="008E2B7A"/>
    <w:rsid w:val="008E31DD"/>
    <w:rsid w:val="008E3C0C"/>
    <w:rsid w:val="008E3DED"/>
    <w:rsid w:val="008E44EF"/>
    <w:rsid w:val="008E4A27"/>
    <w:rsid w:val="008E4AFB"/>
    <w:rsid w:val="008E534E"/>
    <w:rsid w:val="008E554A"/>
    <w:rsid w:val="008E5AE1"/>
    <w:rsid w:val="008E63B8"/>
    <w:rsid w:val="008E735A"/>
    <w:rsid w:val="008F07C4"/>
    <w:rsid w:val="008F16ED"/>
    <w:rsid w:val="008F2528"/>
    <w:rsid w:val="008F31EC"/>
    <w:rsid w:val="008F35A1"/>
    <w:rsid w:val="008F367C"/>
    <w:rsid w:val="008F3CE7"/>
    <w:rsid w:val="008F3ED0"/>
    <w:rsid w:val="008F7DFF"/>
    <w:rsid w:val="00900141"/>
    <w:rsid w:val="009002FE"/>
    <w:rsid w:val="00900E5C"/>
    <w:rsid w:val="009018FC"/>
    <w:rsid w:val="00901DD2"/>
    <w:rsid w:val="009023C8"/>
    <w:rsid w:val="00903BF3"/>
    <w:rsid w:val="00904622"/>
    <w:rsid w:val="00904C64"/>
    <w:rsid w:val="00905279"/>
    <w:rsid w:val="00905827"/>
    <w:rsid w:val="00905C24"/>
    <w:rsid w:val="00906775"/>
    <w:rsid w:val="00906BB6"/>
    <w:rsid w:val="0091161A"/>
    <w:rsid w:val="00912224"/>
    <w:rsid w:val="009130FC"/>
    <w:rsid w:val="0091489D"/>
    <w:rsid w:val="00914934"/>
    <w:rsid w:val="00914EC6"/>
    <w:rsid w:val="00916049"/>
    <w:rsid w:val="00916737"/>
    <w:rsid w:val="0091690E"/>
    <w:rsid w:val="00917329"/>
    <w:rsid w:val="00920D7A"/>
    <w:rsid w:val="00920F08"/>
    <w:rsid w:val="00922BF0"/>
    <w:rsid w:val="00922C83"/>
    <w:rsid w:val="009230F0"/>
    <w:rsid w:val="00923820"/>
    <w:rsid w:val="00925EDB"/>
    <w:rsid w:val="00926094"/>
    <w:rsid w:val="00927330"/>
    <w:rsid w:val="009273ED"/>
    <w:rsid w:val="009277B4"/>
    <w:rsid w:val="009279FF"/>
    <w:rsid w:val="00927DCC"/>
    <w:rsid w:val="00930806"/>
    <w:rsid w:val="00930B52"/>
    <w:rsid w:val="009313CF"/>
    <w:rsid w:val="0093353F"/>
    <w:rsid w:val="009335E9"/>
    <w:rsid w:val="00933F9D"/>
    <w:rsid w:val="00934749"/>
    <w:rsid w:val="009348EC"/>
    <w:rsid w:val="00934A08"/>
    <w:rsid w:val="00935061"/>
    <w:rsid w:val="0093514D"/>
    <w:rsid w:val="0093559E"/>
    <w:rsid w:val="00936508"/>
    <w:rsid w:val="009366F4"/>
    <w:rsid w:val="009368D5"/>
    <w:rsid w:val="00936B94"/>
    <w:rsid w:val="00937C70"/>
    <w:rsid w:val="00940E1E"/>
    <w:rsid w:val="00941E4A"/>
    <w:rsid w:val="00941F07"/>
    <w:rsid w:val="00942570"/>
    <w:rsid w:val="00942E5F"/>
    <w:rsid w:val="0094386F"/>
    <w:rsid w:val="00943AB4"/>
    <w:rsid w:val="0094454F"/>
    <w:rsid w:val="00944AFD"/>
    <w:rsid w:val="009465A9"/>
    <w:rsid w:val="009500A4"/>
    <w:rsid w:val="00950999"/>
    <w:rsid w:val="00950AE8"/>
    <w:rsid w:val="00950D53"/>
    <w:rsid w:val="00951DF8"/>
    <w:rsid w:val="00952535"/>
    <w:rsid w:val="00952624"/>
    <w:rsid w:val="00956847"/>
    <w:rsid w:val="00956984"/>
    <w:rsid w:val="00960777"/>
    <w:rsid w:val="009607EF"/>
    <w:rsid w:val="00965588"/>
    <w:rsid w:val="00965BC4"/>
    <w:rsid w:val="00965DFB"/>
    <w:rsid w:val="00966B9A"/>
    <w:rsid w:val="00967429"/>
    <w:rsid w:val="00970118"/>
    <w:rsid w:val="0097021A"/>
    <w:rsid w:val="009712BA"/>
    <w:rsid w:val="009712C3"/>
    <w:rsid w:val="009716C8"/>
    <w:rsid w:val="00971D67"/>
    <w:rsid w:val="0097314A"/>
    <w:rsid w:val="00973425"/>
    <w:rsid w:val="009750DE"/>
    <w:rsid w:val="009763E1"/>
    <w:rsid w:val="00976DF0"/>
    <w:rsid w:val="00976EBF"/>
    <w:rsid w:val="009773E9"/>
    <w:rsid w:val="009804D0"/>
    <w:rsid w:val="00980914"/>
    <w:rsid w:val="00980F62"/>
    <w:rsid w:val="0098132F"/>
    <w:rsid w:val="00981E3B"/>
    <w:rsid w:val="00984FFE"/>
    <w:rsid w:val="0098662E"/>
    <w:rsid w:val="009871CE"/>
    <w:rsid w:val="00987804"/>
    <w:rsid w:val="00987B6C"/>
    <w:rsid w:val="009900EC"/>
    <w:rsid w:val="00990333"/>
    <w:rsid w:val="00991A10"/>
    <w:rsid w:val="00991EC6"/>
    <w:rsid w:val="009925BD"/>
    <w:rsid w:val="0099288C"/>
    <w:rsid w:val="00992C9C"/>
    <w:rsid w:val="00993336"/>
    <w:rsid w:val="0099383C"/>
    <w:rsid w:val="00993887"/>
    <w:rsid w:val="009952FE"/>
    <w:rsid w:val="009956D0"/>
    <w:rsid w:val="00996508"/>
    <w:rsid w:val="00996D38"/>
    <w:rsid w:val="009970AD"/>
    <w:rsid w:val="00997755"/>
    <w:rsid w:val="00997895"/>
    <w:rsid w:val="009A06A2"/>
    <w:rsid w:val="009A0EC3"/>
    <w:rsid w:val="009A2F5B"/>
    <w:rsid w:val="009A3B2D"/>
    <w:rsid w:val="009A3D81"/>
    <w:rsid w:val="009A3E31"/>
    <w:rsid w:val="009A51D7"/>
    <w:rsid w:val="009A7039"/>
    <w:rsid w:val="009A7393"/>
    <w:rsid w:val="009A77F5"/>
    <w:rsid w:val="009B02B3"/>
    <w:rsid w:val="009B0820"/>
    <w:rsid w:val="009B0E3E"/>
    <w:rsid w:val="009B2667"/>
    <w:rsid w:val="009B2FDB"/>
    <w:rsid w:val="009B3598"/>
    <w:rsid w:val="009B36BE"/>
    <w:rsid w:val="009B3D13"/>
    <w:rsid w:val="009B4BC4"/>
    <w:rsid w:val="009B6154"/>
    <w:rsid w:val="009B6F36"/>
    <w:rsid w:val="009B772F"/>
    <w:rsid w:val="009B7E67"/>
    <w:rsid w:val="009B7EF4"/>
    <w:rsid w:val="009C059E"/>
    <w:rsid w:val="009C0B80"/>
    <w:rsid w:val="009C12B2"/>
    <w:rsid w:val="009C23EB"/>
    <w:rsid w:val="009C263F"/>
    <w:rsid w:val="009C27DC"/>
    <w:rsid w:val="009C3521"/>
    <w:rsid w:val="009C36A9"/>
    <w:rsid w:val="009C4383"/>
    <w:rsid w:val="009C4538"/>
    <w:rsid w:val="009C550B"/>
    <w:rsid w:val="009C5CE3"/>
    <w:rsid w:val="009C70D7"/>
    <w:rsid w:val="009C7916"/>
    <w:rsid w:val="009C7B11"/>
    <w:rsid w:val="009C7CD7"/>
    <w:rsid w:val="009C7E6B"/>
    <w:rsid w:val="009D08D9"/>
    <w:rsid w:val="009D1800"/>
    <w:rsid w:val="009D2683"/>
    <w:rsid w:val="009D26C7"/>
    <w:rsid w:val="009D3985"/>
    <w:rsid w:val="009D42A7"/>
    <w:rsid w:val="009D49A1"/>
    <w:rsid w:val="009D4EDE"/>
    <w:rsid w:val="009D550E"/>
    <w:rsid w:val="009D5510"/>
    <w:rsid w:val="009D57B9"/>
    <w:rsid w:val="009D5C9D"/>
    <w:rsid w:val="009D66CB"/>
    <w:rsid w:val="009D67E3"/>
    <w:rsid w:val="009D7BA9"/>
    <w:rsid w:val="009D7D02"/>
    <w:rsid w:val="009E0B38"/>
    <w:rsid w:val="009E1141"/>
    <w:rsid w:val="009E1794"/>
    <w:rsid w:val="009E17EC"/>
    <w:rsid w:val="009E2344"/>
    <w:rsid w:val="009E273E"/>
    <w:rsid w:val="009E3661"/>
    <w:rsid w:val="009E40DF"/>
    <w:rsid w:val="009E42A6"/>
    <w:rsid w:val="009E4ACB"/>
    <w:rsid w:val="009E5778"/>
    <w:rsid w:val="009E5F43"/>
    <w:rsid w:val="009E6118"/>
    <w:rsid w:val="009E6AAD"/>
    <w:rsid w:val="009E6AC2"/>
    <w:rsid w:val="009E7030"/>
    <w:rsid w:val="009E70A8"/>
    <w:rsid w:val="009E7424"/>
    <w:rsid w:val="009E78A6"/>
    <w:rsid w:val="009F18BB"/>
    <w:rsid w:val="009F3266"/>
    <w:rsid w:val="009F3F5F"/>
    <w:rsid w:val="009F5BA7"/>
    <w:rsid w:val="009F659E"/>
    <w:rsid w:val="009F6AF4"/>
    <w:rsid w:val="009F74A9"/>
    <w:rsid w:val="00A003A8"/>
    <w:rsid w:val="00A00528"/>
    <w:rsid w:val="00A00BB9"/>
    <w:rsid w:val="00A01FCE"/>
    <w:rsid w:val="00A02006"/>
    <w:rsid w:val="00A041FF"/>
    <w:rsid w:val="00A0473F"/>
    <w:rsid w:val="00A04A2A"/>
    <w:rsid w:val="00A06603"/>
    <w:rsid w:val="00A06BE2"/>
    <w:rsid w:val="00A06EB2"/>
    <w:rsid w:val="00A07387"/>
    <w:rsid w:val="00A0757F"/>
    <w:rsid w:val="00A10840"/>
    <w:rsid w:val="00A11F66"/>
    <w:rsid w:val="00A12258"/>
    <w:rsid w:val="00A1315B"/>
    <w:rsid w:val="00A13AE1"/>
    <w:rsid w:val="00A13BE9"/>
    <w:rsid w:val="00A13D62"/>
    <w:rsid w:val="00A1452A"/>
    <w:rsid w:val="00A14B97"/>
    <w:rsid w:val="00A14BC4"/>
    <w:rsid w:val="00A15522"/>
    <w:rsid w:val="00A15A1C"/>
    <w:rsid w:val="00A15E98"/>
    <w:rsid w:val="00A161A3"/>
    <w:rsid w:val="00A17DF9"/>
    <w:rsid w:val="00A2007C"/>
    <w:rsid w:val="00A202DE"/>
    <w:rsid w:val="00A20BB1"/>
    <w:rsid w:val="00A21549"/>
    <w:rsid w:val="00A225FC"/>
    <w:rsid w:val="00A235AE"/>
    <w:rsid w:val="00A24376"/>
    <w:rsid w:val="00A244CC"/>
    <w:rsid w:val="00A24AEE"/>
    <w:rsid w:val="00A2531A"/>
    <w:rsid w:val="00A25EF6"/>
    <w:rsid w:val="00A301FC"/>
    <w:rsid w:val="00A30D49"/>
    <w:rsid w:val="00A315CA"/>
    <w:rsid w:val="00A3325E"/>
    <w:rsid w:val="00A33AD5"/>
    <w:rsid w:val="00A33AF6"/>
    <w:rsid w:val="00A346DA"/>
    <w:rsid w:val="00A353C8"/>
    <w:rsid w:val="00A37148"/>
    <w:rsid w:val="00A37E7A"/>
    <w:rsid w:val="00A401D5"/>
    <w:rsid w:val="00A41347"/>
    <w:rsid w:val="00A42024"/>
    <w:rsid w:val="00A42A83"/>
    <w:rsid w:val="00A4335C"/>
    <w:rsid w:val="00A440C1"/>
    <w:rsid w:val="00A4417E"/>
    <w:rsid w:val="00A446C9"/>
    <w:rsid w:val="00A46C36"/>
    <w:rsid w:val="00A47178"/>
    <w:rsid w:val="00A472B7"/>
    <w:rsid w:val="00A47A8C"/>
    <w:rsid w:val="00A505BC"/>
    <w:rsid w:val="00A5068F"/>
    <w:rsid w:val="00A50B3E"/>
    <w:rsid w:val="00A51DF4"/>
    <w:rsid w:val="00A52D99"/>
    <w:rsid w:val="00A52E92"/>
    <w:rsid w:val="00A53297"/>
    <w:rsid w:val="00A537E5"/>
    <w:rsid w:val="00A5417C"/>
    <w:rsid w:val="00A54517"/>
    <w:rsid w:val="00A546E8"/>
    <w:rsid w:val="00A54BB5"/>
    <w:rsid w:val="00A55BF6"/>
    <w:rsid w:val="00A55FD2"/>
    <w:rsid w:val="00A563D2"/>
    <w:rsid w:val="00A570DB"/>
    <w:rsid w:val="00A60180"/>
    <w:rsid w:val="00A60289"/>
    <w:rsid w:val="00A6045A"/>
    <w:rsid w:val="00A60A3C"/>
    <w:rsid w:val="00A60A67"/>
    <w:rsid w:val="00A6202B"/>
    <w:rsid w:val="00A6213A"/>
    <w:rsid w:val="00A62464"/>
    <w:rsid w:val="00A6333A"/>
    <w:rsid w:val="00A63BDA"/>
    <w:rsid w:val="00A63EC7"/>
    <w:rsid w:val="00A6495A"/>
    <w:rsid w:val="00A64CE3"/>
    <w:rsid w:val="00A664E1"/>
    <w:rsid w:val="00A66515"/>
    <w:rsid w:val="00A665C7"/>
    <w:rsid w:val="00A666A6"/>
    <w:rsid w:val="00A67064"/>
    <w:rsid w:val="00A70EA6"/>
    <w:rsid w:val="00A70F4A"/>
    <w:rsid w:val="00A71F60"/>
    <w:rsid w:val="00A726F4"/>
    <w:rsid w:val="00A728BF"/>
    <w:rsid w:val="00A72D59"/>
    <w:rsid w:val="00A73B52"/>
    <w:rsid w:val="00A749B3"/>
    <w:rsid w:val="00A74FA4"/>
    <w:rsid w:val="00A76082"/>
    <w:rsid w:val="00A761FB"/>
    <w:rsid w:val="00A76BD6"/>
    <w:rsid w:val="00A770D6"/>
    <w:rsid w:val="00A7726D"/>
    <w:rsid w:val="00A77326"/>
    <w:rsid w:val="00A8059E"/>
    <w:rsid w:val="00A8101A"/>
    <w:rsid w:val="00A820B9"/>
    <w:rsid w:val="00A8286A"/>
    <w:rsid w:val="00A82B11"/>
    <w:rsid w:val="00A82FCA"/>
    <w:rsid w:val="00A83914"/>
    <w:rsid w:val="00A8437B"/>
    <w:rsid w:val="00A84684"/>
    <w:rsid w:val="00A85539"/>
    <w:rsid w:val="00A8598D"/>
    <w:rsid w:val="00A86306"/>
    <w:rsid w:val="00A86DF9"/>
    <w:rsid w:val="00A8748E"/>
    <w:rsid w:val="00A874CC"/>
    <w:rsid w:val="00A90883"/>
    <w:rsid w:val="00A90C02"/>
    <w:rsid w:val="00A90D8B"/>
    <w:rsid w:val="00A90D96"/>
    <w:rsid w:val="00A90F88"/>
    <w:rsid w:val="00A91865"/>
    <w:rsid w:val="00A922DA"/>
    <w:rsid w:val="00A92AA2"/>
    <w:rsid w:val="00A92E18"/>
    <w:rsid w:val="00A92FF8"/>
    <w:rsid w:val="00A933D0"/>
    <w:rsid w:val="00A93FD9"/>
    <w:rsid w:val="00A94245"/>
    <w:rsid w:val="00A944A1"/>
    <w:rsid w:val="00A94ECD"/>
    <w:rsid w:val="00A95176"/>
    <w:rsid w:val="00A9595F"/>
    <w:rsid w:val="00A95D08"/>
    <w:rsid w:val="00A96491"/>
    <w:rsid w:val="00A96AB2"/>
    <w:rsid w:val="00A96FC7"/>
    <w:rsid w:val="00A9740F"/>
    <w:rsid w:val="00A97AE6"/>
    <w:rsid w:val="00AA0EE4"/>
    <w:rsid w:val="00AA3B24"/>
    <w:rsid w:val="00AA4561"/>
    <w:rsid w:val="00AA5542"/>
    <w:rsid w:val="00AA5BDB"/>
    <w:rsid w:val="00AB05A7"/>
    <w:rsid w:val="00AB2CC7"/>
    <w:rsid w:val="00AB391A"/>
    <w:rsid w:val="00AB3AE1"/>
    <w:rsid w:val="00AB4221"/>
    <w:rsid w:val="00AB4330"/>
    <w:rsid w:val="00AB49C0"/>
    <w:rsid w:val="00AB4C1B"/>
    <w:rsid w:val="00AB5119"/>
    <w:rsid w:val="00AB5350"/>
    <w:rsid w:val="00AB53E8"/>
    <w:rsid w:val="00AB5659"/>
    <w:rsid w:val="00AB60A5"/>
    <w:rsid w:val="00AB6205"/>
    <w:rsid w:val="00AB639A"/>
    <w:rsid w:val="00AB7B5D"/>
    <w:rsid w:val="00AB7F62"/>
    <w:rsid w:val="00AC10D1"/>
    <w:rsid w:val="00AC146C"/>
    <w:rsid w:val="00AC17A8"/>
    <w:rsid w:val="00AC1959"/>
    <w:rsid w:val="00AC2A57"/>
    <w:rsid w:val="00AC316D"/>
    <w:rsid w:val="00AC4209"/>
    <w:rsid w:val="00AC48CB"/>
    <w:rsid w:val="00AC5ED7"/>
    <w:rsid w:val="00AC67D7"/>
    <w:rsid w:val="00AC6DA2"/>
    <w:rsid w:val="00AC7111"/>
    <w:rsid w:val="00AD0E04"/>
    <w:rsid w:val="00AD1FA2"/>
    <w:rsid w:val="00AD2195"/>
    <w:rsid w:val="00AD2A71"/>
    <w:rsid w:val="00AD2AD5"/>
    <w:rsid w:val="00AD2B87"/>
    <w:rsid w:val="00AD4375"/>
    <w:rsid w:val="00AD5577"/>
    <w:rsid w:val="00AD5F45"/>
    <w:rsid w:val="00AD6758"/>
    <w:rsid w:val="00AD7028"/>
    <w:rsid w:val="00AD71AD"/>
    <w:rsid w:val="00AD7396"/>
    <w:rsid w:val="00AD744A"/>
    <w:rsid w:val="00AE028F"/>
    <w:rsid w:val="00AE2490"/>
    <w:rsid w:val="00AE28B0"/>
    <w:rsid w:val="00AE3E1D"/>
    <w:rsid w:val="00AE45C0"/>
    <w:rsid w:val="00AE4881"/>
    <w:rsid w:val="00AE4C75"/>
    <w:rsid w:val="00AE58C7"/>
    <w:rsid w:val="00AE5C15"/>
    <w:rsid w:val="00AE6092"/>
    <w:rsid w:val="00AE6297"/>
    <w:rsid w:val="00AE6D97"/>
    <w:rsid w:val="00AE74AD"/>
    <w:rsid w:val="00AF00E7"/>
    <w:rsid w:val="00AF0D7D"/>
    <w:rsid w:val="00AF0F95"/>
    <w:rsid w:val="00AF1EDD"/>
    <w:rsid w:val="00AF253D"/>
    <w:rsid w:val="00AF2FE4"/>
    <w:rsid w:val="00AF3838"/>
    <w:rsid w:val="00AF454C"/>
    <w:rsid w:val="00AF5E9A"/>
    <w:rsid w:val="00AF60EA"/>
    <w:rsid w:val="00AF6C89"/>
    <w:rsid w:val="00AF77CE"/>
    <w:rsid w:val="00AF7C0D"/>
    <w:rsid w:val="00B00B73"/>
    <w:rsid w:val="00B00EBA"/>
    <w:rsid w:val="00B015A8"/>
    <w:rsid w:val="00B01AE4"/>
    <w:rsid w:val="00B034EA"/>
    <w:rsid w:val="00B035B9"/>
    <w:rsid w:val="00B04174"/>
    <w:rsid w:val="00B04A39"/>
    <w:rsid w:val="00B04DD2"/>
    <w:rsid w:val="00B057EE"/>
    <w:rsid w:val="00B05C07"/>
    <w:rsid w:val="00B06654"/>
    <w:rsid w:val="00B075D7"/>
    <w:rsid w:val="00B07890"/>
    <w:rsid w:val="00B10E4A"/>
    <w:rsid w:val="00B118F5"/>
    <w:rsid w:val="00B127C7"/>
    <w:rsid w:val="00B12C59"/>
    <w:rsid w:val="00B13131"/>
    <w:rsid w:val="00B131DE"/>
    <w:rsid w:val="00B143D1"/>
    <w:rsid w:val="00B1662B"/>
    <w:rsid w:val="00B176C5"/>
    <w:rsid w:val="00B20D57"/>
    <w:rsid w:val="00B216D2"/>
    <w:rsid w:val="00B21D49"/>
    <w:rsid w:val="00B22C6D"/>
    <w:rsid w:val="00B232A6"/>
    <w:rsid w:val="00B2407E"/>
    <w:rsid w:val="00B24623"/>
    <w:rsid w:val="00B24B3A"/>
    <w:rsid w:val="00B250E2"/>
    <w:rsid w:val="00B25BCA"/>
    <w:rsid w:val="00B25F76"/>
    <w:rsid w:val="00B265E3"/>
    <w:rsid w:val="00B2707F"/>
    <w:rsid w:val="00B27AC2"/>
    <w:rsid w:val="00B300FB"/>
    <w:rsid w:val="00B30468"/>
    <w:rsid w:val="00B30D2F"/>
    <w:rsid w:val="00B31034"/>
    <w:rsid w:val="00B33B67"/>
    <w:rsid w:val="00B33E72"/>
    <w:rsid w:val="00B34578"/>
    <w:rsid w:val="00B3492B"/>
    <w:rsid w:val="00B349D3"/>
    <w:rsid w:val="00B34E62"/>
    <w:rsid w:val="00B359EB"/>
    <w:rsid w:val="00B361E3"/>
    <w:rsid w:val="00B368DE"/>
    <w:rsid w:val="00B37408"/>
    <w:rsid w:val="00B37E1B"/>
    <w:rsid w:val="00B40783"/>
    <w:rsid w:val="00B407B3"/>
    <w:rsid w:val="00B40DEC"/>
    <w:rsid w:val="00B412E2"/>
    <w:rsid w:val="00B4130C"/>
    <w:rsid w:val="00B4161F"/>
    <w:rsid w:val="00B42363"/>
    <w:rsid w:val="00B43151"/>
    <w:rsid w:val="00B431B8"/>
    <w:rsid w:val="00B4385E"/>
    <w:rsid w:val="00B440DD"/>
    <w:rsid w:val="00B440E1"/>
    <w:rsid w:val="00B454F1"/>
    <w:rsid w:val="00B4570A"/>
    <w:rsid w:val="00B45836"/>
    <w:rsid w:val="00B45DDA"/>
    <w:rsid w:val="00B47BD1"/>
    <w:rsid w:val="00B5022D"/>
    <w:rsid w:val="00B50752"/>
    <w:rsid w:val="00B52791"/>
    <w:rsid w:val="00B541C5"/>
    <w:rsid w:val="00B5490D"/>
    <w:rsid w:val="00B54FBC"/>
    <w:rsid w:val="00B552C2"/>
    <w:rsid w:val="00B554AE"/>
    <w:rsid w:val="00B5635C"/>
    <w:rsid w:val="00B56DCE"/>
    <w:rsid w:val="00B5706D"/>
    <w:rsid w:val="00B623E5"/>
    <w:rsid w:val="00B62605"/>
    <w:rsid w:val="00B6357F"/>
    <w:rsid w:val="00B63614"/>
    <w:rsid w:val="00B63767"/>
    <w:rsid w:val="00B63AB7"/>
    <w:rsid w:val="00B64248"/>
    <w:rsid w:val="00B642AB"/>
    <w:rsid w:val="00B648D1"/>
    <w:rsid w:val="00B64D24"/>
    <w:rsid w:val="00B66519"/>
    <w:rsid w:val="00B66555"/>
    <w:rsid w:val="00B6680B"/>
    <w:rsid w:val="00B67DE2"/>
    <w:rsid w:val="00B702AB"/>
    <w:rsid w:val="00B71849"/>
    <w:rsid w:val="00B71AF4"/>
    <w:rsid w:val="00B71C54"/>
    <w:rsid w:val="00B722BF"/>
    <w:rsid w:val="00B7259B"/>
    <w:rsid w:val="00B72897"/>
    <w:rsid w:val="00B72E63"/>
    <w:rsid w:val="00B73AB0"/>
    <w:rsid w:val="00B73F60"/>
    <w:rsid w:val="00B744C2"/>
    <w:rsid w:val="00B74ED3"/>
    <w:rsid w:val="00B76408"/>
    <w:rsid w:val="00B76CD5"/>
    <w:rsid w:val="00B816E0"/>
    <w:rsid w:val="00B81D52"/>
    <w:rsid w:val="00B8296A"/>
    <w:rsid w:val="00B8388C"/>
    <w:rsid w:val="00B83901"/>
    <w:rsid w:val="00B851EB"/>
    <w:rsid w:val="00B856EF"/>
    <w:rsid w:val="00B85ADF"/>
    <w:rsid w:val="00B863A6"/>
    <w:rsid w:val="00B87244"/>
    <w:rsid w:val="00B90C53"/>
    <w:rsid w:val="00B90EA7"/>
    <w:rsid w:val="00B92363"/>
    <w:rsid w:val="00B96B82"/>
    <w:rsid w:val="00B96FA5"/>
    <w:rsid w:val="00B971D9"/>
    <w:rsid w:val="00BA139D"/>
    <w:rsid w:val="00BA1808"/>
    <w:rsid w:val="00BA1B74"/>
    <w:rsid w:val="00BA2134"/>
    <w:rsid w:val="00BA221A"/>
    <w:rsid w:val="00BA38C7"/>
    <w:rsid w:val="00BA5269"/>
    <w:rsid w:val="00BA52B1"/>
    <w:rsid w:val="00BA5485"/>
    <w:rsid w:val="00BA6565"/>
    <w:rsid w:val="00BA6BE8"/>
    <w:rsid w:val="00BA6F4F"/>
    <w:rsid w:val="00BB0DD3"/>
    <w:rsid w:val="00BB2F57"/>
    <w:rsid w:val="00BB3561"/>
    <w:rsid w:val="00BB38A8"/>
    <w:rsid w:val="00BB3A11"/>
    <w:rsid w:val="00BB3A72"/>
    <w:rsid w:val="00BB3D8C"/>
    <w:rsid w:val="00BB578A"/>
    <w:rsid w:val="00BB6030"/>
    <w:rsid w:val="00BB7C6C"/>
    <w:rsid w:val="00BB7D9E"/>
    <w:rsid w:val="00BC3413"/>
    <w:rsid w:val="00BC3D5F"/>
    <w:rsid w:val="00BC5770"/>
    <w:rsid w:val="00BC5C66"/>
    <w:rsid w:val="00BC628A"/>
    <w:rsid w:val="00BC6DE2"/>
    <w:rsid w:val="00BD0584"/>
    <w:rsid w:val="00BD07F5"/>
    <w:rsid w:val="00BD11B8"/>
    <w:rsid w:val="00BD13BD"/>
    <w:rsid w:val="00BD15B9"/>
    <w:rsid w:val="00BD47CD"/>
    <w:rsid w:val="00BD4858"/>
    <w:rsid w:val="00BD6A85"/>
    <w:rsid w:val="00BD7186"/>
    <w:rsid w:val="00BE044C"/>
    <w:rsid w:val="00BE2642"/>
    <w:rsid w:val="00BE2C19"/>
    <w:rsid w:val="00BE3077"/>
    <w:rsid w:val="00BE3BFA"/>
    <w:rsid w:val="00BE43A5"/>
    <w:rsid w:val="00BE43A8"/>
    <w:rsid w:val="00BE48F0"/>
    <w:rsid w:val="00BE5767"/>
    <w:rsid w:val="00BE5795"/>
    <w:rsid w:val="00BE6C94"/>
    <w:rsid w:val="00BE74FA"/>
    <w:rsid w:val="00BE7B77"/>
    <w:rsid w:val="00BE7FAD"/>
    <w:rsid w:val="00BF0B35"/>
    <w:rsid w:val="00BF145A"/>
    <w:rsid w:val="00BF188D"/>
    <w:rsid w:val="00BF27A6"/>
    <w:rsid w:val="00BF2E07"/>
    <w:rsid w:val="00BF301D"/>
    <w:rsid w:val="00BF3179"/>
    <w:rsid w:val="00BF444A"/>
    <w:rsid w:val="00BF49AF"/>
    <w:rsid w:val="00BF49F2"/>
    <w:rsid w:val="00BF5D7A"/>
    <w:rsid w:val="00BF616F"/>
    <w:rsid w:val="00BF6E7E"/>
    <w:rsid w:val="00BF7D31"/>
    <w:rsid w:val="00C00495"/>
    <w:rsid w:val="00C00752"/>
    <w:rsid w:val="00C010BB"/>
    <w:rsid w:val="00C01D39"/>
    <w:rsid w:val="00C01ECE"/>
    <w:rsid w:val="00C028C8"/>
    <w:rsid w:val="00C0392C"/>
    <w:rsid w:val="00C03C74"/>
    <w:rsid w:val="00C03CD7"/>
    <w:rsid w:val="00C04460"/>
    <w:rsid w:val="00C0521B"/>
    <w:rsid w:val="00C06FEB"/>
    <w:rsid w:val="00C0745D"/>
    <w:rsid w:val="00C1050B"/>
    <w:rsid w:val="00C1164E"/>
    <w:rsid w:val="00C11F2B"/>
    <w:rsid w:val="00C125A9"/>
    <w:rsid w:val="00C125E7"/>
    <w:rsid w:val="00C148E3"/>
    <w:rsid w:val="00C15122"/>
    <w:rsid w:val="00C15308"/>
    <w:rsid w:val="00C158A1"/>
    <w:rsid w:val="00C17130"/>
    <w:rsid w:val="00C173D1"/>
    <w:rsid w:val="00C175C5"/>
    <w:rsid w:val="00C17764"/>
    <w:rsid w:val="00C17886"/>
    <w:rsid w:val="00C2082D"/>
    <w:rsid w:val="00C2150B"/>
    <w:rsid w:val="00C22A28"/>
    <w:rsid w:val="00C22AE1"/>
    <w:rsid w:val="00C23DE7"/>
    <w:rsid w:val="00C25346"/>
    <w:rsid w:val="00C25824"/>
    <w:rsid w:val="00C258AB"/>
    <w:rsid w:val="00C25F35"/>
    <w:rsid w:val="00C26D69"/>
    <w:rsid w:val="00C31366"/>
    <w:rsid w:val="00C31BAD"/>
    <w:rsid w:val="00C3219F"/>
    <w:rsid w:val="00C326B2"/>
    <w:rsid w:val="00C32AE5"/>
    <w:rsid w:val="00C33005"/>
    <w:rsid w:val="00C34252"/>
    <w:rsid w:val="00C34C64"/>
    <w:rsid w:val="00C34C9E"/>
    <w:rsid w:val="00C353E7"/>
    <w:rsid w:val="00C35640"/>
    <w:rsid w:val="00C36B5C"/>
    <w:rsid w:val="00C36E8F"/>
    <w:rsid w:val="00C376E9"/>
    <w:rsid w:val="00C3784A"/>
    <w:rsid w:val="00C37E05"/>
    <w:rsid w:val="00C413B6"/>
    <w:rsid w:val="00C41416"/>
    <w:rsid w:val="00C42418"/>
    <w:rsid w:val="00C43854"/>
    <w:rsid w:val="00C43E04"/>
    <w:rsid w:val="00C43FE6"/>
    <w:rsid w:val="00C444EC"/>
    <w:rsid w:val="00C447BB"/>
    <w:rsid w:val="00C44B0C"/>
    <w:rsid w:val="00C44E15"/>
    <w:rsid w:val="00C45347"/>
    <w:rsid w:val="00C461B4"/>
    <w:rsid w:val="00C46C86"/>
    <w:rsid w:val="00C46DC4"/>
    <w:rsid w:val="00C4719F"/>
    <w:rsid w:val="00C47DB3"/>
    <w:rsid w:val="00C51BFC"/>
    <w:rsid w:val="00C5268A"/>
    <w:rsid w:val="00C54F31"/>
    <w:rsid w:val="00C56482"/>
    <w:rsid w:val="00C57048"/>
    <w:rsid w:val="00C570C5"/>
    <w:rsid w:val="00C6033B"/>
    <w:rsid w:val="00C6209A"/>
    <w:rsid w:val="00C621E3"/>
    <w:rsid w:val="00C63BB4"/>
    <w:rsid w:val="00C65852"/>
    <w:rsid w:val="00C662FE"/>
    <w:rsid w:val="00C672FC"/>
    <w:rsid w:val="00C67FDF"/>
    <w:rsid w:val="00C70D06"/>
    <w:rsid w:val="00C71ACB"/>
    <w:rsid w:val="00C72F01"/>
    <w:rsid w:val="00C732C2"/>
    <w:rsid w:val="00C73CB9"/>
    <w:rsid w:val="00C74D73"/>
    <w:rsid w:val="00C75552"/>
    <w:rsid w:val="00C757C9"/>
    <w:rsid w:val="00C75901"/>
    <w:rsid w:val="00C75B23"/>
    <w:rsid w:val="00C76256"/>
    <w:rsid w:val="00C76FF7"/>
    <w:rsid w:val="00C7745B"/>
    <w:rsid w:val="00C77A17"/>
    <w:rsid w:val="00C77C94"/>
    <w:rsid w:val="00C77ED9"/>
    <w:rsid w:val="00C8010A"/>
    <w:rsid w:val="00C8010B"/>
    <w:rsid w:val="00C8024A"/>
    <w:rsid w:val="00C803D8"/>
    <w:rsid w:val="00C81B82"/>
    <w:rsid w:val="00C828B9"/>
    <w:rsid w:val="00C830FC"/>
    <w:rsid w:val="00C84320"/>
    <w:rsid w:val="00C84375"/>
    <w:rsid w:val="00C855D1"/>
    <w:rsid w:val="00C862D3"/>
    <w:rsid w:val="00C86756"/>
    <w:rsid w:val="00C86E69"/>
    <w:rsid w:val="00C87813"/>
    <w:rsid w:val="00C9124E"/>
    <w:rsid w:val="00C918B1"/>
    <w:rsid w:val="00C94116"/>
    <w:rsid w:val="00C9522E"/>
    <w:rsid w:val="00C9672B"/>
    <w:rsid w:val="00CA01DD"/>
    <w:rsid w:val="00CA0639"/>
    <w:rsid w:val="00CA0C18"/>
    <w:rsid w:val="00CA1EB7"/>
    <w:rsid w:val="00CA30BE"/>
    <w:rsid w:val="00CA37B6"/>
    <w:rsid w:val="00CA3867"/>
    <w:rsid w:val="00CA4ECC"/>
    <w:rsid w:val="00CA4F3B"/>
    <w:rsid w:val="00CA547B"/>
    <w:rsid w:val="00CA609B"/>
    <w:rsid w:val="00CA72CE"/>
    <w:rsid w:val="00CA7B3F"/>
    <w:rsid w:val="00CA7B66"/>
    <w:rsid w:val="00CA7F3F"/>
    <w:rsid w:val="00CB04E6"/>
    <w:rsid w:val="00CB197D"/>
    <w:rsid w:val="00CB23D1"/>
    <w:rsid w:val="00CB29AB"/>
    <w:rsid w:val="00CB2AE8"/>
    <w:rsid w:val="00CB2E7C"/>
    <w:rsid w:val="00CB2F71"/>
    <w:rsid w:val="00CB3D4D"/>
    <w:rsid w:val="00CB407A"/>
    <w:rsid w:val="00CB4415"/>
    <w:rsid w:val="00CB49B3"/>
    <w:rsid w:val="00CB4DDC"/>
    <w:rsid w:val="00CB5612"/>
    <w:rsid w:val="00CB622E"/>
    <w:rsid w:val="00CB64F3"/>
    <w:rsid w:val="00CB6509"/>
    <w:rsid w:val="00CB7148"/>
    <w:rsid w:val="00CB74D2"/>
    <w:rsid w:val="00CB7C53"/>
    <w:rsid w:val="00CC06EC"/>
    <w:rsid w:val="00CC0916"/>
    <w:rsid w:val="00CC0A69"/>
    <w:rsid w:val="00CC0BE3"/>
    <w:rsid w:val="00CC146D"/>
    <w:rsid w:val="00CC16BC"/>
    <w:rsid w:val="00CC2256"/>
    <w:rsid w:val="00CC245F"/>
    <w:rsid w:val="00CC32BB"/>
    <w:rsid w:val="00CC3C62"/>
    <w:rsid w:val="00CC3DC2"/>
    <w:rsid w:val="00CC5605"/>
    <w:rsid w:val="00CC5C5F"/>
    <w:rsid w:val="00CC60EF"/>
    <w:rsid w:val="00CC66A6"/>
    <w:rsid w:val="00CC738D"/>
    <w:rsid w:val="00CC7593"/>
    <w:rsid w:val="00CD04BC"/>
    <w:rsid w:val="00CD0BE8"/>
    <w:rsid w:val="00CD1C2B"/>
    <w:rsid w:val="00CD2855"/>
    <w:rsid w:val="00CD3027"/>
    <w:rsid w:val="00CD40B7"/>
    <w:rsid w:val="00CD43B2"/>
    <w:rsid w:val="00CD6891"/>
    <w:rsid w:val="00CD7F84"/>
    <w:rsid w:val="00CE0097"/>
    <w:rsid w:val="00CE08AF"/>
    <w:rsid w:val="00CE09FF"/>
    <w:rsid w:val="00CE1532"/>
    <w:rsid w:val="00CE29B1"/>
    <w:rsid w:val="00CE2BA1"/>
    <w:rsid w:val="00CE3228"/>
    <w:rsid w:val="00CE4FBD"/>
    <w:rsid w:val="00CE5545"/>
    <w:rsid w:val="00CE5C3B"/>
    <w:rsid w:val="00CE7260"/>
    <w:rsid w:val="00CE7C1C"/>
    <w:rsid w:val="00CE7E6E"/>
    <w:rsid w:val="00CF0086"/>
    <w:rsid w:val="00CF0178"/>
    <w:rsid w:val="00CF12BA"/>
    <w:rsid w:val="00CF174B"/>
    <w:rsid w:val="00CF1896"/>
    <w:rsid w:val="00CF207F"/>
    <w:rsid w:val="00CF37F0"/>
    <w:rsid w:val="00CF4A16"/>
    <w:rsid w:val="00CF5025"/>
    <w:rsid w:val="00CF5528"/>
    <w:rsid w:val="00CF68DD"/>
    <w:rsid w:val="00CF7176"/>
    <w:rsid w:val="00CF7449"/>
    <w:rsid w:val="00CF798C"/>
    <w:rsid w:val="00CF7D4E"/>
    <w:rsid w:val="00D01233"/>
    <w:rsid w:val="00D0153C"/>
    <w:rsid w:val="00D0195A"/>
    <w:rsid w:val="00D023BB"/>
    <w:rsid w:val="00D02A7B"/>
    <w:rsid w:val="00D02C17"/>
    <w:rsid w:val="00D02C7C"/>
    <w:rsid w:val="00D038F5"/>
    <w:rsid w:val="00D04011"/>
    <w:rsid w:val="00D052D3"/>
    <w:rsid w:val="00D0689D"/>
    <w:rsid w:val="00D06F69"/>
    <w:rsid w:val="00D06F8C"/>
    <w:rsid w:val="00D0796F"/>
    <w:rsid w:val="00D12131"/>
    <w:rsid w:val="00D124F1"/>
    <w:rsid w:val="00D125F0"/>
    <w:rsid w:val="00D12695"/>
    <w:rsid w:val="00D126DA"/>
    <w:rsid w:val="00D126DB"/>
    <w:rsid w:val="00D130B9"/>
    <w:rsid w:val="00D1488A"/>
    <w:rsid w:val="00D14DF7"/>
    <w:rsid w:val="00D151BB"/>
    <w:rsid w:val="00D151EA"/>
    <w:rsid w:val="00D15FBC"/>
    <w:rsid w:val="00D172D1"/>
    <w:rsid w:val="00D2034E"/>
    <w:rsid w:val="00D22DEB"/>
    <w:rsid w:val="00D23BEB"/>
    <w:rsid w:val="00D24183"/>
    <w:rsid w:val="00D24F63"/>
    <w:rsid w:val="00D25074"/>
    <w:rsid w:val="00D2667E"/>
    <w:rsid w:val="00D304E2"/>
    <w:rsid w:val="00D30A39"/>
    <w:rsid w:val="00D32B30"/>
    <w:rsid w:val="00D32B5A"/>
    <w:rsid w:val="00D345F9"/>
    <w:rsid w:val="00D34D6F"/>
    <w:rsid w:val="00D34F00"/>
    <w:rsid w:val="00D3542C"/>
    <w:rsid w:val="00D35441"/>
    <w:rsid w:val="00D35A23"/>
    <w:rsid w:val="00D35B06"/>
    <w:rsid w:val="00D36BB1"/>
    <w:rsid w:val="00D3743F"/>
    <w:rsid w:val="00D37778"/>
    <w:rsid w:val="00D37BB1"/>
    <w:rsid w:val="00D406EA"/>
    <w:rsid w:val="00D41F7A"/>
    <w:rsid w:val="00D4300D"/>
    <w:rsid w:val="00D43454"/>
    <w:rsid w:val="00D43D15"/>
    <w:rsid w:val="00D441F0"/>
    <w:rsid w:val="00D4490A"/>
    <w:rsid w:val="00D455F9"/>
    <w:rsid w:val="00D473DC"/>
    <w:rsid w:val="00D5007E"/>
    <w:rsid w:val="00D51FBA"/>
    <w:rsid w:val="00D52496"/>
    <w:rsid w:val="00D526E3"/>
    <w:rsid w:val="00D534A7"/>
    <w:rsid w:val="00D53565"/>
    <w:rsid w:val="00D537CE"/>
    <w:rsid w:val="00D53B1F"/>
    <w:rsid w:val="00D53BE4"/>
    <w:rsid w:val="00D542B7"/>
    <w:rsid w:val="00D544F0"/>
    <w:rsid w:val="00D54F45"/>
    <w:rsid w:val="00D55178"/>
    <w:rsid w:val="00D553DC"/>
    <w:rsid w:val="00D554C8"/>
    <w:rsid w:val="00D55D68"/>
    <w:rsid w:val="00D56448"/>
    <w:rsid w:val="00D56497"/>
    <w:rsid w:val="00D56861"/>
    <w:rsid w:val="00D5761C"/>
    <w:rsid w:val="00D57F7C"/>
    <w:rsid w:val="00D60973"/>
    <w:rsid w:val="00D61B47"/>
    <w:rsid w:val="00D61CB1"/>
    <w:rsid w:val="00D61D71"/>
    <w:rsid w:val="00D61D96"/>
    <w:rsid w:val="00D62FF7"/>
    <w:rsid w:val="00D636E5"/>
    <w:rsid w:val="00D638D2"/>
    <w:rsid w:val="00D658BB"/>
    <w:rsid w:val="00D65D00"/>
    <w:rsid w:val="00D65F79"/>
    <w:rsid w:val="00D66CA4"/>
    <w:rsid w:val="00D715A4"/>
    <w:rsid w:val="00D71CC0"/>
    <w:rsid w:val="00D71F0E"/>
    <w:rsid w:val="00D75235"/>
    <w:rsid w:val="00D7758E"/>
    <w:rsid w:val="00D808DB"/>
    <w:rsid w:val="00D80C2B"/>
    <w:rsid w:val="00D81384"/>
    <w:rsid w:val="00D814BF"/>
    <w:rsid w:val="00D81B45"/>
    <w:rsid w:val="00D82034"/>
    <w:rsid w:val="00D8250B"/>
    <w:rsid w:val="00D8282B"/>
    <w:rsid w:val="00D82F4C"/>
    <w:rsid w:val="00D83002"/>
    <w:rsid w:val="00D835EC"/>
    <w:rsid w:val="00D84442"/>
    <w:rsid w:val="00D845C9"/>
    <w:rsid w:val="00D84BF3"/>
    <w:rsid w:val="00D8621A"/>
    <w:rsid w:val="00D862E1"/>
    <w:rsid w:val="00D873AB"/>
    <w:rsid w:val="00D876A4"/>
    <w:rsid w:val="00D87A83"/>
    <w:rsid w:val="00D902FC"/>
    <w:rsid w:val="00D9041A"/>
    <w:rsid w:val="00D908BD"/>
    <w:rsid w:val="00D90997"/>
    <w:rsid w:val="00D914AE"/>
    <w:rsid w:val="00D91933"/>
    <w:rsid w:val="00D93CCF"/>
    <w:rsid w:val="00D93F23"/>
    <w:rsid w:val="00D93F5C"/>
    <w:rsid w:val="00D94937"/>
    <w:rsid w:val="00D955E3"/>
    <w:rsid w:val="00D959D7"/>
    <w:rsid w:val="00D95A4C"/>
    <w:rsid w:val="00D964DC"/>
    <w:rsid w:val="00D96946"/>
    <w:rsid w:val="00D9736C"/>
    <w:rsid w:val="00D97979"/>
    <w:rsid w:val="00D97F14"/>
    <w:rsid w:val="00DA0CAE"/>
    <w:rsid w:val="00DA10B2"/>
    <w:rsid w:val="00DA1527"/>
    <w:rsid w:val="00DA1723"/>
    <w:rsid w:val="00DA3532"/>
    <w:rsid w:val="00DA39EE"/>
    <w:rsid w:val="00DA44C3"/>
    <w:rsid w:val="00DA4B3A"/>
    <w:rsid w:val="00DA50AB"/>
    <w:rsid w:val="00DA5206"/>
    <w:rsid w:val="00DA521A"/>
    <w:rsid w:val="00DA605D"/>
    <w:rsid w:val="00DA711A"/>
    <w:rsid w:val="00DA747E"/>
    <w:rsid w:val="00DA7826"/>
    <w:rsid w:val="00DA7FD4"/>
    <w:rsid w:val="00DB034A"/>
    <w:rsid w:val="00DB05C4"/>
    <w:rsid w:val="00DB06D1"/>
    <w:rsid w:val="00DB0B29"/>
    <w:rsid w:val="00DB0B9F"/>
    <w:rsid w:val="00DB0EB5"/>
    <w:rsid w:val="00DB1480"/>
    <w:rsid w:val="00DB155F"/>
    <w:rsid w:val="00DB1708"/>
    <w:rsid w:val="00DB2512"/>
    <w:rsid w:val="00DB29A1"/>
    <w:rsid w:val="00DB2E19"/>
    <w:rsid w:val="00DB2F15"/>
    <w:rsid w:val="00DB328C"/>
    <w:rsid w:val="00DB3AD2"/>
    <w:rsid w:val="00DB3C70"/>
    <w:rsid w:val="00DB3CBA"/>
    <w:rsid w:val="00DB3E4B"/>
    <w:rsid w:val="00DB42F7"/>
    <w:rsid w:val="00DB56F7"/>
    <w:rsid w:val="00DB6662"/>
    <w:rsid w:val="00DB743F"/>
    <w:rsid w:val="00DC0240"/>
    <w:rsid w:val="00DC1C8F"/>
    <w:rsid w:val="00DC28AF"/>
    <w:rsid w:val="00DC3304"/>
    <w:rsid w:val="00DC3555"/>
    <w:rsid w:val="00DC3999"/>
    <w:rsid w:val="00DC4974"/>
    <w:rsid w:val="00DC5C2C"/>
    <w:rsid w:val="00DD0131"/>
    <w:rsid w:val="00DD1135"/>
    <w:rsid w:val="00DD1A45"/>
    <w:rsid w:val="00DD28FD"/>
    <w:rsid w:val="00DD2B74"/>
    <w:rsid w:val="00DD418B"/>
    <w:rsid w:val="00DD4F63"/>
    <w:rsid w:val="00DD54EF"/>
    <w:rsid w:val="00DD6BC7"/>
    <w:rsid w:val="00DD72BB"/>
    <w:rsid w:val="00DD75D5"/>
    <w:rsid w:val="00DD7897"/>
    <w:rsid w:val="00DD7CF5"/>
    <w:rsid w:val="00DE0681"/>
    <w:rsid w:val="00DE1B06"/>
    <w:rsid w:val="00DE1EC2"/>
    <w:rsid w:val="00DE393D"/>
    <w:rsid w:val="00DE46ED"/>
    <w:rsid w:val="00DE4A2C"/>
    <w:rsid w:val="00DE5567"/>
    <w:rsid w:val="00DE5FCB"/>
    <w:rsid w:val="00DE63FE"/>
    <w:rsid w:val="00DE6A41"/>
    <w:rsid w:val="00DE6CB3"/>
    <w:rsid w:val="00DF067A"/>
    <w:rsid w:val="00DF0897"/>
    <w:rsid w:val="00DF0E8D"/>
    <w:rsid w:val="00DF13B1"/>
    <w:rsid w:val="00DF14A6"/>
    <w:rsid w:val="00DF1ACB"/>
    <w:rsid w:val="00DF3979"/>
    <w:rsid w:val="00DF4096"/>
    <w:rsid w:val="00DF42FE"/>
    <w:rsid w:val="00DF4821"/>
    <w:rsid w:val="00DF4BC3"/>
    <w:rsid w:val="00DF4D3E"/>
    <w:rsid w:val="00DF6A8B"/>
    <w:rsid w:val="00DF7883"/>
    <w:rsid w:val="00E00989"/>
    <w:rsid w:val="00E00A43"/>
    <w:rsid w:val="00E00FE9"/>
    <w:rsid w:val="00E01275"/>
    <w:rsid w:val="00E015C9"/>
    <w:rsid w:val="00E02D60"/>
    <w:rsid w:val="00E02FC8"/>
    <w:rsid w:val="00E037B1"/>
    <w:rsid w:val="00E03C7B"/>
    <w:rsid w:val="00E03D1A"/>
    <w:rsid w:val="00E048FC"/>
    <w:rsid w:val="00E04AF3"/>
    <w:rsid w:val="00E0583B"/>
    <w:rsid w:val="00E060EF"/>
    <w:rsid w:val="00E066BA"/>
    <w:rsid w:val="00E0679B"/>
    <w:rsid w:val="00E070F1"/>
    <w:rsid w:val="00E0745B"/>
    <w:rsid w:val="00E07652"/>
    <w:rsid w:val="00E07E8D"/>
    <w:rsid w:val="00E1057B"/>
    <w:rsid w:val="00E10A6E"/>
    <w:rsid w:val="00E1106F"/>
    <w:rsid w:val="00E11139"/>
    <w:rsid w:val="00E120FA"/>
    <w:rsid w:val="00E13CBE"/>
    <w:rsid w:val="00E153D3"/>
    <w:rsid w:val="00E15405"/>
    <w:rsid w:val="00E15463"/>
    <w:rsid w:val="00E157F9"/>
    <w:rsid w:val="00E16004"/>
    <w:rsid w:val="00E16BD2"/>
    <w:rsid w:val="00E175D8"/>
    <w:rsid w:val="00E20C63"/>
    <w:rsid w:val="00E20D7C"/>
    <w:rsid w:val="00E214B9"/>
    <w:rsid w:val="00E21501"/>
    <w:rsid w:val="00E22B16"/>
    <w:rsid w:val="00E22C7B"/>
    <w:rsid w:val="00E22DB7"/>
    <w:rsid w:val="00E23CEB"/>
    <w:rsid w:val="00E24730"/>
    <w:rsid w:val="00E24A71"/>
    <w:rsid w:val="00E24CB9"/>
    <w:rsid w:val="00E25A02"/>
    <w:rsid w:val="00E265DA"/>
    <w:rsid w:val="00E267D9"/>
    <w:rsid w:val="00E26E72"/>
    <w:rsid w:val="00E26FA7"/>
    <w:rsid w:val="00E27FA9"/>
    <w:rsid w:val="00E30D1E"/>
    <w:rsid w:val="00E3193C"/>
    <w:rsid w:val="00E320B6"/>
    <w:rsid w:val="00E32389"/>
    <w:rsid w:val="00E33755"/>
    <w:rsid w:val="00E3394F"/>
    <w:rsid w:val="00E33B77"/>
    <w:rsid w:val="00E34D0F"/>
    <w:rsid w:val="00E354E7"/>
    <w:rsid w:val="00E357BE"/>
    <w:rsid w:val="00E35963"/>
    <w:rsid w:val="00E35E1F"/>
    <w:rsid w:val="00E36CE6"/>
    <w:rsid w:val="00E36DEB"/>
    <w:rsid w:val="00E3708A"/>
    <w:rsid w:val="00E3789E"/>
    <w:rsid w:val="00E4052D"/>
    <w:rsid w:val="00E406B3"/>
    <w:rsid w:val="00E40893"/>
    <w:rsid w:val="00E4119B"/>
    <w:rsid w:val="00E4184A"/>
    <w:rsid w:val="00E425C4"/>
    <w:rsid w:val="00E4276C"/>
    <w:rsid w:val="00E428BE"/>
    <w:rsid w:val="00E4395B"/>
    <w:rsid w:val="00E43A35"/>
    <w:rsid w:val="00E460B3"/>
    <w:rsid w:val="00E46147"/>
    <w:rsid w:val="00E46B04"/>
    <w:rsid w:val="00E4749B"/>
    <w:rsid w:val="00E506B6"/>
    <w:rsid w:val="00E50BB9"/>
    <w:rsid w:val="00E51997"/>
    <w:rsid w:val="00E51A39"/>
    <w:rsid w:val="00E51A5B"/>
    <w:rsid w:val="00E52673"/>
    <w:rsid w:val="00E526B9"/>
    <w:rsid w:val="00E5435D"/>
    <w:rsid w:val="00E5468F"/>
    <w:rsid w:val="00E54D47"/>
    <w:rsid w:val="00E56087"/>
    <w:rsid w:val="00E56175"/>
    <w:rsid w:val="00E565CF"/>
    <w:rsid w:val="00E56742"/>
    <w:rsid w:val="00E56BBA"/>
    <w:rsid w:val="00E571DF"/>
    <w:rsid w:val="00E603C0"/>
    <w:rsid w:val="00E603F0"/>
    <w:rsid w:val="00E60EE0"/>
    <w:rsid w:val="00E60F0D"/>
    <w:rsid w:val="00E6115F"/>
    <w:rsid w:val="00E618E0"/>
    <w:rsid w:val="00E620CD"/>
    <w:rsid w:val="00E622E7"/>
    <w:rsid w:val="00E6425E"/>
    <w:rsid w:val="00E64B88"/>
    <w:rsid w:val="00E65654"/>
    <w:rsid w:val="00E65B79"/>
    <w:rsid w:val="00E66016"/>
    <w:rsid w:val="00E66F01"/>
    <w:rsid w:val="00E67672"/>
    <w:rsid w:val="00E700AB"/>
    <w:rsid w:val="00E705B1"/>
    <w:rsid w:val="00E70C4C"/>
    <w:rsid w:val="00E71283"/>
    <w:rsid w:val="00E71569"/>
    <w:rsid w:val="00E726CA"/>
    <w:rsid w:val="00E72C97"/>
    <w:rsid w:val="00E73532"/>
    <w:rsid w:val="00E73C5E"/>
    <w:rsid w:val="00E774FB"/>
    <w:rsid w:val="00E7788A"/>
    <w:rsid w:val="00E800E1"/>
    <w:rsid w:val="00E80424"/>
    <w:rsid w:val="00E81EDC"/>
    <w:rsid w:val="00E82DF1"/>
    <w:rsid w:val="00E83157"/>
    <w:rsid w:val="00E83930"/>
    <w:rsid w:val="00E842AF"/>
    <w:rsid w:val="00E8514D"/>
    <w:rsid w:val="00E85389"/>
    <w:rsid w:val="00E85D41"/>
    <w:rsid w:val="00E8604F"/>
    <w:rsid w:val="00E86558"/>
    <w:rsid w:val="00E87095"/>
    <w:rsid w:val="00E87826"/>
    <w:rsid w:val="00E87A01"/>
    <w:rsid w:val="00E90911"/>
    <w:rsid w:val="00E90E26"/>
    <w:rsid w:val="00E916D4"/>
    <w:rsid w:val="00E91983"/>
    <w:rsid w:val="00E939D7"/>
    <w:rsid w:val="00E94742"/>
    <w:rsid w:val="00E9481C"/>
    <w:rsid w:val="00E954E4"/>
    <w:rsid w:val="00E957CB"/>
    <w:rsid w:val="00E97E64"/>
    <w:rsid w:val="00EA081D"/>
    <w:rsid w:val="00EA0C14"/>
    <w:rsid w:val="00EA3C8A"/>
    <w:rsid w:val="00EA41C8"/>
    <w:rsid w:val="00EA463B"/>
    <w:rsid w:val="00EA4996"/>
    <w:rsid w:val="00EA510D"/>
    <w:rsid w:val="00EA60D8"/>
    <w:rsid w:val="00EA76BF"/>
    <w:rsid w:val="00EB0E1E"/>
    <w:rsid w:val="00EB0F45"/>
    <w:rsid w:val="00EB1304"/>
    <w:rsid w:val="00EB2B58"/>
    <w:rsid w:val="00EB33EA"/>
    <w:rsid w:val="00EB397F"/>
    <w:rsid w:val="00EB4AAA"/>
    <w:rsid w:val="00EB4D93"/>
    <w:rsid w:val="00EB4E08"/>
    <w:rsid w:val="00EB5862"/>
    <w:rsid w:val="00EB5BD7"/>
    <w:rsid w:val="00EB6727"/>
    <w:rsid w:val="00EB7D70"/>
    <w:rsid w:val="00EB7D79"/>
    <w:rsid w:val="00EC0054"/>
    <w:rsid w:val="00EC00BA"/>
    <w:rsid w:val="00EC0968"/>
    <w:rsid w:val="00EC1160"/>
    <w:rsid w:val="00EC1189"/>
    <w:rsid w:val="00EC16B6"/>
    <w:rsid w:val="00EC1FA6"/>
    <w:rsid w:val="00EC23A0"/>
    <w:rsid w:val="00EC247B"/>
    <w:rsid w:val="00EC29B9"/>
    <w:rsid w:val="00EC3951"/>
    <w:rsid w:val="00EC4F8D"/>
    <w:rsid w:val="00EC77A9"/>
    <w:rsid w:val="00EC7B23"/>
    <w:rsid w:val="00EC7C93"/>
    <w:rsid w:val="00ED1D37"/>
    <w:rsid w:val="00ED2953"/>
    <w:rsid w:val="00ED307C"/>
    <w:rsid w:val="00ED3B76"/>
    <w:rsid w:val="00ED3F65"/>
    <w:rsid w:val="00ED43E4"/>
    <w:rsid w:val="00ED5268"/>
    <w:rsid w:val="00ED560C"/>
    <w:rsid w:val="00ED6622"/>
    <w:rsid w:val="00ED6C76"/>
    <w:rsid w:val="00ED6E30"/>
    <w:rsid w:val="00ED794E"/>
    <w:rsid w:val="00EE1B92"/>
    <w:rsid w:val="00EE39DD"/>
    <w:rsid w:val="00EE3EAD"/>
    <w:rsid w:val="00EE5EEB"/>
    <w:rsid w:val="00EE5F32"/>
    <w:rsid w:val="00EE6144"/>
    <w:rsid w:val="00EE7140"/>
    <w:rsid w:val="00EF01F6"/>
    <w:rsid w:val="00EF03A0"/>
    <w:rsid w:val="00EF0BE0"/>
    <w:rsid w:val="00EF1880"/>
    <w:rsid w:val="00EF3376"/>
    <w:rsid w:val="00EF3DFC"/>
    <w:rsid w:val="00EF5134"/>
    <w:rsid w:val="00EF5356"/>
    <w:rsid w:val="00EF579B"/>
    <w:rsid w:val="00EF58C2"/>
    <w:rsid w:val="00EF64A7"/>
    <w:rsid w:val="00EF689C"/>
    <w:rsid w:val="00F0104A"/>
    <w:rsid w:val="00F01065"/>
    <w:rsid w:val="00F01492"/>
    <w:rsid w:val="00F02F4F"/>
    <w:rsid w:val="00F0413B"/>
    <w:rsid w:val="00F04413"/>
    <w:rsid w:val="00F05A83"/>
    <w:rsid w:val="00F06353"/>
    <w:rsid w:val="00F06849"/>
    <w:rsid w:val="00F06857"/>
    <w:rsid w:val="00F06E30"/>
    <w:rsid w:val="00F109D6"/>
    <w:rsid w:val="00F10E93"/>
    <w:rsid w:val="00F11022"/>
    <w:rsid w:val="00F110E9"/>
    <w:rsid w:val="00F11130"/>
    <w:rsid w:val="00F112E9"/>
    <w:rsid w:val="00F1213D"/>
    <w:rsid w:val="00F13AFC"/>
    <w:rsid w:val="00F14060"/>
    <w:rsid w:val="00F14338"/>
    <w:rsid w:val="00F14E13"/>
    <w:rsid w:val="00F15194"/>
    <w:rsid w:val="00F1542E"/>
    <w:rsid w:val="00F16FD2"/>
    <w:rsid w:val="00F17871"/>
    <w:rsid w:val="00F17EF8"/>
    <w:rsid w:val="00F202F0"/>
    <w:rsid w:val="00F22401"/>
    <w:rsid w:val="00F22F80"/>
    <w:rsid w:val="00F23656"/>
    <w:rsid w:val="00F2372A"/>
    <w:rsid w:val="00F23A88"/>
    <w:rsid w:val="00F24B11"/>
    <w:rsid w:val="00F26293"/>
    <w:rsid w:val="00F273DA"/>
    <w:rsid w:val="00F273DF"/>
    <w:rsid w:val="00F31AFF"/>
    <w:rsid w:val="00F31DB6"/>
    <w:rsid w:val="00F322D3"/>
    <w:rsid w:val="00F325B4"/>
    <w:rsid w:val="00F32646"/>
    <w:rsid w:val="00F32B38"/>
    <w:rsid w:val="00F33094"/>
    <w:rsid w:val="00F35386"/>
    <w:rsid w:val="00F354EC"/>
    <w:rsid w:val="00F35CFC"/>
    <w:rsid w:val="00F37548"/>
    <w:rsid w:val="00F37CA0"/>
    <w:rsid w:val="00F4003D"/>
    <w:rsid w:val="00F413B5"/>
    <w:rsid w:val="00F4175F"/>
    <w:rsid w:val="00F41A91"/>
    <w:rsid w:val="00F421AC"/>
    <w:rsid w:val="00F43512"/>
    <w:rsid w:val="00F43F08"/>
    <w:rsid w:val="00F44195"/>
    <w:rsid w:val="00F46B9A"/>
    <w:rsid w:val="00F47AF8"/>
    <w:rsid w:val="00F47E01"/>
    <w:rsid w:val="00F50AD5"/>
    <w:rsid w:val="00F5113C"/>
    <w:rsid w:val="00F512D6"/>
    <w:rsid w:val="00F51BFF"/>
    <w:rsid w:val="00F51CAA"/>
    <w:rsid w:val="00F520EA"/>
    <w:rsid w:val="00F53DAA"/>
    <w:rsid w:val="00F53DCD"/>
    <w:rsid w:val="00F54E62"/>
    <w:rsid w:val="00F554FF"/>
    <w:rsid w:val="00F55694"/>
    <w:rsid w:val="00F56854"/>
    <w:rsid w:val="00F56D18"/>
    <w:rsid w:val="00F56F50"/>
    <w:rsid w:val="00F60252"/>
    <w:rsid w:val="00F60C57"/>
    <w:rsid w:val="00F61742"/>
    <w:rsid w:val="00F61CD9"/>
    <w:rsid w:val="00F63324"/>
    <w:rsid w:val="00F657AE"/>
    <w:rsid w:val="00F65B68"/>
    <w:rsid w:val="00F66E7B"/>
    <w:rsid w:val="00F67CB0"/>
    <w:rsid w:val="00F7045A"/>
    <w:rsid w:val="00F70496"/>
    <w:rsid w:val="00F705F0"/>
    <w:rsid w:val="00F711B4"/>
    <w:rsid w:val="00F711B5"/>
    <w:rsid w:val="00F714EC"/>
    <w:rsid w:val="00F71F2A"/>
    <w:rsid w:val="00F72D08"/>
    <w:rsid w:val="00F732DE"/>
    <w:rsid w:val="00F740A8"/>
    <w:rsid w:val="00F7424E"/>
    <w:rsid w:val="00F7494D"/>
    <w:rsid w:val="00F74FC2"/>
    <w:rsid w:val="00F75837"/>
    <w:rsid w:val="00F75C55"/>
    <w:rsid w:val="00F76669"/>
    <w:rsid w:val="00F7720A"/>
    <w:rsid w:val="00F77A49"/>
    <w:rsid w:val="00F77AD5"/>
    <w:rsid w:val="00F80507"/>
    <w:rsid w:val="00F80EF1"/>
    <w:rsid w:val="00F81031"/>
    <w:rsid w:val="00F815A6"/>
    <w:rsid w:val="00F819A5"/>
    <w:rsid w:val="00F8208D"/>
    <w:rsid w:val="00F82ADD"/>
    <w:rsid w:val="00F836C8"/>
    <w:rsid w:val="00F84EEF"/>
    <w:rsid w:val="00F84F4D"/>
    <w:rsid w:val="00F85055"/>
    <w:rsid w:val="00F851E4"/>
    <w:rsid w:val="00F86971"/>
    <w:rsid w:val="00F8736C"/>
    <w:rsid w:val="00F877E7"/>
    <w:rsid w:val="00F87A9A"/>
    <w:rsid w:val="00F87AB7"/>
    <w:rsid w:val="00F90288"/>
    <w:rsid w:val="00F90F94"/>
    <w:rsid w:val="00F935A6"/>
    <w:rsid w:val="00F94243"/>
    <w:rsid w:val="00F942BD"/>
    <w:rsid w:val="00F9654B"/>
    <w:rsid w:val="00F9752A"/>
    <w:rsid w:val="00F97684"/>
    <w:rsid w:val="00F97BFE"/>
    <w:rsid w:val="00FA054E"/>
    <w:rsid w:val="00FA2716"/>
    <w:rsid w:val="00FA27B9"/>
    <w:rsid w:val="00FA28B0"/>
    <w:rsid w:val="00FA2B69"/>
    <w:rsid w:val="00FA311D"/>
    <w:rsid w:val="00FA444E"/>
    <w:rsid w:val="00FA5A1F"/>
    <w:rsid w:val="00FA665E"/>
    <w:rsid w:val="00FA689D"/>
    <w:rsid w:val="00FA72BC"/>
    <w:rsid w:val="00FB1B76"/>
    <w:rsid w:val="00FB1C45"/>
    <w:rsid w:val="00FB1EF0"/>
    <w:rsid w:val="00FB2099"/>
    <w:rsid w:val="00FB3146"/>
    <w:rsid w:val="00FB3722"/>
    <w:rsid w:val="00FB3899"/>
    <w:rsid w:val="00FB39A5"/>
    <w:rsid w:val="00FB3B23"/>
    <w:rsid w:val="00FB5FF8"/>
    <w:rsid w:val="00FB6D77"/>
    <w:rsid w:val="00FB711E"/>
    <w:rsid w:val="00FB7308"/>
    <w:rsid w:val="00FB775E"/>
    <w:rsid w:val="00FC135E"/>
    <w:rsid w:val="00FC1982"/>
    <w:rsid w:val="00FC28EA"/>
    <w:rsid w:val="00FC298B"/>
    <w:rsid w:val="00FC2CB4"/>
    <w:rsid w:val="00FC3104"/>
    <w:rsid w:val="00FC3DAF"/>
    <w:rsid w:val="00FC44F3"/>
    <w:rsid w:val="00FC4B5F"/>
    <w:rsid w:val="00FC4F8C"/>
    <w:rsid w:val="00FC5A4F"/>
    <w:rsid w:val="00FC6BAD"/>
    <w:rsid w:val="00FC7137"/>
    <w:rsid w:val="00FD004B"/>
    <w:rsid w:val="00FD037C"/>
    <w:rsid w:val="00FD0C36"/>
    <w:rsid w:val="00FD19F5"/>
    <w:rsid w:val="00FD237A"/>
    <w:rsid w:val="00FD2580"/>
    <w:rsid w:val="00FD2771"/>
    <w:rsid w:val="00FD3516"/>
    <w:rsid w:val="00FD4160"/>
    <w:rsid w:val="00FD5554"/>
    <w:rsid w:val="00FD5557"/>
    <w:rsid w:val="00FD59BD"/>
    <w:rsid w:val="00FD6174"/>
    <w:rsid w:val="00FD6624"/>
    <w:rsid w:val="00FD6CF6"/>
    <w:rsid w:val="00FD6E14"/>
    <w:rsid w:val="00FD7035"/>
    <w:rsid w:val="00FD7835"/>
    <w:rsid w:val="00FE1201"/>
    <w:rsid w:val="00FE4559"/>
    <w:rsid w:val="00FE476F"/>
    <w:rsid w:val="00FE4A89"/>
    <w:rsid w:val="00FE5C98"/>
    <w:rsid w:val="00FE6515"/>
    <w:rsid w:val="00FE7867"/>
    <w:rsid w:val="00FF053C"/>
    <w:rsid w:val="00FF0549"/>
    <w:rsid w:val="00FF0815"/>
    <w:rsid w:val="00FF0E06"/>
    <w:rsid w:val="00FF0FBE"/>
    <w:rsid w:val="00FF12AB"/>
    <w:rsid w:val="00FF2B53"/>
    <w:rsid w:val="00FF357F"/>
    <w:rsid w:val="00FF4202"/>
    <w:rsid w:val="00FF54B9"/>
    <w:rsid w:val="00FF5792"/>
    <w:rsid w:val="00FF654D"/>
    <w:rsid w:val="00FF6A22"/>
    <w:rsid w:val="012B0953"/>
    <w:rsid w:val="013011E9"/>
    <w:rsid w:val="01341E8F"/>
    <w:rsid w:val="0137717C"/>
    <w:rsid w:val="013E0480"/>
    <w:rsid w:val="01415E15"/>
    <w:rsid w:val="020A56B6"/>
    <w:rsid w:val="022E65C0"/>
    <w:rsid w:val="02856C00"/>
    <w:rsid w:val="02B65EE0"/>
    <w:rsid w:val="02C949CD"/>
    <w:rsid w:val="02CC4BBA"/>
    <w:rsid w:val="02CD6E85"/>
    <w:rsid w:val="02F10B14"/>
    <w:rsid w:val="02F42FFA"/>
    <w:rsid w:val="032D3F45"/>
    <w:rsid w:val="03400F2D"/>
    <w:rsid w:val="03605C2A"/>
    <w:rsid w:val="03614EB3"/>
    <w:rsid w:val="03C14A44"/>
    <w:rsid w:val="03EA535A"/>
    <w:rsid w:val="03EE4706"/>
    <w:rsid w:val="03F10A28"/>
    <w:rsid w:val="03F63DBA"/>
    <w:rsid w:val="04145999"/>
    <w:rsid w:val="044F1F00"/>
    <w:rsid w:val="04654A2C"/>
    <w:rsid w:val="04994ECC"/>
    <w:rsid w:val="04A96AD3"/>
    <w:rsid w:val="04CF16A8"/>
    <w:rsid w:val="04DB5FDF"/>
    <w:rsid w:val="04FB76A3"/>
    <w:rsid w:val="05547720"/>
    <w:rsid w:val="0558604E"/>
    <w:rsid w:val="05863CA9"/>
    <w:rsid w:val="05D10618"/>
    <w:rsid w:val="05F5580F"/>
    <w:rsid w:val="060A5031"/>
    <w:rsid w:val="060A69EA"/>
    <w:rsid w:val="061D73AD"/>
    <w:rsid w:val="06332168"/>
    <w:rsid w:val="067D2CE2"/>
    <w:rsid w:val="068C3049"/>
    <w:rsid w:val="06974842"/>
    <w:rsid w:val="06A44EDF"/>
    <w:rsid w:val="06A508AF"/>
    <w:rsid w:val="06A64046"/>
    <w:rsid w:val="06A91FD8"/>
    <w:rsid w:val="06AD4C7E"/>
    <w:rsid w:val="06D30B5A"/>
    <w:rsid w:val="06E23CD1"/>
    <w:rsid w:val="07063156"/>
    <w:rsid w:val="076C07F6"/>
    <w:rsid w:val="079F5D35"/>
    <w:rsid w:val="08810F16"/>
    <w:rsid w:val="08860044"/>
    <w:rsid w:val="088B62AF"/>
    <w:rsid w:val="08BB4789"/>
    <w:rsid w:val="09456D0C"/>
    <w:rsid w:val="096D2D2C"/>
    <w:rsid w:val="09760996"/>
    <w:rsid w:val="09946F65"/>
    <w:rsid w:val="099C6150"/>
    <w:rsid w:val="09B00651"/>
    <w:rsid w:val="09D81757"/>
    <w:rsid w:val="09DB0A4A"/>
    <w:rsid w:val="09EB7F95"/>
    <w:rsid w:val="09FB7DFC"/>
    <w:rsid w:val="0A4951F3"/>
    <w:rsid w:val="0A550379"/>
    <w:rsid w:val="0A5D1B61"/>
    <w:rsid w:val="0A7A4061"/>
    <w:rsid w:val="0A801414"/>
    <w:rsid w:val="0A9721D6"/>
    <w:rsid w:val="0A9F3C07"/>
    <w:rsid w:val="0AC52344"/>
    <w:rsid w:val="0AD27B14"/>
    <w:rsid w:val="0AD60952"/>
    <w:rsid w:val="0B2C710C"/>
    <w:rsid w:val="0B3A3461"/>
    <w:rsid w:val="0B4F0ABF"/>
    <w:rsid w:val="0B811660"/>
    <w:rsid w:val="0BAE6757"/>
    <w:rsid w:val="0BC052C5"/>
    <w:rsid w:val="0BE7369A"/>
    <w:rsid w:val="0BF12EB6"/>
    <w:rsid w:val="0C2D041D"/>
    <w:rsid w:val="0C472DD6"/>
    <w:rsid w:val="0C7C4E57"/>
    <w:rsid w:val="0C861F7F"/>
    <w:rsid w:val="0C914C30"/>
    <w:rsid w:val="0C9D5DA4"/>
    <w:rsid w:val="0CA3735B"/>
    <w:rsid w:val="0CA53866"/>
    <w:rsid w:val="0CB231A9"/>
    <w:rsid w:val="0CE256C3"/>
    <w:rsid w:val="0CEE0DEE"/>
    <w:rsid w:val="0CEE24F4"/>
    <w:rsid w:val="0CFB5C4D"/>
    <w:rsid w:val="0D037109"/>
    <w:rsid w:val="0D11506E"/>
    <w:rsid w:val="0D184818"/>
    <w:rsid w:val="0D260CC9"/>
    <w:rsid w:val="0D3C6580"/>
    <w:rsid w:val="0D85002C"/>
    <w:rsid w:val="0DA02136"/>
    <w:rsid w:val="0DAB5A70"/>
    <w:rsid w:val="0DCF720A"/>
    <w:rsid w:val="0DEA0284"/>
    <w:rsid w:val="0E2432C7"/>
    <w:rsid w:val="0E2676A9"/>
    <w:rsid w:val="0E4F5D12"/>
    <w:rsid w:val="0E584EAC"/>
    <w:rsid w:val="0E60113F"/>
    <w:rsid w:val="0E804A26"/>
    <w:rsid w:val="0EAB2ED4"/>
    <w:rsid w:val="0EAF02D0"/>
    <w:rsid w:val="0F436DB3"/>
    <w:rsid w:val="0F661C75"/>
    <w:rsid w:val="0F9938C0"/>
    <w:rsid w:val="0FDC083F"/>
    <w:rsid w:val="102D00AE"/>
    <w:rsid w:val="10711464"/>
    <w:rsid w:val="10C3335A"/>
    <w:rsid w:val="115E31CA"/>
    <w:rsid w:val="11996806"/>
    <w:rsid w:val="11C5781F"/>
    <w:rsid w:val="11C71A89"/>
    <w:rsid w:val="11FF7632"/>
    <w:rsid w:val="12003A50"/>
    <w:rsid w:val="12033341"/>
    <w:rsid w:val="122A53AF"/>
    <w:rsid w:val="12396969"/>
    <w:rsid w:val="127D474B"/>
    <w:rsid w:val="12B16938"/>
    <w:rsid w:val="12C26699"/>
    <w:rsid w:val="12EE3EE4"/>
    <w:rsid w:val="12F31650"/>
    <w:rsid w:val="12F61178"/>
    <w:rsid w:val="12FB27F4"/>
    <w:rsid w:val="12FF5CB8"/>
    <w:rsid w:val="13031934"/>
    <w:rsid w:val="130D7A60"/>
    <w:rsid w:val="130F3099"/>
    <w:rsid w:val="131C0982"/>
    <w:rsid w:val="132349D9"/>
    <w:rsid w:val="13262C25"/>
    <w:rsid w:val="132767D4"/>
    <w:rsid w:val="133B459F"/>
    <w:rsid w:val="1341372B"/>
    <w:rsid w:val="1343499B"/>
    <w:rsid w:val="134B3BBF"/>
    <w:rsid w:val="135500DD"/>
    <w:rsid w:val="13832F97"/>
    <w:rsid w:val="13856A61"/>
    <w:rsid w:val="13E30638"/>
    <w:rsid w:val="13E73FF5"/>
    <w:rsid w:val="14173F96"/>
    <w:rsid w:val="14560D9F"/>
    <w:rsid w:val="147020F1"/>
    <w:rsid w:val="147D6529"/>
    <w:rsid w:val="14922F03"/>
    <w:rsid w:val="150D6B02"/>
    <w:rsid w:val="15486AAB"/>
    <w:rsid w:val="15563E8F"/>
    <w:rsid w:val="15807E2D"/>
    <w:rsid w:val="159F782A"/>
    <w:rsid w:val="15BA629C"/>
    <w:rsid w:val="15C45C13"/>
    <w:rsid w:val="15CD09FD"/>
    <w:rsid w:val="15F72700"/>
    <w:rsid w:val="16363A1D"/>
    <w:rsid w:val="169B3BF7"/>
    <w:rsid w:val="16A47246"/>
    <w:rsid w:val="16E351A0"/>
    <w:rsid w:val="172217D3"/>
    <w:rsid w:val="17694EAD"/>
    <w:rsid w:val="178D612C"/>
    <w:rsid w:val="17A654F5"/>
    <w:rsid w:val="17D709C0"/>
    <w:rsid w:val="17FC6ED1"/>
    <w:rsid w:val="18150840"/>
    <w:rsid w:val="183856B2"/>
    <w:rsid w:val="18675D1E"/>
    <w:rsid w:val="18794883"/>
    <w:rsid w:val="18C042E8"/>
    <w:rsid w:val="18CA7314"/>
    <w:rsid w:val="19006F18"/>
    <w:rsid w:val="191139F8"/>
    <w:rsid w:val="195504B9"/>
    <w:rsid w:val="1983743C"/>
    <w:rsid w:val="19B906FE"/>
    <w:rsid w:val="19DF48D5"/>
    <w:rsid w:val="19EE5659"/>
    <w:rsid w:val="1A117235"/>
    <w:rsid w:val="1A252263"/>
    <w:rsid w:val="1A460ED4"/>
    <w:rsid w:val="1A704716"/>
    <w:rsid w:val="1A7A34CE"/>
    <w:rsid w:val="1A921BAE"/>
    <w:rsid w:val="1AA66E35"/>
    <w:rsid w:val="1AB553F4"/>
    <w:rsid w:val="1ABB658E"/>
    <w:rsid w:val="1AD7472B"/>
    <w:rsid w:val="1ADF1366"/>
    <w:rsid w:val="1AE17536"/>
    <w:rsid w:val="1AE739A4"/>
    <w:rsid w:val="1AEF567C"/>
    <w:rsid w:val="1AFB37EC"/>
    <w:rsid w:val="1B1E6B47"/>
    <w:rsid w:val="1B294807"/>
    <w:rsid w:val="1B6D4732"/>
    <w:rsid w:val="1BC849F8"/>
    <w:rsid w:val="1BF474AF"/>
    <w:rsid w:val="1C107EFA"/>
    <w:rsid w:val="1C2C339E"/>
    <w:rsid w:val="1C3D2A2D"/>
    <w:rsid w:val="1C5843AE"/>
    <w:rsid w:val="1C5C2EF9"/>
    <w:rsid w:val="1C655FA0"/>
    <w:rsid w:val="1C8B4734"/>
    <w:rsid w:val="1CC46AD9"/>
    <w:rsid w:val="1CCF2F46"/>
    <w:rsid w:val="1CDD32CE"/>
    <w:rsid w:val="1D3935CF"/>
    <w:rsid w:val="1D3E26B6"/>
    <w:rsid w:val="1D5C5F13"/>
    <w:rsid w:val="1D8C5503"/>
    <w:rsid w:val="1D9B70D8"/>
    <w:rsid w:val="1DE620B1"/>
    <w:rsid w:val="1DE7657D"/>
    <w:rsid w:val="1E0D6704"/>
    <w:rsid w:val="1E400ACF"/>
    <w:rsid w:val="1E662C04"/>
    <w:rsid w:val="1E6D1463"/>
    <w:rsid w:val="1EA52108"/>
    <w:rsid w:val="1EB659AA"/>
    <w:rsid w:val="1EBC5A64"/>
    <w:rsid w:val="1EF43797"/>
    <w:rsid w:val="1F244729"/>
    <w:rsid w:val="1F2D4572"/>
    <w:rsid w:val="1F4F0ECD"/>
    <w:rsid w:val="1FA640CD"/>
    <w:rsid w:val="1FB455C9"/>
    <w:rsid w:val="1FF7355F"/>
    <w:rsid w:val="20141310"/>
    <w:rsid w:val="20665717"/>
    <w:rsid w:val="20CC7992"/>
    <w:rsid w:val="21383DB9"/>
    <w:rsid w:val="21401F4B"/>
    <w:rsid w:val="21511B46"/>
    <w:rsid w:val="21562EC4"/>
    <w:rsid w:val="218D49B0"/>
    <w:rsid w:val="21AD117F"/>
    <w:rsid w:val="21AD3DC0"/>
    <w:rsid w:val="21B54490"/>
    <w:rsid w:val="21BB5477"/>
    <w:rsid w:val="21D848A3"/>
    <w:rsid w:val="220B6EAC"/>
    <w:rsid w:val="22140480"/>
    <w:rsid w:val="2215209E"/>
    <w:rsid w:val="22392967"/>
    <w:rsid w:val="2245473F"/>
    <w:rsid w:val="226D2D8C"/>
    <w:rsid w:val="22D23267"/>
    <w:rsid w:val="22EA671B"/>
    <w:rsid w:val="22F7345D"/>
    <w:rsid w:val="230A0DC6"/>
    <w:rsid w:val="231D09A8"/>
    <w:rsid w:val="237A7C01"/>
    <w:rsid w:val="23A45CC4"/>
    <w:rsid w:val="23A52E48"/>
    <w:rsid w:val="23C63580"/>
    <w:rsid w:val="23F07D03"/>
    <w:rsid w:val="240478BE"/>
    <w:rsid w:val="2408019C"/>
    <w:rsid w:val="240A25B7"/>
    <w:rsid w:val="240E5CFD"/>
    <w:rsid w:val="242E417E"/>
    <w:rsid w:val="24AA5053"/>
    <w:rsid w:val="24C8463A"/>
    <w:rsid w:val="24D66D13"/>
    <w:rsid w:val="250115D6"/>
    <w:rsid w:val="250400F0"/>
    <w:rsid w:val="25265BEE"/>
    <w:rsid w:val="255A6416"/>
    <w:rsid w:val="25857F8D"/>
    <w:rsid w:val="258D4DE3"/>
    <w:rsid w:val="25BB1F27"/>
    <w:rsid w:val="260C27A9"/>
    <w:rsid w:val="26614421"/>
    <w:rsid w:val="26B600C8"/>
    <w:rsid w:val="26DD0A40"/>
    <w:rsid w:val="26E4005C"/>
    <w:rsid w:val="26E824EF"/>
    <w:rsid w:val="26EE7685"/>
    <w:rsid w:val="26FB2E83"/>
    <w:rsid w:val="27103441"/>
    <w:rsid w:val="273B50E5"/>
    <w:rsid w:val="2795159B"/>
    <w:rsid w:val="27A02F32"/>
    <w:rsid w:val="27A602D0"/>
    <w:rsid w:val="27FA619C"/>
    <w:rsid w:val="28056632"/>
    <w:rsid w:val="28552E58"/>
    <w:rsid w:val="28773F09"/>
    <w:rsid w:val="28E26510"/>
    <w:rsid w:val="28E51B67"/>
    <w:rsid w:val="28EB3DA5"/>
    <w:rsid w:val="29242905"/>
    <w:rsid w:val="295E3B61"/>
    <w:rsid w:val="296D64FA"/>
    <w:rsid w:val="297F1D82"/>
    <w:rsid w:val="2984717A"/>
    <w:rsid w:val="29982C5B"/>
    <w:rsid w:val="29B65901"/>
    <w:rsid w:val="29E85172"/>
    <w:rsid w:val="2A0C4F5F"/>
    <w:rsid w:val="2A3C3357"/>
    <w:rsid w:val="2A581813"/>
    <w:rsid w:val="2A751ED6"/>
    <w:rsid w:val="2A835C6A"/>
    <w:rsid w:val="2A871659"/>
    <w:rsid w:val="2A9024AD"/>
    <w:rsid w:val="2AC75015"/>
    <w:rsid w:val="2B0D5325"/>
    <w:rsid w:val="2B4D7A85"/>
    <w:rsid w:val="2B600014"/>
    <w:rsid w:val="2B6A0611"/>
    <w:rsid w:val="2B6F6DA2"/>
    <w:rsid w:val="2B700B40"/>
    <w:rsid w:val="2B721DD0"/>
    <w:rsid w:val="2BDE0B5B"/>
    <w:rsid w:val="2C0774A4"/>
    <w:rsid w:val="2C1A1A7C"/>
    <w:rsid w:val="2C504E45"/>
    <w:rsid w:val="2C547058"/>
    <w:rsid w:val="2C664B05"/>
    <w:rsid w:val="2C7A451D"/>
    <w:rsid w:val="2CA1796A"/>
    <w:rsid w:val="2CC76D20"/>
    <w:rsid w:val="2CD43C6A"/>
    <w:rsid w:val="2CE47C9F"/>
    <w:rsid w:val="2CF65D65"/>
    <w:rsid w:val="2D11055E"/>
    <w:rsid w:val="2D160C24"/>
    <w:rsid w:val="2D20107F"/>
    <w:rsid w:val="2D2E0379"/>
    <w:rsid w:val="2D4E676A"/>
    <w:rsid w:val="2D7D67F3"/>
    <w:rsid w:val="2DD56998"/>
    <w:rsid w:val="2DF45DEC"/>
    <w:rsid w:val="2E3143C6"/>
    <w:rsid w:val="2E4B5568"/>
    <w:rsid w:val="2E8A0252"/>
    <w:rsid w:val="2EAD7E4C"/>
    <w:rsid w:val="2EBE40EE"/>
    <w:rsid w:val="2EE53E5C"/>
    <w:rsid w:val="2EEC2A5A"/>
    <w:rsid w:val="2EF43449"/>
    <w:rsid w:val="2F164011"/>
    <w:rsid w:val="2F764600"/>
    <w:rsid w:val="2F7D657C"/>
    <w:rsid w:val="2F8507FC"/>
    <w:rsid w:val="2F851E30"/>
    <w:rsid w:val="2F952ED2"/>
    <w:rsid w:val="2F976179"/>
    <w:rsid w:val="2F9B0FC2"/>
    <w:rsid w:val="2FA22464"/>
    <w:rsid w:val="2FC31572"/>
    <w:rsid w:val="30045A3B"/>
    <w:rsid w:val="303C18BF"/>
    <w:rsid w:val="303F3DB6"/>
    <w:rsid w:val="30570639"/>
    <w:rsid w:val="30A245B7"/>
    <w:rsid w:val="30A47B90"/>
    <w:rsid w:val="30B41E46"/>
    <w:rsid w:val="30DE023D"/>
    <w:rsid w:val="312E0DD6"/>
    <w:rsid w:val="31A54EC8"/>
    <w:rsid w:val="31E0638F"/>
    <w:rsid w:val="31F94A8C"/>
    <w:rsid w:val="3216245B"/>
    <w:rsid w:val="32590D88"/>
    <w:rsid w:val="32781D9F"/>
    <w:rsid w:val="329C4665"/>
    <w:rsid w:val="329F6E20"/>
    <w:rsid w:val="33045A1B"/>
    <w:rsid w:val="333E62EF"/>
    <w:rsid w:val="334B04B1"/>
    <w:rsid w:val="336C40E6"/>
    <w:rsid w:val="338E658E"/>
    <w:rsid w:val="33C07AC6"/>
    <w:rsid w:val="347812A0"/>
    <w:rsid w:val="348A304E"/>
    <w:rsid w:val="34901428"/>
    <w:rsid w:val="34C12D3B"/>
    <w:rsid w:val="35030FBD"/>
    <w:rsid w:val="35294264"/>
    <w:rsid w:val="353929C7"/>
    <w:rsid w:val="35493896"/>
    <w:rsid w:val="35566759"/>
    <w:rsid w:val="36042AE6"/>
    <w:rsid w:val="36136B47"/>
    <w:rsid w:val="36280A68"/>
    <w:rsid w:val="3645535D"/>
    <w:rsid w:val="365E4258"/>
    <w:rsid w:val="3666492D"/>
    <w:rsid w:val="368178D7"/>
    <w:rsid w:val="36884D10"/>
    <w:rsid w:val="36B86CF7"/>
    <w:rsid w:val="36C70B7A"/>
    <w:rsid w:val="36EB4678"/>
    <w:rsid w:val="36EE4A7C"/>
    <w:rsid w:val="374B0EA8"/>
    <w:rsid w:val="37533DAD"/>
    <w:rsid w:val="375B593E"/>
    <w:rsid w:val="375B6EBB"/>
    <w:rsid w:val="377F6653"/>
    <w:rsid w:val="37A677A6"/>
    <w:rsid w:val="384E3937"/>
    <w:rsid w:val="38830EFD"/>
    <w:rsid w:val="38C67C7F"/>
    <w:rsid w:val="38DB30CE"/>
    <w:rsid w:val="38F01B55"/>
    <w:rsid w:val="390D3397"/>
    <w:rsid w:val="391406BA"/>
    <w:rsid w:val="395B60FF"/>
    <w:rsid w:val="39A41F02"/>
    <w:rsid w:val="39B56F25"/>
    <w:rsid w:val="39D247E2"/>
    <w:rsid w:val="39F407A5"/>
    <w:rsid w:val="39F41A30"/>
    <w:rsid w:val="3A3D3BF6"/>
    <w:rsid w:val="3A62297C"/>
    <w:rsid w:val="3A8D2EB4"/>
    <w:rsid w:val="3AA15F4B"/>
    <w:rsid w:val="3AD25058"/>
    <w:rsid w:val="3B24411E"/>
    <w:rsid w:val="3B275833"/>
    <w:rsid w:val="3B377223"/>
    <w:rsid w:val="3B3B3DF8"/>
    <w:rsid w:val="3B643E41"/>
    <w:rsid w:val="3BAF5539"/>
    <w:rsid w:val="3C086CF3"/>
    <w:rsid w:val="3C1440A1"/>
    <w:rsid w:val="3C23456C"/>
    <w:rsid w:val="3C3E7D48"/>
    <w:rsid w:val="3C42058C"/>
    <w:rsid w:val="3C4E262F"/>
    <w:rsid w:val="3C8E59C9"/>
    <w:rsid w:val="3C9257AE"/>
    <w:rsid w:val="3C9B5D31"/>
    <w:rsid w:val="3CD20A7B"/>
    <w:rsid w:val="3CDC7E0E"/>
    <w:rsid w:val="3D4611A1"/>
    <w:rsid w:val="3DB37968"/>
    <w:rsid w:val="3DC47494"/>
    <w:rsid w:val="3DD92362"/>
    <w:rsid w:val="3DDE722F"/>
    <w:rsid w:val="3E404452"/>
    <w:rsid w:val="3E582BBF"/>
    <w:rsid w:val="3F054B4A"/>
    <w:rsid w:val="3F2339E1"/>
    <w:rsid w:val="3F4800F1"/>
    <w:rsid w:val="3F967BEC"/>
    <w:rsid w:val="3F9A5DFB"/>
    <w:rsid w:val="3FA92E3C"/>
    <w:rsid w:val="401C329F"/>
    <w:rsid w:val="40207412"/>
    <w:rsid w:val="40253CC8"/>
    <w:rsid w:val="402F78DF"/>
    <w:rsid w:val="40424536"/>
    <w:rsid w:val="40433D6F"/>
    <w:rsid w:val="4051549B"/>
    <w:rsid w:val="406637CF"/>
    <w:rsid w:val="40BC1810"/>
    <w:rsid w:val="40F64E7B"/>
    <w:rsid w:val="410D666F"/>
    <w:rsid w:val="41274D6C"/>
    <w:rsid w:val="414255BE"/>
    <w:rsid w:val="415E2F1A"/>
    <w:rsid w:val="418F2D7D"/>
    <w:rsid w:val="41CA2B9F"/>
    <w:rsid w:val="422D37A2"/>
    <w:rsid w:val="42356274"/>
    <w:rsid w:val="423F2D8B"/>
    <w:rsid w:val="42AA4433"/>
    <w:rsid w:val="42B15D84"/>
    <w:rsid w:val="42B85637"/>
    <w:rsid w:val="42D8084E"/>
    <w:rsid w:val="42E71548"/>
    <w:rsid w:val="43295AB5"/>
    <w:rsid w:val="43383E12"/>
    <w:rsid w:val="43951B99"/>
    <w:rsid w:val="43CB4958"/>
    <w:rsid w:val="43E05076"/>
    <w:rsid w:val="43E5597E"/>
    <w:rsid w:val="440B6C56"/>
    <w:rsid w:val="44106F1A"/>
    <w:rsid w:val="442C7745"/>
    <w:rsid w:val="44317494"/>
    <w:rsid w:val="443B4B71"/>
    <w:rsid w:val="447F439E"/>
    <w:rsid w:val="449E498E"/>
    <w:rsid w:val="44BE0427"/>
    <w:rsid w:val="44C63F45"/>
    <w:rsid w:val="45217B00"/>
    <w:rsid w:val="45573190"/>
    <w:rsid w:val="45664645"/>
    <w:rsid w:val="456C71E5"/>
    <w:rsid w:val="458235E5"/>
    <w:rsid w:val="45E51A91"/>
    <w:rsid w:val="45E55E01"/>
    <w:rsid w:val="461B03B1"/>
    <w:rsid w:val="462E65E9"/>
    <w:rsid w:val="46374EF4"/>
    <w:rsid w:val="464C2D7C"/>
    <w:rsid w:val="466B5FEE"/>
    <w:rsid w:val="46935DF2"/>
    <w:rsid w:val="469A553A"/>
    <w:rsid w:val="469F1D2F"/>
    <w:rsid w:val="46BB12E1"/>
    <w:rsid w:val="46D4391D"/>
    <w:rsid w:val="470100D9"/>
    <w:rsid w:val="4714525A"/>
    <w:rsid w:val="4725224D"/>
    <w:rsid w:val="47520BF7"/>
    <w:rsid w:val="475A0E09"/>
    <w:rsid w:val="476F1BAD"/>
    <w:rsid w:val="4795325E"/>
    <w:rsid w:val="47A61774"/>
    <w:rsid w:val="47AF48C2"/>
    <w:rsid w:val="48145571"/>
    <w:rsid w:val="481C0287"/>
    <w:rsid w:val="48240326"/>
    <w:rsid w:val="48643C4D"/>
    <w:rsid w:val="48C8655F"/>
    <w:rsid w:val="48CC6BAE"/>
    <w:rsid w:val="491D1608"/>
    <w:rsid w:val="493112E1"/>
    <w:rsid w:val="49D078AB"/>
    <w:rsid w:val="4A054ABE"/>
    <w:rsid w:val="4A135AC6"/>
    <w:rsid w:val="4A326C4D"/>
    <w:rsid w:val="4A4803E4"/>
    <w:rsid w:val="4A4E5110"/>
    <w:rsid w:val="4A7723BA"/>
    <w:rsid w:val="4A7E3A37"/>
    <w:rsid w:val="4AB41668"/>
    <w:rsid w:val="4AB94FDE"/>
    <w:rsid w:val="4ABA211E"/>
    <w:rsid w:val="4ABE7DEF"/>
    <w:rsid w:val="4AC84487"/>
    <w:rsid w:val="4AE9602C"/>
    <w:rsid w:val="4B69535C"/>
    <w:rsid w:val="4B6D44AA"/>
    <w:rsid w:val="4B7023CA"/>
    <w:rsid w:val="4B7C0F4B"/>
    <w:rsid w:val="4B8D2093"/>
    <w:rsid w:val="4BC11502"/>
    <w:rsid w:val="4BFB3283"/>
    <w:rsid w:val="4C342F32"/>
    <w:rsid w:val="4C461581"/>
    <w:rsid w:val="4C4869AD"/>
    <w:rsid w:val="4C5432A0"/>
    <w:rsid w:val="4C5D2D11"/>
    <w:rsid w:val="4C843BD8"/>
    <w:rsid w:val="4C941998"/>
    <w:rsid w:val="4CA01922"/>
    <w:rsid w:val="4CB00372"/>
    <w:rsid w:val="4CC323BC"/>
    <w:rsid w:val="4CC40BFF"/>
    <w:rsid w:val="4D780580"/>
    <w:rsid w:val="4D915A7F"/>
    <w:rsid w:val="4DA25B95"/>
    <w:rsid w:val="4DE82164"/>
    <w:rsid w:val="4E0F6047"/>
    <w:rsid w:val="4E34440A"/>
    <w:rsid w:val="4E682228"/>
    <w:rsid w:val="4E8B78D7"/>
    <w:rsid w:val="4E8C5E95"/>
    <w:rsid w:val="4EB720FE"/>
    <w:rsid w:val="4F347035"/>
    <w:rsid w:val="4F577912"/>
    <w:rsid w:val="4F702140"/>
    <w:rsid w:val="4F930376"/>
    <w:rsid w:val="4FAC66D9"/>
    <w:rsid w:val="4FCA6BCC"/>
    <w:rsid w:val="50346376"/>
    <w:rsid w:val="5045387F"/>
    <w:rsid w:val="506469AF"/>
    <w:rsid w:val="506B371D"/>
    <w:rsid w:val="5100547C"/>
    <w:rsid w:val="51047D7B"/>
    <w:rsid w:val="51051ED9"/>
    <w:rsid w:val="512975B6"/>
    <w:rsid w:val="514855E0"/>
    <w:rsid w:val="51AA2273"/>
    <w:rsid w:val="5268209B"/>
    <w:rsid w:val="526C4EE0"/>
    <w:rsid w:val="52A36E99"/>
    <w:rsid w:val="52C365F5"/>
    <w:rsid w:val="52C976E7"/>
    <w:rsid w:val="52CF2A68"/>
    <w:rsid w:val="52D91407"/>
    <w:rsid w:val="53005B35"/>
    <w:rsid w:val="5306554F"/>
    <w:rsid w:val="530A6104"/>
    <w:rsid w:val="534E3207"/>
    <w:rsid w:val="536311B3"/>
    <w:rsid w:val="537F1C32"/>
    <w:rsid w:val="53876598"/>
    <w:rsid w:val="53960BB1"/>
    <w:rsid w:val="53A44C2D"/>
    <w:rsid w:val="53AC5B0D"/>
    <w:rsid w:val="53C97154"/>
    <w:rsid w:val="53E814BF"/>
    <w:rsid w:val="53F44A7B"/>
    <w:rsid w:val="540C75B0"/>
    <w:rsid w:val="54577E17"/>
    <w:rsid w:val="54C46519"/>
    <w:rsid w:val="54E8211D"/>
    <w:rsid w:val="55273EFB"/>
    <w:rsid w:val="554355AF"/>
    <w:rsid w:val="555445D4"/>
    <w:rsid w:val="5567049E"/>
    <w:rsid w:val="556B55DD"/>
    <w:rsid w:val="557B1117"/>
    <w:rsid w:val="559A0E5A"/>
    <w:rsid w:val="55B969F1"/>
    <w:rsid w:val="55C05F95"/>
    <w:rsid w:val="55C750BF"/>
    <w:rsid w:val="560B3511"/>
    <w:rsid w:val="560D302A"/>
    <w:rsid w:val="564E0272"/>
    <w:rsid w:val="56911BEB"/>
    <w:rsid w:val="56D97662"/>
    <w:rsid w:val="570E4427"/>
    <w:rsid w:val="574F0FDE"/>
    <w:rsid w:val="57505157"/>
    <w:rsid w:val="575E4DB8"/>
    <w:rsid w:val="5763088E"/>
    <w:rsid w:val="57C2647B"/>
    <w:rsid w:val="57EC5713"/>
    <w:rsid w:val="57EF6013"/>
    <w:rsid w:val="582B1357"/>
    <w:rsid w:val="582B37B3"/>
    <w:rsid w:val="583C0815"/>
    <w:rsid w:val="583F5C3D"/>
    <w:rsid w:val="58747D33"/>
    <w:rsid w:val="58817617"/>
    <w:rsid w:val="58F15E6B"/>
    <w:rsid w:val="593C5130"/>
    <w:rsid w:val="59640924"/>
    <w:rsid w:val="596725A8"/>
    <w:rsid w:val="59732F7A"/>
    <w:rsid w:val="598B61C1"/>
    <w:rsid w:val="5992110D"/>
    <w:rsid w:val="599774E9"/>
    <w:rsid w:val="599848C1"/>
    <w:rsid w:val="59C123E3"/>
    <w:rsid w:val="59F45AEE"/>
    <w:rsid w:val="5A1E0868"/>
    <w:rsid w:val="5A4F7395"/>
    <w:rsid w:val="5A52016E"/>
    <w:rsid w:val="5A9F58F1"/>
    <w:rsid w:val="5B18029F"/>
    <w:rsid w:val="5B2D5424"/>
    <w:rsid w:val="5B3C0256"/>
    <w:rsid w:val="5B4B4922"/>
    <w:rsid w:val="5B6654C9"/>
    <w:rsid w:val="5B9C306C"/>
    <w:rsid w:val="5BB55A32"/>
    <w:rsid w:val="5BD36AB7"/>
    <w:rsid w:val="5BD94275"/>
    <w:rsid w:val="5BF7681A"/>
    <w:rsid w:val="5C1F5F61"/>
    <w:rsid w:val="5C235E20"/>
    <w:rsid w:val="5C37414B"/>
    <w:rsid w:val="5C5279D5"/>
    <w:rsid w:val="5C797C51"/>
    <w:rsid w:val="5C8552D3"/>
    <w:rsid w:val="5CC7536B"/>
    <w:rsid w:val="5CCF59C4"/>
    <w:rsid w:val="5CD34FD0"/>
    <w:rsid w:val="5CDD1EAC"/>
    <w:rsid w:val="5CED402A"/>
    <w:rsid w:val="5D1A20F8"/>
    <w:rsid w:val="5D5D3A1F"/>
    <w:rsid w:val="5D683C2B"/>
    <w:rsid w:val="5DB656D0"/>
    <w:rsid w:val="5E0448D6"/>
    <w:rsid w:val="5E230483"/>
    <w:rsid w:val="5E2A721B"/>
    <w:rsid w:val="5E6414B3"/>
    <w:rsid w:val="5E6F408A"/>
    <w:rsid w:val="5E8179AF"/>
    <w:rsid w:val="5EE749FB"/>
    <w:rsid w:val="5EEA3354"/>
    <w:rsid w:val="5F14380F"/>
    <w:rsid w:val="5F220CA5"/>
    <w:rsid w:val="5F593EF9"/>
    <w:rsid w:val="5F5A7815"/>
    <w:rsid w:val="5F647ADF"/>
    <w:rsid w:val="600460C8"/>
    <w:rsid w:val="60291E5E"/>
    <w:rsid w:val="60426F6F"/>
    <w:rsid w:val="605948C1"/>
    <w:rsid w:val="605F66AA"/>
    <w:rsid w:val="60787109"/>
    <w:rsid w:val="60F83239"/>
    <w:rsid w:val="60FA2D41"/>
    <w:rsid w:val="61053A1F"/>
    <w:rsid w:val="610A6756"/>
    <w:rsid w:val="612A0C79"/>
    <w:rsid w:val="61370930"/>
    <w:rsid w:val="617663A8"/>
    <w:rsid w:val="61773656"/>
    <w:rsid w:val="61893376"/>
    <w:rsid w:val="61AC13C7"/>
    <w:rsid w:val="61B7690C"/>
    <w:rsid w:val="61C75DE8"/>
    <w:rsid w:val="61C90436"/>
    <w:rsid w:val="61DA1AB5"/>
    <w:rsid w:val="61EE4F15"/>
    <w:rsid w:val="61F77822"/>
    <w:rsid w:val="61FC1B43"/>
    <w:rsid w:val="621D2374"/>
    <w:rsid w:val="623347B2"/>
    <w:rsid w:val="62402E07"/>
    <w:rsid w:val="62451104"/>
    <w:rsid w:val="62B20776"/>
    <w:rsid w:val="62C474E6"/>
    <w:rsid w:val="62CD62BD"/>
    <w:rsid w:val="633B6E2E"/>
    <w:rsid w:val="63425FBD"/>
    <w:rsid w:val="63443DAB"/>
    <w:rsid w:val="6349343F"/>
    <w:rsid w:val="63732CD6"/>
    <w:rsid w:val="63A42726"/>
    <w:rsid w:val="63AD41BC"/>
    <w:rsid w:val="63BD699D"/>
    <w:rsid w:val="63F832B5"/>
    <w:rsid w:val="644E2F52"/>
    <w:rsid w:val="6452660B"/>
    <w:rsid w:val="645541DE"/>
    <w:rsid w:val="64F51478"/>
    <w:rsid w:val="650655C8"/>
    <w:rsid w:val="654A6D4D"/>
    <w:rsid w:val="65A865CE"/>
    <w:rsid w:val="65B65856"/>
    <w:rsid w:val="663B19EF"/>
    <w:rsid w:val="66744289"/>
    <w:rsid w:val="668B6AEB"/>
    <w:rsid w:val="66931255"/>
    <w:rsid w:val="66AF73E5"/>
    <w:rsid w:val="66BB750C"/>
    <w:rsid w:val="66F37D62"/>
    <w:rsid w:val="67093187"/>
    <w:rsid w:val="67554C52"/>
    <w:rsid w:val="67923736"/>
    <w:rsid w:val="67CA4A8B"/>
    <w:rsid w:val="67D406AA"/>
    <w:rsid w:val="680656B3"/>
    <w:rsid w:val="687076B4"/>
    <w:rsid w:val="68B7537B"/>
    <w:rsid w:val="69141BF1"/>
    <w:rsid w:val="69390486"/>
    <w:rsid w:val="693C686B"/>
    <w:rsid w:val="694F61D9"/>
    <w:rsid w:val="69A21D31"/>
    <w:rsid w:val="69A2621E"/>
    <w:rsid w:val="69B23255"/>
    <w:rsid w:val="69D24C11"/>
    <w:rsid w:val="6A1336FC"/>
    <w:rsid w:val="6A970243"/>
    <w:rsid w:val="6AD3696A"/>
    <w:rsid w:val="6B001180"/>
    <w:rsid w:val="6B0178BB"/>
    <w:rsid w:val="6B086D0A"/>
    <w:rsid w:val="6B240576"/>
    <w:rsid w:val="6B4B1294"/>
    <w:rsid w:val="6B4D354A"/>
    <w:rsid w:val="6B8759A1"/>
    <w:rsid w:val="6B934FA9"/>
    <w:rsid w:val="6B9607C9"/>
    <w:rsid w:val="6B9953FE"/>
    <w:rsid w:val="6B9F28B5"/>
    <w:rsid w:val="6BAB2D43"/>
    <w:rsid w:val="6BC87CD4"/>
    <w:rsid w:val="6BD34DA9"/>
    <w:rsid w:val="6C290E34"/>
    <w:rsid w:val="6C431124"/>
    <w:rsid w:val="6D0C6FE2"/>
    <w:rsid w:val="6D4B7398"/>
    <w:rsid w:val="6D8518BE"/>
    <w:rsid w:val="6DE300B4"/>
    <w:rsid w:val="6E3C7102"/>
    <w:rsid w:val="6E743748"/>
    <w:rsid w:val="6ECD7DAC"/>
    <w:rsid w:val="6EFD6105"/>
    <w:rsid w:val="6F083603"/>
    <w:rsid w:val="6F161D11"/>
    <w:rsid w:val="6F6911CB"/>
    <w:rsid w:val="700D0979"/>
    <w:rsid w:val="70221C3F"/>
    <w:rsid w:val="704729AE"/>
    <w:rsid w:val="704D566D"/>
    <w:rsid w:val="706F5A1D"/>
    <w:rsid w:val="707D41FE"/>
    <w:rsid w:val="70A64CA4"/>
    <w:rsid w:val="70A826B3"/>
    <w:rsid w:val="70CE6EA8"/>
    <w:rsid w:val="70D03958"/>
    <w:rsid w:val="70EC0AED"/>
    <w:rsid w:val="70F252F8"/>
    <w:rsid w:val="70F71730"/>
    <w:rsid w:val="711B549C"/>
    <w:rsid w:val="716A6C2E"/>
    <w:rsid w:val="718A5F4F"/>
    <w:rsid w:val="718E7C1E"/>
    <w:rsid w:val="71DD4528"/>
    <w:rsid w:val="71DD4A35"/>
    <w:rsid w:val="71E96962"/>
    <w:rsid w:val="72316042"/>
    <w:rsid w:val="72336A57"/>
    <w:rsid w:val="72567B61"/>
    <w:rsid w:val="725B1C47"/>
    <w:rsid w:val="72666CAC"/>
    <w:rsid w:val="72736D79"/>
    <w:rsid w:val="72833283"/>
    <w:rsid w:val="72C33FE6"/>
    <w:rsid w:val="72DB4021"/>
    <w:rsid w:val="72E92BB7"/>
    <w:rsid w:val="72F50AA4"/>
    <w:rsid w:val="739C2DBB"/>
    <w:rsid w:val="739C6D40"/>
    <w:rsid w:val="73B410FE"/>
    <w:rsid w:val="73C616E0"/>
    <w:rsid w:val="73D109A3"/>
    <w:rsid w:val="73E75A5C"/>
    <w:rsid w:val="73EF34DC"/>
    <w:rsid w:val="73FF285E"/>
    <w:rsid w:val="746B26D6"/>
    <w:rsid w:val="7472793D"/>
    <w:rsid w:val="74732A9E"/>
    <w:rsid w:val="748318B5"/>
    <w:rsid w:val="748747EF"/>
    <w:rsid w:val="74A35C16"/>
    <w:rsid w:val="74B51376"/>
    <w:rsid w:val="74BC4E64"/>
    <w:rsid w:val="74F26421"/>
    <w:rsid w:val="754B4454"/>
    <w:rsid w:val="75574F8A"/>
    <w:rsid w:val="756544FB"/>
    <w:rsid w:val="758C0C2C"/>
    <w:rsid w:val="758E56A4"/>
    <w:rsid w:val="75CF2105"/>
    <w:rsid w:val="75ED3FFE"/>
    <w:rsid w:val="76134908"/>
    <w:rsid w:val="76D145DB"/>
    <w:rsid w:val="76D14D2A"/>
    <w:rsid w:val="76E61ED9"/>
    <w:rsid w:val="776F1433"/>
    <w:rsid w:val="779004C2"/>
    <w:rsid w:val="77943AB0"/>
    <w:rsid w:val="77C2491A"/>
    <w:rsid w:val="77DA0302"/>
    <w:rsid w:val="780C3A18"/>
    <w:rsid w:val="78134A62"/>
    <w:rsid w:val="7847788B"/>
    <w:rsid w:val="787D5055"/>
    <w:rsid w:val="788F14C4"/>
    <w:rsid w:val="78F669CE"/>
    <w:rsid w:val="78FD2E06"/>
    <w:rsid w:val="7916360F"/>
    <w:rsid w:val="792D79B2"/>
    <w:rsid w:val="79763781"/>
    <w:rsid w:val="79C5094E"/>
    <w:rsid w:val="79F521C0"/>
    <w:rsid w:val="7A330C17"/>
    <w:rsid w:val="7A461D58"/>
    <w:rsid w:val="7A516F4E"/>
    <w:rsid w:val="7A691E0C"/>
    <w:rsid w:val="7AA276AA"/>
    <w:rsid w:val="7AC835F1"/>
    <w:rsid w:val="7B105857"/>
    <w:rsid w:val="7B3F5CCB"/>
    <w:rsid w:val="7B461CFA"/>
    <w:rsid w:val="7B4C3A9F"/>
    <w:rsid w:val="7B5D4FBD"/>
    <w:rsid w:val="7B5F53AE"/>
    <w:rsid w:val="7B6257F7"/>
    <w:rsid w:val="7B9E20FC"/>
    <w:rsid w:val="7BB31771"/>
    <w:rsid w:val="7BC55B92"/>
    <w:rsid w:val="7BE91810"/>
    <w:rsid w:val="7C0411CE"/>
    <w:rsid w:val="7C0D017C"/>
    <w:rsid w:val="7C125D26"/>
    <w:rsid w:val="7C5C2D65"/>
    <w:rsid w:val="7C7639A1"/>
    <w:rsid w:val="7C8F1F92"/>
    <w:rsid w:val="7CCA62D1"/>
    <w:rsid w:val="7CDE6481"/>
    <w:rsid w:val="7CF945A0"/>
    <w:rsid w:val="7D273738"/>
    <w:rsid w:val="7D497A22"/>
    <w:rsid w:val="7D5275B2"/>
    <w:rsid w:val="7DA52215"/>
    <w:rsid w:val="7DDF79C9"/>
    <w:rsid w:val="7E0C7F75"/>
    <w:rsid w:val="7E250EA5"/>
    <w:rsid w:val="7E3061C3"/>
    <w:rsid w:val="7E9B419D"/>
    <w:rsid w:val="7EB25338"/>
    <w:rsid w:val="7EF71DE4"/>
    <w:rsid w:val="7F156E1B"/>
    <w:rsid w:val="7F2A3069"/>
    <w:rsid w:val="7F6B6AB9"/>
    <w:rsid w:val="7F740D45"/>
    <w:rsid w:val="7F89109E"/>
    <w:rsid w:val="7FEB5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32"/>
      <w:szCs w:val="20"/>
    </w:rPr>
  </w:style>
  <w:style w:type="paragraph" w:styleId="4">
    <w:name w:val="heading 2"/>
    <w:basedOn w:val="1"/>
    <w:next w:val="5"/>
    <w:link w:val="52"/>
    <w:qFormat/>
    <w:uiPriority w:val="0"/>
    <w:pPr>
      <w:keepNext/>
      <w:keepLines/>
      <w:spacing w:before="260" w:after="260" w:line="500" w:lineRule="exact"/>
      <w:outlineLvl w:val="1"/>
    </w:pPr>
    <w:rPr>
      <w:rFonts w:ascii="Arial" w:hAnsi="Arial" w:eastAsia="黑体"/>
      <w:b/>
      <w:sz w:val="28"/>
      <w:szCs w:val="20"/>
    </w:rPr>
  </w:style>
  <w:style w:type="paragraph" w:styleId="6">
    <w:name w:val="heading 3"/>
    <w:basedOn w:val="1"/>
    <w:next w:val="5"/>
    <w:link w:val="54"/>
    <w:qFormat/>
    <w:uiPriority w:val="0"/>
    <w:pPr>
      <w:keepNext/>
      <w:keepLines/>
      <w:spacing w:before="260" w:after="260" w:line="412" w:lineRule="auto"/>
      <w:outlineLvl w:val="2"/>
    </w:pPr>
    <w:rPr>
      <w:b/>
      <w:sz w:val="32"/>
      <w:szCs w:val="20"/>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5"/>
    <w:qFormat/>
    <w:uiPriority w:val="0"/>
    <w:pPr>
      <w:keepNext/>
      <w:keepLines/>
      <w:numPr>
        <w:ilvl w:val="4"/>
        <w:numId w:val="1"/>
      </w:numPr>
      <w:spacing w:before="280" w:after="290" w:line="372" w:lineRule="auto"/>
      <w:outlineLvl w:val="4"/>
    </w:pPr>
    <w:rPr>
      <w:b/>
      <w:sz w:val="28"/>
    </w:rPr>
  </w:style>
  <w:style w:type="paragraph" w:styleId="9">
    <w:name w:val="heading 6"/>
    <w:basedOn w:val="1"/>
    <w:next w:val="5"/>
    <w:qFormat/>
    <w:uiPriority w:val="0"/>
    <w:pPr>
      <w:keepNext/>
      <w:keepLines/>
      <w:numPr>
        <w:ilvl w:val="5"/>
        <w:numId w:val="1"/>
      </w:numPr>
      <w:spacing w:before="240" w:after="64" w:line="316" w:lineRule="auto"/>
      <w:outlineLvl w:val="5"/>
    </w:pPr>
    <w:rPr>
      <w:rFonts w:ascii="Arial" w:hAnsi="Arial" w:eastAsia="黑体"/>
      <w:b/>
      <w:sz w:val="24"/>
    </w:rPr>
  </w:style>
  <w:style w:type="paragraph" w:styleId="10">
    <w:name w:val="heading 7"/>
    <w:basedOn w:val="1"/>
    <w:next w:val="5"/>
    <w:link w:val="53"/>
    <w:qFormat/>
    <w:uiPriority w:val="0"/>
    <w:pPr>
      <w:keepNext/>
      <w:keepLines/>
      <w:numPr>
        <w:ilvl w:val="6"/>
        <w:numId w:val="1"/>
      </w:numPr>
      <w:spacing w:before="240" w:after="64" w:line="316" w:lineRule="auto"/>
      <w:outlineLvl w:val="6"/>
    </w:pPr>
    <w:rPr>
      <w:b/>
      <w:sz w:val="24"/>
    </w:rPr>
  </w:style>
  <w:style w:type="paragraph" w:styleId="11">
    <w:name w:val="heading 8"/>
    <w:basedOn w:val="1"/>
    <w:next w:val="5"/>
    <w:qFormat/>
    <w:uiPriority w:val="0"/>
    <w:pPr>
      <w:keepNext/>
      <w:keepLines/>
      <w:numPr>
        <w:ilvl w:val="7"/>
        <w:numId w:val="1"/>
      </w:numPr>
      <w:spacing w:before="240" w:after="64" w:line="316" w:lineRule="auto"/>
      <w:outlineLvl w:val="7"/>
    </w:pPr>
    <w:rPr>
      <w:rFonts w:ascii="Arial" w:hAnsi="Arial" w:eastAsia="黑体"/>
      <w:sz w:val="24"/>
    </w:rPr>
  </w:style>
  <w:style w:type="paragraph" w:styleId="12">
    <w:name w:val="heading 9"/>
    <w:basedOn w:val="1"/>
    <w:next w:val="5"/>
    <w:qFormat/>
    <w:uiPriority w:val="0"/>
    <w:pPr>
      <w:keepNext/>
      <w:keepLines/>
      <w:numPr>
        <w:ilvl w:val="8"/>
        <w:numId w:val="1"/>
      </w:numPr>
      <w:spacing w:before="240" w:after="64" w:line="316" w:lineRule="auto"/>
      <w:outlineLvl w:val="8"/>
    </w:pPr>
    <w:rPr>
      <w:rFonts w:ascii="Arial" w:hAnsi="Arial" w:eastAsia="黑体"/>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3"/>
    <w:qFormat/>
    <w:uiPriority w:val="0"/>
    <w:pPr>
      <w:tabs>
        <w:tab w:val="center" w:pos="4153"/>
        <w:tab w:val="right" w:pos="8306"/>
      </w:tabs>
      <w:snapToGrid w:val="0"/>
      <w:jc w:val="left"/>
    </w:pPr>
    <w:rPr>
      <w:sz w:val="18"/>
      <w:szCs w:val="20"/>
    </w:rPr>
  </w:style>
  <w:style w:type="paragraph" w:styleId="5">
    <w:name w:val="Normal Indent"/>
    <w:basedOn w:val="1"/>
    <w:next w:val="1"/>
    <w:link w:val="49"/>
    <w:qFormat/>
    <w:uiPriority w:val="0"/>
    <w:pPr>
      <w:ind w:firstLine="420"/>
    </w:pPr>
    <w:rPr>
      <w:szCs w:val="20"/>
    </w:rPr>
  </w:style>
  <w:style w:type="paragraph" w:styleId="13">
    <w:name w:val="annotation text"/>
    <w:basedOn w:val="1"/>
    <w:qFormat/>
    <w:uiPriority w:val="0"/>
    <w:pPr>
      <w:jc w:val="left"/>
    </w:pPr>
  </w:style>
  <w:style w:type="paragraph" w:styleId="14">
    <w:name w:val="Body Text"/>
    <w:basedOn w:val="1"/>
    <w:next w:val="1"/>
    <w:unhideWhenUsed/>
    <w:qFormat/>
    <w:uiPriority w:val="99"/>
    <w:rPr>
      <w:b/>
      <w:sz w:val="28"/>
    </w:rPr>
  </w:style>
  <w:style w:type="paragraph" w:styleId="15">
    <w:name w:val="Body Text Indent"/>
    <w:basedOn w:val="1"/>
    <w:qFormat/>
    <w:uiPriority w:val="0"/>
    <w:pPr>
      <w:ind w:firstLine="630"/>
    </w:pPr>
    <w:rPr>
      <w:sz w:val="32"/>
      <w:szCs w:val="20"/>
    </w:rPr>
  </w:style>
  <w:style w:type="paragraph" w:styleId="16">
    <w:name w:val="Plain Text"/>
    <w:basedOn w:val="1"/>
    <w:link w:val="41"/>
    <w:qFormat/>
    <w:uiPriority w:val="0"/>
    <w:rPr>
      <w:rFonts w:ascii="宋体" w:hAnsi="Courier New" w:cs="Courier New"/>
      <w:szCs w:val="21"/>
    </w:rPr>
  </w:style>
  <w:style w:type="paragraph" w:styleId="17">
    <w:name w:val="Date"/>
    <w:basedOn w:val="1"/>
    <w:next w:val="1"/>
    <w:qFormat/>
    <w:uiPriority w:val="0"/>
    <w:pPr>
      <w:ind w:left="100" w:leftChars="2500"/>
    </w:pPr>
  </w:style>
  <w:style w:type="paragraph" w:styleId="18">
    <w:name w:val="Body Text Indent 2"/>
    <w:basedOn w:val="1"/>
    <w:qFormat/>
    <w:uiPriority w:val="0"/>
    <w:pPr>
      <w:ind w:firstLine="630"/>
    </w:pPr>
    <w:rPr>
      <w:sz w:val="32"/>
      <w:szCs w:val="20"/>
    </w:rPr>
  </w:style>
  <w:style w:type="paragraph" w:styleId="19">
    <w:name w:val="header"/>
    <w:basedOn w:val="1"/>
    <w:link w:val="42"/>
    <w:qFormat/>
    <w:uiPriority w:val="0"/>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uiPriority w:val="39"/>
  </w:style>
  <w:style w:type="paragraph" w:styleId="21">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22">
    <w:name w:val="toc 2"/>
    <w:basedOn w:val="1"/>
    <w:next w:val="1"/>
    <w:qFormat/>
    <w:uiPriority w:val="39"/>
    <w:pPr>
      <w:ind w:left="420" w:leftChars="200"/>
    </w:pPr>
  </w:style>
  <w:style w:type="paragraph" w:styleId="23">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4">
    <w:name w:val="Body Text First Indent"/>
    <w:basedOn w:val="14"/>
    <w:qFormat/>
    <w:uiPriority w:val="0"/>
    <w:rPr>
      <w:rFonts w:hAnsi="宋体"/>
      <w:sz w:val="18"/>
      <w:szCs w:val="18"/>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qFormat/>
    <w:uiPriority w:val="99"/>
    <w:rPr>
      <w:color w:val="136EC2"/>
      <w:u w:val="single"/>
    </w:rPr>
  </w:style>
  <w:style w:type="paragraph" w:customStyle="1" w:styleId="31">
    <w:name w:val="TOC 标题1"/>
    <w:basedOn w:val="3"/>
    <w:next w:val="1"/>
    <w:qFormat/>
    <w:uiPriority w:val="39"/>
    <w:pPr>
      <w:keepNext/>
      <w:keepLines/>
      <w:tabs>
        <w:tab w:val="left" w:pos="1440"/>
        <w:tab w:val="left" w:pos="5670"/>
      </w:tabs>
      <w:spacing w:before="480" w:line="276" w:lineRule="auto"/>
      <w:jc w:val="left"/>
      <w:outlineLvl w:val="9"/>
    </w:pPr>
    <w:rPr>
      <w:rFonts w:ascii="仿宋" w:hAnsi="仿宋" w:eastAsia="仿宋"/>
      <w:bCs/>
      <w:color w:val="000000"/>
      <w:kern w:val="0"/>
      <w:sz w:val="32"/>
      <w:szCs w:val="32"/>
    </w:rPr>
  </w:style>
  <w:style w:type="paragraph" w:customStyle="1" w:styleId="32">
    <w:name w:val="文档正文"/>
    <w:basedOn w:val="1"/>
    <w:qFormat/>
    <w:uiPriority w:val="99"/>
    <w:pPr>
      <w:adjustRightInd w:val="0"/>
      <w:spacing w:line="400" w:lineRule="atLeast"/>
      <w:ind w:firstLine="420" w:firstLineChars="200"/>
      <w:jc w:val="left"/>
      <w:textAlignment w:val="baseline"/>
    </w:pPr>
    <w:rPr>
      <w:rFonts w:ascii="宋体" w:hAnsi="宋体"/>
      <w:kern w:val="0"/>
      <w:sz w:val="24"/>
      <w:szCs w:val="20"/>
    </w:rPr>
  </w:style>
  <w:style w:type="paragraph" w:customStyle="1" w:styleId="33">
    <w:name w:val="正文首行缩进两字符"/>
    <w:basedOn w:val="1"/>
    <w:qFormat/>
    <w:uiPriority w:val="0"/>
    <w:pPr>
      <w:spacing w:line="360" w:lineRule="auto"/>
      <w:ind w:firstLine="200" w:firstLineChars="200"/>
    </w:pPr>
  </w:style>
  <w:style w:type="paragraph" w:customStyle="1" w:styleId="34">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35">
    <w:name w:val="Char1"/>
    <w:basedOn w:val="1"/>
    <w:qFormat/>
    <w:uiPriority w:val="0"/>
    <w:rPr>
      <w:szCs w:val="21"/>
    </w:rPr>
  </w:style>
  <w:style w:type="paragraph" w:customStyle="1" w:styleId="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样式 首行缩进:  2 字符"/>
    <w:basedOn w:val="1"/>
    <w:qFormat/>
    <w:uiPriority w:val="0"/>
    <w:pPr>
      <w:spacing w:line="400" w:lineRule="exact"/>
      <w:ind w:firstLine="200" w:firstLineChars="200"/>
    </w:pPr>
    <w:rPr>
      <w:rFonts w:cs="宋体"/>
      <w:sz w:val="24"/>
    </w:rPr>
  </w:style>
  <w:style w:type="paragraph" w:customStyle="1" w:styleId="38">
    <w:name w:val="表格"/>
    <w:basedOn w:val="1"/>
    <w:qFormat/>
    <w:uiPriority w:val="0"/>
    <w:pPr>
      <w:spacing w:line="400" w:lineRule="exact"/>
    </w:pPr>
    <w:rPr>
      <w:sz w:val="24"/>
    </w:rPr>
  </w:style>
  <w:style w:type="paragraph" w:customStyle="1" w:styleId="39">
    <w:name w:val="默认段落字体 Para Char Char Char Char Char Char Char"/>
    <w:basedOn w:val="1"/>
    <w:qFormat/>
    <w:uiPriority w:val="0"/>
    <w:rPr>
      <w:rFonts w:ascii="Tahoma" w:hAnsi="Tahoma"/>
      <w:sz w:val="24"/>
      <w:szCs w:val="20"/>
    </w:rPr>
  </w:style>
  <w:style w:type="paragraph" w:customStyle="1" w:styleId="40">
    <w:name w:val="Char Char Char Char"/>
    <w:basedOn w:val="1"/>
    <w:qFormat/>
    <w:uiPriority w:val="0"/>
    <w:rPr>
      <w:rFonts w:ascii="Tahoma" w:hAnsi="Tahoma"/>
      <w:sz w:val="24"/>
      <w:szCs w:val="20"/>
    </w:rPr>
  </w:style>
  <w:style w:type="character" w:customStyle="1" w:styleId="41">
    <w:name w:val="纯文本 Char"/>
    <w:link w:val="16"/>
    <w:qFormat/>
    <w:locked/>
    <w:uiPriority w:val="0"/>
    <w:rPr>
      <w:rFonts w:ascii="宋体" w:hAnsi="Courier New" w:eastAsia="宋体" w:cs="Courier New"/>
      <w:kern w:val="2"/>
      <w:sz w:val="21"/>
      <w:szCs w:val="21"/>
      <w:lang w:val="en-US" w:eastAsia="zh-CN" w:bidi="ar-SA"/>
    </w:rPr>
  </w:style>
  <w:style w:type="character" w:customStyle="1" w:styleId="42">
    <w:name w:val="页眉 Char"/>
    <w:link w:val="19"/>
    <w:qFormat/>
    <w:uiPriority w:val="0"/>
    <w:rPr>
      <w:rFonts w:eastAsia="宋体"/>
      <w:kern w:val="2"/>
      <w:sz w:val="18"/>
      <w:lang w:val="en-US" w:eastAsia="zh-CN" w:bidi="ar-SA"/>
    </w:rPr>
  </w:style>
  <w:style w:type="character" w:customStyle="1" w:styleId="43">
    <w:name w:val="页脚 Char"/>
    <w:link w:val="2"/>
    <w:qFormat/>
    <w:uiPriority w:val="0"/>
    <w:rPr>
      <w:rFonts w:eastAsia="宋体"/>
      <w:kern w:val="2"/>
      <w:sz w:val="18"/>
      <w:lang w:val="en-US" w:eastAsia="zh-CN" w:bidi="ar-SA"/>
    </w:rPr>
  </w:style>
  <w:style w:type="character" w:customStyle="1" w:styleId="44">
    <w:name w:val="p0 Char"/>
    <w:link w:val="45"/>
    <w:qFormat/>
    <w:uiPriority w:val="0"/>
    <w:rPr>
      <w:rFonts w:eastAsia="宋体"/>
      <w:sz w:val="21"/>
      <w:szCs w:val="21"/>
      <w:lang w:val="en-US" w:eastAsia="zh-CN" w:bidi="ar-SA"/>
    </w:rPr>
  </w:style>
  <w:style w:type="paragraph" w:customStyle="1" w:styleId="45">
    <w:name w:val="p0"/>
    <w:basedOn w:val="1"/>
    <w:link w:val="44"/>
    <w:qFormat/>
    <w:uiPriority w:val="0"/>
    <w:pPr>
      <w:widowControl/>
    </w:pPr>
    <w:rPr>
      <w:kern w:val="0"/>
      <w:szCs w:val="21"/>
    </w:rPr>
  </w:style>
  <w:style w:type="character" w:customStyle="1" w:styleId="46">
    <w:name w:val="普通文字1 Char"/>
    <w:basedOn w:val="27"/>
    <w:qFormat/>
    <w:uiPriority w:val="0"/>
    <w:rPr>
      <w:rFonts w:ascii="宋体" w:hAnsi="Courier New" w:eastAsia="宋体"/>
      <w:kern w:val="2"/>
      <w:sz w:val="21"/>
      <w:lang w:val="en-US" w:eastAsia="zh-CN" w:bidi="ar-SA"/>
    </w:rPr>
  </w:style>
  <w:style w:type="character" w:customStyle="1" w:styleId="47">
    <w:name w:val="bds_nopic2"/>
    <w:basedOn w:val="27"/>
    <w:qFormat/>
    <w:uiPriority w:val="0"/>
    <w:rPr>
      <w:rFonts w:ascii="Times New Roman" w:hAnsi="Times New Roman" w:eastAsia="宋体"/>
    </w:rPr>
  </w:style>
  <w:style w:type="character" w:customStyle="1" w:styleId="48">
    <w:name w:val="style61"/>
    <w:qFormat/>
    <w:uiPriority w:val="0"/>
    <w:rPr>
      <w:color w:val="FF0000"/>
    </w:rPr>
  </w:style>
  <w:style w:type="character" w:customStyle="1" w:styleId="49">
    <w:name w:val="正文缩进 Char"/>
    <w:basedOn w:val="27"/>
    <w:link w:val="5"/>
    <w:qFormat/>
    <w:uiPriority w:val="0"/>
    <w:rPr>
      <w:rFonts w:eastAsia="宋体"/>
      <w:kern w:val="2"/>
      <w:sz w:val="21"/>
      <w:lang w:val="en-US" w:eastAsia="zh-CN" w:bidi="ar-SA"/>
    </w:rPr>
  </w:style>
  <w:style w:type="paragraph" w:customStyle="1" w:styleId="50">
    <w:name w:val="Default"/>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styleId="51">
    <w:name w:val="List Paragraph"/>
    <w:basedOn w:val="1"/>
    <w:next w:val="1"/>
    <w:qFormat/>
    <w:uiPriority w:val="34"/>
    <w:pPr>
      <w:ind w:firstLine="420" w:firstLineChars="200"/>
    </w:pPr>
  </w:style>
  <w:style w:type="character" w:customStyle="1" w:styleId="52">
    <w:name w:val="标题 2 Char"/>
    <w:basedOn w:val="27"/>
    <w:link w:val="4"/>
    <w:qFormat/>
    <w:uiPriority w:val="0"/>
    <w:rPr>
      <w:rFonts w:ascii="Arial" w:hAnsi="Arial" w:eastAsia="黑体"/>
      <w:b/>
      <w:kern w:val="2"/>
      <w:sz w:val="28"/>
    </w:rPr>
  </w:style>
  <w:style w:type="character" w:customStyle="1" w:styleId="53">
    <w:name w:val="标题 7 Char"/>
    <w:link w:val="10"/>
    <w:qFormat/>
    <w:uiPriority w:val="0"/>
    <w:rPr>
      <w:b/>
      <w:kern w:val="2"/>
      <w:sz w:val="24"/>
      <w:szCs w:val="24"/>
    </w:rPr>
  </w:style>
  <w:style w:type="character" w:customStyle="1" w:styleId="54">
    <w:name w:val="标题 3 Char"/>
    <w:basedOn w:val="27"/>
    <w:link w:val="6"/>
    <w:qFormat/>
    <w:locked/>
    <w:uiPriority w:val="99"/>
    <w:rPr>
      <w:b/>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FABB3F-C671-4D3E-8097-D47D4FB57D0C}">
  <ds:schemaRefs/>
</ds:datastoreItem>
</file>

<file path=docProps/app.xml><?xml version="1.0" encoding="utf-8"?>
<Properties xmlns="http://schemas.openxmlformats.org/officeDocument/2006/extended-properties" xmlns:vt="http://schemas.openxmlformats.org/officeDocument/2006/docPropsVTypes">
  <Template>Normal.dotm</Template>
  <Company>管理资源吧</Company>
  <Pages>52</Pages>
  <Words>21160</Words>
  <Characters>22241</Characters>
  <Lines>241</Lines>
  <Paragraphs>67</Paragraphs>
  <TotalTime>11</TotalTime>
  <ScaleCrop>false</ScaleCrop>
  <LinksUpToDate>false</LinksUpToDate>
  <CharactersWithSpaces>23674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2017-12-21T02:19:00Z</dcterms:created>
  <dc:creator>GZB</dc:creator>
  <cp:lastModifiedBy>Yee</cp:lastModifiedBy>
  <cp:lastPrinted>2019-05-08T01:53:00Z</cp:lastPrinted>
  <dcterms:modified xsi:type="dcterms:W3CDTF">2023-07-10T01:05:52Z</dcterms:modified>
  <dc:title>招标编号：xxx政采招[20xxx] xxx号</dc:title>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0361BBB1795F497491E60262781A04AC_13</vt:lpwstr>
  </property>
</Properties>
</file>