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color w:val="000000"/>
          <w:sz w:val="32"/>
          <w:szCs w:val="32"/>
        </w:rPr>
      </w:pPr>
      <w:r>
        <w:rPr>
          <w:rFonts w:hint="eastAsia" w:ascii="宋体" w:hAnsi="宋体" w:cs="宋体"/>
          <w:b/>
          <w:bCs/>
          <w:color w:val="000000"/>
          <w:sz w:val="32"/>
          <w:szCs w:val="32"/>
          <w:lang w:val="en-US" w:eastAsia="zh-CN"/>
        </w:rPr>
        <w:t>采购需</w:t>
      </w:r>
      <w:r>
        <w:rPr>
          <w:rFonts w:hint="eastAsia" w:ascii="宋体" w:hAnsi="宋体" w:eastAsia="宋体" w:cs="宋体"/>
          <w:b/>
          <w:bCs/>
          <w:color w:val="000000"/>
          <w:sz w:val="32"/>
          <w:szCs w:val="32"/>
        </w:rPr>
        <w:t>求</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keepNext w:val="0"/>
        <w:keepLines w:val="0"/>
        <w:pageBreakBefore w:val="0"/>
        <w:kinsoku/>
        <w:wordWrap/>
        <w:overflowPunct/>
        <w:topLinePunct w:val="0"/>
        <w:autoSpaceDE/>
        <w:autoSpaceDN/>
        <w:bidi w:val="0"/>
        <w:adjustRightInd/>
        <w:snapToGrid/>
        <w:spacing w:line="460" w:lineRule="exact"/>
        <w:ind w:firstLine="482"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1、工程名称：</w:t>
      </w:r>
      <w:r>
        <w:rPr>
          <w:rFonts w:hint="eastAsia" w:ascii="宋体" w:hAnsi="宋体" w:eastAsia="宋体" w:cs="宋体"/>
          <w:b w:val="0"/>
          <w:bCs w:val="0"/>
          <w:kern w:val="0"/>
          <w:sz w:val="24"/>
          <w:szCs w:val="24"/>
          <w:highlight w:val="none"/>
          <w:lang w:val="en-US" w:eastAsia="zh-CN" w:bidi="ar-SA"/>
        </w:rPr>
        <w:t>西安市第八十九中学教学辅助用房改扩建项目</w:t>
      </w:r>
    </w:p>
    <w:p>
      <w:pPr>
        <w:keepNext w:val="0"/>
        <w:keepLines w:val="0"/>
        <w:pageBreakBefore w:val="0"/>
        <w:kinsoku/>
        <w:wordWrap/>
        <w:overflowPunct/>
        <w:topLinePunct w:val="0"/>
        <w:autoSpaceDE/>
        <w:autoSpaceDN/>
        <w:bidi w:val="0"/>
        <w:adjustRightInd/>
        <w:snapToGrid/>
        <w:spacing w:line="460" w:lineRule="exact"/>
        <w:ind w:left="479" w:leftChars="228"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2、工程地点：</w:t>
      </w:r>
      <w:r>
        <w:rPr>
          <w:rFonts w:hint="eastAsia" w:ascii="宋体" w:hAnsi="宋体" w:eastAsia="宋体" w:cs="Times New Roman"/>
          <w:sz w:val="24"/>
          <w:lang w:val="en-US" w:eastAsia="zh-CN"/>
        </w:rPr>
        <w:t>西安市第八十九中学校院内</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 xml:space="preserve">3、建设单位: </w:t>
      </w:r>
      <w:r>
        <w:rPr>
          <w:rFonts w:hint="eastAsia" w:ascii="宋体" w:hAnsi="宋体" w:eastAsia="宋体" w:cs="宋体"/>
          <w:b w:val="0"/>
          <w:bCs w:val="0"/>
          <w:kern w:val="0"/>
          <w:sz w:val="24"/>
          <w:szCs w:val="24"/>
          <w:highlight w:val="none"/>
          <w:lang w:val="en-US" w:eastAsia="zh-CN" w:bidi="ar-SA"/>
        </w:rPr>
        <w:t>西安市第八十九中学</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4、采购预算：</w:t>
      </w:r>
      <w:r>
        <w:rPr>
          <w:rFonts w:hint="eastAsia" w:ascii="宋体" w:hAnsi="宋体" w:eastAsia="宋体" w:cs="宋体"/>
          <w:b w:val="0"/>
          <w:bCs w:val="0"/>
          <w:kern w:val="0"/>
          <w:sz w:val="24"/>
          <w:szCs w:val="24"/>
          <w:highlight w:val="none"/>
          <w:lang w:val="en-US" w:eastAsia="zh-CN" w:bidi="ar-SA"/>
        </w:rPr>
        <w:t>1700000.00元</w:t>
      </w:r>
    </w:p>
    <w:p>
      <w:pPr>
        <w:keepNext w:val="0"/>
        <w:keepLines w:val="0"/>
        <w:pageBreakBefore w:val="0"/>
        <w:kinsoku/>
        <w:wordWrap/>
        <w:overflowPunct/>
        <w:topLinePunct w:val="0"/>
        <w:autoSpaceDE/>
        <w:autoSpaceDN/>
        <w:bidi w:val="0"/>
        <w:adjustRightInd/>
        <w:snapToGrid/>
        <w:spacing w:line="460" w:lineRule="exact"/>
        <w:ind w:left="479" w:leftChars="228" w:firstLine="0" w:firstLineChars="0"/>
        <w:jc w:val="left"/>
        <w:textAlignment w:val="auto"/>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5、招标最高限价：</w:t>
      </w:r>
      <w:r>
        <w:rPr>
          <w:rFonts w:hint="eastAsia" w:ascii="宋体" w:hAnsi="宋体" w:eastAsia="宋体" w:cs="宋体"/>
          <w:b w:val="0"/>
          <w:bCs w:val="0"/>
          <w:kern w:val="0"/>
          <w:sz w:val="24"/>
          <w:szCs w:val="24"/>
          <w:highlight w:val="none"/>
          <w:lang w:val="en-US" w:eastAsia="zh-CN" w:bidi="ar-SA"/>
        </w:rPr>
        <w:t>1640606.34元</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6、施工内容：</w:t>
      </w:r>
      <w:r>
        <w:rPr>
          <w:rFonts w:hint="eastAsia" w:ascii="宋体" w:hAnsi="宋体" w:eastAsia="宋体" w:cs="宋体"/>
          <w:b w:val="0"/>
          <w:bCs w:val="0"/>
          <w:kern w:val="0"/>
          <w:sz w:val="24"/>
          <w:szCs w:val="24"/>
          <w:highlight w:val="none"/>
          <w:lang w:val="en-US" w:eastAsia="zh-CN" w:bidi="ar-SA"/>
        </w:rPr>
        <w:t>本项目分为拆除旧平房，新建一层平房，建筑面积250平方米。全部采用砖混结构，内部电源线路敷设，空调照明安装，上下水管网改造等</w:t>
      </w:r>
      <w:r>
        <w:rPr>
          <w:rFonts w:hint="eastAsia" w:ascii="宋体" w:hAnsi="宋体" w:eastAsia="宋体" w:cs="宋体"/>
          <w:b/>
          <w:bCs/>
          <w:kern w:val="0"/>
          <w:sz w:val="24"/>
          <w:lang w:val="en-US" w:eastAsia="zh-CN"/>
        </w:rPr>
        <w:t>（具体建设内容详见本项目工程量清单及施工图纸）。</w:t>
      </w:r>
      <w:r>
        <w:rPr>
          <w:rFonts w:hint="eastAsia" w:ascii="宋体" w:hAnsi="宋体" w:eastAsia="宋体" w:cs="宋体"/>
          <w:b/>
          <w:bCs/>
          <w:kern w:val="0"/>
          <w:sz w:val="24"/>
          <w:lang w:val="en-US" w:eastAsia="zh-CN"/>
        </w:rPr>
        <w:br w:type="textWrapping"/>
      </w:r>
      <w:r>
        <w:rPr>
          <w:rFonts w:hint="eastAsia" w:ascii="宋体" w:hAnsi="宋体" w:eastAsia="宋体" w:cs="宋体"/>
          <w:b/>
          <w:bCs/>
          <w:kern w:val="0"/>
          <w:sz w:val="24"/>
          <w:lang w:val="en-US" w:eastAsia="zh-CN"/>
        </w:rPr>
        <w:t xml:space="preserve">    7、工期要求：</w:t>
      </w:r>
      <w:r>
        <w:rPr>
          <w:rFonts w:hint="eastAsia" w:ascii="宋体" w:hAnsi="宋体" w:eastAsia="宋体" w:cs="Times New Roman"/>
          <w:b w:val="0"/>
          <w:bCs w:val="0"/>
          <w:kern w:val="2"/>
          <w:sz w:val="24"/>
          <w:szCs w:val="24"/>
          <w:highlight w:val="none"/>
          <w:lang w:val="en-US" w:eastAsia="zh-CN" w:bidi="ar-SA"/>
        </w:rPr>
        <w:t>施工合同签订之日起60日历天内完成</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8、承包方式：</w:t>
      </w:r>
      <w:r>
        <w:rPr>
          <w:rFonts w:hint="eastAsia" w:ascii="宋体" w:hAnsi="宋体" w:eastAsia="宋体" w:cs="宋体"/>
          <w:b w:val="0"/>
          <w:bCs w:val="0"/>
          <w:kern w:val="0"/>
          <w:sz w:val="24"/>
          <w:szCs w:val="24"/>
          <w:highlight w:val="none"/>
          <w:lang w:val="en-US" w:eastAsia="zh-CN" w:bidi="ar-SA"/>
        </w:rPr>
        <w:t>包工包料包质量</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9、建设目的：</w:t>
      </w:r>
      <w:r>
        <w:rPr>
          <w:rFonts w:hint="eastAsia" w:ascii="宋体" w:hAnsi="宋体" w:eastAsia="宋体" w:cs="宋体"/>
          <w:b w:val="0"/>
          <w:bCs w:val="0"/>
          <w:kern w:val="0"/>
          <w:sz w:val="24"/>
          <w:szCs w:val="24"/>
          <w:highlight w:val="none"/>
          <w:lang w:val="en-US" w:eastAsia="zh-CN" w:bidi="ar-SA"/>
        </w:rPr>
        <w:t>为了提升学校整体形象，解决校园脏乱差的办学环境，重点消灭火灾安全隐患，给教辅人员提供一个安全舒适的生活环境。</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1、西安市第八十九中学提供的施工图纸；</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2、2009《陕西省建设工程工程量清单计价规则》、2009《陕西省建筑、装饰、安装工程价目表》、2004《陕西省建筑、装饰、安装工程消耗量定额》、2001《全统修缮定额土建工程陕西价目表》及相关配套取费文件；</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3、2023年4月《陕西工程造价信息》及市场价格；</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4、陕建发【2019】45号文件《关于调整陕西省建设工程计价依据的通知》；</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5、陕建发【2021】1021号文件关于全省统一停止收缴建筑业劳保费用的通知；</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6、陕建发【2020】1097《陕西省住建厅关于建筑施工安全生产责任保险费用计价的通知》；</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7、陕建发【2021】1097《陕西省住建厅关于调整房屋建筑和市政基础设施工程工程量清单计价综合人工单价的通知》；</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8、正常的施工组织设计及施工方法；</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9、施工图设计中采用的相关规范、标准、技术资料。</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三、相关说明</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default" w:ascii="宋体" w:hAnsi="宋体" w:eastAsia="宋体" w:cs="宋体"/>
          <w:b w:val="0"/>
          <w:bCs w:val="0"/>
          <w:kern w:val="0"/>
          <w:sz w:val="24"/>
          <w:highlight w:val="none"/>
          <w:lang w:val="en-US" w:eastAsia="zh-CN"/>
        </w:rPr>
        <w:t>1、本次限价编制，项目特征描述仅表达了简要做法，实际施工以设计图纸、有关图集及现场情况为准；</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default" w:ascii="宋体" w:hAnsi="宋体" w:eastAsia="宋体" w:cs="宋体"/>
          <w:b w:val="0"/>
          <w:bCs w:val="0"/>
          <w:kern w:val="0"/>
          <w:sz w:val="24"/>
          <w:highlight w:val="none"/>
          <w:lang w:val="en-US" w:eastAsia="zh-CN"/>
        </w:rPr>
        <w:t>2、本次限价编制，砂浆采用预拌干混砂浆；</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default" w:ascii="宋体" w:hAnsi="宋体" w:eastAsia="宋体" w:cs="宋体"/>
          <w:b w:val="0"/>
          <w:bCs w:val="0"/>
          <w:kern w:val="0"/>
          <w:sz w:val="24"/>
          <w:highlight w:val="none"/>
          <w:lang w:val="en-US" w:eastAsia="zh-CN"/>
        </w:rPr>
        <w:t>3、本次限价编制，费用模板类别以人工费按差价取费计入；</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default" w:ascii="宋体" w:hAnsi="宋体" w:eastAsia="宋体" w:cs="宋体"/>
          <w:b w:val="0"/>
          <w:bCs w:val="0"/>
          <w:kern w:val="0"/>
          <w:sz w:val="24"/>
          <w:highlight w:val="none"/>
          <w:lang w:val="en-US" w:eastAsia="zh-CN"/>
        </w:rPr>
        <w:t>4、本次限价编制，暂列金额按委托方给定价格100000.00元计入；</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default" w:ascii="宋体" w:hAnsi="宋体" w:eastAsia="宋体" w:cs="宋体"/>
          <w:b w:val="0"/>
          <w:bCs w:val="0"/>
          <w:kern w:val="0"/>
          <w:sz w:val="24"/>
          <w:highlight w:val="none"/>
          <w:lang w:val="en-US" w:eastAsia="zh-CN"/>
        </w:rPr>
        <w:t>5、本次限价编制，软件采用广联达云计价平台GCCP6.0版本。</w:t>
      </w:r>
    </w:p>
    <w:p>
      <w:pPr>
        <w:keepNext w:val="0"/>
        <w:keepLines w:val="0"/>
        <w:pageBreakBefore w:val="0"/>
        <w:widowControl/>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val="0"/>
          <w:bCs w:val="0"/>
          <w:kern w:val="0"/>
          <w:sz w:val="24"/>
          <w:szCs w:val="24"/>
          <w:highlight w:val="yellow"/>
          <w:lang w:val="en-US" w:eastAsia="zh-CN" w:bidi="ar-SA"/>
        </w:rPr>
      </w:pPr>
      <w:r>
        <w:rPr>
          <w:rFonts w:hint="eastAsia" w:ascii="宋体" w:hAnsi="宋体" w:eastAsia="宋体" w:cs="宋体"/>
          <w:b/>
          <w:bCs/>
          <w:kern w:val="0"/>
          <w:sz w:val="24"/>
          <w:highlight w:val="none"/>
          <w:lang w:val="en-US" w:eastAsia="zh-CN"/>
        </w:rPr>
        <w:t>四、施工计划：</w:t>
      </w:r>
      <w:r>
        <w:rPr>
          <w:rFonts w:hint="eastAsia" w:ascii="宋体" w:hAnsi="宋体" w:eastAsia="宋体" w:cs="宋体"/>
          <w:b w:val="0"/>
          <w:bCs w:val="0"/>
          <w:kern w:val="0"/>
          <w:sz w:val="24"/>
          <w:szCs w:val="24"/>
          <w:highlight w:val="none"/>
          <w:lang w:val="en-US" w:eastAsia="zh-CN" w:bidi="ar-SA"/>
        </w:rPr>
        <w:t xml:space="preserve">施工顺序由施工单位确定，施工过程中应及时清理建筑垃圾。                                      </w:t>
      </w:r>
      <w:r>
        <w:rPr>
          <w:rFonts w:hint="eastAsia" w:ascii="宋体" w:hAnsi="宋体" w:eastAsia="宋体" w:cs="宋体"/>
          <w:b w:val="0"/>
          <w:bCs w:val="0"/>
          <w:kern w:val="0"/>
          <w:sz w:val="24"/>
          <w:szCs w:val="24"/>
          <w:highlight w:val="yellow"/>
          <w:lang w:val="en-US" w:eastAsia="zh-CN" w:bidi="ar-SA"/>
        </w:rPr>
        <w:t xml:space="preserve">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五、工程质量要求：</w:t>
      </w:r>
      <w:r>
        <w:rPr>
          <w:rFonts w:hint="eastAsia" w:ascii="宋体" w:hAnsi="宋体" w:eastAsia="宋体" w:cs="仿宋_GB2312"/>
          <w:color w:val="auto"/>
          <w:kern w:val="0"/>
          <w:sz w:val="24"/>
          <w:highlight w:val="none"/>
        </w:rPr>
        <w:t>按国家有关验收规范和验评标准，工程质量达到合格标准</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六、施工要求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1.严格执行国家现行规范及标准，严格按照设计要求组织施工。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2.严格岗位责任，明确职责，齐心协力做好工作，确保工程按计划进行。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3.加强管理，确保施工过程中的安全。</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七</w:t>
      </w:r>
      <w:r>
        <w:rPr>
          <w:rFonts w:hint="eastAsia" w:ascii="宋体" w:hAnsi="宋体" w:eastAsia="宋体" w:cs="宋体"/>
          <w:b/>
          <w:bCs/>
          <w:kern w:val="0"/>
          <w:sz w:val="24"/>
          <w:szCs w:val="24"/>
          <w:highlight w:val="none"/>
          <w:lang w:val="en-US" w:eastAsia="zh-CN" w:bidi="ar-SA"/>
        </w:rPr>
        <w:t>、安全、文明施工管理办法</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1.安全施工管理的方针：“安全第一，预防为主”</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2．安全施工管理的目标：无任何安全事故</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3.施工人员进场的安全教育与培训</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4.安全生产责任制的落实</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5</w:t>
      </w:r>
      <w:r>
        <w:rPr>
          <w:rFonts w:hint="eastAsia" w:ascii="宋体" w:hAnsi="宋体" w:eastAsia="宋体" w:cs="仿宋_GB2312"/>
          <w:color w:val="auto"/>
          <w:kern w:val="0"/>
          <w:sz w:val="24"/>
          <w:highlight w:val="none"/>
        </w:rPr>
        <w:t>．垃圾车辆按照主管部门规定的线路、时间行驶；</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eastAsia="宋体" w:cs="仿宋_GB2312"/>
          <w:color w:val="auto"/>
          <w:kern w:val="0"/>
          <w:sz w:val="24"/>
          <w:highlight w:val="none"/>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eastAsia="宋体" w:cs="仿宋_GB2312"/>
          <w:color w:val="auto"/>
          <w:kern w:val="0"/>
          <w:sz w:val="24"/>
          <w:highlight w:val="none"/>
          <w:lang w:val="en-US" w:eastAsia="zh-CN"/>
        </w:rPr>
        <w:t>6</w:t>
      </w:r>
      <w:r>
        <w:rPr>
          <w:rFonts w:hint="eastAsia" w:ascii="宋体" w:hAnsi="宋体" w:eastAsia="宋体" w:cs="仿宋_GB2312"/>
          <w:color w:val="auto"/>
          <w:kern w:val="0"/>
          <w:sz w:val="24"/>
          <w:highlight w:val="none"/>
        </w:rPr>
        <w:t>.袋装垃圾运出现场，控制粉尘污染；</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eastAsia="宋体" w:cs="仿宋_GB2312"/>
          <w:color w:val="auto"/>
          <w:kern w:val="0"/>
          <w:sz w:val="24"/>
          <w:highlight w:val="none"/>
        </w:rPr>
        <w:t xml:space="preserve"> </w:t>
      </w:r>
      <w:r>
        <w:rPr>
          <w:rFonts w:hint="eastAsia" w:ascii="宋体" w:hAnsi="宋体" w:cs="仿宋_GB2312"/>
          <w:color w:val="auto"/>
          <w:kern w:val="0"/>
          <w:sz w:val="24"/>
          <w:highlight w:val="none"/>
          <w:lang w:val="en-US" w:eastAsia="zh-CN"/>
        </w:rPr>
        <w:t xml:space="preserve"> </w:t>
      </w:r>
      <w:r>
        <w:rPr>
          <w:rFonts w:hint="eastAsia" w:ascii="宋体" w:hAnsi="宋体" w:eastAsia="宋体" w:cs="仿宋_GB2312"/>
          <w:color w:val="auto"/>
          <w:kern w:val="0"/>
          <w:sz w:val="24"/>
          <w:highlight w:val="none"/>
          <w:lang w:val="en-US" w:eastAsia="zh-CN"/>
        </w:rPr>
        <w:t>7</w:t>
      </w:r>
      <w:r>
        <w:rPr>
          <w:rFonts w:hint="eastAsia" w:ascii="宋体" w:hAnsi="宋体" w:eastAsia="宋体" w:cs="仿宋_GB2312"/>
          <w:color w:val="auto"/>
          <w:kern w:val="0"/>
          <w:sz w:val="24"/>
          <w:highlight w:val="none"/>
        </w:rPr>
        <w:t>.遵守学校管理制度，保护校内各种设施；</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en-US" w:eastAsia="zh-CN"/>
        </w:rPr>
        <w:t>8</w:t>
      </w:r>
      <w:r>
        <w:rPr>
          <w:rFonts w:hint="eastAsia" w:ascii="宋体" w:hAnsi="宋体" w:eastAsia="宋体" w:cs="仿宋_GB2312"/>
          <w:color w:val="auto"/>
          <w:kern w:val="0"/>
          <w:sz w:val="24"/>
          <w:highlight w:val="none"/>
        </w:rPr>
        <w:t>.制定应急预案，控制安全风险；</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仿宋_GB2312"/>
          <w:color w:val="auto"/>
          <w:kern w:val="0"/>
          <w:sz w:val="24"/>
          <w:highlight w:val="none"/>
          <w:lang w:eastAsia="zh-CN"/>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en-US" w:eastAsia="zh-CN"/>
        </w:rPr>
        <w:t>9</w:t>
      </w:r>
      <w:r>
        <w:rPr>
          <w:rFonts w:hint="eastAsia" w:ascii="宋体" w:hAnsi="宋体" w:eastAsia="宋体" w:cs="仿宋_GB2312"/>
          <w:color w:val="auto"/>
          <w:kern w:val="0"/>
          <w:sz w:val="24"/>
          <w:highlight w:val="none"/>
        </w:rPr>
        <w:t>.做好治污减霾工作。施工场地经常洒水，建筑场地、物资、垃圾要进行全覆盖，杜绝扬尘的产生</w:t>
      </w:r>
      <w:r>
        <w:rPr>
          <w:rFonts w:hint="eastAsia" w:ascii="宋体" w:hAnsi="宋体" w:cs="仿宋_GB2312"/>
          <w:color w:val="auto"/>
          <w:kern w:val="0"/>
          <w:sz w:val="24"/>
          <w:highlight w:val="none"/>
          <w:lang w:eastAsia="zh-CN"/>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八</w:t>
      </w:r>
      <w:r>
        <w:rPr>
          <w:rFonts w:hint="eastAsia" w:ascii="宋体" w:hAnsi="宋体" w:eastAsia="宋体" w:cs="宋体"/>
          <w:b/>
          <w:bCs/>
          <w:kern w:val="0"/>
          <w:sz w:val="24"/>
          <w:szCs w:val="24"/>
          <w:highlight w:val="none"/>
          <w:lang w:val="en-US" w:eastAsia="zh-CN" w:bidi="ar-SA"/>
        </w:rPr>
        <w:t>、夜间及节假日施工</w:t>
      </w:r>
      <w:r>
        <w:rPr>
          <w:rFonts w:hint="eastAsia" w:ascii="宋体" w:hAnsi="宋体" w:cs="宋体"/>
          <w:b/>
          <w:bCs/>
          <w:kern w:val="0"/>
          <w:sz w:val="24"/>
          <w:szCs w:val="24"/>
          <w:highlight w:val="none"/>
          <w:lang w:val="en-US" w:eastAsia="zh-CN" w:bidi="ar-SA"/>
        </w:rPr>
        <w:t>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1．夜间10点~次日8时不允许施工；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2.平时采用低噪音设备，降低噪音影响；</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firstLine="720" w:firstLineChars="3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3.白天加大施工人员投入，缩短工期。</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cs="宋体"/>
          <w:b/>
          <w:bCs/>
          <w:kern w:val="0"/>
          <w:sz w:val="24"/>
          <w:szCs w:val="24"/>
          <w:highlight w:val="none"/>
          <w:lang w:val="en-US" w:eastAsia="zh-CN" w:bidi="ar-SA"/>
        </w:rPr>
        <w:t>九</w:t>
      </w:r>
      <w:r>
        <w:rPr>
          <w:rFonts w:hint="eastAsia" w:ascii="宋体" w:hAnsi="宋体" w:eastAsia="宋体" w:cs="宋体"/>
          <w:b/>
          <w:bCs/>
          <w:kern w:val="0"/>
          <w:sz w:val="24"/>
          <w:szCs w:val="24"/>
          <w:highlight w:val="none"/>
          <w:lang w:val="en-US" w:eastAsia="zh-CN" w:bidi="ar-SA"/>
        </w:rPr>
        <w:t>、工程量清单：</w:t>
      </w:r>
      <w:r>
        <w:rPr>
          <w:rFonts w:hint="eastAsia" w:ascii="宋体" w:hAnsi="宋体" w:eastAsia="宋体" w:cs="宋体"/>
          <w:b w:val="0"/>
          <w:bCs w:val="0"/>
          <w:kern w:val="0"/>
          <w:sz w:val="24"/>
          <w:szCs w:val="24"/>
          <w:highlight w:val="none"/>
          <w:lang w:val="en-US" w:eastAsia="zh-CN" w:bidi="ar-SA"/>
        </w:rPr>
        <w:t>另附电子版。</w:t>
      </w:r>
      <w:bookmarkStart w:id="0" w:name="_GoBack"/>
      <w:bookmarkEnd w:id="0"/>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460" w:lineRule="exact"/>
        <w:ind w:right="-195" w:rightChars="-93"/>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十、图纸：</w:t>
      </w:r>
      <w:r>
        <w:rPr>
          <w:rFonts w:hint="eastAsia" w:ascii="宋体" w:hAnsi="宋体" w:eastAsia="宋体" w:cs="宋体"/>
          <w:b w:val="0"/>
          <w:bCs w:val="0"/>
          <w:kern w:val="0"/>
          <w:sz w:val="24"/>
          <w:szCs w:val="24"/>
          <w:highlight w:val="none"/>
          <w:lang w:val="en-US" w:eastAsia="zh-CN" w:bidi="ar-SA"/>
        </w:rPr>
        <w:t>另附电子版。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000000"/>
    <w:rsid w:val="62F12E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qFormat/>
    <w:uiPriority w:val="0"/>
    <w:pPr>
      <w:spacing w:line="240" w:lineRule="auto"/>
      <w:ind w:firstLine="420" w:firstLineChars="100"/>
    </w:pPr>
    <w:rPr>
      <w:rFonts w:ascii="Times New Roman" w:hAnsi="Times New Roman"/>
      <w:sz w:val="18"/>
      <w:szCs w:val="18"/>
    </w:rPr>
  </w:style>
  <w:style w:type="paragraph" w:styleId="3">
    <w:name w:val="Body Text"/>
    <w:basedOn w:val="1"/>
    <w:next w:val="1"/>
    <w:uiPriority w:val="0"/>
    <w:rPr>
      <w:color w:val="993300"/>
      <w:sz w:val="24"/>
    </w:rPr>
  </w:style>
  <w:style w:type="paragraph" w:styleId="4">
    <w:name w:val="Body Text First Indent 2"/>
    <w:basedOn w:val="5"/>
    <w:next w:val="2"/>
    <w:qFormat/>
    <w:uiPriority w:val="0"/>
    <w:pPr>
      <w:ind w:firstLine="420" w:firstLineChars="200"/>
    </w:pPr>
  </w:style>
  <w:style w:type="paragraph" w:styleId="5">
    <w:name w:val="Body Text Indent"/>
    <w:basedOn w:val="1"/>
    <w:qFormat/>
    <w:uiPriority w:val="0"/>
    <w:pPr>
      <w:ind w:firstLine="480"/>
    </w:pPr>
    <w:rPr>
      <w:rFonts w:ascii="宋体" w:hAnsi="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pro</dc:creator>
  <cp:lastModifiedBy>热血</cp:lastModifiedBy>
  <dcterms:modified xsi:type="dcterms:W3CDTF">2023-06-07T07:55:33Z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656C51B6CA774FD6ACA9D5FF8286BCC6</vt:lpwstr>
  </property>
</Properties>
</file>