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center"/>
        <w:rPr>
          <w:rFonts w:ascii="仿宋_GB2312" w:hAnsi="仿宋_GB2312" w:eastAsia="仿宋_GB2312" w:cs="宋体"/>
          <w:b/>
          <w:kern w:val="1"/>
          <w:sz w:val="48"/>
          <w:szCs w:val="48"/>
        </w:rPr>
      </w:pPr>
      <w:r>
        <w:rPr>
          <w:rFonts w:ascii="仿宋_GB2312" w:hAnsi="仿宋_GB2312" w:eastAsia="仿宋_GB2312" w:cs="宋体"/>
          <w:b/>
          <w:kern w:val="1"/>
          <w:sz w:val="48"/>
          <w:szCs w:val="48"/>
        </w:rPr>
        <w:t>施工合同</w:t>
      </w:r>
    </w:p>
    <w:p>
      <w:pPr>
        <w:spacing w:line="460" w:lineRule="exact"/>
        <w:jc w:val="center"/>
        <w:rPr>
          <w:rFonts w:ascii="仿宋_GB2312" w:hAnsi="仿宋_GB2312" w:eastAsia="仿宋_GB2312" w:cs="宋体"/>
          <w:kern w:val="1"/>
          <w:sz w:val="44"/>
          <w:szCs w:val="44"/>
        </w:rPr>
      </w:pPr>
    </w:p>
    <w:p>
      <w:pPr>
        <w:spacing w:line="460" w:lineRule="exact"/>
        <w:jc w:val="center"/>
        <w:rPr>
          <w:rFonts w:ascii="仿宋_GB2312" w:hAnsi="仿宋_GB2312" w:eastAsia="仿宋_GB2312" w:cs="宋体"/>
          <w:kern w:val="1"/>
        </w:rPr>
      </w:pPr>
    </w:p>
    <w:p>
      <w:pPr>
        <w:spacing w:line="460" w:lineRule="exact"/>
        <w:jc w:val="center"/>
        <w:rPr>
          <w:rFonts w:ascii="仿宋_GB2312" w:hAnsi="仿宋_GB2312" w:eastAsia="仿宋_GB2312" w:cs="宋体"/>
          <w:kern w:val="1"/>
        </w:rPr>
      </w:pPr>
    </w:p>
    <w:p>
      <w:pPr>
        <w:spacing w:line="460" w:lineRule="exact"/>
        <w:jc w:val="center"/>
        <w:rPr>
          <w:rFonts w:ascii="仿宋_GB2312" w:hAnsi="仿宋_GB2312" w:eastAsia="仿宋_GB2312" w:cs="宋体"/>
          <w:kern w:val="1"/>
        </w:rPr>
      </w:pPr>
    </w:p>
    <w:p>
      <w:pPr>
        <w:spacing w:line="460" w:lineRule="exact"/>
        <w:jc w:val="center"/>
        <w:rPr>
          <w:rFonts w:ascii="仿宋_GB2312" w:hAnsi="仿宋_GB2312" w:eastAsia="仿宋_GB2312" w:cs="宋体"/>
          <w:kern w:val="1"/>
        </w:rPr>
      </w:pPr>
    </w:p>
    <w:p>
      <w:pPr>
        <w:spacing w:line="460" w:lineRule="exact"/>
        <w:jc w:val="center"/>
        <w:rPr>
          <w:rFonts w:ascii="仿宋_GB2312" w:hAnsi="仿宋_GB2312" w:eastAsia="仿宋_GB2312" w:cs="宋体"/>
          <w:kern w:val="1"/>
        </w:rPr>
      </w:pPr>
    </w:p>
    <w:p>
      <w:pPr>
        <w:spacing w:line="460" w:lineRule="exact"/>
        <w:jc w:val="center"/>
        <w:rPr>
          <w:rFonts w:ascii="仿宋_GB2312" w:hAnsi="仿宋_GB2312" w:eastAsia="仿宋_GB2312" w:cs="宋体"/>
          <w:kern w:val="1"/>
        </w:rPr>
      </w:pPr>
    </w:p>
    <w:p>
      <w:pPr>
        <w:spacing w:line="360" w:lineRule="auto"/>
        <w:ind w:firstLine="565"/>
        <w:rPr>
          <w:rFonts w:ascii="仿宋_GB2312" w:hAnsi="仿宋_GB2312" w:eastAsia="仿宋_GB2312" w:cs="宋体"/>
          <w:b/>
          <w:kern w:val="1"/>
          <w:sz w:val="32"/>
          <w:szCs w:val="30"/>
        </w:rPr>
      </w:pPr>
    </w:p>
    <w:p>
      <w:pPr>
        <w:spacing w:line="360" w:lineRule="auto"/>
        <w:ind w:left="2691" w:hanging="1269"/>
        <w:rPr>
          <w:rFonts w:ascii="仿宋_GB2312" w:hAnsi="仿宋_GB2312" w:eastAsia="仿宋_GB2312" w:cs="宋体"/>
          <w:b/>
          <w:kern w:val="1"/>
          <w:sz w:val="32"/>
          <w:szCs w:val="30"/>
          <w:u w:val="single"/>
        </w:rPr>
      </w:pPr>
      <w:r>
        <w:rPr>
          <w:rFonts w:ascii="仿宋_GB2312" w:hAnsi="仿宋_GB2312" w:eastAsia="仿宋_GB2312" w:cs="宋体"/>
          <w:b/>
          <w:kern w:val="1"/>
          <w:sz w:val="32"/>
          <w:szCs w:val="30"/>
        </w:rPr>
        <w:t>发包人：</w:t>
      </w:r>
      <w:r>
        <w:rPr>
          <w:rFonts w:ascii="仿宋_GB2312" w:hAnsi="仿宋_GB2312" w:eastAsia="仿宋_GB2312" w:cs="宋体"/>
          <w:b/>
          <w:kern w:val="1"/>
          <w:sz w:val="32"/>
          <w:szCs w:val="30"/>
          <w:u w:val="single"/>
        </w:rPr>
        <w:t xml:space="preserve">                               </w:t>
      </w:r>
    </w:p>
    <w:p>
      <w:pPr>
        <w:spacing w:line="360" w:lineRule="auto"/>
        <w:ind w:firstLine="1359"/>
        <w:rPr>
          <w:rFonts w:ascii="仿宋_GB2312" w:hAnsi="仿宋_GB2312" w:eastAsia="仿宋_GB2312" w:cs="宋体"/>
          <w:kern w:val="1"/>
          <w:sz w:val="32"/>
          <w:szCs w:val="30"/>
          <w:u w:val="single"/>
        </w:rPr>
      </w:pPr>
      <w:r>
        <w:rPr>
          <w:rFonts w:ascii="仿宋_GB2312" w:hAnsi="仿宋_GB2312" w:eastAsia="仿宋_GB2312" w:cs="宋体"/>
          <w:b/>
          <w:kern w:val="1"/>
          <w:sz w:val="32"/>
          <w:szCs w:val="30"/>
        </w:rPr>
        <w:t>承包人：</w:t>
      </w:r>
      <w:r>
        <w:rPr>
          <w:rFonts w:ascii="仿宋_GB2312" w:hAnsi="仿宋_GB2312" w:eastAsia="仿宋_GB2312" w:cs="宋体"/>
          <w:b/>
          <w:kern w:val="1"/>
          <w:sz w:val="32"/>
          <w:szCs w:val="30"/>
          <w:u w:val="single"/>
        </w:rPr>
        <w:t xml:space="preserve">                               </w:t>
      </w:r>
    </w:p>
    <w:p>
      <w:pPr>
        <w:spacing w:line="360" w:lineRule="auto"/>
        <w:ind w:firstLine="1359"/>
        <w:rPr>
          <w:rFonts w:ascii="仿宋_GB2312" w:hAnsi="仿宋_GB2312" w:eastAsia="仿宋_GB2312" w:cs="宋体"/>
          <w:b/>
          <w:kern w:val="1"/>
          <w:sz w:val="32"/>
          <w:szCs w:val="30"/>
        </w:rPr>
      </w:pPr>
      <w:r>
        <w:rPr>
          <w:rFonts w:ascii="仿宋_GB2312" w:hAnsi="仿宋_GB2312" w:eastAsia="仿宋_GB2312" w:cs="宋体"/>
          <w:b/>
          <w:kern w:val="1"/>
          <w:sz w:val="32"/>
          <w:szCs w:val="30"/>
        </w:rPr>
        <w:t>日  期：</w:t>
      </w:r>
      <w:r>
        <w:rPr>
          <w:rFonts w:ascii="仿宋_GB2312" w:hAnsi="仿宋_GB2312" w:eastAsia="仿宋_GB2312" w:cs="宋体"/>
          <w:b/>
          <w:kern w:val="1"/>
          <w:sz w:val="32"/>
          <w:szCs w:val="30"/>
          <w:u w:val="single"/>
        </w:rPr>
        <w:t xml:space="preserve"> </w:t>
      </w:r>
      <w:r>
        <w:rPr>
          <w:rFonts w:ascii="仿宋_GB2312" w:hAnsi="仿宋_GB2312" w:eastAsia="仿宋_GB2312" w:cs="宋体"/>
          <w:kern w:val="1"/>
          <w:sz w:val="32"/>
          <w:szCs w:val="30"/>
          <w:u w:val="single"/>
        </w:rPr>
        <w:t xml:space="preserve">          </w:t>
      </w:r>
      <w:r>
        <w:rPr>
          <w:rFonts w:ascii="仿宋_GB2312" w:hAnsi="仿宋_GB2312" w:eastAsia="仿宋_GB2312" w:cs="宋体"/>
          <w:b/>
          <w:kern w:val="1"/>
          <w:sz w:val="32"/>
          <w:szCs w:val="30"/>
        </w:rPr>
        <w:t>年</w:t>
      </w:r>
      <w:r>
        <w:rPr>
          <w:rFonts w:ascii="仿宋_GB2312" w:hAnsi="仿宋_GB2312" w:eastAsia="仿宋_GB2312" w:cs="宋体"/>
          <w:kern w:val="1"/>
          <w:sz w:val="32"/>
          <w:szCs w:val="30"/>
          <w:u w:val="single"/>
        </w:rPr>
        <w:t xml:space="preserve">       </w:t>
      </w:r>
      <w:r>
        <w:rPr>
          <w:rFonts w:ascii="仿宋_GB2312" w:hAnsi="仿宋_GB2312" w:eastAsia="仿宋_GB2312" w:cs="宋体"/>
          <w:b/>
          <w:kern w:val="1"/>
          <w:sz w:val="32"/>
          <w:szCs w:val="30"/>
        </w:rPr>
        <w:t>月</w:t>
      </w:r>
      <w:r>
        <w:rPr>
          <w:rFonts w:ascii="仿宋_GB2312" w:hAnsi="仿宋_GB2312" w:eastAsia="仿宋_GB2312" w:cs="宋体"/>
          <w:kern w:val="1"/>
          <w:sz w:val="32"/>
          <w:szCs w:val="30"/>
          <w:u w:val="single"/>
        </w:rPr>
        <w:t xml:space="preserve">        </w:t>
      </w:r>
      <w:r>
        <w:rPr>
          <w:rFonts w:ascii="仿宋_GB2312" w:hAnsi="仿宋_GB2312" w:eastAsia="仿宋_GB2312" w:cs="宋体"/>
          <w:b/>
          <w:kern w:val="1"/>
          <w:sz w:val="32"/>
          <w:szCs w:val="30"/>
        </w:rPr>
        <w:t>日</w:t>
      </w:r>
      <w:bookmarkStart w:id="0" w:name="_Toc385848066"/>
      <w:bookmarkEnd w:id="0"/>
    </w:p>
    <w:p>
      <w:pPr>
        <w:rPr>
          <w:rFonts w:ascii="仿宋_GB2312" w:hAnsi="仿宋_GB2312" w:eastAsia="仿宋_GB2312"/>
          <w:kern w:val="1"/>
        </w:rPr>
      </w:pP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宋体"/>
          <w:sz w:val="24"/>
        </w:rPr>
      </w:pPr>
    </w:p>
    <w:p>
      <w:pPr>
        <w:widowControl/>
        <w:spacing w:line="360" w:lineRule="auto"/>
        <w:ind w:firstLine="480"/>
        <w:jc w:val="center"/>
        <w:rPr>
          <w:rFonts w:ascii="仿宋_GB2312" w:hAnsi="仿宋_GB2312" w:eastAsia="仿宋_GB2312" w:cs="宋体"/>
          <w:sz w:val="24"/>
        </w:rPr>
      </w:pPr>
    </w:p>
    <w:p>
      <w:pPr>
        <w:widowControl/>
        <w:spacing w:line="360" w:lineRule="auto"/>
        <w:ind w:firstLine="420"/>
        <w:jc w:val="left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宋体"/>
          <w:sz w:val="24"/>
        </w:rPr>
        <w:br w:type="page"/>
      </w:r>
      <w:r>
        <w:rPr>
          <w:rFonts w:ascii="仿宋_GB2312" w:hAnsi="仿宋_GB2312" w:eastAsia="仿宋_GB2312" w:cs="仿宋_GB2312"/>
          <w:sz w:val="24"/>
        </w:rPr>
        <w:t>为了明确责任，保证工期，确保工程质量，根据《中华人民共和国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民法典</w:t>
      </w:r>
      <w:r>
        <w:rPr>
          <w:rFonts w:ascii="仿宋_GB2312" w:hAnsi="仿宋_GB2312" w:eastAsia="仿宋_GB2312" w:cs="仿宋_GB2312"/>
          <w:sz w:val="24"/>
        </w:rPr>
        <w:t>》，《建筑安装工程承包合同条例》的规定，结合本工程情况，经双方协商一致，签定本合同，以利共同遵守。</w:t>
      </w: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>一、订立合同单位</w:t>
      </w: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 xml:space="preserve">发包单位： </w:t>
      </w:r>
      <w:r>
        <w:rPr>
          <w:rFonts w:ascii="仿宋_GB2312" w:hAnsi="仿宋_GB2312" w:eastAsia="仿宋_GB2312" w:cs="仿宋_GB2312"/>
          <w:sz w:val="24"/>
          <w:u w:val="single"/>
        </w:rPr>
        <w:t xml:space="preserve">                                    </w:t>
      </w:r>
      <w:r>
        <w:rPr>
          <w:rFonts w:ascii="仿宋_GB2312" w:hAnsi="仿宋_GB2312" w:eastAsia="仿宋_GB2312" w:cs="仿宋_GB2312"/>
          <w:sz w:val="24"/>
        </w:rPr>
        <w:t>（以下简称甲方）</w:t>
      </w: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>承包单位：</w:t>
      </w:r>
      <w:r>
        <w:rPr>
          <w:rFonts w:ascii="仿宋_GB2312" w:hAnsi="仿宋_GB2312" w:eastAsia="仿宋_GB2312" w:cs="仿宋_GB2312"/>
          <w:sz w:val="24"/>
          <w:u w:val="single"/>
        </w:rPr>
        <w:t xml:space="preserve">                                     </w:t>
      </w:r>
      <w:r>
        <w:rPr>
          <w:rFonts w:ascii="仿宋_GB2312" w:hAnsi="仿宋_GB2312" w:eastAsia="仿宋_GB2312" w:cs="仿宋_GB2312"/>
          <w:sz w:val="24"/>
        </w:rPr>
        <w:t>（以下简称乙方）</w:t>
      </w: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>二、工程概况</w:t>
      </w: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 xml:space="preserve">1、工程名称： </w:t>
      </w: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 xml:space="preserve">2、工程地点： </w:t>
      </w: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>3、工程主要内容：</w:t>
      </w: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>三、合同价款</w:t>
      </w: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>1、</w:t>
      </w:r>
      <w:r>
        <w:rPr>
          <w:rFonts w:ascii="仿宋_GB2312" w:hAnsi="仿宋_GB2312" w:eastAsia="仿宋_GB2312" w:cs="仿宋_GB2312"/>
          <w:b/>
          <w:spacing w:val="10"/>
          <w:kern w:val="1"/>
          <w:sz w:val="24"/>
        </w:rPr>
        <w:t>本合同价款采用</w:t>
      </w:r>
      <w:r>
        <w:rPr>
          <w:rFonts w:ascii="仿宋_GB2312" w:hAnsi="仿宋_GB2312" w:eastAsia="仿宋_GB2312" w:cs="仿宋_GB2312"/>
          <w:sz w:val="24"/>
          <w:u w:val="single"/>
        </w:rPr>
        <w:t>固定综合单价合同</w:t>
      </w:r>
      <w:r>
        <w:rPr>
          <w:rFonts w:ascii="仿宋_GB2312" w:hAnsi="仿宋_GB2312" w:eastAsia="仿宋_GB2312" w:cs="仿宋_GB2312"/>
          <w:b/>
          <w:spacing w:val="10"/>
          <w:kern w:val="1"/>
          <w:sz w:val="24"/>
        </w:rPr>
        <w:t>方式确定</w:t>
      </w:r>
      <w:r>
        <w:rPr>
          <w:rFonts w:ascii="仿宋_GB2312" w:hAnsi="仿宋_GB2312" w:eastAsia="仿宋_GB2312" w:cs="仿宋_GB2312"/>
          <w:sz w:val="24"/>
        </w:rPr>
        <w:t>。</w:t>
      </w: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>2、工程总造价为</w:t>
      </w:r>
      <w:r>
        <w:rPr>
          <w:rFonts w:ascii="仿宋_GB2312" w:hAnsi="仿宋_GB2312" w:eastAsia="仿宋_GB2312" w:cs="仿宋_GB2312"/>
          <w:sz w:val="24"/>
          <w:u w:val="single"/>
        </w:rPr>
        <w:t xml:space="preserve">      </w:t>
      </w:r>
      <w:r>
        <w:rPr>
          <w:rFonts w:ascii="仿宋_GB2312" w:hAnsi="仿宋_GB2312" w:eastAsia="仿宋_GB2312" w:cs="仿宋_GB2312"/>
          <w:sz w:val="24"/>
        </w:rPr>
        <w:t>元人民币（大写：</w:t>
      </w:r>
      <w:r>
        <w:rPr>
          <w:rFonts w:ascii="仿宋_GB2312" w:hAnsi="仿宋_GB2312" w:eastAsia="仿宋_GB2312" w:cs="仿宋_GB2312"/>
          <w:sz w:val="24"/>
          <w:u w:val="single"/>
        </w:rPr>
        <w:t xml:space="preserve">    </w:t>
      </w:r>
      <w:r>
        <w:rPr>
          <w:rFonts w:ascii="仿宋_GB2312" w:hAnsi="仿宋_GB2312" w:eastAsia="仿宋_GB2312" w:cs="仿宋_GB2312"/>
          <w:sz w:val="24"/>
        </w:rPr>
        <w:t>元整），工程竣工后以财政审定决算为准，甲方需要增加的项目部分以设计变更为准。</w:t>
      </w: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>3、合同总价包括：设备供应费、施工工程费、安装调试费、运杂费（含保险、装卸费）、整个工程及设备达到正常运行条件下所包含的所有费用。</w:t>
      </w: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>四、施工工期</w:t>
      </w: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 xml:space="preserve">1、开竣工日期: 本项目工期为接到甲方通知后 </w:t>
      </w:r>
      <w:r>
        <w:rPr>
          <w:rFonts w:ascii="仿宋_GB2312" w:hAnsi="仿宋_GB2312" w:eastAsia="仿宋_GB2312" w:cs="仿宋_GB2312"/>
          <w:sz w:val="24"/>
          <w:u w:val="single"/>
        </w:rPr>
        <w:t xml:space="preserve">   </w:t>
      </w:r>
      <w:r>
        <w:rPr>
          <w:rFonts w:ascii="仿宋_GB2312" w:hAnsi="仿宋_GB2312" w:eastAsia="仿宋_GB2312" w:cs="仿宋_GB2312"/>
          <w:sz w:val="24"/>
        </w:rPr>
        <w:t>天内全部完成。</w:t>
      </w: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>2、出现以下情况工期应调整：</w:t>
      </w: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>⑴由于人力不可抗拒的自然灾害影响；</w:t>
      </w: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>⑵由于重大设计变更而影响进度；</w:t>
      </w: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>⑶甲方未按合同规定履行自己的职责；</w:t>
      </w: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>⑷因政策性原因无法施工。</w:t>
      </w: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>五、双方主要责任</w:t>
      </w: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>1、甲方：</w:t>
      </w: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>1.1提供准确拆除改造资料、作为乙方工程施工依据；</w:t>
      </w: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>1.2与设计、运行单位的配合、协调；</w:t>
      </w: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>1.3按合同办理付款手续。</w:t>
      </w: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 xml:space="preserve"> 2、乙方：</w:t>
      </w: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>2.1编制施工方案及施工组织措施和技术措施，按时向管理及运行部门报送开竣工报告；</w:t>
      </w: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>2.2严格按照施工图文件和国家规范，精心组织施工，保证工程质量和工程进度；</w:t>
      </w: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>2.3工程竣工后，及时编制竣工报告、竣工资料、并报有关部门审批；</w:t>
      </w: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>2.4做好施工现场原有设施的保护工作；</w:t>
      </w: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>2.5乙方自行安排进场事宜，并按甲方要求将设备材料送到指定位置；</w:t>
      </w: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>2.6工程完工后，乙方定期对该项目的设备运行及情况进行检查，并报送相应的检查资料。</w:t>
      </w: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>2.7乙方全权负责承担在施工中发生的一切安全责任。</w:t>
      </w: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>2.8乙方确保项目施工时符合治污减霾要求并提供管理办法，如有发生，乙方承担责任。</w:t>
      </w: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>六、工程质量及验收</w:t>
      </w: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>1、工程质量：为了确保工程质量，乙方按照国家以及陕西省最新的相关标准和规范，全面贯彻制定的质量标准，执行公司制定的质量管理体系，确保本工程建成优质工程，并通过省市消防部门的验收。</w:t>
      </w: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>2、按照施工图、施工图会审纪要、设备变更通知单及施工验收规范的要求组织施工，由甲乙双方组织检查、验收。</w:t>
      </w: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>3、发生质量事故和有不符合质量要求的问题应分清责任，属于乙方原因造成的损失费用由乙方自负。</w:t>
      </w: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>4、本工程使用的主要材料（包括：    ）及设备均需甲方及监理单位共同对其进行验收，确认材料的产地、规格、数量、质量及价格等。</w:t>
      </w: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>5、乙方完工后，进行自检，自检合格后准备验收文件，并书面通知甲方。</w:t>
      </w:r>
    </w:p>
    <w:p>
      <w:pPr>
        <w:spacing w:before="20" w:after="20" w:line="360" w:lineRule="auto"/>
        <w:ind w:right="23" w:firstLine="480"/>
        <w:jc w:val="left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>6、自检完成后需经质量监督部门、环保部门的检验，因工程存在超标或不合格而引起的返工由投标人负责。</w:t>
      </w: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>七、安全责任</w:t>
      </w: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sz w:val="24"/>
          <w:u w:val="single"/>
        </w:rPr>
      </w:pPr>
      <w:r>
        <w:rPr>
          <w:rFonts w:ascii="仿宋_GB2312" w:hAnsi="仿宋_GB2312" w:eastAsia="仿宋_GB2312" w:cs="仿宋_GB2312"/>
          <w:sz w:val="24"/>
          <w:u w:val="single"/>
        </w:rPr>
        <w:t>乙方必须按照国家规定的操作规程和安全规程进行施工，施工期间的安全责任由乙方全权负责。</w:t>
      </w: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>八、设计变更</w:t>
      </w: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>1、施工中出现施工图和现场实际不相符，设计与现场实际不相符时，由设计部门和甲方代表共同拟定处理方案，办理技术、经济签证手续；</w:t>
      </w: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>2、由甲、乙方协商提出的设计变更，需经设计单位书面同意，在施工前三天书面通知乙方，通知单做为工程移交和工程结算的一部分。</w:t>
      </w: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>九、工程价款的支付结算</w:t>
      </w: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kern w:val="1"/>
          <w:sz w:val="24"/>
        </w:rPr>
      </w:pPr>
      <w:r>
        <w:rPr>
          <w:rFonts w:ascii="仿宋_GB2312" w:hAnsi="仿宋_GB2312" w:eastAsia="仿宋_GB2312" w:cs="仿宋_GB2312"/>
          <w:kern w:val="1"/>
          <w:sz w:val="24"/>
        </w:rPr>
        <w:t>合同签订后施工企业材料进场支付中标价的30%，工程验收合格后，支付至中标价的75%；项目审计完成后支付至审定价的9</w:t>
      </w:r>
      <w:r>
        <w:rPr>
          <w:rFonts w:hint="eastAsia" w:ascii="仿宋_GB2312" w:hAnsi="仿宋_GB2312" w:eastAsia="仿宋_GB2312" w:cs="仿宋_GB2312"/>
          <w:kern w:val="1"/>
          <w:sz w:val="24"/>
          <w:lang w:val="en-US" w:eastAsia="zh-CN"/>
        </w:rPr>
        <w:t>5</w:t>
      </w:r>
      <w:r>
        <w:rPr>
          <w:rFonts w:ascii="仿宋_GB2312" w:hAnsi="仿宋_GB2312" w:eastAsia="仿宋_GB2312" w:cs="仿宋_GB2312"/>
          <w:kern w:val="1"/>
          <w:sz w:val="24"/>
        </w:rPr>
        <w:t>%；剩余</w:t>
      </w:r>
      <w:r>
        <w:rPr>
          <w:rFonts w:hint="eastAsia" w:ascii="仿宋_GB2312" w:hAnsi="仿宋_GB2312" w:eastAsia="仿宋_GB2312" w:cs="仿宋_GB2312"/>
          <w:kern w:val="1"/>
          <w:sz w:val="24"/>
          <w:lang w:val="en-US" w:eastAsia="zh-CN"/>
        </w:rPr>
        <w:t>5</w:t>
      </w:r>
      <w:r>
        <w:rPr>
          <w:rFonts w:ascii="仿宋_GB2312" w:hAnsi="仿宋_GB2312" w:eastAsia="仿宋_GB2312" w:cs="仿宋_GB2312"/>
          <w:kern w:val="1"/>
          <w:sz w:val="24"/>
        </w:rPr>
        <w:t>%作为质量保证金，自验收合格之日起质保期满无质量问题一个月内付清。</w:t>
      </w: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>十、保修条款</w:t>
      </w: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>1、保修内容、范围：乙方施工的项目及乙方提供的相关材料的质量。</w:t>
      </w: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>2、保修期限：</w:t>
      </w:r>
      <w:r>
        <w:rPr>
          <w:rFonts w:ascii="仿宋_GB2312" w:hAnsi="仿宋_GB2312" w:eastAsia="仿宋_GB2312" w:cs="仿宋_GB2312"/>
          <w:sz w:val="24"/>
          <w:u w:val="single"/>
        </w:rPr>
        <w:t xml:space="preserve">    </w:t>
      </w:r>
      <w:r>
        <w:rPr>
          <w:rFonts w:ascii="仿宋_GB2312" w:hAnsi="仿宋_GB2312" w:eastAsia="仿宋_GB2312" w:cs="仿宋_GB2312"/>
          <w:sz w:val="24"/>
        </w:rPr>
        <w:t>年，自工程验收合格并交付使用之日起计算。在保修期内，发生故障，乙方在接到甲方通知时起1小时内到场处理，确保甲方的正常使用，否则，甲方可委托第三方进行维修，维修费用由乙方承担，甲方可在质保金内扣除，不足部分由乙方支付。</w:t>
      </w: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>3、整个工程质保期为验收合格后</w:t>
      </w:r>
      <w:r>
        <w:rPr>
          <w:rFonts w:ascii="仿宋_GB2312" w:hAnsi="仿宋_GB2312" w:eastAsia="仿宋_GB2312" w:cs="仿宋_GB2312"/>
          <w:sz w:val="24"/>
          <w:u w:val="single"/>
        </w:rPr>
        <w:t xml:space="preserve">    </w:t>
      </w:r>
      <w:r>
        <w:rPr>
          <w:rFonts w:ascii="仿宋_GB2312" w:hAnsi="仿宋_GB2312" w:eastAsia="仿宋_GB2312" w:cs="仿宋_GB2312"/>
          <w:sz w:val="24"/>
        </w:rPr>
        <w:t>年。</w:t>
      </w: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>4、整个工程要求符合国家有关规范，确保工程质量合格。</w:t>
      </w: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>5、保质期满后，甲方应退还乙方保修金。</w:t>
      </w: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>十一、争议</w:t>
      </w: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>因执行本合同发生争议，由争议双方协商解决，协商不成，由当地仲裁委员会仲裁，仲裁若未达成书面协议，甲乙双方任一方可向合同签订地人民法院提请诉讼。</w:t>
      </w: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>十二、补充内容：</w:t>
      </w: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>1、乙方未经甲方及有关部门同意，不得擅自变更本工程在投标承诺中认定的工程范围、施工组织方案和项目负责人（项目经理，投标响应文件中应明确项目经理的姓名及联系方法，以备检查）。</w:t>
      </w: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>2、乙方必须自行施工，不得转包、分包。为了确保工程质量，乙方应组织一支强有力的技术骨干队伍，建立严格的质量管理体系，规范操作。</w:t>
      </w: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>3、乙方在投标响应文件和投标中的承诺以及补充意见等内容，将作为本合同的一部分。</w:t>
      </w: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>4、乙方如确因（不可抗拒）工程实际情况发生变化或其他因素造成需对方案进行修改、完善、补充时，需会同甲方商定。因此发生的费用，由双方协商解决。</w:t>
      </w: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>5、本工程若出现因设计变更或用途变更等所造成的变增或变减项目，以双方签证认可，乙方依据签证施工，并进入工程结算，其签证工程价款在办理工程结算时由审核部门进行审核，对此所发生的工期相应增减。</w:t>
      </w: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>十三、合同生效、终止及其它</w:t>
      </w: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>1、本合同经双方法定代表人签字盖章后生效，本合同一式捌份，甲乙双方各执肆份。</w:t>
      </w: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>2、合同中未尽事宜，由双方协商另订补充协议。补充协议与原合同具有相同法律效力。</w:t>
      </w: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sz w:val="24"/>
        </w:rPr>
      </w:pP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>发包单位：                         承包单位：</w:t>
      </w: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sz w:val="24"/>
        </w:rPr>
      </w:pP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>法定代表人：                       法定代表人：</w:t>
      </w: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sz w:val="24"/>
        </w:rPr>
      </w:pP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>委托代理人：                       委托代理人：</w:t>
      </w: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 xml:space="preserve">地址：                             地址： </w:t>
      </w: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>电话：                             电话：</w:t>
      </w: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>开户银行：                         开户银行：</w:t>
      </w: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>帐号：                             帐号：</w:t>
      </w: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 xml:space="preserve">          </w:t>
      </w:r>
    </w:p>
    <w:p>
      <w:pPr>
        <w:widowControl/>
        <w:spacing w:line="360" w:lineRule="auto"/>
        <w:ind w:firstLine="480"/>
        <w:jc w:val="left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>合同签订日期：    年   月  日</w:t>
      </w:r>
    </w:p>
    <w:p>
      <w:pPr>
        <w:ind w:left="540"/>
        <w:rPr>
          <w:rFonts w:hint="eastAsia" w:ascii="仿宋" w:hAnsi="仿宋" w:eastAsia="仿宋" w:cs="仿宋"/>
          <w:sz w:val="28"/>
          <w:szCs w:val="28"/>
        </w:rPr>
      </w:pPr>
      <w:r>
        <w:rPr>
          <w:rFonts w:ascii="仿宋_GB2312" w:hAnsi="仿宋_GB2312" w:eastAsia="仿宋_GB2312" w:cs="仿宋_GB2312"/>
          <w:sz w:val="24"/>
        </w:rPr>
        <w:t>合同签订地：西安市新城区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M1MzhmNjY3NzA5YWY3ZTUzNGM3ZmE1OTc3NjMyMWIifQ=="/>
  </w:docVars>
  <w:rsids>
    <w:rsidRoot w:val="00000000"/>
    <w:rsid w:val="1C740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rPr>
      <w:rFonts w:ascii="宋体" w:hAnsi="宋体"/>
      <w:kern w:val="0"/>
      <w:sz w:val="3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WPS_1651030992</cp:lastModifiedBy>
  <dcterms:modified xsi:type="dcterms:W3CDTF">2023-06-29T14:36:05Z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627CA40EBA2E4DAB9BDD39D54048C85B_12</vt:lpwstr>
  </property>
</Properties>
</file>