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一、项目概况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1、项目名称：西安文理学院6号学生公寓部分管网改造工程项目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/>
          <w:bCs/>
          <w:color w:val="000000"/>
          <w:sz w:val="24"/>
          <w:highlight w:val="none"/>
          <w:u w:val="none"/>
        </w:rPr>
      </w:pPr>
      <w:r>
        <w:rPr>
          <w:rFonts w:hint="eastAsia" w:ascii="宋体" w:hAnsi="宋体"/>
          <w:color w:val="000000"/>
          <w:sz w:val="24"/>
          <w:highlight w:val="none"/>
          <w:u w:val="none"/>
        </w:rPr>
        <w:t>2、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  <w:u w:val="none"/>
        </w:rPr>
        <w:t>预算总金额</w:t>
      </w:r>
      <w:r>
        <w:rPr>
          <w:rFonts w:hint="eastAsia" w:ascii="宋体" w:hAnsi="宋体" w:cs="宋体"/>
          <w:b/>
          <w:bCs/>
          <w:sz w:val="24"/>
          <w:szCs w:val="32"/>
          <w:highlight w:val="none"/>
          <w:u w:val="none"/>
        </w:rPr>
        <w:t>2192219.05</w:t>
      </w:r>
      <w:r>
        <w:rPr>
          <w:rFonts w:hint="eastAsia" w:ascii="宋体" w:hAnsi="宋体" w:cs="宋体"/>
          <w:b/>
          <w:bCs/>
          <w:color w:val="000000"/>
          <w:sz w:val="24"/>
          <w:highlight w:val="none"/>
          <w:u w:val="none"/>
        </w:rPr>
        <w:t>元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bCs/>
          <w:sz w:val="24"/>
          <w:highlight w:val="none"/>
          <w:u w:val="none"/>
        </w:rPr>
      </w:pPr>
      <w:r>
        <w:rPr>
          <w:rFonts w:hint="eastAsia" w:ascii="宋体" w:hAnsi="宋体" w:cs="宋体"/>
          <w:color w:val="000000"/>
          <w:kern w:val="0"/>
          <w:sz w:val="24"/>
          <w:highlight w:val="none"/>
          <w:u w:val="none"/>
        </w:rPr>
        <w:t>3、工期：</w:t>
      </w:r>
      <w:r>
        <w:rPr>
          <w:rFonts w:hint="eastAsia" w:ascii="宋体" w:hAnsi="宋体" w:cs="宋体"/>
          <w:bCs/>
          <w:sz w:val="24"/>
          <w:highlight w:val="none"/>
          <w:u w:val="none"/>
        </w:rPr>
        <w:t>工期20日历天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none"/>
          <w:u w:val="none"/>
        </w:rPr>
        <w:t>计划开工日期：以合同签订开工日期为准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</w:pPr>
      <w:r>
        <w:rPr>
          <w:rFonts w:hint="eastAsia" w:ascii="宋体" w:hAnsi="宋体" w:cs="宋体"/>
          <w:sz w:val="24"/>
        </w:rPr>
        <w:t>4、工程地点：陕西省西安市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二、招标要求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1、质量要求：达到国家现行施工验收规范“合格”标准。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2、招标范围：本项目招标文件及工程量清单、图纸包含的全部内容。</w:t>
      </w:r>
    </w:p>
    <w:p>
      <w:pPr>
        <w:pStyle w:val="3"/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color w:val="auto"/>
        </w:rPr>
      </w:pPr>
      <w:r>
        <w:rPr>
          <w:rFonts w:hint="eastAsia" w:ascii="宋体" w:hAnsi="宋体" w:cs="宋体"/>
          <w:b/>
          <w:color w:val="auto"/>
        </w:rPr>
        <w:t>3、工程量清单：另册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4、图纸：另册</w:t>
      </w:r>
    </w:p>
    <w:p>
      <w:pPr>
        <w:widowControl/>
        <w:adjustRightInd w:val="0"/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5、清单编制说明、限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价编制依据：</w:t>
      </w:r>
    </w:p>
    <w:p>
      <w:pPr>
        <w:adjustRightInd w:val="0"/>
        <w:snapToGrid w:val="0"/>
        <w:spacing w:line="360" w:lineRule="auto"/>
        <w:ind w:left="420" w:leftChars="200"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  <w:lang w:val="zh-CN"/>
        </w:rPr>
        <w:t>.1《陕西省建设工程工程量清单计价规则2009》。</w:t>
      </w:r>
    </w:p>
    <w:p>
      <w:pPr>
        <w:adjustRightInd w:val="0"/>
        <w:snapToGrid w:val="0"/>
        <w:spacing w:line="360" w:lineRule="auto"/>
        <w:ind w:left="420" w:leftChars="200"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  <w:lang w:val="zh-CN"/>
        </w:rPr>
        <w:t>.2国家、省建设主管部门颁发的计价依据和办法。《2009年陕西省建设工程工程量清单计价费率》、《2009年陕西省建筑装饰工程价目表》、《2009年陕西省安装工程价目表》、《2004年陕西省安装工程消耗量定额》、《2009年陕西省建设工程施工机械台班价目表》、《2009年陕西省建设工程消耗量定额勘误及补充定额》、《2001全统修缮定额土建工程陕西省价目表》、《2001全统修缮定额</w:t>
      </w:r>
      <w:r>
        <w:rPr>
          <w:rFonts w:hint="eastAsia" w:ascii="宋体" w:hAnsi="宋体" w:cs="宋体"/>
          <w:sz w:val="24"/>
        </w:rPr>
        <w:t>安装</w:t>
      </w:r>
      <w:r>
        <w:rPr>
          <w:rFonts w:hint="eastAsia" w:ascii="宋体" w:hAnsi="宋体" w:cs="宋体"/>
          <w:sz w:val="24"/>
          <w:lang w:val="zh-CN"/>
        </w:rPr>
        <w:t>工程陕西省价目表》。</w:t>
      </w:r>
    </w:p>
    <w:p>
      <w:pPr>
        <w:adjustRightInd w:val="0"/>
        <w:snapToGrid w:val="0"/>
        <w:spacing w:line="360" w:lineRule="auto"/>
        <w:ind w:left="420" w:leftChars="200"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  <w:lang w:val="zh-CN"/>
        </w:rPr>
        <w:t>.3建设工程设计图纸，答疑等资料。</w:t>
      </w:r>
    </w:p>
    <w:p>
      <w:pPr>
        <w:adjustRightInd w:val="0"/>
        <w:snapToGrid w:val="0"/>
        <w:spacing w:line="360" w:lineRule="auto"/>
        <w:ind w:left="420" w:leftChars="200"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  <w:lang w:val="zh-CN"/>
        </w:rPr>
        <w:t>.4与建设工程项目有关的标准、规范、技术资料，现行有关法律、法规。</w:t>
      </w:r>
    </w:p>
    <w:p>
      <w:pPr>
        <w:adjustRightInd w:val="0"/>
        <w:snapToGrid w:val="0"/>
        <w:spacing w:line="360" w:lineRule="auto"/>
        <w:ind w:left="420" w:leftChars="200"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  <w:lang w:val="zh-CN"/>
        </w:rPr>
        <w:t>.5本工程招标文件对工程量清单编制的相关要求。</w:t>
      </w:r>
    </w:p>
    <w:p>
      <w:pPr>
        <w:adjustRightInd w:val="0"/>
        <w:snapToGrid w:val="0"/>
        <w:spacing w:line="360" w:lineRule="auto"/>
        <w:ind w:left="420" w:leftChars="200"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  <w:lang w:val="zh-CN"/>
        </w:rPr>
        <w:t>.6工程清单项目特征中注明做法的，其工程内容为做法所含全部内容，未注明做法的，其工程内容同《计价规则》对应项工程内容。</w:t>
      </w:r>
    </w:p>
    <w:p>
      <w:pPr>
        <w:adjustRightInd w:val="0"/>
        <w:snapToGrid w:val="0"/>
        <w:spacing w:line="360" w:lineRule="auto"/>
        <w:ind w:left="420" w:leftChars="200"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  <w:lang w:val="zh-CN"/>
        </w:rPr>
        <w:t>.7工程量清单采用广联达GCCP6.0编制，版本为6.4</w:t>
      </w: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zh-CN"/>
        </w:rPr>
        <w:t>00.23.11</w:t>
      </w:r>
      <w:r>
        <w:rPr>
          <w:rFonts w:hint="eastAsia"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  <w:lang w:val="zh-CN"/>
        </w:rPr>
        <w:t>。</w:t>
      </w:r>
    </w:p>
    <w:p>
      <w:pPr>
        <w:adjustRightInd w:val="0"/>
        <w:snapToGrid w:val="0"/>
        <w:spacing w:line="360" w:lineRule="auto"/>
        <w:ind w:left="420" w:leftChars="200"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  <w:lang w:val="zh-CN"/>
        </w:rPr>
        <w:t>.8人工费执行陕建发【2021】1097号文件。</w:t>
      </w:r>
    </w:p>
    <w:p>
      <w:pPr>
        <w:adjustRightInd w:val="0"/>
        <w:snapToGrid w:val="0"/>
        <w:spacing w:line="360" w:lineRule="auto"/>
        <w:ind w:left="420" w:leftChars="200"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5.9税率调整执行陕建发【2019】45号文件。</w:t>
      </w:r>
    </w:p>
    <w:p>
      <w:pPr>
        <w:adjustRightInd w:val="0"/>
        <w:snapToGrid w:val="0"/>
        <w:spacing w:line="360" w:lineRule="auto"/>
        <w:ind w:left="420" w:leftChars="200"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5.10安全文明施工费已执行陕建发【2019】1246号文件。</w:t>
      </w:r>
    </w:p>
    <w:p>
      <w:pPr>
        <w:adjustRightInd w:val="0"/>
        <w:snapToGrid w:val="0"/>
        <w:spacing w:line="360" w:lineRule="auto"/>
        <w:ind w:left="420" w:leftChars="200"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  <w:lang w:val="zh-CN"/>
        </w:rPr>
        <w:t>.11规费项目费用已执行陕建发【2020】1097号文件。</w:t>
      </w:r>
    </w:p>
    <w:p>
      <w:pPr>
        <w:adjustRightInd w:val="0"/>
        <w:snapToGrid w:val="0"/>
        <w:spacing w:line="360" w:lineRule="auto"/>
        <w:ind w:left="420" w:leftChars="200" w:firstLine="480" w:firstLineChars="200"/>
        <w:jc w:val="left"/>
        <w:rPr>
          <w:rFonts w:hint="eastAsia" w:ascii="宋体" w:hAnsi="宋体" w:cs="宋体"/>
          <w:color w:val="000000"/>
          <w:sz w:val="24"/>
          <w:lang w:val="zh-CN"/>
        </w:rPr>
      </w:pPr>
      <w:r>
        <w:rPr>
          <w:rFonts w:hint="eastAsia" w:ascii="宋体" w:hAnsi="宋体" w:cs="宋体"/>
          <w:sz w:val="24"/>
        </w:rPr>
        <w:t>5.12</w:t>
      </w:r>
      <w:r>
        <w:rPr>
          <w:rFonts w:hint="eastAsia" w:ascii="宋体" w:hAnsi="宋体" w:cs="宋体"/>
          <w:sz w:val="24"/>
          <w:lang w:val="zh-CN"/>
        </w:rPr>
        <w:t>劳保统筹按陕建发【2021】1021号文件执行。</w:t>
      </w:r>
    </w:p>
    <w:p>
      <w:pPr>
        <w:adjustRightInd w:val="0"/>
        <w:snapToGrid w:val="0"/>
        <w:spacing w:line="360" w:lineRule="auto"/>
        <w:ind w:left="420" w:leftChars="200" w:firstLine="480" w:firstLine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  <w:lang w:val="zh-CN"/>
        </w:rPr>
        <w:t>.1</w:t>
      </w:r>
      <w:r>
        <w:rPr>
          <w:rFonts w:hint="eastAsia"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  <w:lang w:val="zh-CN"/>
        </w:rPr>
        <w:t>主要材料价格执行陕西省工程造价管理信息202</w:t>
      </w:r>
      <w:r>
        <w:rPr>
          <w:rFonts w:hint="eastAsia"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  <w:lang w:val="zh-CN"/>
        </w:rPr>
        <w:t>年第</w:t>
      </w:r>
      <w:r>
        <w:rPr>
          <w:rFonts w:hint="eastAsia"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  <w:lang w:val="zh-CN"/>
        </w:rPr>
        <w:t>期材料信息价及市场价。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lang w:val="zh-CN"/>
        </w:rPr>
      </w:pPr>
      <w:r>
        <w:rPr>
          <w:rFonts w:hint="eastAsia" w:ascii="宋体" w:hAnsi="宋体" w:cs="宋体"/>
          <w:b/>
          <w:kern w:val="0"/>
          <w:sz w:val="24"/>
        </w:rPr>
        <w:t>6、</w:t>
      </w:r>
      <w:r>
        <w:rPr>
          <w:rFonts w:hint="eastAsia" w:ascii="宋体" w:hAnsi="宋体" w:cs="宋体"/>
          <w:b/>
          <w:kern w:val="0"/>
          <w:sz w:val="24"/>
          <w:lang w:val="zh-CN"/>
        </w:rPr>
        <w:t>其它</w:t>
      </w:r>
    </w:p>
    <w:p>
      <w:pPr>
        <w:autoSpaceDE w:val="0"/>
        <w:autoSpaceDN w:val="0"/>
        <w:adjustRightInd w:val="0"/>
        <w:snapToGrid w:val="0"/>
        <w:spacing w:line="360" w:lineRule="auto"/>
        <w:ind w:left="422" w:leftChars="201"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6.1垃圾</w:t>
      </w:r>
      <w:r>
        <w:rPr>
          <w:rFonts w:hint="eastAsia" w:ascii="宋体" w:hAnsi="宋体" w:cs="宋体"/>
          <w:color w:val="000000"/>
          <w:sz w:val="24"/>
        </w:rPr>
        <w:t>外运暂定单价为100元/m</w:t>
      </w:r>
      <w:r>
        <w:rPr>
          <w:rFonts w:hint="eastAsia" w:ascii="宋体" w:hAnsi="宋体" w:cs="宋体"/>
          <w:color w:val="000000"/>
          <w:sz w:val="24"/>
          <w:vertAlign w:val="superscript"/>
        </w:rPr>
        <w:t>3</w:t>
      </w:r>
      <w:r>
        <w:rPr>
          <w:rFonts w:hint="eastAsia" w:ascii="宋体" w:hAnsi="宋体" w:cs="宋体"/>
          <w:color w:val="000000"/>
          <w:sz w:val="24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left="422" w:leftChars="201"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6.2“</w:t>
      </w:r>
      <w:r>
        <w:rPr>
          <w:rFonts w:hint="eastAsia" w:ascii="宋体" w:hAnsi="宋体" w:cs="宋体"/>
          <w:sz w:val="24"/>
        </w:rPr>
        <w:t>拆除自行车棚上部结构</w:t>
      </w:r>
      <w:r>
        <w:rPr>
          <w:rFonts w:hint="eastAsia" w:ascii="宋体" w:hAnsi="宋体" w:cs="宋体"/>
          <w:color w:val="000000"/>
          <w:sz w:val="24"/>
        </w:rPr>
        <w:t>”整体拆除暂定金额为3000元/座。</w:t>
      </w:r>
    </w:p>
    <w:p>
      <w:pPr>
        <w:autoSpaceDE w:val="0"/>
        <w:autoSpaceDN w:val="0"/>
        <w:adjustRightInd w:val="0"/>
        <w:snapToGrid w:val="0"/>
        <w:spacing w:line="360" w:lineRule="auto"/>
        <w:ind w:left="422" w:leftChars="201"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6.3“户内卫生间门拆除”图纸中未设计拆除，根据现场实际情况及甲方意见，现暂定量为38樘，暂定金额为13.53元/樘。</w:t>
      </w:r>
    </w:p>
    <w:p>
      <w:pPr>
        <w:autoSpaceDE w:val="0"/>
        <w:autoSpaceDN w:val="0"/>
        <w:adjustRightInd w:val="0"/>
        <w:snapToGrid w:val="0"/>
        <w:spacing w:line="360" w:lineRule="auto"/>
        <w:ind w:left="422" w:leftChars="201"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6.4“公共生生间隔断拆除”图纸中未设计拆除，根据现场实际情况及甲方意见，现暂定量为13.32m</w:t>
      </w:r>
      <w:r>
        <w:rPr>
          <w:rFonts w:hint="eastAsia" w:ascii="宋体" w:hAnsi="宋体" w:cs="宋体"/>
          <w:sz w:val="24"/>
          <w:vertAlign w:val="superscript"/>
        </w:rPr>
        <w:t>2</w:t>
      </w:r>
      <w:r>
        <w:rPr>
          <w:rFonts w:hint="eastAsia" w:ascii="宋体" w:hAnsi="宋体" w:cs="宋体"/>
          <w:sz w:val="24"/>
        </w:rPr>
        <w:t>，暂定金额为2.1元/m</w:t>
      </w:r>
      <w:r>
        <w:rPr>
          <w:rFonts w:hint="eastAsia" w:ascii="宋体" w:hAnsi="宋体" w:cs="宋体"/>
          <w:sz w:val="24"/>
          <w:vertAlign w:val="superscript"/>
        </w:rPr>
        <w:t>2</w:t>
      </w:r>
      <w:r>
        <w:rPr>
          <w:rFonts w:hint="eastAsia" w:ascii="宋体" w:hAnsi="宋体" w:cs="宋体"/>
          <w:sz w:val="24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left="422" w:leftChars="201"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6.5“原墙面清洗”根据现场实际情况及甲方意见，暂定量为2062.84 m</w:t>
      </w:r>
      <w:r>
        <w:rPr>
          <w:rFonts w:hint="eastAsia" w:ascii="宋体" w:hAnsi="宋体" w:cs="宋体"/>
          <w:sz w:val="24"/>
          <w:vertAlign w:val="superscript"/>
        </w:rPr>
        <w:t>2</w:t>
      </w:r>
      <w:r>
        <w:rPr>
          <w:rFonts w:hint="eastAsia" w:ascii="宋体" w:hAnsi="宋体" w:cs="宋体"/>
          <w:sz w:val="24"/>
        </w:rPr>
        <w:t>，暂定金额为1.55元/m</w:t>
      </w:r>
      <w:r>
        <w:rPr>
          <w:rFonts w:hint="eastAsia" w:ascii="宋体" w:hAnsi="宋体" w:cs="宋体"/>
          <w:sz w:val="24"/>
          <w:vertAlign w:val="superscript"/>
        </w:rPr>
        <w:t>2</w:t>
      </w:r>
      <w:r>
        <w:rPr>
          <w:rFonts w:hint="eastAsia" w:ascii="宋体" w:hAnsi="宋体" w:cs="宋体"/>
          <w:sz w:val="24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left="422" w:leftChars="201"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6.6“车棚”安装，整体安装费用暂定金额为6500元/座。</w:t>
      </w:r>
    </w:p>
    <w:p>
      <w:pPr>
        <w:autoSpaceDE w:val="0"/>
        <w:autoSpaceDN w:val="0"/>
        <w:adjustRightInd w:val="0"/>
        <w:snapToGrid w:val="0"/>
        <w:spacing w:line="360" w:lineRule="auto"/>
        <w:ind w:left="422" w:leftChars="201"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6.7给排水设计说明中未明确管沟内管道的保温做法，管沟内给水管道暂按20 mm厚的橡塑管壳进行保温计入，据实结算。</w:t>
      </w:r>
    </w:p>
    <w:p>
      <w:r>
        <w:rPr>
          <w:rFonts w:hint="eastAsia" w:ascii="宋体" w:hAnsi="宋体" w:cs="宋体"/>
          <w:sz w:val="24"/>
        </w:rPr>
        <w:t>6.8采暖系统中管沟内管道支架无法确定支架类型，现暂按一标段工程量为458 kg，二标段工程量为521kg，据实结算。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OWFhODgzZDhlNTZkZTM4ZGZlZTJjYWNmNDI0YzUifQ=="/>
  </w:docVars>
  <w:rsids>
    <w:rsidRoot w:val="1E505849"/>
    <w:rsid w:val="004F0F4D"/>
    <w:rsid w:val="052D7F46"/>
    <w:rsid w:val="05AD64DF"/>
    <w:rsid w:val="0ADE34F7"/>
    <w:rsid w:val="0CA653DC"/>
    <w:rsid w:val="11F33501"/>
    <w:rsid w:val="1CB93D9D"/>
    <w:rsid w:val="1D48524C"/>
    <w:rsid w:val="1E505849"/>
    <w:rsid w:val="1ECD5B85"/>
    <w:rsid w:val="22F664C5"/>
    <w:rsid w:val="24CA4BBB"/>
    <w:rsid w:val="25273966"/>
    <w:rsid w:val="283050FB"/>
    <w:rsid w:val="2975156E"/>
    <w:rsid w:val="2D7C41E1"/>
    <w:rsid w:val="32A83CD6"/>
    <w:rsid w:val="34420C73"/>
    <w:rsid w:val="34DA0A32"/>
    <w:rsid w:val="3BF3011D"/>
    <w:rsid w:val="455C75A3"/>
    <w:rsid w:val="4D1D7170"/>
    <w:rsid w:val="542D3DC5"/>
    <w:rsid w:val="57923690"/>
    <w:rsid w:val="5D632CDE"/>
    <w:rsid w:val="5EF37821"/>
    <w:rsid w:val="61EC24E5"/>
    <w:rsid w:val="67984807"/>
    <w:rsid w:val="6C775A02"/>
    <w:rsid w:val="6CB20263"/>
    <w:rsid w:val="6E3B0847"/>
    <w:rsid w:val="74DD3202"/>
    <w:rsid w:val="77062109"/>
    <w:rsid w:val="7AD5146A"/>
    <w:rsid w:val="7AFE2D3C"/>
    <w:rsid w:val="7B63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11"/>
    <w:qFormat/>
    <w:uiPriority w:val="0"/>
    <w:pPr>
      <w:keepNext/>
      <w:keepLines/>
      <w:spacing w:before="220" w:after="210" w:line="240" w:lineRule="auto"/>
      <w:jc w:val="center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7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ind w:left="576" w:hanging="576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paragraph" w:styleId="8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after="260" w:line="416" w:lineRule="auto"/>
      <w:ind w:left="720" w:hanging="720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line="240" w:lineRule="auto"/>
      <w:ind w:firstLine="420" w:firstLineChars="100"/>
    </w:pPr>
    <w:rPr>
      <w:rFonts w:ascii="Times New Roman" w:hAnsi="Times New Roman"/>
      <w:sz w:val="18"/>
      <w:szCs w:val="18"/>
    </w:rPr>
  </w:style>
  <w:style w:type="paragraph" w:styleId="3">
    <w:name w:val="Body Text"/>
    <w:basedOn w:val="1"/>
    <w:next w:val="1"/>
    <w:uiPriority w:val="0"/>
    <w:rPr>
      <w:color w:val="993300"/>
      <w:sz w:val="24"/>
    </w:rPr>
  </w:style>
  <w:style w:type="paragraph" w:styleId="4">
    <w:name w:val="Body Text First Indent 2"/>
    <w:basedOn w:val="5"/>
    <w:next w:val="1"/>
    <w:unhideWhenUsed/>
    <w:qFormat/>
    <w:uiPriority w:val="0"/>
    <w:pPr>
      <w:spacing w:line="360" w:lineRule="auto"/>
      <w:ind w:firstLine="420" w:firstLineChars="200"/>
    </w:pPr>
    <w:rPr>
      <w:rFonts w:eastAsia="仿宋_GB2312"/>
    </w:rPr>
  </w:style>
  <w:style w:type="paragraph" w:styleId="5">
    <w:name w:val="Body Text Indent"/>
    <w:basedOn w:val="1"/>
    <w:uiPriority w:val="0"/>
    <w:pPr>
      <w:ind w:firstLine="480"/>
    </w:pPr>
    <w:rPr>
      <w:rFonts w:ascii="宋体" w:hAnsi="宋体"/>
    </w:rPr>
  </w:style>
  <w:style w:type="character" w:customStyle="1" w:styleId="11">
    <w:name w:val="标题 1 Char"/>
    <w:link w:val="6"/>
    <w:qFormat/>
    <w:uiPriority w:val="0"/>
    <w:rPr>
      <w:rFonts w:ascii="Times New Roman" w:hAnsi="Times New Roman" w:eastAsia="宋体" w:cs="Times New Roman"/>
      <w:b/>
      <w:kern w:val="2"/>
      <w:sz w:val="32"/>
    </w:rPr>
  </w:style>
  <w:style w:type="character" w:customStyle="1" w:styleId="12">
    <w:name w:val="标题 2 Char"/>
    <w:link w:val="7"/>
    <w:qFormat/>
    <w:uiPriority w:val="0"/>
    <w:rPr>
      <w:rFonts w:ascii="Arial" w:hAnsi="Arial" w:eastAsia="宋体"/>
      <w:b/>
      <w:bCs/>
      <w:kern w:val="2"/>
      <w:sz w:val="28"/>
      <w:szCs w:val="32"/>
      <w:lang w:val="en-US" w:eastAsia="zh-CN" w:bidi="ar-SA"/>
    </w:rPr>
  </w:style>
  <w:style w:type="character" w:customStyle="1" w:styleId="13">
    <w:name w:val="标题 3 Char"/>
    <w:link w:val="8"/>
    <w:qFormat/>
    <w:uiPriority w:val="0"/>
    <w:rPr>
      <w:rFonts w:ascii="Times New Roman" w:hAnsi="Times New Roman" w:eastAsia="宋体"/>
      <w:b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2023-07-05T08:56:00Z</dcterms:created>
  <dc:creator>热血</dc:creator>
  <cp:lastModifiedBy>热血</cp:lastModifiedBy>
  <dcterms:modified xsi:type="dcterms:W3CDTF">2023-07-05T08:57:29Z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2491BEAED9754C54AB339F6236AA5045_11</vt:lpwstr>
  </property>
</Properties>
</file>