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b w:val="0"/>
          <w:color w:val="000000"/>
          <w:szCs w:val="44"/>
          <w:highlight w:val="none"/>
        </w:rPr>
      </w:pPr>
      <w:bookmarkStart w:id="0" w:name="_GoBack"/>
      <w:r>
        <w:rPr>
          <w:rFonts w:hint="eastAsia"/>
          <w:color w:val="000000"/>
          <w:highlight w:val="none"/>
        </w:rPr>
        <w:t>磋商内容及技术规范</w:t>
      </w:r>
      <w:bookmarkEnd w:id="0"/>
    </w:p>
    <w:p>
      <w:pPr>
        <w:pStyle w:val="10"/>
        <w:spacing w:line="360" w:lineRule="auto"/>
        <w:ind w:left="0" w:firstLine="482" w:firstLineChars="200"/>
        <w:jc w:val="both"/>
        <w:outlineLvl w:val="9"/>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eastAsia="zh-CN"/>
        </w:rPr>
        <w:t>一、项目概况</w:t>
      </w:r>
    </w:p>
    <w:p>
      <w:pPr>
        <w:pStyle w:val="11"/>
        <w:numPr>
          <w:ilvl w:val="2"/>
          <w:numId w:val="0"/>
        </w:numPr>
        <w:spacing w:before="0" w:after="0" w:line="360" w:lineRule="auto"/>
        <w:ind w:firstLine="480"/>
        <w:outlineLvl w:val="9"/>
        <w:rPr>
          <w:rFonts w:hint="eastAsia" w:ascii="宋体" w:hAnsi="宋体" w:eastAsia="宋体" w:cs="宋体"/>
          <w:color w:val="000000"/>
          <w:sz w:val="24"/>
          <w:szCs w:val="24"/>
          <w:highlight w:val="none"/>
        </w:rPr>
      </w:pPr>
      <w:r>
        <w:rPr>
          <w:rFonts w:hint="eastAsia" w:ascii="宋体" w:hAnsi="宋体" w:eastAsia="宋体" w:cs="宋体"/>
          <w:b w:val="0"/>
          <w:bCs w:val="0"/>
          <w:color w:val="000000"/>
          <w:sz w:val="24"/>
          <w:szCs w:val="24"/>
          <w:highlight w:val="none"/>
        </w:rPr>
        <w:t>规模：西安铁路职业技术学院</w:t>
      </w:r>
      <w:r>
        <w:rPr>
          <w:rFonts w:hint="eastAsia" w:ascii="宋体" w:hAnsi="宋体" w:cs="宋体"/>
          <w:b w:val="0"/>
          <w:bCs w:val="0"/>
          <w:color w:val="000000"/>
          <w:sz w:val="24"/>
          <w:szCs w:val="24"/>
          <w:highlight w:val="none"/>
          <w:lang w:eastAsia="zh-CN"/>
        </w:rPr>
        <w:t>临潼校区学生宿舍楼综合改造</w:t>
      </w:r>
      <w:r>
        <w:rPr>
          <w:rFonts w:hint="eastAsia" w:ascii="宋体" w:hAnsi="宋体" w:eastAsia="宋体" w:cs="宋体"/>
          <w:b w:val="0"/>
          <w:bCs w:val="0"/>
          <w:color w:val="000000"/>
          <w:sz w:val="24"/>
          <w:szCs w:val="24"/>
          <w:highlight w:val="none"/>
        </w:rPr>
        <w:t>项目，具体以本项目工程量清单及施工图纸为准。</w:t>
      </w:r>
    </w:p>
    <w:p>
      <w:pPr>
        <w:pStyle w:val="10"/>
        <w:numPr>
          <w:ilvl w:val="0"/>
          <w:numId w:val="1"/>
        </w:numPr>
        <w:spacing w:line="360" w:lineRule="auto"/>
        <w:ind w:left="0" w:firstLine="482" w:firstLineChars="200"/>
        <w:jc w:val="both"/>
        <w:outlineLvl w:val="9"/>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eastAsia="zh-CN"/>
        </w:rPr>
        <w:t>工程内容和施工地点、计划工期、质量保修期</w:t>
      </w:r>
    </w:p>
    <w:p>
      <w:pPr>
        <w:autoSpaceDE w:val="0"/>
        <w:autoSpaceDN w:val="0"/>
        <w:adjustRightIn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1、工程内容：原有水电气暖、门窗、地面瓷砖拆除；部分墙体的拆除及加固；原有卫生间改造及新增卫生间；新增室内楼梯；加装室外走廊、过道及室内地沟的改造等。</w:t>
      </w:r>
    </w:p>
    <w:p>
      <w:pPr>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zh-CN"/>
        </w:rPr>
        <w:t>施工地点：西安铁路职业技术学院自临潼校区。</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zh-CN"/>
        </w:rPr>
        <w:t>工期：合同签订之日起</w:t>
      </w:r>
      <w:r>
        <w:rPr>
          <w:rFonts w:hint="eastAsia" w:ascii="宋体" w:hAnsi="宋体" w:eastAsia="宋体" w:cs="宋体"/>
          <w:color w:val="000000"/>
          <w:sz w:val="24"/>
          <w:szCs w:val="24"/>
          <w:highlight w:val="none"/>
          <w:u w:val="none"/>
          <w:lang w:val="en-US" w:eastAsia="zh-CN"/>
        </w:rPr>
        <w:t>40</w:t>
      </w:r>
      <w:r>
        <w:rPr>
          <w:rFonts w:hint="eastAsia" w:ascii="宋体" w:hAnsi="宋体" w:eastAsia="宋体" w:cs="宋体"/>
          <w:color w:val="000000"/>
          <w:sz w:val="24"/>
          <w:szCs w:val="24"/>
          <w:highlight w:val="none"/>
        </w:rPr>
        <w:t>个日历日。</w:t>
      </w:r>
    </w:p>
    <w:p>
      <w:pPr>
        <w:spacing w:line="360" w:lineRule="auto"/>
        <w:ind w:firstLine="480" w:firstLineChars="200"/>
        <w:rPr>
          <w:rFonts w:hint="eastAsia" w:ascii="宋体" w:hAnsi="宋体" w:eastAsia="宋体" w:cs="宋体"/>
          <w:b/>
          <w:color w:val="000000"/>
          <w:sz w:val="24"/>
          <w:szCs w:val="24"/>
          <w:highlight w:val="none"/>
          <w:lang w:eastAsia="zh-CN"/>
        </w:rPr>
      </w:pPr>
      <w:r>
        <w:rPr>
          <w:rFonts w:hint="eastAsia" w:ascii="宋体" w:hAnsi="宋体" w:eastAsia="宋体" w:cs="宋体"/>
          <w:color w:val="000000"/>
          <w:sz w:val="24"/>
          <w:szCs w:val="24"/>
          <w:highlight w:val="none"/>
        </w:rPr>
        <w:t>4、质保期：</w:t>
      </w:r>
      <w:r>
        <w:rPr>
          <w:rFonts w:hint="eastAsia" w:ascii="宋体" w:hAnsi="宋体" w:eastAsia="宋体" w:cs="宋体"/>
          <w:color w:val="000000"/>
          <w:kern w:val="0"/>
          <w:sz w:val="24"/>
          <w:szCs w:val="24"/>
          <w:highlight w:val="none"/>
        </w:rPr>
        <w:t>验收合格后其他工程二年，防水工程五年</w:t>
      </w:r>
      <w:r>
        <w:rPr>
          <w:rFonts w:hint="eastAsia" w:ascii="宋体" w:hAnsi="宋体" w:eastAsia="宋体" w:cs="宋体"/>
          <w:color w:val="000000"/>
          <w:sz w:val="24"/>
          <w:szCs w:val="24"/>
          <w:highlight w:val="none"/>
        </w:rPr>
        <w:t>。</w:t>
      </w:r>
    </w:p>
    <w:p>
      <w:pPr>
        <w:pStyle w:val="10"/>
        <w:numPr>
          <w:ilvl w:val="0"/>
          <w:numId w:val="1"/>
        </w:numPr>
        <w:spacing w:line="360" w:lineRule="auto"/>
        <w:ind w:left="0" w:firstLine="482" w:firstLineChars="200"/>
        <w:jc w:val="both"/>
        <w:outlineLvl w:val="9"/>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eastAsia="zh-CN"/>
        </w:rPr>
        <w:t>工程量清单和计价依据</w:t>
      </w:r>
    </w:p>
    <w:p>
      <w:pPr>
        <w:adjustRightInd w:val="0"/>
        <w:snapToGrid w:val="0"/>
        <w:spacing w:line="360" w:lineRule="auto"/>
        <w:ind w:left="420" w:leftChars="200" w:firstLine="240" w:firstLineChars="10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lang w:val="en-US" w:eastAsia="zh-CN"/>
        </w:rPr>
        <w:t>一</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rPr>
        <w:t>编制依据：</w:t>
      </w:r>
    </w:p>
    <w:p>
      <w:pPr>
        <w:adjustRightInd w:val="0"/>
        <w:snapToGrid w:val="0"/>
        <w:spacing w:line="360" w:lineRule="auto"/>
        <w:ind w:left="420" w:leftChars="200" w:firstLine="240" w:firstLineChars="10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陕西省建设工程工程量清单计价规则》(2009)，《陕西省建筑、装饰工程消耗量定额》（2004），《陕西省安装工程消耗量定额》（2004），《陕西省建设工程消耗量定额补充定额》（2004），《陕西省安装工程价目表》（2009），《陕西省建设工程施工机械台班价目表》（2009），《陕西省园林绿化工程价目表》（2009），《陕西省市政工程价目表》（2009），《陕西省建设工程工程量清单计价费率》（2009）及其他相关的计价依据和办法；</w:t>
      </w:r>
    </w:p>
    <w:p>
      <w:pPr>
        <w:adjustRightInd w:val="0"/>
        <w:snapToGrid w:val="0"/>
        <w:spacing w:line="360" w:lineRule="auto"/>
        <w:ind w:left="420" w:leftChars="200" w:firstLine="240" w:firstLineChars="10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2、陕建发【2021】1097号《关于调整房屋建筑和市政基础设施工程工程量清单计价综合人工单价的通知》；</w:t>
      </w:r>
    </w:p>
    <w:p>
      <w:pPr>
        <w:adjustRightInd w:val="0"/>
        <w:snapToGrid w:val="0"/>
        <w:spacing w:line="360" w:lineRule="auto"/>
        <w:ind w:left="420" w:leftChars="200" w:firstLine="240" w:firstLineChars="10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3、陕建发【2019】45号《关于调整陕西省建设工程计价依据的通知》；</w:t>
      </w:r>
    </w:p>
    <w:p>
      <w:pPr>
        <w:adjustRightInd w:val="0"/>
        <w:snapToGrid w:val="0"/>
        <w:spacing w:line="360" w:lineRule="auto"/>
        <w:ind w:left="420" w:leftChars="200" w:firstLine="240" w:firstLineChars="10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4、安全文明措施费执行陕建发【2019】1246号关于发布我省落实建筑工人实名制管理计价依据的通知；</w:t>
      </w:r>
    </w:p>
    <w:p>
      <w:pPr>
        <w:adjustRightInd w:val="0"/>
        <w:snapToGrid w:val="0"/>
        <w:spacing w:line="360" w:lineRule="auto"/>
        <w:ind w:left="420" w:leftChars="200" w:firstLine="240" w:firstLineChars="10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5、陕建发【2017】270号《关于增加建设工程扬尘治理专项措施费》；</w:t>
      </w:r>
    </w:p>
    <w:p>
      <w:pPr>
        <w:adjustRightInd w:val="0"/>
        <w:snapToGrid w:val="0"/>
        <w:spacing w:line="360" w:lineRule="auto"/>
        <w:ind w:left="420" w:leftChars="200" w:firstLine="240" w:firstLineChars="10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6、规费执行陕建发【2020】1097号《关于建筑施工安全生产责任保险费用计价的通知》；</w:t>
      </w:r>
    </w:p>
    <w:p>
      <w:pPr>
        <w:adjustRightInd w:val="0"/>
        <w:snapToGrid w:val="0"/>
        <w:spacing w:line="360" w:lineRule="auto"/>
        <w:ind w:left="420" w:leftChars="200" w:firstLine="240" w:firstLineChars="10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7、劳保费用执行陕建发【2021】1021号《关于全省统一停止收缴建筑业劳保费用的通知》；</w:t>
      </w:r>
    </w:p>
    <w:p>
      <w:pPr>
        <w:adjustRightInd w:val="0"/>
        <w:snapToGrid w:val="0"/>
        <w:spacing w:line="360" w:lineRule="auto"/>
        <w:ind w:left="420" w:leftChars="200" w:firstLine="240" w:firstLineChars="10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8、与建设工程项目有关的标准、规范、图集、技术资料；</w:t>
      </w:r>
    </w:p>
    <w:p>
      <w:pPr>
        <w:adjustRightInd w:val="0"/>
        <w:snapToGrid w:val="0"/>
        <w:spacing w:line="360" w:lineRule="auto"/>
        <w:ind w:left="420" w:leftChars="200" w:firstLine="240" w:firstLineChars="10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9、广联达云计价平台GCCP6.0（6.4100.23.118版本）；</w:t>
      </w:r>
    </w:p>
    <w:p>
      <w:pPr>
        <w:adjustRightInd w:val="0"/>
        <w:snapToGrid w:val="0"/>
        <w:spacing w:line="360" w:lineRule="auto"/>
        <w:ind w:left="420" w:leftChars="200" w:firstLine="240" w:firstLineChars="10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10、材料价依据临潼区2023年第4期信息价并结合市场价计入。</w:t>
      </w:r>
    </w:p>
    <w:p>
      <w:pPr>
        <w:adjustRightInd w:val="0"/>
        <w:snapToGrid w:val="0"/>
        <w:spacing w:line="360" w:lineRule="auto"/>
        <w:ind w:left="420" w:leftChars="200" w:firstLine="240" w:firstLineChars="10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lang w:val="en-US" w:eastAsia="zh-CN"/>
        </w:rPr>
        <w:t>二</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rPr>
        <w:t>其他说明：</w:t>
      </w:r>
    </w:p>
    <w:p>
      <w:pPr>
        <w:adjustRightInd w:val="0"/>
        <w:snapToGrid w:val="0"/>
        <w:spacing w:line="360" w:lineRule="auto"/>
        <w:ind w:left="420" w:leftChars="200" w:firstLine="240" w:firstLineChars="10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6号楼：</w:t>
      </w:r>
    </w:p>
    <w:p>
      <w:pPr>
        <w:adjustRightInd w:val="0"/>
        <w:snapToGrid w:val="0"/>
        <w:spacing w:line="360" w:lineRule="auto"/>
        <w:ind w:left="420" w:leftChars="200" w:firstLine="240" w:firstLineChars="10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1、依据图纸全部计入；</w:t>
      </w:r>
    </w:p>
    <w:p>
      <w:pPr>
        <w:adjustRightInd w:val="0"/>
        <w:snapToGrid w:val="0"/>
        <w:spacing w:line="360" w:lineRule="auto"/>
        <w:ind w:left="420" w:leftChars="200" w:firstLine="240" w:firstLineChars="10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2、进单体楼电缆YJV22-4x120+1x70-SC150，YJV22-4x150+1x95-SC150暂按图纸中预估量计入；</w:t>
      </w:r>
    </w:p>
    <w:p>
      <w:pPr>
        <w:adjustRightInd w:val="0"/>
        <w:snapToGrid w:val="0"/>
        <w:spacing w:line="360" w:lineRule="auto"/>
        <w:ind w:left="420" w:leftChars="200" w:firstLine="240" w:firstLineChars="10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3、图纸中未设计拆除部分，此部分暂未计入；</w:t>
      </w:r>
    </w:p>
    <w:p>
      <w:pPr>
        <w:adjustRightInd w:val="0"/>
        <w:snapToGrid w:val="0"/>
        <w:spacing w:line="360" w:lineRule="auto"/>
        <w:ind w:left="420" w:leftChars="200" w:firstLine="240" w:firstLineChars="10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7号楼：</w:t>
      </w:r>
    </w:p>
    <w:p>
      <w:pPr>
        <w:adjustRightInd w:val="0"/>
        <w:snapToGrid w:val="0"/>
        <w:spacing w:line="360" w:lineRule="auto"/>
        <w:ind w:left="420" w:leftChars="200" w:firstLine="240" w:firstLineChars="10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1、依据图纸全部计入；</w:t>
      </w:r>
    </w:p>
    <w:p>
      <w:pPr>
        <w:adjustRightInd w:val="0"/>
        <w:snapToGrid w:val="0"/>
        <w:spacing w:line="360" w:lineRule="auto"/>
        <w:ind w:left="420" w:leftChars="200" w:firstLine="240" w:firstLineChars="10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2、进单体楼电缆YJV22-0.6/1KV-4x120+1x70-SC150，YJV22-4x150+1x95-SC150暂按图纸中预估量计入；</w:t>
      </w:r>
    </w:p>
    <w:p>
      <w:pPr>
        <w:adjustRightInd w:val="0"/>
        <w:snapToGrid w:val="0"/>
        <w:spacing w:line="360" w:lineRule="auto"/>
        <w:ind w:left="420" w:leftChars="200" w:firstLine="240" w:firstLineChars="10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3、图纸中未设计拆除部分，此部分暂未计入。</w:t>
      </w:r>
    </w:p>
    <w:p>
      <w:pPr>
        <w:pStyle w:val="5"/>
        <w:spacing w:line="360" w:lineRule="auto"/>
        <w:ind w:firstLine="465"/>
        <w:rPr>
          <w:rFonts w:hint="eastAsia" w:ascii="宋体" w:hAnsi="宋体" w:eastAsia="宋体" w:cs="宋体"/>
          <w:b w:val="0"/>
          <w:bCs w:val="0"/>
          <w:color w:val="FF0000"/>
          <w:sz w:val="24"/>
          <w:szCs w:val="24"/>
          <w:highlight w:val="yellow"/>
          <w:lang w:eastAsia="zh-CN"/>
        </w:rPr>
      </w:pPr>
      <w:r>
        <w:rPr>
          <w:rFonts w:hint="eastAsia" w:ascii="宋体" w:hAnsi="宋体" w:eastAsia="宋体" w:cs="宋体"/>
          <w:b w:val="0"/>
          <w:bCs w:val="0"/>
          <w:color w:val="000000"/>
          <w:sz w:val="24"/>
          <w:szCs w:val="24"/>
          <w:highlight w:val="none"/>
        </w:rPr>
        <w:t>（三）工程量清单详见附件1</w:t>
      </w:r>
      <w:r>
        <w:rPr>
          <w:rFonts w:hint="eastAsia" w:ascii="宋体" w:hAnsi="宋体" w:eastAsia="宋体" w:cs="宋体"/>
          <w:b w:val="0"/>
          <w:bCs w:val="0"/>
          <w:color w:val="000000"/>
          <w:sz w:val="24"/>
          <w:szCs w:val="24"/>
          <w:highlight w:val="none"/>
          <w:lang w:eastAsia="zh-CN"/>
        </w:rPr>
        <w:t>，图纸另册。</w:t>
      </w:r>
    </w:p>
    <w:p>
      <w:pPr>
        <w:pStyle w:val="10"/>
        <w:spacing w:line="360" w:lineRule="auto"/>
        <w:ind w:left="0" w:firstLine="482" w:firstLineChars="200"/>
        <w:jc w:val="both"/>
        <w:outlineLvl w:val="9"/>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eastAsia="zh-CN"/>
        </w:rPr>
        <w:t>四、施工要求</w:t>
      </w:r>
    </w:p>
    <w:p>
      <w:pPr>
        <w:autoSpaceDE w:val="0"/>
        <w:autoSpaceDN w:val="0"/>
        <w:adjustRightIn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1、按照合同约定进行施工。</w:t>
      </w:r>
    </w:p>
    <w:p>
      <w:pPr>
        <w:autoSpaceDE w:val="0"/>
        <w:autoSpaceDN w:val="0"/>
        <w:adjustRightIn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2、乙方负责办理完成项目使用审批手续，负责工程安全文明施工、承担一切风险，满足甲方工程的需要。保证甲方正式投入使用，再无其他费用发生。</w:t>
      </w:r>
    </w:p>
    <w:p>
      <w:pPr>
        <w:autoSpaceDE w:val="0"/>
        <w:autoSpaceDN w:val="0"/>
        <w:adjustRightIn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乙方进入甲方要求场地施工，应服从当地对治安、卫生、环保、社会保险等工程建设的统一管理，并按有关规定交纳费用以及因违反相关规定而造成的罚款。乙方按照国家和当地政府有关规定应采取的任何必要安全防护措施已包含在乙方的合同价款当中，甲方不另行支付。</w:t>
      </w:r>
    </w:p>
    <w:p>
      <w:pPr>
        <w:autoSpaceDE w:val="0"/>
        <w:autoSpaceDN w:val="0"/>
        <w:adjustRightIn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4、乙方确保工程按合同规定的时间如期完工和交付；应接受甲方代表或委派人员的检查、检验，乙方应为甲方人员检查提供便利条件，对不合格的部分按甲方代表及委派人员的要求返工修改，承担由自身原因导致的返工修改费用，工期不予顺延。</w:t>
      </w:r>
    </w:p>
    <w:p>
      <w:pPr>
        <w:autoSpaceDE w:val="0"/>
        <w:autoSpaceDN w:val="0"/>
        <w:adjustRightIn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5、乙方提供的主要材料、设备必须有质量合格证等相关证件方可用于工程，对材料改变或代用必须经原设计单位同意，并发书面通知和甲方代表签证后，方可用于工程，任何一方认为对方提供的材料需要复检的，应允许复检。经复检符合质量要求的，方可用于工程，其复检费由要求一方承担，不符合质量要求的，应按有关规定处理，其复检费由提供材料、设备一方承担。</w:t>
      </w:r>
    </w:p>
    <w:p>
      <w:pPr>
        <w:autoSpaceDE w:val="0"/>
        <w:autoSpaceDN w:val="0"/>
        <w:adjustRightIn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6、隐蔽工程在覆盖前必须经甲方代表或现场监理代表验收签章后，方可进行下一道工序。</w:t>
      </w:r>
    </w:p>
    <w:p>
      <w:pPr>
        <w:autoSpaceDE w:val="0"/>
        <w:autoSpaceDN w:val="0"/>
        <w:adjustRightIn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7、遵守甲方施工场地的规章制度和管理，做到安全文明施工，做好成品保护，对甲方提出的问题应在 24 小时内予以解决或处理；遵守有关施工规范和安全操作规程，如发生安全事故，乙方应及时通知甲方，积极采取有效的补救措施，如因此造成甲方、乙方或第三方人身或财产损失，全部责任由乙方自行承担。</w:t>
      </w:r>
    </w:p>
    <w:p>
      <w:pPr>
        <w:autoSpaceDE w:val="0"/>
        <w:autoSpaceDN w:val="0"/>
        <w:adjustRightIn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8、采取有效的安全保障措施，确保施工安全，包括悬挂警示标牌、装设围栏、配备安全人员等，并承担事故的全部费用和责任。</w:t>
      </w:r>
    </w:p>
    <w:p>
      <w:pPr>
        <w:autoSpaceDE w:val="0"/>
        <w:autoSpaceDN w:val="0"/>
        <w:adjustRightIn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9、工程竣工后提供竣工验收技术资料，办理工程竣工结算手续，参加工程竣工验收。</w:t>
      </w:r>
    </w:p>
    <w:p>
      <w:pPr>
        <w:autoSpaceDE w:val="0"/>
        <w:autoSpaceDN w:val="0"/>
        <w:adjustRightIn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10、已完工的项目，在交工前乙方应负责保管，清理现场达到建筑物无污染，现场无建筑垃圾。</w:t>
      </w:r>
    </w:p>
    <w:p>
      <w:pPr>
        <w:autoSpaceDE w:val="0"/>
        <w:autoSpaceDN w:val="0"/>
        <w:adjustRightIn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11、乙方应在设备运行过程中，对安全隐患进行全面的不定期检查与维护，并对不按安全规程操作的施工单位及时制止，并报甲方进行处理。</w:t>
      </w:r>
    </w:p>
    <w:p>
      <w:pPr>
        <w:autoSpaceDE w:val="0"/>
        <w:autoSpaceDN w:val="0"/>
        <w:adjustRightIn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12、本工程不得转包。</w:t>
      </w:r>
    </w:p>
    <w:p>
      <w:pPr>
        <w:pStyle w:val="10"/>
        <w:numPr>
          <w:ilvl w:val="0"/>
          <w:numId w:val="2"/>
        </w:numPr>
        <w:spacing w:line="360" w:lineRule="auto"/>
        <w:ind w:left="0" w:firstLine="482" w:firstLineChars="200"/>
        <w:jc w:val="both"/>
        <w:outlineLvl w:val="9"/>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eastAsia="zh-CN"/>
        </w:rPr>
        <w:t>商务要求</w:t>
      </w:r>
    </w:p>
    <w:p>
      <w:pPr>
        <w:autoSpaceDE w:val="0"/>
        <w:autoSpaceDN w:val="0"/>
        <w:adjustRightIn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（一）合同价款</w:t>
      </w:r>
    </w:p>
    <w:p>
      <w:pPr>
        <w:autoSpaceDE w:val="0"/>
        <w:autoSpaceDN w:val="0"/>
        <w:adjustRightIn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1、合同总价包括：材料费、人工费、措施费、耗费、税金及其他费用。</w:t>
      </w:r>
    </w:p>
    <w:p>
      <w:pPr>
        <w:autoSpaceDE w:val="0"/>
        <w:autoSpaceDN w:val="0"/>
        <w:adjustRightInd w:val="0"/>
        <w:spacing w:line="360" w:lineRule="auto"/>
        <w:ind w:firstLine="480" w:firstLineChars="200"/>
        <w:rPr>
          <w:rFonts w:hint="eastAsia" w:ascii="宋体" w:hAnsi="宋体" w:eastAsia="宋体" w:cs="宋体"/>
          <w:b/>
          <w:color w:val="FF0000"/>
          <w:sz w:val="24"/>
          <w:szCs w:val="24"/>
          <w:highlight w:val="yellow"/>
        </w:rPr>
      </w:pPr>
      <w:r>
        <w:rPr>
          <w:rFonts w:hint="eastAsia" w:ascii="宋体" w:hAnsi="宋体" w:eastAsia="宋体" w:cs="宋体"/>
          <w:bCs/>
          <w:color w:val="000000"/>
          <w:sz w:val="24"/>
          <w:szCs w:val="24"/>
          <w:highlight w:val="none"/>
          <w:lang w:val="en-US" w:eastAsia="zh-CN"/>
        </w:rPr>
        <w:t>2</w:t>
      </w:r>
      <w:r>
        <w:rPr>
          <w:rFonts w:hint="eastAsia" w:ascii="宋体" w:hAnsi="宋体" w:eastAsia="宋体" w:cs="宋体"/>
          <w:bCs/>
          <w:color w:val="000000"/>
          <w:sz w:val="24"/>
          <w:szCs w:val="24"/>
          <w:highlight w:val="none"/>
        </w:rPr>
        <w:t>、合同总价一次性包死，不受市场价格变化因素的影响。</w:t>
      </w:r>
    </w:p>
    <w:p>
      <w:pPr>
        <w:autoSpaceDE w:val="0"/>
        <w:autoSpaceDN w:val="0"/>
        <w:adjustRightIn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（二）结算方式</w:t>
      </w:r>
    </w:p>
    <w:p>
      <w:pPr>
        <w:spacing w:line="360" w:lineRule="auto"/>
        <w:ind w:firstLine="480" w:firstLineChars="200"/>
        <w:rPr>
          <w:rFonts w:hint="eastAsia" w:ascii="宋体" w:hAnsi="宋体" w:eastAsia="宋体" w:cs="宋体"/>
          <w:color w:val="000000"/>
          <w:sz w:val="24"/>
          <w:szCs w:val="24"/>
          <w:highlight w:val="none"/>
          <w:u w:val="none"/>
          <w:lang w:val="zh-CN"/>
        </w:rPr>
      </w:pPr>
      <w:r>
        <w:rPr>
          <w:rFonts w:hint="eastAsia" w:ascii="宋体" w:hAnsi="宋体" w:eastAsia="宋体" w:cs="宋体"/>
          <w:color w:val="000000"/>
          <w:sz w:val="24"/>
          <w:szCs w:val="24"/>
          <w:highlight w:val="none"/>
          <w:u w:val="none"/>
          <w:lang w:val="zh-CN"/>
        </w:rPr>
        <w:t xml:space="preserve">1、合同签订后支付合同总价款的 </w:t>
      </w:r>
      <w:r>
        <w:rPr>
          <w:rFonts w:hint="eastAsia" w:ascii="宋体" w:hAnsi="宋体" w:eastAsia="宋体" w:cs="宋体"/>
          <w:color w:val="000000"/>
          <w:sz w:val="24"/>
          <w:szCs w:val="24"/>
          <w:highlight w:val="none"/>
          <w:u w:val="none"/>
        </w:rPr>
        <w:t>40</w:t>
      </w:r>
      <w:r>
        <w:rPr>
          <w:rFonts w:hint="eastAsia" w:ascii="宋体" w:hAnsi="宋体" w:eastAsia="宋体" w:cs="宋体"/>
          <w:color w:val="000000"/>
          <w:sz w:val="24"/>
          <w:szCs w:val="24"/>
          <w:highlight w:val="none"/>
          <w:u w:val="none"/>
          <w:lang w:val="zh-CN"/>
        </w:rPr>
        <w:t xml:space="preserve"> %；</w:t>
      </w:r>
    </w:p>
    <w:p>
      <w:pPr>
        <w:spacing w:line="360" w:lineRule="auto"/>
        <w:ind w:firstLine="480" w:firstLineChars="200"/>
        <w:rPr>
          <w:rFonts w:hint="eastAsia" w:ascii="宋体" w:hAnsi="宋体" w:eastAsia="宋体" w:cs="宋体"/>
          <w:color w:val="000000"/>
          <w:sz w:val="24"/>
          <w:szCs w:val="24"/>
          <w:highlight w:val="none"/>
          <w:u w:val="none"/>
          <w:lang w:val="zh-CN"/>
        </w:rPr>
      </w:pPr>
      <w:r>
        <w:rPr>
          <w:rFonts w:hint="eastAsia" w:ascii="宋体" w:hAnsi="宋体" w:eastAsia="宋体" w:cs="宋体"/>
          <w:color w:val="000000"/>
          <w:sz w:val="24"/>
          <w:szCs w:val="24"/>
          <w:highlight w:val="none"/>
          <w:u w:val="none"/>
        </w:rPr>
        <w:t>2、</w:t>
      </w:r>
      <w:r>
        <w:rPr>
          <w:rFonts w:hint="eastAsia" w:ascii="宋体" w:hAnsi="宋体" w:eastAsia="宋体" w:cs="宋体"/>
          <w:color w:val="000000"/>
          <w:sz w:val="24"/>
          <w:szCs w:val="24"/>
          <w:highlight w:val="none"/>
          <w:u w:val="none"/>
          <w:lang w:val="zh-CN"/>
        </w:rPr>
        <w:t>工程施工进度达到50%及以上，支付到合同总价款的</w:t>
      </w:r>
      <w:r>
        <w:rPr>
          <w:rFonts w:hint="eastAsia" w:ascii="宋体" w:hAnsi="宋体" w:eastAsia="宋体" w:cs="宋体"/>
          <w:color w:val="000000"/>
          <w:sz w:val="24"/>
          <w:szCs w:val="24"/>
          <w:highlight w:val="none"/>
          <w:u w:val="none"/>
        </w:rPr>
        <w:t xml:space="preserve"> 80 </w:t>
      </w:r>
      <w:r>
        <w:rPr>
          <w:rFonts w:hint="eastAsia" w:ascii="宋体" w:hAnsi="宋体" w:eastAsia="宋体" w:cs="宋体"/>
          <w:color w:val="000000"/>
          <w:sz w:val="24"/>
          <w:szCs w:val="24"/>
          <w:highlight w:val="none"/>
          <w:u w:val="none"/>
          <w:lang w:val="zh-CN"/>
        </w:rPr>
        <w:t>%；</w:t>
      </w:r>
    </w:p>
    <w:p>
      <w:pPr>
        <w:pStyle w:val="6"/>
        <w:spacing w:line="360" w:lineRule="auto"/>
        <w:ind w:left="0" w:leftChars="0" w:right="-92" w:rightChars="-44" w:firstLine="480" w:firstLineChars="200"/>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3、</w:t>
      </w:r>
      <w:r>
        <w:rPr>
          <w:rFonts w:hint="eastAsia" w:ascii="宋体" w:hAnsi="宋体" w:eastAsia="宋体" w:cs="宋体"/>
          <w:color w:val="000000"/>
          <w:sz w:val="24"/>
          <w:szCs w:val="24"/>
          <w:highlight w:val="none"/>
          <w:u w:val="none"/>
          <w:lang w:val="zh-CN"/>
        </w:rPr>
        <w:t>项目完工后，投标人提供决算资料，由采购人向审计部门报送竣工决算资料进行决算评审，评审结束后，采购人按照决算评审价，支付至审定价款</w:t>
      </w:r>
      <w:r>
        <w:rPr>
          <w:rFonts w:hint="eastAsia" w:ascii="宋体" w:hAnsi="宋体" w:eastAsia="宋体" w:cs="宋体"/>
          <w:color w:val="000000"/>
          <w:sz w:val="24"/>
          <w:szCs w:val="24"/>
          <w:highlight w:val="none"/>
          <w:u w:val="none"/>
        </w:rPr>
        <w:t>100</w:t>
      </w:r>
      <w:r>
        <w:rPr>
          <w:rFonts w:hint="eastAsia" w:ascii="宋体" w:hAnsi="宋体" w:eastAsia="宋体" w:cs="宋体"/>
          <w:color w:val="000000"/>
          <w:sz w:val="24"/>
          <w:szCs w:val="24"/>
          <w:highlight w:val="none"/>
          <w:u w:val="none"/>
          <w:lang w:val="zh-CN"/>
        </w:rPr>
        <w:t>%。</w:t>
      </w:r>
    </w:p>
    <w:p>
      <w:pPr>
        <w:pStyle w:val="6"/>
        <w:spacing w:line="360" w:lineRule="auto"/>
        <w:ind w:left="0" w:leftChars="0" w:right="-92" w:rightChars="-44" w:firstLine="482" w:firstLineChars="200"/>
        <w:jc w:val="both"/>
        <w:rPr>
          <w:rFonts w:hint="eastAsia" w:ascii="宋体" w:hAnsi="宋体" w:eastAsia="宋体" w:cs="宋体"/>
          <w:b/>
          <w:color w:val="000000"/>
          <w:kern w:val="0"/>
          <w:sz w:val="24"/>
          <w:szCs w:val="24"/>
          <w:highlight w:val="none"/>
          <w:lang w:val="en-US" w:eastAsia="zh-CN" w:bidi="ar-SA"/>
        </w:rPr>
      </w:pPr>
      <w:r>
        <w:rPr>
          <w:rFonts w:hint="eastAsia" w:ascii="宋体" w:hAnsi="宋体" w:eastAsia="宋体" w:cs="宋体"/>
          <w:b/>
          <w:color w:val="000000"/>
          <w:kern w:val="0"/>
          <w:sz w:val="24"/>
          <w:szCs w:val="24"/>
          <w:highlight w:val="none"/>
          <w:lang w:val="en-US" w:eastAsia="zh-CN" w:bidi="ar-SA"/>
        </w:rPr>
        <w:t>六、其他</w:t>
      </w:r>
    </w:p>
    <w:p>
      <w:pPr>
        <w:spacing w:line="360" w:lineRule="auto"/>
        <w:ind w:firstLine="482" w:firstLineChars="200"/>
        <w:rPr>
          <w:rFonts w:hint="eastAsia" w:ascii="宋体" w:hAnsi="宋体" w:eastAsia="宋体" w:cs="宋体"/>
          <w:color w:val="000000"/>
          <w:sz w:val="24"/>
          <w:szCs w:val="24"/>
          <w:highlight w:val="none"/>
          <w:u w:val="none"/>
        </w:rPr>
      </w:pPr>
      <w:r>
        <w:rPr>
          <w:rFonts w:hint="eastAsia" w:ascii="宋体" w:hAnsi="宋体" w:eastAsia="宋体" w:cs="宋体"/>
          <w:b/>
          <w:bCs/>
          <w:color w:val="000000"/>
          <w:sz w:val="24"/>
          <w:szCs w:val="24"/>
          <w:highlight w:val="none"/>
          <w:u w:val="none"/>
        </w:rPr>
        <w:t>（</w:t>
      </w:r>
      <w:r>
        <w:rPr>
          <w:rFonts w:hint="eastAsia" w:ascii="宋体" w:hAnsi="宋体" w:eastAsia="宋体" w:cs="宋体"/>
          <w:b/>
          <w:bCs/>
          <w:color w:val="000000"/>
          <w:sz w:val="24"/>
          <w:szCs w:val="24"/>
          <w:highlight w:val="none"/>
          <w:u w:val="none"/>
          <w:lang w:eastAsia="zh-CN"/>
        </w:rPr>
        <w:t>一</w:t>
      </w:r>
      <w:r>
        <w:rPr>
          <w:rFonts w:hint="eastAsia" w:ascii="宋体" w:hAnsi="宋体" w:eastAsia="宋体" w:cs="宋体"/>
          <w:b/>
          <w:bCs/>
          <w:color w:val="000000"/>
          <w:sz w:val="24"/>
          <w:szCs w:val="24"/>
          <w:highlight w:val="none"/>
          <w:u w:val="none"/>
        </w:rPr>
        <w:t>）质量验收标准或规范</w:t>
      </w:r>
    </w:p>
    <w:p>
      <w:pPr>
        <w:spacing w:line="360" w:lineRule="auto"/>
        <w:ind w:firstLine="480" w:firstLineChars="200"/>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1、所选材料必须保证质量可靠、进货渠道正常，符合国家环保等相关标准，满足施工要求。</w:t>
      </w:r>
    </w:p>
    <w:p>
      <w:pPr>
        <w:spacing w:line="360" w:lineRule="auto"/>
        <w:ind w:firstLine="480" w:firstLineChars="200"/>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2、工程质量符合国家有关规范，确保达到合格。</w:t>
      </w:r>
    </w:p>
    <w:p>
      <w:pPr>
        <w:spacing w:line="360" w:lineRule="auto"/>
        <w:ind w:firstLine="480" w:firstLineChars="200"/>
      </w:pPr>
      <w:r>
        <w:rPr>
          <w:rFonts w:hint="eastAsia" w:ascii="宋体" w:hAnsi="宋体" w:eastAsia="宋体" w:cs="宋体"/>
          <w:color w:val="000000"/>
          <w:sz w:val="24"/>
          <w:szCs w:val="24"/>
          <w:highlight w:val="none"/>
          <w:u w:val="none"/>
        </w:rPr>
        <w:t>3、该工程项目质量保修期按有关文件规定执行。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D63E5"/>
    <w:multiLevelType w:val="singleLevel"/>
    <w:tmpl w:val="810D63E5"/>
    <w:lvl w:ilvl="0" w:tentative="0">
      <w:start w:val="2"/>
      <w:numFmt w:val="chineseCounting"/>
      <w:suff w:val="nothing"/>
      <w:lvlText w:val="%1、"/>
      <w:lvlJc w:val="left"/>
      <w:rPr>
        <w:rFonts w:hint="eastAsia"/>
      </w:rPr>
    </w:lvl>
  </w:abstractNum>
  <w:abstractNum w:abstractNumId="1">
    <w:nsid w:val="D2D0E1F3"/>
    <w:multiLevelType w:val="singleLevel"/>
    <w:tmpl w:val="D2D0E1F3"/>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0NjFlMDhhZTdmMzJhOTIwYzFjYTA1MDEzZTRjZDYifQ=="/>
  </w:docVars>
  <w:rsids>
    <w:rsidRoot w:val="04954370"/>
    <w:rsid w:val="04954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b/>
      <w:kern w:val="0"/>
      <w:sz w:val="44"/>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2">
    <w:name w:val="heading 4"/>
    <w:basedOn w:val="1"/>
    <w:next w:val="1"/>
    <w:qFormat/>
    <w:uiPriority w:val="99"/>
    <w:pPr>
      <w:keepNext/>
      <w:keepLines/>
      <w:adjustRightInd w:val="0"/>
      <w:snapToGrid w:val="0"/>
      <w:spacing w:beforeAutospacing="1" w:afterAutospacing="1" w:line="300" w:lineRule="auto"/>
      <w:textAlignment w:val="baseline"/>
      <w:outlineLvl w:val="3"/>
    </w:pPr>
    <w:rPr>
      <w:b/>
      <w:kern w:val="0"/>
      <w:sz w:val="2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Body Text"/>
    <w:basedOn w:val="1"/>
    <w:next w:val="1"/>
    <w:qFormat/>
    <w:uiPriority w:val="0"/>
    <w:pPr>
      <w:spacing w:after="120"/>
    </w:pPr>
    <w:rPr>
      <w:szCs w:val="24"/>
    </w:rPr>
  </w:style>
  <w:style w:type="paragraph" w:styleId="6">
    <w:name w:val="Block Text"/>
    <w:basedOn w:val="1"/>
    <w:next w:val="7"/>
    <w:unhideWhenUsed/>
    <w:qFormat/>
    <w:uiPriority w:val="99"/>
    <w:pPr>
      <w:spacing w:after="120"/>
      <w:ind w:left="1440" w:leftChars="700" w:right="1440" w:rightChars="700"/>
    </w:pPr>
  </w:style>
  <w:style w:type="paragraph" w:styleId="7">
    <w:name w:val="Plain Text"/>
    <w:basedOn w:val="1"/>
    <w:next w:val="1"/>
    <w:qFormat/>
    <w:uiPriority w:val="0"/>
    <w:rPr>
      <w:rFonts w:ascii="宋体" w:hAnsi="Courier New"/>
    </w:rPr>
  </w:style>
  <w:style w:type="paragraph" w:customStyle="1" w:styleId="10">
    <w:name w:val="标题 41"/>
    <w:basedOn w:val="1"/>
    <w:qFormat/>
    <w:uiPriority w:val="1"/>
    <w:pPr>
      <w:ind w:left="1745"/>
      <w:jc w:val="left"/>
      <w:outlineLvl w:val="4"/>
    </w:pPr>
    <w:rPr>
      <w:rFonts w:ascii="宋体" w:hAnsi="宋体" w:eastAsia="宋体"/>
      <w:kern w:val="0"/>
      <w:sz w:val="26"/>
      <w:szCs w:val="26"/>
      <w:lang w:eastAsia="en-US"/>
    </w:rPr>
  </w:style>
  <w:style w:type="paragraph" w:customStyle="1" w:styleId="11">
    <w:name w:val="样式2"/>
    <w:basedOn w:val="4"/>
    <w:qFormat/>
    <w:uiPriority w:val="0"/>
    <w:pPr>
      <w:spacing w:line="415" w:lineRule="auto"/>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2023-07-11T05:58:00Z</dcterms:created>
  <dc:creator>Administrator</dc:creator>
  <cp:lastModifiedBy>Administrator</cp:lastModifiedBy>
  <dcterms:modified xsi:type="dcterms:W3CDTF">2023-07-11T05:58:57Z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6E529C7AAB82488297AE896278497726_11</vt:lpwstr>
  </property>
</Properties>
</file>