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440" w:lineRule="exact"/>
        <w:ind w:left="375" w:right="375" w:firstLine="0"/>
        <w:jc w:val="center"/>
        <w:textAlignment w:val="auto"/>
        <w:rPr>
          <w:rFonts w:ascii="微软雅黑" w:hAnsi="微软雅黑" w:eastAsia="微软雅黑" w:cs="微软雅黑"/>
          <w:b/>
          <w:bCs/>
          <w:i w:val="0"/>
          <w:iCs w:val="0"/>
          <w:caps w:val="0"/>
          <w:color w:val="0A82E5"/>
          <w:spacing w:val="0"/>
          <w:sz w:val="36"/>
          <w:szCs w:val="36"/>
        </w:rPr>
      </w:pPr>
      <w:r>
        <w:rPr>
          <w:rFonts w:hint="eastAsia" w:ascii="微软雅黑" w:hAnsi="微软雅黑" w:eastAsia="微软雅黑" w:cs="微软雅黑"/>
          <w:b/>
          <w:bCs/>
          <w:i w:val="0"/>
          <w:iCs w:val="0"/>
          <w:caps w:val="0"/>
          <w:color w:val="0A82E5"/>
          <w:spacing w:val="0"/>
          <w:kern w:val="0"/>
          <w:sz w:val="36"/>
          <w:szCs w:val="36"/>
          <w:bdr w:val="none" w:color="auto" w:sz="0" w:space="0"/>
          <w:lang w:val="en-US" w:eastAsia="zh-CN" w:bidi="ar"/>
        </w:rPr>
        <w:t>西安市回民殡仪馆业务车辆购置项目竞争性谈判公告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jc w:val="left"/>
        <w:textAlignment w:val="auto"/>
        <w:rPr>
          <w:rStyle w:val="7"/>
          <w:b/>
          <w:bCs/>
          <w:i w:val="0"/>
          <w:iCs w:val="0"/>
          <w:caps w:val="0"/>
          <w:color w:val="333333"/>
          <w:spacing w:val="0"/>
          <w:sz w:val="21"/>
          <w:szCs w:val="21"/>
          <w:bdr w:val="none" w:color="auto" w:sz="0" w:space="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jc w:val="left"/>
        <w:textAlignment w:val="auto"/>
        <w:rPr>
          <w:b w:val="0"/>
          <w:bCs w:val="0"/>
          <w:sz w:val="21"/>
          <w:szCs w:val="21"/>
        </w:rPr>
      </w:pPr>
      <w:r>
        <w:rPr>
          <w:rStyle w:val="7"/>
          <w:b/>
          <w:bCs/>
          <w:i w:val="0"/>
          <w:iCs w:val="0"/>
          <w:caps w:val="0"/>
          <w:color w:val="333333"/>
          <w:spacing w:val="0"/>
          <w:sz w:val="21"/>
          <w:szCs w:val="21"/>
          <w:bdr w:val="none" w:color="auto" w:sz="0" w:space="0"/>
        </w:rPr>
        <w:t>项目概况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firstLine="480"/>
        <w:jc w:val="both"/>
        <w:textAlignment w:val="auto"/>
        <w:rPr>
          <w:sz w:val="21"/>
          <w:szCs w:val="21"/>
        </w:rPr>
      </w:pPr>
      <w:r>
        <w:rPr>
          <w:rFonts w:ascii="微软雅黑" w:hAnsi="微软雅黑" w:eastAsia="微软雅黑" w:cs="微软雅黑"/>
          <w:i w:val="0"/>
          <w:iCs w:val="0"/>
          <w:caps w:val="0"/>
          <w:color w:val="333333"/>
          <w:spacing w:val="0"/>
          <w:sz w:val="21"/>
          <w:szCs w:val="21"/>
          <w:bdr w:val="none" w:color="auto" w:sz="0" w:space="0"/>
        </w:rPr>
        <w:t>业务车辆购置项目</w:t>
      </w:r>
      <w:r>
        <w:rPr>
          <w:rFonts w:hint="eastAsia" w:ascii="微软雅黑" w:hAnsi="微软雅黑" w:eastAsia="微软雅黑" w:cs="微软雅黑"/>
          <w:i w:val="0"/>
          <w:iCs w:val="0"/>
          <w:caps w:val="0"/>
          <w:color w:val="333333"/>
          <w:spacing w:val="0"/>
          <w:sz w:val="21"/>
          <w:szCs w:val="21"/>
          <w:bdr w:val="none" w:color="auto" w:sz="0" w:space="0"/>
        </w:rPr>
        <w:t>采购项目的潜在供应商应在</w:t>
      </w:r>
      <w:r>
        <w:rPr>
          <w:rFonts w:hint="eastAsia" w:ascii="微软雅黑" w:hAnsi="微软雅黑" w:eastAsia="微软雅黑" w:cs="微软雅黑"/>
          <w:i w:val="0"/>
          <w:iCs w:val="0"/>
          <w:caps w:val="0"/>
          <w:color w:val="0A82E5"/>
          <w:spacing w:val="0"/>
          <w:sz w:val="21"/>
          <w:szCs w:val="21"/>
          <w:bdr w:val="none" w:color="auto" w:sz="0" w:space="0"/>
        </w:rPr>
        <w:t>陕西省西安市雁塔区太白南路39号金石柏朗大厦12层1203室</w:t>
      </w:r>
      <w:r>
        <w:rPr>
          <w:rFonts w:hint="eastAsia" w:ascii="微软雅黑" w:hAnsi="微软雅黑" w:eastAsia="微软雅黑" w:cs="微软雅黑"/>
          <w:i w:val="0"/>
          <w:iCs w:val="0"/>
          <w:caps w:val="0"/>
          <w:color w:val="333333"/>
          <w:spacing w:val="0"/>
          <w:sz w:val="21"/>
          <w:szCs w:val="21"/>
          <w:bdr w:val="none" w:color="auto" w:sz="0" w:space="0"/>
        </w:rPr>
        <w:t>获取采购文件，并于</w:t>
      </w:r>
      <w:r>
        <w:rPr>
          <w:rFonts w:hint="eastAsia" w:ascii="微软雅黑" w:hAnsi="微软雅黑" w:eastAsia="微软雅黑" w:cs="微软雅黑"/>
          <w:i w:val="0"/>
          <w:iCs w:val="0"/>
          <w:caps w:val="0"/>
          <w:color w:val="0A82E5"/>
          <w:spacing w:val="0"/>
          <w:sz w:val="21"/>
          <w:szCs w:val="21"/>
          <w:bdr w:val="none" w:color="auto" w:sz="0" w:space="0"/>
        </w:rPr>
        <w:t> 2023年06月14日 15时00分 </w:t>
      </w:r>
      <w:r>
        <w:rPr>
          <w:rFonts w:hint="eastAsia" w:ascii="微软雅黑" w:hAnsi="微软雅黑" w:eastAsia="微软雅黑" w:cs="微软雅黑"/>
          <w:i w:val="0"/>
          <w:iCs w:val="0"/>
          <w:caps w:val="0"/>
          <w:color w:val="333333"/>
          <w:spacing w:val="0"/>
          <w:sz w:val="21"/>
          <w:szCs w:val="21"/>
          <w:bdr w:val="none" w:color="auto" w:sz="0" w:space="0"/>
        </w:rPr>
        <w:t>（北京时间）前提交响应文件。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jc w:val="left"/>
        <w:textAlignment w:val="auto"/>
        <w:rPr>
          <w:b w:val="0"/>
          <w:bCs w:val="0"/>
          <w:sz w:val="21"/>
          <w:szCs w:val="21"/>
        </w:rPr>
      </w:pPr>
      <w:r>
        <w:rPr>
          <w:rStyle w:val="7"/>
          <w:b/>
          <w:bCs/>
          <w:i w:val="0"/>
          <w:iCs w:val="0"/>
          <w:caps w:val="0"/>
          <w:color w:val="333333"/>
          <w:spacing w:val="0"/>
          <w:sz w:val="21"/>
          <w:szCs w:val="21"/>
          <w:bdr w:val="none" w:color="auto" w:sz="0" w:space="0"/>
        </w:rPr>
        <w:t>一、项目基本情况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项目编号：HKZX2023-184</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项目名称：业务车辆购置项目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采购方式：竞争性谈判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预算金额：350,000.00元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采购需求：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合同包1(西安市回民殡仪馆业务车辆购置项目):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firstLine="63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合同包预算金额：350,000.00元</w:t>
      </w:r>
    </w:p>
    <w:tbl>
      <w:tblPr>
        <w:tblW w:w="1053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04"/>
        <w:gridCol w:w="2451"/>
        <w:gridCol w:w="2451"/>
        <w:gridCol w:w="895"/>
        <w:gridCol w:w="1690"/>
        <w:gridCol w:w="1290"/>
        <w:gridCol w:w="105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58" w:hRule="atLeast"/>
          <w:tblHeader/>
        </w:trPr>
        <w:tc>
          <w:tcPr>
            <w:tcW w:w="71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jc w:val="center"/>
              <w:textAlignment w:val="auto"/>
              <w:rPr>
                <w:b/>
                <w:bCs/>
                <w:sz w:val="21"/>
                <w:szCs w:val="21"/>
              </w:rPr>
            </w:pPr>
            <w:r>
              <w:rPr>
                <w:rFonts w:ascii="宋体" w:hAnsi="宋体" w:eastAsia="宋体" w:cs="宋体"/>
                <w:b/>
                <w:bCs/>
                <w:kern w:val="0"/>
                <w:sz w:val="21"/>
                <w:szCs w:val="21"/>
                <w:bdr w:val="none" w:color="auto" w:sz="0" w:space="0"/>
                <w:lang w:val="en-US" w:eastAsia="zh-CN" w:bidi="ar"/>
              </w:rPr>
              <w:t>品目号</w:t>
            </w:r>
          </w:p>
        </w:tc>
        <w:tc>
          <w:tcPr>
            <w:tcW w:w="249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jc w:val="center"/>
              <w:textAlignment w:val="auto"/>
              <w:rPr>
                <w:b/>
                <w:bCs/>
                <w:sz w:val="21"/>
                <w:szCs w:val="21"/>
              </w:rPr>
            </w:pPr>
            <w:r>
              <w:rPr>
                <w:rFonts w:ascii="宋体" w:hAnsi="宋体" w:eastAsia="宋体" w:cs="宋体"/>
                <w:b/>
                <w:bCs/>
                <w:kern w:val="0"/>
                <w:sz w:val="21"/>
                <w:szCs w:val="21"/>
                <w:bdr w:val="none" w:color="auto" w:sz="0" w:space="0"/>
                <w:lang w:val="en-US" w:eastAsia="zh-CN" w:bidi="ar"/>
              </w:rPr>
              <w:t>品目名称</w:t>
            </w:r>
          </w:p>
        </w:tc>
        <w:tc>
          <w:tcPr>
            <w:tcW w:w="249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jc w:val="center"/>
              <w:textAlignment w:val="auto"/>
              <w:rPr>
                <w:b/>
                <w:bCs/>
                <w:sz w:val="21"/>
                <w:szCs w:val="21"/>
              </w:rPr>
            </w:pPr>
            <w:r>
              <w:rPr>
                <w:rFonts w:ascii="宋体" w:hAnsi="宋体" w:eastAsia="宋体" w:cs="宋体"/>
                <w:b/>
                <w:bCs/>
                <w:kern w:val="0"/>
                <w:sz w:val="21"/>
                <w:szCs w:val="21"/>
                <w:bdr w:val="none" w:color="auto" w:sz="0" w:space="0"/>
                <w:lang w:val="en-US" w:eastAsia="zh-CN" w:bidi="ar"/>
              </w:rPr>
              <w:t>采购标的</w:t>
            </w:r>
          </w:p>
        </w:tc>
        <w:tc>
          <w:tcPr>
            <w:tcW w:w="90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jc w:val="center"/>
              <w:textAlignment w:val="auto"/>
              <w:rPr>
                <w:b/>
                <w:bCs/>
                <w:sz w:val="21"/>
                <w:szCs w:val="21"/>
              </w:rPr>
            </w:pPr>
            <w:r>
              <w:rPr>
                <w:rFonts w:ascii="宋体" w:hAnsi="宋体" w:eastAsia="宋体" w:cs="宋体"/>
                <w:b/>
                <w:bCs/>
                <w:kern w:val="0"/>
                <w:sz w:val="21"/>
                <w:szCs w:val="21"/>
                <w:bdr w:val="none" w:color="auto" w:sz="0" w:space="0"/>
                <w:lang w:val="en-US" w:eastAsia="zh-CN" w:bidi="ar"/>
              </w:rPr>
              <w:t>数量（单位）</w:t>
            </w:r>
          </w:p>
        </w:tc>
        <w:tc>
          <w:tcPr>
            <w:tcW w:w="171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jc w:val="center"/>
              <w:textAlignment w:val="auto"/>
              <w:rPr>
                <w:b/>
                <w:bCs/>
                <w:sz w:val="21"/>
                <w:szCs w:val="21"/>
              </w:rPr>
            </w:pPr>
            <w:r>
              <w:rPr>
                <w:rFonts w:ascii="宋体" w:hAnsi="宋体" w:eastAsia="宋体" w:cs="宋体"/>
                <w:b/>
                <w:bCs/>
                <w:kern w:val="0"/>
                <w:sz w:val="21"/>
                <w:szCs w:val="21"/>
                <w:bdr w:val="none" w:color="auto" w:sz="0" w:space="0"/>
                <w:lang w:val="en-US" w:eastAsia="zh-CN" w:bidi="ar"/>
              </w:rPr>
              <w:t>技术规格、参数及要求</w:t>
            </w:r>
          </w:p>
        </w:tc>
        <w:tc>
          <w:tcPr>
            <w:tcW w:w="114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jc w:val="center"/>
              <w:textAlignment w:val="auto"/>
              <w:rPr>
                <w:b/>
                <w:bCs/>
                <w:sz w:val="21"/>
                <w:szCs w:val="21"/>
              </w:rPr>
            </w:pPr>
            <w:r>
              <w:rPr>
                <w:rFonts w:ascii="宋体" w:hAnsi="宋体" w:eastAsia="宋体" w:cs="宋体"/>
                <w:b/>
                <w:bCs/>
                <w:kern w:val="0"/>
                <w:sz w:val="21"/>
                <w:szCs w:val="21"/>
                <w:bdr w:val="none" w:color="auto" w:sz="0" w:space="0"/>
                <w:lang w:val="en-US" w:eastAsia="zh-CN" w:bidi="ar"/>
              </w:rPr>
              <w:t>品目预算(元)</w:t>
            </w:r>
          </w:p>
        </w:tc>
        <w:tc>
          <w:tcPr>
            <w:tcW w:w="106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jc w:val="center"/>
              <w:textAlignment w:val="auto"/>
              <w:rPr>
                <w:b/>
                <w:bCs/>
                <w:sz w:val="21"/>
                <w:szCs w:val="21"/>
              </w:rPr>
            </w:pPr>
            <w:r>
              <w:rPr>
                <w:rFonts w:ascii="宋体" w:hAnsi="宋体" w:eastAsia="宋体" w:cs="宋体"/>
                <w:b/>
                <w:bCs/>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5"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jc w:val="center"/>
              <w:textAlignment w:val="auto"/>
              <w:rPr>
                <w:sz w:val="21"/>
                <w:szCs w:val="21"/>
              </w:rPr>
            </w:pPr>
            <w:r>
              <w:rPr>
                <w:rFonts w:ascii="宋体" w:hAnsi="宋体" w:eastAsia="宋体" w:cs="宋体"/>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jc w:val="center"/>
              <w:textAlignment w:val="auto"/>
              <w:rPr>
                <w:sz w:val="21"/>
                <w:szCs w:val="21"/>
              </w:rPr>
            </w:pPr>
            <w:r>
              <w:rPr>
                <w:rFonts w:ascii="宋体" w:hAnsi="宋体" w:eastAsia="宋体" w:cs="宋体"/>
                <w:kern w:val="0"/>
                <w:sz w:val="21"/>
                <w:szCs w:val="21"/>
                <w:bdr w:val="none" w:color="auto" w:sz="0" w:space="0"/>
                <w:lang w:val="en-US" w:eastAsia="zh-CN" w:bidi="ar"/>
              </w:rPr>
              <w:t>殡仪车</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jc w:val="center"/>
              <w:textAlignment w:val="auto"/>
              <w:rPr>
                <w:sz w:val="21"/>
                <w:szCs w:val="21"/>
              </w:rPr>
            </w:pPr>
            <w:r>
              <w:rPr>
                <w:rFonts w:ascii="宋体" w:hAnsi="宋体" w:eastAsia="宋体" w:cs="宋体"/>
                <w:kern w:val="0"/>
                <w:sz w:val="21"/>
                <w:szCs w:val="21"/>
                <w:bdr w:val="none" w:color="auto" w:sz="0" w:space="0"/>
                <w:lang w:val="en-US" w:eastAsia="zh-CN" w:bidi="ar"/>
              </w:rPr>
              <w:t>车辆一台</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jc w:val="center"/>
              <w:textAlignment w:val="auto"/>
              <w:rPr>
                <w:sz w:val="21"/>
                <w:szCs w:val="21"/>
              </w:rPr>
            </w:pPr>
            <w:r>
              <w:rPr>
                <w:rFonts w:ascii="宋体" w:hAnsi="宋体" w:eastAsia="宋体" w:cs="宋体"/>
                <w:kern w:val="0"/>
                <w:sz w:val="21"/>
                <w:szCs w:val="21"/>
                <w:bdr w:val="none" w:color="auto" w:sz="0" w:space="0"/>
                <w:lang w:val="en-US" w:eastAsia="zh-CN" w:bidi="ar"/>
              </w:rPr>
              <w:t>1(台)</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jc w:val="center"/>
              <w:textAlignment w:val="auto"/>
              <w:rPr>
                <w:sz w:val="21"/>
                <w:szCs w:val="21"/>
              </w:rPr>
            </w:pPr>
            <w:r>
              <w:rPr>
                <w:rFonts w:ascii="宋体" w:hAnsi="宋体" w:eastAsia="宋体" w:cs="宋体"/>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right="0"/>
              <w:jc w:val="right"/>
              <w:textAlignment w:val="auto"/>
              <w:rPr>
                <w:sz w:val="21"/>
                <w:szCs w:val="21"/>
              </w:rPr>
            </w:pPr>
            <w:r>
              <w:rPr>
                <w:rFonts w:ascii="宋体" w:hAnsi="宋体" w:eastAsia="宋体" w:cs="宋体"/>
                <w:kern w:val="0"/>
                <w:sz w:val="21"/>
                <w:szCs w:val="21"/>
                <w:bdr w:val="none" w:color="auto" w:sz="0" w:space="0"/>
                <w:lang w:val="en-US" w:eastAsia="zh-CN" w:bidi="ar"/>
              </w:rPr>
              <w:t>350,000.00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right="0"/>
              <w:jc w:val="right"/>
              <w:textAlignment w:val="auto"/>
              <w:rPr>
                <w:sz w:val="21"/>
                <w:szCs w:val="21"/>
              </w:rPr>
            </w:pPr>
            <w:r>
              <w:rPr>
                <w:rFonts w:ascii="宋体" w:hAnsi="宋体" w:eastAsia="宋体" w:cs="宋体"/>
                <w:kern w:val="0"/>
                <w:sz w:val="21"/>
                <w:szCs w:val="21"/>
                <w:bdr w:val="none" w:color="auto" w:sz="0" w:space="0"/>
                <w:lang w:val="en-US" w:eastAsia="zh-CN" w:bidi="ar"/>
              </w:rPr>
              <w:t>-</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firstLine="63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本合同包不接受联合体投标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firstLine="63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合同履行期限：自合同签订后15个工作日。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jc w:val="left"/>
        <w:textAlignment w:val="auto"/>
        <w:rPr>
          <w:b w:val="0"/>
          <w:bCs w:val="0"/>
          <w:sz w:val="21"/>
          <w:szCs w:val="21"/>
        </w:rPr>
      </w:pPr>
      <w:r>
        <w:rPr>
          <w:rStyle w:val="7"/>
          <w:b/>
          <w:bCs/>
          <w:i w:val="0"/>
          <w:iCs w:val="0"/>
          <w:caps w:val="0"/>
          <w:color w:val="333333"/>
          <w:spacing w:val="0"/>
          <w:sz w:val="21"/>
          <w:szCs w:val="21"/>
          <w:bdr w:val="none" w:color="auto" w:sz="0" w:space="0"/>
        </w:rPr>
        <w:t>二、申请人的资格要求：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1.满足《中华人民共和国政府采购法》第二十二条规定;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2.落实政府采购政策需满足的资格要求：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合同包1(西安市回民殡仪馆业务车辆购置项目)落实政府采购政策需满足的资格要求如下: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856" w:right="376" w:firstLine="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本项非专门面向中小企业采购。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3.本项目的特定资格要求：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合同包1(西安市回民殡仪馆业务车辆购置项目)特定资格要求如下: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856" w:right="376" w:firstLine="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3.1、中华人民共和国境内注册，能够独立承担民事责任的法人、其他组织或自然人；</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3.2、所投产品必须为列入国家相关部委颁发的《道路机动车辆生产企业及产品》公告名录内；</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3.3、投标人不得为“信用中国”网（www.creditchina.gov.cn）中列入失信被执行人和重大税收违法失信主体的供应商，不得为中国政府采购网（www.ccgp.gov.cn）政府采购严重违法失信行为记录名单中被财政部门禁止参加政府采购活动的供应商；</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3.4、单位负责人为同一人或者存在直接控股、管理关系的不同供应商，不得参加同一合同项下的政府采购活动。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jc w:val="left"/>
        <w:textAlignment w:val="auto"/>
        <w:rPr>
          <w:b w:val="0"/>
          <w:bCs w:val="0"/>
          <w:sz w:val="21"/>
          <w:szCs w:val="21"/>
        </w:rPr>
      </w:pPr>
      <w:r>
        <w:rPr>
          <w:rStyle w:val="7"/>
          <w:b/>
          <w:bCs/>
          <w:i w:val="0"/>
          <w:iCs w:val="0"/>
          <w:caps w:val="0"/>
          <w:color w:val="333333"/>
          <w:spacing w:val="0"/>
          <w:sz w:val="21"/>
          <w:szCs w:val="21"/>
          <w:bdr w:val="none" w:color="auto" w:sz="0" w:space="0"/>
        </w:rPr>
        <w:t>三、获取采购文件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时间：</w:t>
      </w:r>
      <w:r>
        <w:rPr>
          <w:rFonts w:hint="eastAsia" w:ascii="微软雅黑" w:hAnsi="微软雅黑" w:eastAsia="微软雅黑" w:cs="微软雅黑"/>
          <w:i w:val="0"/>
          <w:iCs w:val="0"/>
          <w:caps w:val="0"/>
          <w:color w:val="0A82E5"/>
          <w:spacing w:val="0"/>
          <w:sz w:val="21"/>
          <w:szCs w:val="21"/>
          <w:bdr w:val="none" w:color="auto" w:sz="0" w:space="0"/>
        </w:rPr>
        <w:t> 2023年06月09日 至 2023年06月13日 ，每天上午 09:00:00 至 12:00:00 ，下午 14:00:00 至 17:00:00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途径：</w:t>
      </w:r>
      <w:r>
        <w:rPr>
          <w:rFonts w:hint="eastAsia" w:ascii="微软雅黑" w:hAnsi="微软雅黑" w:eastAsia="微软雅黑" w:cs="微软雅黑"/>
          <w:i w:val="0"/>
          <w:iCs w:val="0"/>
          <w:caps w:val="0"/>
          <w:color w:val="0A82E5"/>
          <w:spacing w:val="0"/>
          <w:sz w:val="21"/>
          <w:szCs w:val="21"/>
          <w:bdr w:val="none" w:color="auto" w:sz="0" w:space="0"/>
        </w:rPr>
        <w:t>陕西省西安市雁塔区太白南路39号金石柏朗大厦12层1203室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方式：</w:t>
      </w:r>
      <w:r>
        <w:rPr>
          <w:rFonts w:hint="eastAsia" w:ascii="微软雅黑" w:hAnsi="微软雅黑" w:eastAsia="微软雅黑" w:cs="微软雅黑"/>
          <w:i w:val="0"/>
          <w:iCs w:val="0"/>
          <w:caps w:val="0"/>
          <w:color w:val="0A82E5"/>
          <w:spacing w:val="0"/>
          <w:sz w:val="21"/>
          <w:szCs w:val="21"/>
          <w:bdr w:val="none" w:color="auto" w:sz="0" w:space="0"/>
        </w:rPr>
        <w:t>现场获取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售价：</w:t>
      </w:r>
      <w:r>
        <w:rPr>
          <w:rFonts w:hint="eastAsia" w:ascii="微软雅黑" w:hAnsi="微软雅黑" w:eastAsia="微软雅黑" w:cs="微软雅黑"/>
          <w:i w:val="0"/>
          <w:iCs w:val="0"/>
          <w:caps w:val="0"/>
          <w:color w:val="0A82E5"/>
          <w:spacing w:val="0"/>
          <w:sz w:val="21"/>
          <w:szCs w:val="21"/>
          <w:bdr w:val="none" w:color="auto" w:sz="0" w:space="0"/>
        </w:rPr>
        <w:t> 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jc w:val="left"/>
        <w:textAlignment w:val="auto"/>
        <w:rPr>
          <w:b w:val="0"/>
          <w:bCs w:val="0"/>
          <w:sz w:val="21"/>
          <w:szCs w:val="21"/>
        </w:rPr>
      </w:pPr>
      <w:r>
        <w:rPr>
          <w:rStyle w:val="7"/>
          <w:b/>
          <w:bCs/>
          <w:i w:val="0"/>
          <w:iCs w:val="0"/>
          <w:caps w:val="0"/>
          <w:color w:val="333333"/>
          <w:spacing w:val="0"/>
          <w:sz w:val="21"/>
          <w:szCs w:val="21"/>
          <w:bdr w:val="none" w:color="auto" w:sz="0" w:space="0"/>
        </w:rPr>
        <w:t>四、响应文件提交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截止时间：</w:t>
      </w:r>
      <w:r>
        <w:rPr>
          <w:rFonts w:hint="eastAsia" w:ascii="微软雅黑" w:hAnsi="微软雅黑" w:eastAsia="微软雅黑" w:cs="微软雅黑"/>
          <w:i w:val="0"/>
          <w:iCs w:val="0"/>
          <w:caps w:val="0"/>
          <w:color w:val="0A82E5"/>
          <w:spacing w:val="0"/>
          <w:sz w:val="21"/>
          <w:szCs w:val="21"/>
          <w:bdr w:val="none" w:color="auto" w:sz="0" w:space="0"/>
        </w:rPr>
        <w:t> 2023年06月14日 15时00分00秒 </w:t>
      </w:r>
      <w:r>
        <w:rPr>
          <w:rFonts w:hint="eastAsia" w:ascii="微软雅黑" w:hAnsi="微软雅黑" w:eastAsia="微软雅黑" w:cs="微软雅黑"/>
          <w:i w:val="0"/>
          <w:iCs w:val="0"/>
          <w:caps w:val="0"/>
          <w:color w:val="333333"/>
          <w:spacing w:val="0"/>
          <w:sz w:val="21"/>
          <w:szCs w:val="21"/>
          <w:bdr w:val="none" w:color="auto" w:sz="0" w:space="0"/>
        </w:rPr>
        <w:t>（北京时间）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地点：</w:t>
      </w:r>
      <w:r>
        <w:rPr>
          <w:rFonts w:hint="eastAsia" w:ascii="微软雅黑" w:hAnsi="微软雅黑" w:eastAsia="微软雅黑" w:cs="微软雅黑"/>
          <w:i w:val="0"/>
          <w:iCs w:val="0"/>
          <w:caps w:val="0"/>
          <w:color w:val="0A82E5"/>
          <w:spacing w:val="0"/>
          <w:sz w:val="21"/>
          <w:szCs w:val="21"/>
          <w:bdr w:val="none" w:color="auto" w:sz="0" w:space="0"/>
        </w:rPr>
        <w:t>陕西省西安市雁塔区太白南路39号金石柏朗大厦12层1203室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jc w:val="left"/>
        <w:textAlignment w:val="auto"/>
        <w:rPr>
          <w:b w:val="0"/>
          <w:bCs w:val="0"/>
          <w:sz w:val="21"/>
          <w:szCs w:val="21"/>
        </w:rPr>
      </w:pPr>
      <w:r>
        <w:rPr>
          <w:rStyle w:val="7"/>
          <w:b/>
          <w:bCs/>
          <w:i w:val="0"/>
          <w:iCs w:val="0"/>
          <w:caps w:val="0"/>
          <w:color w:val="333333"/>
          <w:spacing w:val="0"/>
          <w:sz w:val="21"/>
          <w:szCs w:val="21"/>
          <w:bdr w:val="none" w:color="auto" w:sz="0" w:space="0"/>
        </w:rPr>
        <w:t>五、开启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时间：</w:t>
      </w:r>
      <w:r>
        <w:rPr>
          <w:rFonts w:hint="eastAsia" w:ascii="微软雅黑" w:hAnsi="微软雅黑" w:eastAsia="微软雅黑" w:cs="微软雅黑"/>
          <w:i w:val="0"/>
          <w:iCs w:val="0"/>
          <w:caps w:val="0"/>
          <w:color w:val="0A82E5"/>
          <w:spacing w:val="0"/>
          <w:sz w:val="21"/>
          <w:szCs w:val="21"/>
          <w:bdr w:val="none" w:color="auto" w:sz="0" w:space="0"/>
        </w:rPr>
        <w:t> 2023年06月14日 15时00分00秒 </w:t>
      </w:r>
      <w:r>
        <w:rPr>
          <w:rFonts w:hint="eastAsia" w:ascii="微软雅黑" w:hAnsi="微软雅黑" w:eastAsia="微软雅黑" w:cs="微软雅黑"/>
          <w:i w:val="0"/>
          <w:iCs w:val="0"/>
          <w:caps w:val="0"/>
          <w:color w:val="333333"/>
          <w:spacing w:val="0"/>
          <w:sz w:val="21"/>
          <w:szCs w:val="21"/>
          <w:bdr w:val="none" w:color="auto" w:sz="0" w:space="0"/>
        </w:rPr>
        <w:t>（北京时间）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地点：</w:t>
      </w:r>
      <w:r>
        <w:rPr>
          <w:rFonts w:hint="eastAsia" w:ascii="微软雅黑" w:hAnsi="微软雅黑" w:eastAsia="微软雅黑" w:cs="微软雅黑"/>
          <w:i w:val="0"/>
          <w:iCs w:val="0"/>
          <w:caps w:val="0"/>
          <w:color w:val="0A82E5"/>
          <w:spacing w:val="0"/>
          <w:sz w:val="21"/>
          <w:szCs w:val="21"/>
          <w:bdr w:val="none" w:color="auto" w:sz="0" w:space="0"/>
        </w:rPr>
        <w:t>陕西省西安市雁塔区太白南路39号金石柏朗大厦12层1203室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jc w:val="left"/>
        <w:textAlignment w:val="auto"/>
        <w:rPr>
          <w:b w:val="0"/>
          <w:bCs w:val="0"/>
          <w:sz w:val="21"/>
          <w:szCs w:val="21"/>
        </w:rPr>
      </w:pPr>
      <w:r>
        <w:rPr>
          <w:rStyle w:val="7"/>
          <w:b/>
          <w:bCs/>
          <w:i w:val="0"/>
          <w:iCs w:val="0"/>
          <w:caps w:val="0"/>
          <w:color w:val="333333"/>
          <w:spacing w:val="0"/>
          <w:sz w:val="21"/>
          <w:szCs w:val="21"/>
          <w:bdr w:val="none" w:color="auto" w:sz="0" w:space="0"/>
        </w:rPr>
        <w:t>六、公告期限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自本公告发布之日起</w:t>
      </w:r>
      <w:r>
        <w:rPr>
          <w:rFonts w:hint="eastAsia" w:ascii="微软雅黑" w:hAnsi="微软雅黑" w:eastAsia="微软雅黑" w:cs="微软雅黑"/>
          <w:i w:val="0"/>
          <w:iCs w:val="0"/>
          <w:caps w:val="0"/>
          <w:color w:val="0A82E5"/>
          <w:spacing w:val="0"/>
          <w:sz w:val="21"/>
          <w:szCs w:val="21"/>
          <w:bdr w:val="none" w:color="auto" w:sz="0" w:space="0"/>
        </w:rPr>
        <w:t>3</w:t>
      </w:r>
      <w:r>
        <w:rPr>
          <w:rFonts w:hint="eastAsia" w:ascii="微软雅黑" w:hAnsi="微软雅黑" w:eastAsia="微软雅黑" w:cs="微软雅黑"/>
          <w:i w:val="0"/>
          <w:iCs w:val="0"/>
          <w:caps w:val="0"/>
          <w:color w:val="333333"/>
          <w:spacing w:val="0"/>
          <w:sz w:val="21"/>
          <w:szCs w:val="21"/>
          <w:bdr w:val="none" w:color="auto" w:sz="0" w:space="0"/>
        </w:rPr>
        <w:t>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jc w:val="left"/>
        <w:textAlignment w:val="auto"/>
        <w:rPr>
          <w:b w:val="0"/>
          <w:bCs w:val="0"/>
          <w:sz w:val="21"/>
          <w:szCs w:val="21"/>
        </w:rPr>
      </w:pPr>
      <w:r>
        <w:rPr>
          <w:rStyle w:val="7"/>
          <w:b/>
          <w:bCs/>
          <w:i w:val="0"/>
          <w:iCs w:val="0"/>
          <w:caps w:val="0"/>
          <w:color w:val="333333"/>
          <w:spacing w:val="0"/>
          <w:sz w:val="21"/>
          <w:szCs w:val="21"/>
          <w:bdr w:val="none" w:color="auto" w:sz="0" w:space="0"/>
        </w:rPr>
        <w:t>七、其他补充事宜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firstLine="384"/>
        <w:jc w:val="both"/>
        <w:textAlignment w:val="auto"/>
        <w:rPr>
          <w:sz w:val="21"/>
          <w:szCs w:val="21"/>
        </w:rPr>
      </w:pPr>
      <w:r>
        <w:rPr>
          <w:rFonts w:hint="eastAsia" w:ascii="宋体" w:hAnsi="宋体" w:eastAsia="宋体" w:cs="宋体"/>
          <w:i w:val="0"/>
          <w:iCs w:val="0"/>
          <w:caps w:val="0"/>
          <w:color w:val="0A82E5"/>
          <w:spacing w:val="0"/>
          <w:sz w:val="21"/>
          <w:szCs w:val="21"/>
          <w:bdr w:val="none" w:color="auto" w:sz="0" w:space="0"/>
          <w:shd w:val="clear" w:fill="FFFFFF"/>
        </w:rPr>
        <w:t>1.需要落实的政府采购政策：1、《财政部 国家发展改革委关于印发〈节能产品政府采购实施意见〉的通知》（财库〔2004〕185号）；2、《国务院办公厅关于建立政府强制采购节能产品制度的通知》（国办发〔2007〕51号）；3、《财政部环保总局关于环境标志产品政府采购实施的意见》（财库〔2006〕90号）；4、《财政部 司法部关于政府采购支持监狱企业发展有关问题的通知》（财库〔2014〕68号）；5、《三部门联合发布关于促进残疾人就业政府采购政策的通知》（财库〔2017〕141号）；6、《财政部 发展改革委 生态环境部 市场监管总局关于调整优化节能产品、环境标志产品政府采购执行机制的通知》（财库〔2019〕9号）；7、《关于运用政府采购政策支持乡村产业振兴的通知》（财库〔2021〕19号）；8、《政府采购促进中小企业发展管理办法》（财库〔2020〕46号）；9、陕西省财政厅关于印发《陕西省中小企业政府采购信用融资办法》（陕财办采〔2018〕23号）；10、《关于进一步加大政府采购支持中小企业力度的通知》（财库〔2022〕19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firstLine="384"/>
        <w:jc w:val="both"/>
        <w:textAlignment w:val="auto"/>
        <w:rPr>
          <w:sz w:val="21"/>
          <w:szCs w:val="21"/>
        </w:rPr>
      </w:pPr>
      <w:r>
        <w:rPr>
          <w:rFonts w:hint="eastAsia" w:ascii="宋体" w:hAnsi="宋体" w:eastAsia="宋体" w:cs="宋体"/>
          <w:i w:val="0"/>
          <w:iCs w:val="0"/>
          <w:caps w:val="0"/>
          <w:color w:val="0A82E5"/>
          <w:spacing w:val="0"/>
          <w:sz w:val="21"/>
          <w:szCs w:val="21"/>
          <w:bdr w:val="none" w:color="auto" w:sz="0" w:space="0"/>
          <w:shd w:val="clear" w:fill="FFFFFF"/>
        </w:rPr>
        <w:t>2.现场获取采购文件时，请携带加盖单位公章的单位介绍信原件及经办人身份证复印件。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jc w:val="left"/>
        <w:textAlignment w:val="auto"/>
        <w:rPr>
          <w:b w:val="0"/>
          <w:bCs w:val="0"/>
          <w:sz w:val="21"/>
          <w:szCs w:val="21"/>
        </w:rPr>
      </w:pPr>
      <w:r>
        <w:rPr>
          <w:rStyle w:val="7"/>
          <w:b/>
          <w:bCs/>
          <w:i w:val="0"/>
          <w:iCs w:val="0"/>
          <w:caps w:val="0"/>
          <w:color w:val="333333"/>
          <w:spacing w:val="0"/>
          <w:sz w:val="21"/>
          <w:szCs w:val="21"/>
          <w:bdr w:val="none" w:color="auto" w:sz="0" w:space="0"/>
        </w:rPr>
        <w:t>八、对本次招标提出询问，请按以下方式联系。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jc w:val="left"/>
        <w:textAlignment w:val="auto"/>
        <w:rPr>
          <w:b w:val="0"/>
          <w:bCs w:val="0"/>
          <w:sz w:val="21"/>
          <w:szCs w:val="21"/>
        </w:rPr>
      </w:pPr>
      <w:r>
        <w:rPr>
          <w:b w:val="0"/>
          <w:bCs w:val="0"/>
          <w:i w:val="0"/>
          <w:iCs w:val="0"/>
          <w:caps w:val="0"/>
          <w:color w:val="333333"/>
          <w:spacing w:val="0"/>
          <w:sz w:val="21"/>
          <w:szCs w:val="21"/>
          <w:bdr w:val="none" w:color="auto" w:sz="0" w:space="0"/>
        </w:rPr>
        <w:t>1.采购人信息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名称：</w:t>
      </w:r>
      <w:r>
        <w:rPr>
          <w:rFonts w:hint="eastAsia" w:ascii="微软雅黑" w:hAnsi="微软雅黑" w:eastAsia="微软雅黑" w:cs="微软雅黑"/>
          <w:i w:val="0"/>
          <w:iCs w:val="0"/>
          <w:caps w:val="0"/>
          <w:color w:val="0A82E5"/>
          <w:spacing w:val="0"/>
          <w:sz w:val="21"/>
          <w:szCs w:val="21"/>
          <w:bdr w:val="none" w:color="auto" w:sz="0" w:space="0"/>
        </w:rPr>
        <w:t>西安市回民殡仪馆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地址：</w:t>
      </w:r>
      <w:r>
        <w:rPr>
          <w:rFonts w:hint="eastAsia" w:ascii="微软雅黑" w:hAnsi="微软雅黑" w:eastAsia="微软雅黑" w:cs="微软雅黑"/>
          <w:i w:val="0"/>
          <w:iCs w:val="0"/>
          <w:caps w:val="0"/>
          <w:color w:val="0A82E5"/>
          <w:spacing w:val="0"/>
          <w:sz w:val="21"/>
          <w:szCs w:val="21"/>
          <w:bdr w:val="none" w:color="auto" w:sz="0" w:space="0"/>
        </w:rPr>
        <w:t>西安市莲湖区东举院巷146号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联系方式：</w:t>
      </w:r>
      <w:r>
        <w:rPr>
          <w:rFonts w:hint="eastAsia" w:ascii="微软雅黑" w:hAnsi="微软雅黑" w:eastAsia="微软雅黑" w:cs="微软雅黑"/>
          <w:i w:val="0"/>
          <w:iCs w:val="0"/>
          <w:caps w:val="0"/>
          <w:color w:val="0A82E5"/>
          <w:spacing w:val="0"/>
          <w:sz w:val="21"/>
          <w:szCs w:val="21"/>
          <w:bdr w:val="none" w:color="auto" w:sz="0" w:space="0"/>
        </w:rPr>
        <w:t>87616157</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jc w:val="left"/>
        <w:textAlignment w:val="auto"/>
        <w:rPr>
          <w:b w:val="0"/>
          <w:bCs w:val="0"/>
          <w:sz w:val="21"/>
          <w:szCs w:val="21"/>
        </w:rPr>
      </w:pPr>
      <w:r>
        <w:rPr>
          <w:b w:val="0"/>
          <w:bCs w:val="0"/>
          <w:i w:val="0"/>
          <w:iCs w:val="0"/>
          <w:caps w:val="0"/>
          <w:color w:val="333333"/>
          <w:spacing w:val="0"/>
          <w:sz w:val="21"/>
          <w:szCs w:val="21"/>
          <w:bdr w:val="none" w:color="auto" w:sz="0" w:space="0"/>
        </w:rPr>
        <w:t>2.采购代理机构信息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名称：</w:t>
      </w:r>
      <w:r>
        <w:rPr>
          <w:rFonts w:hint="eastAsia" w:ascii="微软雅黑" w:hAnsi="微软雅黑" w:eastAsia="微软雅黑" w:cs="微软雅黑"/>
          <w:i w:val="0"/>
          <w:iCs w:val="0"/>
          <w:caps w:val="0"/>
          <w:color w:val="0A82E5"/>
          <w:spacing w:val="0"/>
          <w:sz w:val="21"/>
          <w:szCs w:val="21"/>
          <w:bdr w:val="none" w:color="auto" w:sz="0" w:space="0"/>
        </w:rPr>
        <w:t>陕西慧科工程管理咨询有限公司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地址：</w:t>
      </w:r>
      <w:r>
        <w:rPr>
          <w:rFonts w:hint="eastAsia" w:ascii="微软雅黑" w:hAnsi="微软雅黑" w:eastAsia="微软雅黑" w:cs="微软雅黑"/>
          <w:i w:val="0"/>
          <w:iCs w:val="0"/>
          <w:caps w:val="0"/>
          <w:color w:val="0A82E5"/>
          <w:spacing w:val="0"/>
          <w:sz w:val="21"/>
          <w:szCs w:val="21"/>
          <w:bdr w:val="none" w:color="auto" w:sz="0" w:space="0"/>
        </w:rPr>
        <w:t>陕西省西安市雁塔区太白南路39号金石柏朗大厦12层1203室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联系方式：</w:t>
      </w:r>
      <w:r>
        <w:rPr>
          <w:rFonts w:hint="eastAsia" w:ascii="微软雅黑" w:hAnsi="微软雅黑" w:eastAsia="微软雅黑" w:cs="微软雅黑"/>
          <w:i w:val="0"/>
          <w:iCs w:val="0"/>
          <w:caps w:val="0"/>
          <w:color w:val="0A82E5"/>
          <w:spacing w:val="0"/>
          <w:sz w:val="21"/>
          <w:szCs w:val="21"/>
          <w:bdr w:val="none" w:color="auto" w:sz="0" w:space="0"/>
        </w:rPr>
        <w:t>029-89192999</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jc w:val="left"/>
        <w:textAlignment w:val="auto"/>
        <w:rPr>
          <w:b w:val="0"/>
          <w:bCs w:val="0"/>
          <w:sz w:val="21"/>
          <w:szCs w:val="21"/>
        </w:rPr>
      </w:pPr>
      <w:r>
        <w:rPr>
          <w:b w:val="0"/>
          <w:bCs w:val="0"/>
          <w:i w:val="0"/>
          <w:iCs w:val="0"/>
          <w:caps w:val="0"/>
          <w:color w:val="333333"/>
          <w:spacing w:val="0"/>
          <w:sz w:val="21"/>
          <w:szCs w:val="21"/>
          <w:bdr w:val="none" w:color="auto" w:sz="0" w:space="0"/>
        </w:rPr>
        <w:t>3.项目联系方式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项目联系人：</w:t>
      </w:r>
      <w:r>
        <w:rPr>
          <w:rFonts w:hint="eastAsia" w:ascii="微软雅黑" w:hAnsi="微软雅黑" w:eastAsia="微软雅黑" w:cs="微软雅黑"/>
          <w:i w:val="0"/>
          <w:iCs w:val="0"/>
          <w:caps w:val="0"/>
          <w:color w:val="0A82E5"/>
          <w:spacing w:val="0"/>
          <w:sz w:val="21"/>
          <w:szCs w:val="21"/>
          <w:bdr w:val="none" w:color="auto" w:sz="0" w:space="0"/>
        </w:rPr>
        <w:t>耿工 李工</w:t>
      </w: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电话：</w:t>
      </w:r>
      <w:r>
        <w:rPr>
          <w:rFonts w:hint="eastAsia" w:ascii="微软雅黑" w:hAnsi="微软雅黑" w:eastAsia="微软雅黑" w:cs="微软雅黑"/>
          <w:i w:val="0"/>
          <w:iCs w:val="0"/>
          <w:caps w:val="0"/>
          <w:color w:val="0A82E5"/>
          <w:spacing w:val="0"/>
          <w:sz w:val="21"/>
          <w:szCs w:val="21"/>
          <w:bdr w:val="none" w:color="auto" w:sz="0" w:space="0"/>
        </w:rPr>
        <w:t>029-89192999</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76" w:right="376" w:firstLine="480"/>
        <w:jc w:val="right"/>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陕西慧科工程管理咨询有限公司</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375" w:right="375" w:firstLine="0"/>
        <w:jc w:val="both"/>
        <w:textAlignment w:val="auto"/>
        <w:rPr>
          <w:rFonts w:hint="eastAsia" w:ascii="微软雅黑" w:hAnsi="微软雅黑" w:eastAsia="微软雅黑" w:cs="微软雅黑"/>
          <w:i w:val="0"/>
          <w:iCs w:val="0"/>
          <w:caps w:val="0"/>
          <w:color w:val="333333"/>
          <w:spacing w:val="0"/>
          <w:sz w:val="21"/>
          <w:szCs w:val="21"/>
        </w:rPr>
      </w:pPr>
    </w:p>
    <w:p>
      <w:pPr>
        <w:keepNext w:val="0"/>
        <w:keepLines w:val="0"/>
        <w:pageBreakBefore w:val="0"/>
        <w:kinsoku/>
        <w:overflowPunct/>
        <w:topLinePunct w:val="0"/>
        <w:autoSpaceDE/>
        <w:autoSpaceDN/>
        <w:bidi w:val="0"/>
        <w:adjustRightInd/>
        <w:snapToGrid/>
        <w:spacing w:line="440" w:lineRule="exact"/>
        <w:textAlignment w:val="auto"/>
      </w:pPr>
    </w:p>
    <w:sectPr>
      <w:pgSz w:w="11906" w:h="16838"/>
      <w:pgMar w:top="1327" w:right="1080" w:bottom="1157"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0MTg3N2Y0NGJmN2I5ZGFmZDhjNjlmZGM2ZDJkN2UifQ=="/>
  </w:docVars>
  <w:rsids>
    <w:rsidRoot w:val="00000000"/>
    <w:rsid w:val="66A445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2023-06-08T04:01:40Z</dcterms:created>
  <dc:creator>Admin</dc:creator>
  <cp:lastModifiedBy>向风而行</cp:lastModifiedBy>
  <dcterms:modified xsi:type="dcterms:W3CDTF">2023-06-08T04:03:17Z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060951501433437BB6E131CA10CB3A8D_12</vt:lpwstr>
  </property>
</Properties>
</file>