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Style w:val="10"/>
          <w:rFonts w:hint="eastAsia" w:ascii="仿宋" w:hAnsi="仿宋" w:eastAsia="仿宋"/>
          <w:b/>
          <w:bCs/>
          <w:sz w:val="28"/>
          <w:szCs w:val="28"/>
        </w:rPr>
      </w:pPr>
      <w:bookmarkStart w:id="0" w:name="OLE_LINK1"/>
      <w:r>
        <w:rPr>
          <w:rStyle w:val="10"/>
          <w:rFonts w:hint="eastAsia" w:ascii="仿宋" w:hAnsi="仿宋" w:eastAsia="仿宋"/>
          <w:b/>
          <w:bCs/>
          <w:sz w:val="28"/>
          <w:szCs w:val="28"/>
        </w:rPr>
        <w:t>2023年中国城市夜间经济发展峰会</w:t>
      </w:r>
    </w:p>
    <w:p>
      <w:pPr>
        <w:widowControl/>
        <w:spacing w:line="360" w:lineRule="auto"/>
        <w:jc w:val="center"/>
        <w:rPr>
          <w:rFonts w:ascii="仿宋" w:hAnsi="仿宋" w:eastAsia="仿宋"/>
          <w:b/>
          <w:bCs/>
          <w:sz w:val="28"/>
          <w:szCs w:val="28"/>
        </w:rPr>
      </w:pPr>
      <w:r>
        <w:rPr>
          <w:rStyle w:val="10"/>
          <w:rFonts w:hint="eastAsia" w:ascii="仿宋" w:hAnsi="仿宋" w:eastAsia="仿宋"/>
          <w:b/>
          <w:bCs/>
          <w:sz w:val="28"/>
          <w:szCs w:val="28"/>
        </w:rPr>
        <w:t>暨“长安夜•夜未央”夜间消费活动项目招标公告</w:t>
      </w:r>
    </w:p>
    <w:p>
      <w:pPr>
        <w:pStyle w:val="5"/>
        <w:wordWrap w:val="0"/>
        <w:spacing w:before="0" w:beforeAutospacing="0" w:after="0" w:afterAutospacing="0" w:line="360" w:lineRule="auto"/>
        <w:rPr>
          <w:rFonts w:ascii="仿宋" w:hAnsi="仿宋" w:eastAsia="仿宋"/>
          <w:b w:val="0"/>
          <w:bCs w:val="0"/>
          <w:sz w:val="24"/>
          <w:szCs w:val="24"/>
        </w:rPr>
      </w:pPr>
      <w:r>
        <w:rPr>
          <w:rStyle w:val="9"/>
          <w:rFonts w:ascii="仿宋" w:hAnsi="仿宋" w:eastAsia="仿宋"/>
          <w:b w:val="0"/>
          <w:bCs w:val="0"/>
          <w:sz w:val="24"/>
          <w:szCs w:val="24"/>
        </w:rPr>
        <w:t>项目概况</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rPr>
        <w:t>2023年中国城市夜间经济发展峰会暨“长安夜•夜未央”夜间消费活动项目招标项目的潜在投标人应在</w:t>
      </w:r>
      <w:r>
        <w:rPr>
          <w:rStyle w:val="11"/>
          <w:rFonts w:hint="eastAsia" w:ascii="仿宋" w:hAnsi="仿宋" w:eastAsia="仿宋"/>
        </w:rPr>
        <w:t>全国公共资源交易平台（陕西省·西安市）网站〖首页〉电子交易平台〉陕西政府采购交易系统〉企业端〗自行下载</w:t>
      </w:r>
      <w:r>
        <w:rPr>
          <w:rFonts w:hint="eastAsia" w:ascii="仿宋" w:hAnsi="仿宋" w:eastAsia="仿宋"/>
        </w:rPr>
        <w:t>获取招标文件，并于</w:t>
      </w:r>
      <w:r>
        <w:rPr>
          <w:rStyle w:val="12"/>
          <w:rFonts w:hint="eastAsia" w:ascii="仿宋" w:hAnsi="仿宋" w:eastAsia="仿宋"/>
        </w:rPr>
        <w:t>2023年</w:t>
      </w:r>
      <w:r>
        <w:rPr>
          <w:rStyle w:val="12"/>
          <w:rFonts w:hint="eastAsia" w:ascii="仿宋" w:hAnsi="仿宋" w:eastAsia="仿宋"/>
          <w:lang w:eastAsia="zh-CN"/>
        </w:rPr>
        <w:t>04月27日</w:t>
      </w:r>
      <w:r>
        <w:rPr>
          <w:rStyle w:val="12"/>
          <w:rFonts w:hint="eastAsia" w:ascii="仿宋" w:hAnsi="仿宋" w:eastAsia="仿宋"/>
        </w:rPr>
        <w:t>09时30分</w:t>
      </w:r>
      <w:r>
        <w:rPr>
          <w:rFonts w:hint="eastAsia" w:ascii="仿宋" w:hAnsi="仿宋" w:eastAsia="仿宋"/>
        </w:rPr>
        <w:t>（北京时间）前递交投标文件。</w:t>
      </w:r>
    </w:p>
    <w:p>
      <w:pPr>
        <w:pStyle w:val="3"/>
        <w:wordWrap w:val="0"/>
        <w:spacing w:line="360" w:lineRule="auto"/>
        <w:jc w:val="left"/>
        <w:rPr>
          <w:rFonts w:hint="eastAsia" w:ascii="仿宋" w:hAnsi="仿宋" w:eastAsia="仿宋"/>
          <w:sz w:val="24"/>
          <w:szCs w:val="24"/>
        </w:rPr>
      </w:pPr>
      <w:r>
        <w:rPr>
          <w:rStyle w:val="9"/>
          <w:rFonts w:hint="eastAsia" w:ascii="仿宋" w:hAnsi="仿宋" w:eastAsia="仿宋"/>
          <w:b w:val="0"/>
          <w:bCs/>
          <w:sz w:val="24"/>
          <w:szCs w:val="24"/>
        </w:rPr>
        <w:t>一、项目基本情况</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rPr>
        <w:t>项目编号：HJZB2023-093</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rPr>
        <w:t>项目名称：2023年中国城市夜间经济发展峰会暨“长安夜•夜未央”夜间消费活动项目</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rPr>
        <w:t>采购方式：公开招标</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rPr>
        <w:t>预算金额：3,000,000.00元</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rPr>
        <w:t>采购需求：</w:t>
      </w:r>
    </w:p>
    <w:p>
      <w:pPr>
        <w:pStyle w:val="13"/>
        <w:wordWrap w:val="0"/>
        <w:spacing w:before="0" w:beforeAutospacing="0" w:after="0" w:afterAutospacing="0" w:line="360" w:lineRule="auto"/>
        <w:ind w:firstLine="480"/>
        <w:rPr>
          <w:rFonts w:hint="eastAsia" w:ascii="仿宋" w:hAnsi="仿宋" w:eastAsia="仿宋"/>
        </w:rPr>
      </w:pPr>
      <w:r>
        <w:rPr>
          <w:rFonts w:hint="eastAsia" w:ascii="仿宋" w:hAnsi="仿宋" w:eastAsia="仿宋"/>
        </w:rPr>
        <w:t>合同包1(2023年中国城市夜间经济发展峰会暨“长安夜•夜未央”夜间消费活动项目):</w:t>
      </w:r>
    </w:p>
    <w:p>
      <w:pPr>
        <w:pStyle w:val="6"/>
        <w:wordWrap w:val="0"/>
        <w:spacing w:before="0" w:beforeAutospacing="0" w:after="0" w:afterAutospacing="0" w:line="360" w:lineRule="auto"/>
        <w:ind w:firstLine="630"/>
        <w:rPr>
          <w:rFonts w:hint="eastAsia" w:ascii="仿宋" w:hAnsi="仿宋" w:eastAsia="仿宋"/>
        </w:rPr>
      </w:pPr>
      <w:r>
        <w:rPr>
          <w:rFonts w:hint="eastAsia" w:ascii="仿宋" w:hAnsi="仿宋" w:eastAsia="仿宋"/>
        </w:rPr>
        <w:t>合同包预算金额：</w:t>
      </w:r>
      <w:r>
        <w:rPr>
          <w:rStyle w:val="14"/>
          <w:rFonts w:hint="eastAsia" w:ascii="仿宋" w:hAnsi="仿宋" w:eastAsia="仿宋"/>
        </w:rPr>
        <w:t>3,000,000.00元</w:t>
      </w:r>
    </w:p>
    <w:p>
      <w:pPr>
        <w:pStyle w:val="6"/>
        <w:wordWrap w:val="0"/>
        <w:spacing w:before="0" w:beforeAutospacing="0" w:after="0" w:afterAutospacing="0" w:line="360" w:lineRule="auto"/>
        <w:ind w:firstLine="630"/>
        <w:rPr>
          <w:rFonts w:hint="eastAsia" w:ascii="仿宋" w:hAnsi="仿宋" w:eastAsia="仿宋"/>
        </w:rPr>
      </w:pPr>
      <w:r>
        <w:rPr>
          <w:rFonts w:hint="eastAsia" w:ascii="仿宋" w:hAnsi="仿宋" w:eastAsia="仿宋"/>
        </w:rPr>
        <w:t>合同包最高限价：</w:t>
      </w:r>
      <w:r>
        <w:rPr>
          <w:rStyle w:val="14"/>
          <w:rFonts w:hint="eastAsia" w:ascii="仿宋" w:hAnsi="仿宋" w:eastAsia="仿宋"/>
        </w:rPr>
        <w:t>3,000,000.00元</w:t>
      </w:r>
    </w:p>
    <w:tbl>
      <w:tblPr>
        <w:tblStyle w:val="7"/>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44"/>
        <w:gridCol w:w="1190"/>
        <w:gridCol w:w="1072"/>
        <w:gridCol w:w="1139"/>
        <w:gridCol w:w="1041"/>
        <w:gridCol w:w="1680"/>
        <w:gridCol w:w="16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8" w:hRule="atLeast"/>
          <w:tblHeader/>
          <w:jc w:val="center"/>
        </w:trPr>
        <w:tc>
          <w:tcPr>
            <w:tcW w:w="83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仿宋" w:hAnsi="仿宋" w:eastAsia="仿宋"/>
                <w:b/>
                <w:bCs/>
                <w:sz w:val="24"/>
                <w:szCs w:val="24"/>
              </w:rPr>
            </w:pPr>
            <w:r>
              <w:rPr>
                <w:rFonts w:ascii="仿宋" w:hAnsi="仿宋" w:eastAsia="仿宋"/>
                <w:b/>
                <w:bCs/>
                <w:sz w:val="24"/>
                <w:szCs w:val="24"/>
              </w:rPr>
              <w:t>品目号</w:t>
            </w:r>
          </w:p>
        </w:tc>
        <w:tc>
          <w:tcPr>
            <w:tcW w:w="142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ordWrap w:val="0"/>
              <w:spacing w:line="360" w:lineRule="auto"/>
              <w:jc w:val="center"/>
              <w:rPr>
                <w:rFonts w:ascii="仿宋" w:hAnsi="仿宋" w:eastAsia="仿宋"/>
                <w:b/>
                <w:bCs/>
                <w:sz w:val="24"/>
                <w:szCs w:val="24"/>
              </w:rPr>
            </w:pPr>
            <w:r>
              <w:rPr>
                <w:rFonts w:ascii="仿宋" w:hAnsi="仿宋" w:eastAsia="仿宋"/>
                <w:b/>
                <w:bCs/>
                <w:sz w:val="24"/>
                <w:szCs w:val="24"/>
              </w:rPr>
              <w:t>品目名称</w:t>
            </w:r>
          </w:p>
        </w:tc>
        <w:tc>
          <w:tcPr>
            <w:tcW w:w="12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ordWrap w:val="0"/>
              <w:spacing w:line="360" w:lineRule="auto"/>
              <w:jc w:val="center"/>
              <w:rPr>
                <w:rFonts w:ascii="仿宋" w:hAnsi="仿宋" w:eastAsia="仿宋"/>
                <w:b/>
                <w:bCs/>
                <w:sz w:val="24"/>
                <w:szCs w:val="24"/>
              </w:rPr>
            </w:pPr>
            <w:r>
              <w:rPr>
                <w:rFonts w:ascii="仿宋" w:hAnsi="仿宋" w:eastAsia="仿宋"/>
                <w:b/>
                <w:bCs/>
                <w:sz w:val="24"/>
                <w:szCs w:val="24"/>
              </w:rPr>
              <w:t>采购标的</w:t>
            </w:r>
          </w:p>
        </w:tc>
        <w:tc>
          <w:tcPr>
            <w:tcW w:w="127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ordWrap w:val="0"/>
              <w:spacing w:line="360" w:lineRule="auto"/>
              <w:jc w:val="center"/>
              <w:rPr>
                <w:rFonts w:ascii="仿宋" w:hAnsi="仿宋" w:eastAsia="仿宋"/>
                <w:b/>
                <w:bCs/>
                <w:sz w:val="24"/>
                <w:szCs w:val="24"/>
              </w:rPr>
            </w:pPr>
            <w:r>
              <w:rPr>
                <w:rFonts w:ascii="仿宋" w:hAnsi="仿宋" w:eastAsia="仿宋"/>
                <w:b/>
                <w:bCs/>
                <w:sz w:val="24"/>
                <w:szCs w:val="24"/>
              </w:rPr>
              <w:t>数量（单位）</w:t>
            </w:r>
          </w:p>
        </w:tc>
        <w:tc>
          <w:tcPr>
            <w:tcW w:w="114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ordWrap w:val="0"/>
              <w:spacing w:line="360" w:lineRule="auto"/>
              <w:jc w:val="center"/>
              <w:rPr>
                <w:rFonts w:ascii="仿宋" w:hAnsi="仿宋" w:eastAsia="仿宋"/>
                <w:b/>
                <w:bCs/>
                <w:sz w:val="24"/>
                <w:szCs w:val="24"/>
              </w:rPr>
            </w:pPr>
            <w:r>
              <w:rPr>
                <w:rFonts w:ascii="仿宋" w:hAnsi="仿宋" w:eastAsia="仿宋"/>
                <w:b/>
                <w:bCs/>
                <w:sz w:val="24"/>
                <w:szCs w:val="24"/>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ordWrap w:val="0"/>
              <w:spacing w:line="360" w:lineRule="auto"/>
              <w:jc w:val="center"/>
              <w:rPr>
                <w:rFonts w:ascii="仿宋" w:hAnsi="仿宋" w:eastAsia="仿宋"/>
                <w:b/>
                <w:bCs/>
                <w:sz w:val="24"/>
                <w:szCs w:val="24"/>
              </w:rPr>
            </w:pPr>
            <w:r>
              <w:rPr>
                <w:rFonts w:ascii="仿宋" w:hAnsi="仿宋" w:eastAsia="仿宋"/>
                <w:b/>
                <w:bCs/>
                <w:sz w:val="24"/>
                <w:szCs w:val="24"/>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ordWrap w:val="0"/>
              <w:spacing w:line="360" w:lineRule="auto"/>
              <w:jc w:val="center"/>
              <w:rPr>
                <w:rFonts w:ascii="仿宋" w:hAnsi="仿宋" w:eastAsia="仿宋"/>
                <w:b/>
                <w:bCs/>
                <w:sz w:val="24"/>
                <w:szCs w:val="24"/>
              </w:rPr>
            </w:pPr>
            <w:r>
              <w:rPr>
                <w:rFonts w:ascii="仿宋" w:hAnsi="仿宋" w:eastAsia="仿宋"/>
                <w:b/>
                <w:bCs/>
                <w:sz w:val="24"/>
                <w:szCs w:val="24"/>
              </w:rPr>
              <w:t>最高限价(元)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3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ordWrap w:val="0"/>
              <w:spacing w:line="360" w:lineRule="auto"/>
              <w:jc w:val="center"/>
              <w:rPr>
                <w:rFonts w:ascii="仿宋" w:hAnsi="仿宋" w:eastAsia="仿宋"/>
                <w:sz w:val="24"/>
                <w:szCs w:val="24"/>
              </w:rPr>
            </w:pPr>
            <w:r>
              <w:rPr>
                <w:rFonts w:ascii="仿宋" w:hAnsi="仿宋" w:eastAsia="仿宋"/>
                <w:sz w:val="24"/>
                <w:szCs w:val="24"/>
              </w:rPr>
              <w:t>1-1</w:t>
            </w:r>
          </w:p>
        </w:tc>
        <w:tc>
          <w:tcPr>
            <w:tcW w:w="142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ordWrap w:val="0"/>
              <w:spacing w:line="360" w:lineRule="auto"/>
              <w:jc w:val="center"/>
              <w:rPr>
                <w:rFonts w:hint="eastAsia" w:ascii="仿宋" w:hAnsi="仿宋" w:eastAsia="仿宋"/>
                <w:sz w:val="24"/>
                <w:szCs w:val="24"/>
              </w:rPr>
            </w:pPr>
            <w:r>
              <w:rPr>
                <w:rFonts w:hint="eastAsia" w:ascii="仿宋" w:hAnsi="仿宋" w:eastAsia="仿宋"/>
                <w:sz w:val="24"/>
                <w:szCs w:val="24"/>
              </w:rPr>
              <w:t>其他商务服务</w:t>
            </w:r>
          </w:p>
        </w:tc>
        <w:tc>
          <w:tcPr>
            <w:tcW w:w="12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ordWrap w:val="0"/>
              <w:spacing w:line="360" w:lineRule="auto"/>
              <w:jc w:val="center"/>
              <w:rPr>
                <w:rFonts w:ascii="仿宋" w:hAnsi="仿宋" w:eastAsia="仿宋"/>
                <w:sz w:val="24"/>
                <w:szCs w:val="24"/>
              </w:rPr>
            </w:pPr>
            <w:r>
              <w:rPr>
                <w:rFonts w:hint="eastAsia" w:ascii="仿宋" w:hAnsi="仿宋" w:eastAsia="仿宋"/>
                <w:sz w:val="24"/>
                <w:szCs w:val="24"/>
              </w:rPr>
              <w:t>3000000</w:t>
            </w:r>
          </w:p>
        </w:tc>
        <w:tc>
          <w:tcPr>
            <w:tcW w:w="127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ordWrap w:val="0"/>
              <w:spacing w:line="360" w:lineRule="auto"/>
              <w:jc w:val="center"/>
              <w:rPr>
                <w:rFonts w:ascii="仿宋" w:hAnsi="仿宋" w:eastAsia="仿宋"/>
                <w:sz w:val="24"/>
                <w:szCs w:val="24"/>
              </w:rPr>
            </w:pPr>
            <w:r>
              <w:rPr>
                <w:rFonts w:ascii="仿宋" w:hAnsi="仿宋" w:eastAsia="仿宋"/>
                <w:sz w:val="24"/>
                <w:szCs w:val="24"/>
              </w:rPr>
              <w:t>1(项)</w:t>
            </w:r>
          </w:p>
        </w:tc>
        <w:tc>
          <w:tcPr>
            <w:tcW w:w="114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ordWrap w:val="0"/>
              <w:spacing w:line="360" w:lineRule="auto"/>
              <w:jc w:val="left"/>
              <w:rPr>
                <w:rFonts w:ascii="仿宋" w:hAnsi="仿宋" w:eastAsia="仿宋"/>
                <w:sz w:val="24"/>
                <w:szCs w:val="24"/>
              </w:rPr>
            </w:pPr>
            <w:r>
              <w:rPr>
                <w:rFonts w:ascii="仿宋" w:hAnsi="仿宋" w:eastAsia="仿宋"/>
                <w:sz w:val="24"/>
                <w:szCs w:val="24"/>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left"/>
              <w:rPr>
                <w:rFonts w:hint="eastAsia" w:ascii="仿宋" w:hAnsi="仿宋" w:eastAsia="仿宋"/>
                <w:sz w:val="24"/>
                <w:szCs w:val="24"/>
              </w:rPr>
            </w:pPr>
            <w:r>
              <w:rPr>
                <w:rFonts w:hint="eastAsia" w:ascii="仿宋" w:hAnsi="仿宋" w:eastAsia="仿宋"/>
                <w:sz w:val="24"/>
                <w:szCs w:val="24"/>
              </w:rPr>
              <w:t>3,000,000.00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left"/>
              <w:rPr>
                <w:rFonts w:hint="eastAsia" w:ascii="仿宋" w:hAnsi="仿宋" w:eastAsia="仿宋"/>
                <w:sz w:val="24"/>
                <w:szCs w:val="24"/>
              </w:rPr>
            </w:pPr>
            <w:r>
              <w:rPr>
                <w:rFonts w:hint="eastAsia" w:ascii="仿宋" w:hAnsi="仿宋" w:eastAsia="仿宋"/>
                <w:sz w:val="24"/>
                <w:szCs w:val="24"/>
              </w:rPr>
              <w:t>3,000,000.00</w:t>
            </w:r>
          </w:p>
        </w:tc>
      </w:tr>
    </w:tbl>
    <w:p>
      <w:pPr>
        <w:pStyle w:val="6"/>
        <w:wordWrap w:val="0"/>
        <w:spacing w:before="0" w:beforeAutospacing="0" w:after="0" w:afterAutospacing="0" w:line="360" w:lineRule="auto"/>
        <w:ind w:firstLine="630"/>
        <w:rPr>
          <w:rFonts w:ascii="仿宋" w:hAnsi="仿宋" w:eastAsia="仿宋"/>
        </w:rPr>
      </w:pPr>
      <w:r>
        <w:rPr>
          <w:rFonts w:hint="eastAsia" w:ascii="仿宋" w:hAnsi="仿宋" w:eastAsia="仿宋"/>
        </w:rPr>
        <w:t>本合同包</w:t>
      </w:r>
      <w:r>
        <w:rPr>
          <w:rStyle w:val="14"/>
          <w:rFonts w:hint="eastAsia" w:ascii="仿宋" w:hAnsi="仿宋" w:eastAsia="仿宋"/>
        </w:rPr>
        <w:t>不接受</w:t>
      </w:r>
      <w:r>
        <w:rPr>
          <w:rFonts w:hint="eastAsia" w:ascii="仿宋" w:hAnsi="仿宋" w:eastAsia="仿宋"/>
        </w:rPr>
        <w:t>联合体投标</w:t>
      </w:r>
    </w:p>
    <w:p>
      <w:pPr>
        <w:pStyle w:val="6"/>
        <w:wordWrap w:val="0"/>
        <w:spacing w:before="0" w:beforeAutospacing="0" w:after="0" w:afterAutospacing="0" w:line="360" w:lineRule="auto"/>
        <w:ind w:firstLine="630"/>
        <w:rPr>
          <w:rFonts w:hint="eastAsia" w:ascii="仿宋" w:hAnsi="仿宋" w:eastAsia="仿宋"/>
        </w:rPr>
      </w:pPr>
      <w:r>
        <w:rPr>
          <w:rFonts w:hint="eastAsia" w:ascii="仿宋" w:hAnsi="仿宋" w:eastAsia="仿宋"/>
        </w:rPr>
        <w:t>合同履行期限：</w:t>
      </w:r>
      <w:r>
        <w:rPr>
          <w:rStyle w:val="14"/>
          <w:rFonts w:hint="eastAsia" w:ascii="仿宋" w:hAnsi="仿宋" w:eastAsia="仿宋"/>
        </w:rPr>
        <w:t>自合同签订之日起至2023年10月07日止</w:t>
      </w:r>
    </w:p>
    <w:p>
      <w:pPr>
        <w:pStyle w:val="3"/>
        <w:wordWrap w:val="0"/>
        <w:spacing w:line="360" w:lineRule="auto"/>
        <w:jc w:val="left"/>
        <w:rPr>
          <w:rFonts w:hint="eastAsia" w:ascii="仿宋" w:hAnsi="仿宋" w:eastAsia="仿宋"/>
          <w:sz w:val="24"/>
          <w:szCs w:val="24"/>
        </w:rPr>
      </w:pPr>
      <w:r>
        <w:rPr>
          <w:rStyle w:val="9"/>
          <w:rFonts w:hint="eastAsia" w:ascii="仿宋" w:hAnsi="仿宋" w:eastAsia="仿宋"/>
          <w:b w:val="0"/>
          <w:bCs/>
          <w:sz w:val="24"/>
          <w:szCs w:val="24"/>
        </w:rPr>
        <w:t>二、申请人的资格要求：</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rPr>
        <w:t>1.满足《中华人民共和国政府采购法》第二十二条规定;</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rPr>
        <w:t>2.落实政府采购政策需满足的资格要求：</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rPr>
        <w:t>合同包1(2023年中国城市夜间经济发展峰会暨“长安夜•夜未央”夜间消费活动项目)落实政府采购政策需满足的资格要求如下:</w:t>
      </w:r>
    </w:p>
    <w:p>
      <w:pPr>
        <w:pStyle w:val="13"/>
        <w:wordWrap w:val="0"/>
        <w:spacing w:before="0" w:beforeAutospacing="0" w:after="0" w:afterAutospacing="0" w:line="360" w:lineRule="auto"/>
        <w:rPr>
          <w:rFonts w:hint="eastAsia" w:ascii="仿宋" w:hAnsi="仿宋" w:eastAsia="仿宋"/>
          <w:b/>
          <w:bCs/>
        </w:rPr>
      </w:pPr>
      <w:r>
        <w:rPr>
          <w:rFonts w:hint="eastAsia" w:ascii="仿宋" w:hAnsi="仿宋" w:eastAsia="仿宋"/>
          <w:b/>
          <w:bCs/>
        </w:rPr>
        <w:t>本项目专门面向中小企业采购（供应商应为中小微企业、监狱企业、残疾人福利性单位）</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rPr>
        <w:t>3.本项目的特定资格要求：</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rPr>
        <w:t>合同包1(2023年中国城市夜间经济发展峰会暨“长安夜•夜未央”夜间消费活动项目)特定资格要求如下:</w:t>
      </w:r>
    </w:p>
    <w:p>
      <w:pPr>
        <w:pStyle w:val="13"/>
        <w:wordWrap w:val="0"/>
        <w:spacing w:before="0" w:beforeAutospacing="0" w:after="0" w:afterAutospacing="0" w:line="360" w:lineRule="auto"/>
        <w:rPr>
          <w:rFonts w:hint="eastAsia" w:ascii="仿宋" w:hAnsi="仿宋" w:eastAsia="仿宋"/>
        </w:rPr>
      </w:pPr>
      <w:r>
        <w:rPr>
          <w:rFonts w:hint="eastAsia" w:ascii="仿宋" w:hAnsi="仿宋" w:eastAsia="仿宋"/>
        </w:rPr>
        <w:t>法定代表人（或单位负责人）直接参加投标，须出具法定代表人（或单位负责人）身份证，非法定代表人（或单位负责人）参加投标，须出具法定代表人（或单位负责人）授权书及被授权人身份证。</w:t>
      </w:r>
    </w:p>
    <w:p>
      <w:pPr>
        <w:pStyle w:val="3"/>
        <w:wordWrap w:val="0"/>
        <w:spacing w:line="360" w:lineRule="auto"/>
        <w:jc w:val="left"/>
        <w:rPr>
          <w:rFonts w:hint="eastAsia" w:ascii="仿宋" w:hAnsi="仿宋" w:eastAsia="仿宋"/>
          <w:sz w:val="24"/>
          <w:szCs w:val="24"/>
        </w:rPr>
      </w:pPr>
      <w:r>
        <w:rPr>
          <w:rStyle w:val="9"/>
          <w:rFonts w:hint="eastAsia" w:ascii="仿宋" w:hAnsi="仿宋" w:eastAsia="仿宋"/>
          <w:b w:val="0"/>
          <w:bCs/>
          <w:sz w:val="24"/>
          <w:szCs w:val="24"/>
        </w:rPr>
        <w:t>三、获取招标文件</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rPr>
        <w:t>时间：</w:t>
      </w:r>
      <w:r>
        <w:rPr>
          <w:rStyle w:val="14"/>
          <w:rFonts w:hint="eastAsia" w:ascii="仿宋" w:hAnsi="仿宋" w:eastAsia="仿宋"/>
        </w:rPr>
        <w:t>2023年04月0</w:t>
      </w:r>
      <w:r>
        <w:rPr>
          <w:rStyle w:val="14"/>
          <w:rFonts w:hint="eastAsia" w:ascii="仿宋" w:hAnsi="仿宋" w:eastAsia="仿宋"/>
          <w:lang w:val="en-US" w:eastAsia="zh-CN"/>
        </w:rPr>
        <w:t>7</w:t>
      </w:r>
      <w:r>
        <w:rPr>
          <w:rStyle w:val="14"/>
          <w:rFonts w:hint="eastAsia" w:ascii="仿宋" w:hAnsi="仿宋" w:eastAsia="仿宋"/>
        </w:rPr>
        <w:t>日</w:t>
      </w:r>
      <w:r>
        <w:rPr>
          <w:rStyle w:val="12"/>
          <w:rFonts w:hint="eastAsia" w:ascii="仿宋" w:hAnsi="仿宋" w:eastAsia="仿宋"/>
        </w:rPr>
        <w:t>至</w:t>
      </w:r>
      <w:r>
        <w:rPr>
          <w:rStyle w:val="14"/>
          <w:rFonts w:hint="eastAsia" w:ascii="仿宋" w:hAnsi="仿宋" w:eastAsia="仿宋"/>
        </w:rPr>
        <w:t>2023年04月1</w:t>
      </w:r>
      <w:r>
        <w:rPr>
          <w:rStyle w:val="14"/>
          <w:rFonts w:hint="eastAsia" w:ascii="仿宋" w:hAnsi="仿宋" w:eastAsia="仿宋"/>
          <w:lang w:val="en-US" w:eastAsia="zh-CN"/>
        </w:rPr>
        <w:t>3</w:t>
      </w:r>
      <w:r>
        <w:rPr>
          <w:rStyle w:val="14"/>
          <w:rFonts w:hint="eastAsia" w:ascii="仿宋" w:hAnsi="仿宋" w:eastAsia="仿宋"/>
        </w:rPr>
        <w:t>日</w:t>
      </w:r>
      <w:r>
        <w:rPr>
          <w:rStyle w:val="12"/>
          <w:rFonts w:hint="eastAsia" w:ascii="仿宋" w:hAnsi="仿宋" w:eastAsia="仿宋"/>
        </w:rPr>
        <w:t>，每天上午</w:t>
      </w:r>
      <w:r>
        <w:rPr>
          <w:rStyle w:val="14"/>
          <w:rFonts w:hint="eastAsia" w:ascii="仿宋" w:hAnsi="仿宋" w:eastAsia="仿宋"/>
        </w:rPr>
        <w:t>00:00:00</w:t>
      </w:r>
      <w:r>
        <w:rPr>
          <w:rStyle w:val="12"/>
          <w:rFonts w:hint="eastAsia" w:ascii="仿宋" w:hAnsi="仿宋" w:eastAsia="仿宋"/>
        </w:rPr>
        <w:t>至</w:t>
      </w:r>
      <w:r>
        <w:rPr>
          <w:rStyle w:val="14"/>
          <w:rFonts w:hint="eastAsia" w:ascii="仿宋" w:hAnsi="仿宋" w:eastAsia="仿宋"/>
        </w:rPr>
        <w:t>12:00:00</w:t>
      </w:r>
      <w:r>
        <w:rPr>
          <w:rStyle w:val="12"/>
          <w:rFonts w:hint="eastAsia" w:ascii="仿宋" w:hAnsi="仿宋" w:eastAsia="仿宋"/>
        </w:rPr>
        <w:t>，下午</w:t>
      </w:r>
      <w:r>
        <w:rPr>
          <w:rStyle w:val="14"/>
          <w:rFonts w:hint="eastAsia" w:ascii="仿宋" w:hAnsi="仿宋" w:eastAsia="仿宋"/>
        </w:rPr>
        <w:t>12:00:00</w:t>
      </w:r>
      <w:r>
        <w:rPr>
          <w:rStyle w:val="12"/>
          <w:rFonts w:hint="eastAsia" w:ascii="仿宋" w:hAnsi="仿宋" w:eastAsia="仿宋"/>
        </w:rPr>
        <w:t>至</w:t>
      </w:r>
      <w:r>
        <w:rPr>
          <w:rStyle w:val="14"/>
          <w:rFonts w:hint="eastAsia" w:ascii="仿宋" w:hAnsi="仿宋" w:eastAsia="仿宋"/>
        </w:rPr>
        <w:t>23:59:59</w:t>
      </w:r>
      <w:r>
        <w:rPr>
          <w:rStyle w:val="12"/>
          <w:rFonts w:hint="eastAsia" w:ascii="仿宋" w:hAnsi="仿宋" w:eastAsia="仿宋"/>
        </w:rPr>
        <w:t>（北京时间）</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rPr>
        <w:t>途径：</w:t>
      </w:r>
      <w:r>
        <w:rPr>
          <w:rStyle w:val="14"/>
          <w:rFonts w:hint="eastAsia" w:ascii="仿宋" w:hAnsi="仿宋" w:eastAsia="仿宋"/>
        </w:rPr>
        <w:t>全国公共资源交易平台（陕西省·西安市）网站〖首页〉电子交易平台〉陕西政府采购交易系统〉企业端〗自行下载</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rPr>
        <w:t>方式：</w:t>
      </w:r>
      <w:r>
        <w:rPr>
          <w:rStyle w:val="14"/>
          <w:rFonts w:hint="eastAsia" w:ascii="仿宋" w:hAnsi="仿宋" w:eastAsia="仿宋"/>
        </w:rPr>
        <w:t>在线获取</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rPr>
        <w:t>售价：</w:t>
      </w:r>
      <w:r>
        <w:rPr>
          <w:rStyle w:val="14"/>
          <w:rFonts w:hint="eastAsia" w:ascii="仿宋" w:hAnsi="仿宋" w:eastAsia="仿宋"/>
        </w:rPr>
        <w:t>0元</w:t>
      </w:r>
    </w:p>
    <w:p>
      <w:pPr>
        <w:pStyle w:val="3"/>
        <w:wordWrap w:val="0"/>
        <w:spacing w:line="360" w:lineRule="auto"/>
        <w:jc w:val="left"/>
        <w:rPr>
          <w:rFonts w:hint="eastAsia" w:ascii="仿宋" w:hAnsi="仿宋" w:eastAsia="仿宋"/>
          <w:sz w:val="24"/>
          <w:szCs w:val="24"/>
        </w:rPr>
      </w:pPr>
      <w:r>
        <w:rPr>
          <w:rStyle w:val="9"/>
          <w:rFonts w:hint="eastAsia" w:ascii="仿宋" w:hAnsi="仿宋" w:eastAsia="仿宋"/>
          <w:b w:val="0"/>
          <w:bCs/>
          <w:sz w:val="24"/>
          <w:szCs w:val="24"/>
        </w:rPr>
        <w:t>四、提交投标文件截止时间、开标时间和地点</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rPr>
        <w:t>时间：</w:t>
      </w:r>
      <w:r>
        <w:rPr>
          <w:rStyle w:val="12"/>
          <w:rFonts w:hint="eastAsia" w:ascii="仿宋" w:hAnsi="仿宋" w:eastAsia="仿宋"/>
        </w:rPr>
        <w:t>2023年</w:t>
      </w:r>
      <w:r>
        <w:rPr>
          <w:rStyle w:val="12"/>
          <w:rFonts w:hint="eastAsia" w:ascii="仿宋" w:hAnsi="仿宋" w:eastAsia="仿宋"/>
          <w:lang w:eastAsia="zh-CN"/>
        </w:rPr>
        <w:t>04月27日</w:t>
      </w:r>
      <w:r>
        <w:rPr>
          <w:rStyle w:val="14"/>
          <w:rFonts w:hint="eastAsia" w:ascii="仿宋" w:hAnsi="仿宋" w:eastAsia="仿宋"/>
        </w:rPr>
        <w:t>09时30分00秒</w:t>
      </w:r>
      <w:r>
        <w:rPr>
          <w:rFonts w:hint="eastAsia" w:ascii="仿宋" w:hAnsi="仿宋" w:eastAsia="仿宋"/>
        </w:rPr>
        <w:t>（北京时间）</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rPr>
        <w:t>提交投标文件地点：</w:t>
      </w:r>
      <w:r>
        <w:rPr>
          <w:rStyle w:val="14"/>
          <w:rFonts w:hint="eastAsia" w:ascii="仿宋" w:hAnsi="仿宋" w:eastAsia="仿宋"/>
        </w:rPr>
        <w:t>全国公共资源交易平台（陕西省·西安市）网站〖首页〉电子交易平台〉陕西政府采购交易系统〉企业端〗电子上传文件提交</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rPr>
        <w:t>开标地点：</w:t>
      </w:r>
      <w:r>
        <w:rPr>
          <w:rStyle w:val="15"/>
          <w:rFonts w:hint="eastAsia" w:ascii="仿宋" w:hAnsi="仿宋" w:eastAsia="仿宋"/>
        </w:rPr>
        <w:t>全国公共资源交易平台（陕西省·西安市）网站【首页〉电子交易平台〉陕西政府采购交易系统〉企业端】</w:t>
      </w:r>
    </w:p>
    <w:p>
      <w:pPr>
        <w:pStyle w:val="3"/>
        <w:wordWrap w:val="0"/>
        <w:spacing w:line="360" w:lineRule="auto"/>
        <w:jc w:val="left"/>
        <w:rPr>
          <w:rFonts w:hint="eastAsia" w:ascii="仿宋" w:hAnsi="仿宋" w:eastAsia="仿宋"/>
          <w:sz w:val="24"/>
          <w:szCs w:val="24"/>
        </w:rPr>
      </w:pPr>
      <w:r>
        <w:rPr>
          <w:rStyle w:val="9"/>
          <w:rFonts w:hint="eastAsia" w:ascii="仿宋" w:hAnsi="仿宋" w:eastAsia="仿宋"/>
          <w:b w:val="0"/>
          <w:bCs/>
          <w:sz w:val="24"/>
          <w:szCs w:val="24"/>
        </w:rPr>
        <w:t>五、公告期限</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rPr>
        <w:t>自本公告发布之日起</w:t>
      </w:r>
      <w:r>
        <w:rPr>
          <w:rStyle w:val="14"/>
          <w:rFonts w:hint="eastAsia" w:ascii="仿宋" w:hAnsi="仿宋" w:eastAsia="仿宋"/>
        </w:rPr>
        <w:t>5</w:t>
      </w:r>
      <w:r>
        <w:rPr>
          <w:rFonts w:hint="eastAsia" w:ascii="仿宋" w:hAnsi="仿宋" w:eastAsia="仿宋"/>
        </w:rPr>
        <w:t>个工作日。</w:t>
      </w:r>
    </w:p>
    <w:p>
      <w:pPr>
        <w:pStyle w:val="3"/>
        <w:wordWrap w:val="0"/>
        <w:spacing w:line="360" w:lineRule="auto"/>
        <w:jc w:val="left"/>
        <w:rPr>
          <w:rFonts w:hint="eastAsia" w:ascii="仿宋" w:hAnsi="仿宋" w:eastAsia="仿宋"/>
          <w:sz w:val="24"/>
          <w:szCs w:val="24"/>
        </w:rPr>
      </w:pPr>
      <w:r>
        <w:rPr>
          <w:rStyle w:val="9"/>
          <w:rFonts w:hint="eastAsia" w:ascii="仿宋" w:hAnsi="仿宋" w:eastAsia="仿宋"/>
          <w:b w:val="0"/>
          <w:bCs/>
          <w:sz w:val="24"/>
          <w:szCs w:val="24"/>
        </w:rPr>
        <w:t>六、其他补充事宜</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shd w:val="clear" w:color="auto" w:fill="FFFFFF"/>
        </w:rPr>
        <w:t>1.操作流程：①供应商初次使用电子交易平台时,请先阅读【全国公共资源交易平台(陕西省·西安市)】(http://sxggzyjy.xa.gov.cn/)网站〖首页〉服务指南〉下载专区〗中的《西安市市级单位电子化政府采购项目投标指南》,并按要求完成诚信入库登记、CA认证及企业信息绑定。</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shd w:val="clear" w:color="auto" w:fill="FFFFFF"/>
        </w:rPr>
        <w:t>②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o2-f996-4928-951e-545dab02e53c.htm1</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shd w:val="clear" w:color="auto" w:fill="FFFFFF"/>
        </w:rPr>
        <w:t>③请供应商务必及时下载项目招标文件并做好备份,否则会影响投标文件编制及后续投标活动。</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shd w:val="clear" w:color="auto" w:fill="FFFFFF"/>
        </w:rPr>
        <w:t>④本项目采用“不见面开标”形式,供应商可登录全国公共资源交易平台(陕西省·西安市)网站〖首页〉不见面开标〗系统,在线参加开标过程。操作手册详见〖首页〉服务指南〉下载专区〗中的《西安公共资源交易不见面开标大厅供应商操作手册》。</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shd w:val="clear" w:color="auto" w:fill="FFFFFF"/>
        </w:rPr>
        <w:t>⑤因投标人自身设施故障或自身原因导致无法完成解密或投标的，由投标人自行承担后果。</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shd w:val="clear" w:color="auto" w:fill="FFFFFF"/>
        </w:rPr>
        <w:t>2.需要落实的政府采购政策：</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shd w:val="clear" w:color="auto" w:fill="FFFFFF"/>
        </w:rPr>
        <w:t>2.1《政府采购促进中小企业发展管理办法》（财库〔2020〕46号）；</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shd w:val="clear" w:color="auto" w:fill="FFFFFF"/>
        </w:rPr>
        <w:t>2.2《关于进一步加大政府采购支持中小企业力度的通知》（财库〔2022〕19号）；</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shd w:val="clear" w:color="auto" w:fill="FFFFFF"/>
        </w:rPr>
        <w:t>2.3《财政部司法部关于政府采购支持监狱企业发展有关问题的通知》（财库〔2014〕68号）；</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shd w:val="clear" w:color="auto" w:fill="FFFFFF"/>
        </w:rPr>
        <w:t>2.4《财政部民政部中国残疾人联合会关于促进残疾人就业政府采购政策的通知》（财库〔2017〕141号）；</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shd w:val="clear" w:color="auto" w:fill="FFFFFF"/>
        </w:rPr>
        <w:t>2.5《财政部国家发展改革委关于印发(节能产品政府采购实施意见)的通知》(财库〔2004〕185号)；</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shd w:val="clear" w:color="auto" w:fill="FFFFFF"/>
        </w:rPr>
        <w:t>2.6《国务院办公厅关于建立政府强制采购节能产品制度的通知》(国办发〔2007〕51号)；</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shd w:val="clear" w:color="auto" w:fill="FFFFFF"/>
        </w:rPr>
        <w:t>2.7《财政部环保总局关于环境标志产品政府采购实施的意见》(财库〔2006〕90号)；</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shd w:val="clear" w:color="auto" w:fill="FFFFFF"/>
        </w:rPr>
        <w:t>2.8《财政部发展改革委生态环境部市场监管总局关于调整优化节能产品、环境标志产品政府采购执行机制的通知》（财库〔2019〕9号）；</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shd w:val="clear" w:color="auto" w:fill="FFFFFF"/>
        </w:rPr>
        <w:t>2.9《关于印发环境标志产品政府采购品目清单的通知》（财库〔2019〕18号）；</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shd w:val="clear" w:color="auto" w:fill="FFFFFF"/>
        </w:rPr>
        <w:t>2.10《关于印发节能产品政府采购品目清单的通知》（财库〔2019〕19号）；</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shd w:val="clear" w:color="auto" w:fill="FFFFFF"/>
        </w:rPr>
        <w:t>2.11《财政部农业农村部国家乡村振兴局关于运用政府采购政策支持乡村产业振兴的通知》（财库〔2021〕19号）；</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shd w:val="clear" w:color="auto" w:fill="FFFFFF"/>
        </w:rPr>
        <w:t>2.12《陕西省财政厅关于印发陕西省中小企业政府采购信用融资办法》（陕财办采〔2018〕23号）；</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shd w:val="clear" w:color="auto" w:fill="FFFFFF"/>
        </w:rPr>
        <w:t>2.13《陕西省财政厅关于加快推进我省中小企业政府采购信用融资工作的通知》（陕财办采〔2020〕15号）；</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shd w:val="clear" w:color="auto" w:fill="FFFFFF"/>
        </w:rPr>
        <w:t>2.14《财政部国务院扶贫办关于运用政府采购政策支持脱贫攻坚的通知》（财库〔2019〕27号）。若享受以上政策优惠的企业，提供相应声明函或产品目录。如有最新颁发的政府采购政策，按最新的文件执行。</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shd w:val="clear" w:color="auto" w:fill="FFFFFF"/>
        </w:rPr>
        <w:t>3.供应商须按照陕西省财政厅《关于政府采购供应商注册登记有关事项的通知》中的要求，通过陕西省政府采购网（http://www.ccgp-shaanxi.gov.cn/）注册登记加入陕西省政府采购供应商库。</w:t>
      </w:r>
    </w:p>
    <w:p>
      <w:pPr>
        <w:pStyle w:val="3"/>
        <w:wordWrap w:val="0"/>
        <w:spacing w:line="360" w:lineRule="auto"/>
        <w:jc w:val="left"/>
        <w:rPr>
          <w:rFonts w:hint="eastAsia" w:ascii="仿宋" w:hAnsi="仿宋" w:eastAsia="仿宋"/>
          <w:sz w:val="24"/>
          <w:szCs w:val="24"/>
        </w:rPr>
      </w:pPr>
      <w:r>
        <w:rPr>
          <w:rStyle w:val="9"/>
          <w:rFonts w:hint="eastAsia" w:ascii="仿宋" w:hAnsi="仿宋" w:eastAsia="仿宋"/>
          <w:b w:val="0"/>
          <w:bCs/>
          <w:sz w:val="24"/>
          <w:szCs w:val="24"/>
        </w:rPr>
        <w:t>七、对本次招标提出询问，请按以下方式联系。</w:t>
      </w:r>
    </w:p>
    <w:p>
      <w:pPr>
        <w:pStyle w:val="5"/>
        <w:wordWrap w:val="0"/>
        <w:spacing w:before="0" w:beforeAutospacing="0" w:after="0" w:afterAutospacing="0" w:line="360" w:lineRule="auto"/>
        <w:rPr>
          <w:rFonts w:ascii="仿宋" w:hAnsi="仿宋" w:eastAsia="仿宋"/>
          <w:b w:val="0"/>
          <w:bCs w:val="0"/>
          <w:sz w:val="24"/>
          <w:szCs w:val="24"/>
        </w:rPr>
      </w:pPr>
      <w:r>
        <w:rPr>
          <w:rFonts w:ascii="仿宋" w:hAnsi="仿宋" w:eastAsia="仿宋"/>
          <w:b w:val="0"/>
          <w:bCs w:val="0"/>
          <w:sz w:val="24"/>
          <w:szCs w:val="24"/>
        </w:rPr>
        <w:t>1.采购人信息</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rPr>
        <w:t>名称：</w:t>
      </w:r>
      <w:r>
        <w:rPr>
          <w:rStyle w:val="14"/>
          <w:rFonts w:hint="eastAsia" w:ascii="仿宋" w:hAnsi="仿宋" w:eastAsia="仿宋"/>
        </w:rPr>
        <w:t>西安市商务局</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rPr>
        <w:t>地址：</w:t>
      </w:r>
      <w:r>
        <w:rPr>
          <w:rStyle w:val="14"/>
          <w:rFonts w:hint="eastAsia" w:ascii="仿宋" w:hAnsi="仿宋" w:eastAsia="仿宋"/>
        </w:rPr>
        <w:t>西安市未央区凤城八路109号</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rPr>
        <w:t>联系方式：</w:t>
      </w:r>
      <w:r>
        <w:rPr>
          <w:rStyle w:val="14"/>
          <w:rFonts w:hint="eastAsia" w:ascii="仿宋" w:hAnsi="仿宋" w:eastAsia="仿宋"/>
        </w:rPr>
        <w:t>029-86786498</w:t>
      </w:r>
    </w:p>
    <w:p>
      <w:pPr>
        <w:pStyle w:val="5"/>
        <w:wordWrap w:val="0"/>
        <w:spacing w:before="0" w:beforeAutospacing="0" w:after="0" w:afterAutospacing="0" w:line="360" w:lineRule="auto"/>
        <w:rPr>
          <w:rFonts w:ascii="仿宋" w:hAnsi="仿宋" w:eastAsia="仿宋"/>
          <w:b w:val="0"/>
          <w:bCs w:val="0"/>
          <w:sz w:val="24"/>
          <w:szCs w:val="24"/>
        </w:rPr>
      </w:pPr>
      <w:r>
        <w:rPr>
          <w:rFonts w:ascii="仿宋" w:hAnsi="仿宋" w:eastAsia="仿宋"/>
          <w:b w:val="0"/>
          <w:bCs w:val="0"/>
          <w:sz w:val="24"/>
          <w:szCs w:val="24"/>
        </w:rPr>
        <w:t>2.采购代理机构信息</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rPr>
        <w:t>名称：</w:t>
      </w:r>
      <w:r>
        <w:rPr>
          <w:rStyle w:val="14"/>
          <w:rFonts w:hint="eastAsia" w:ascii="仿宋" w:hAnsi="仿宋" w:eastAsia="仿宋"/>
        </w:rPr>
        <w:t>陕西海佳项目管理有限公司</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rPr>
        <w:t>地址：</w:t>
      </w:r>
      <w:r>
        <w:rPr>
          <w:rStyle w:val="14"/>
          <w:rFonts w:hint="eastAsia" w:ascii="仿宋" w:hAnsi="仿宋" w:eastAsia="仿宋"/>
        </w:rPr>
        <w:t>陕西省西安市雁塔区西安市高新区唐延路35号旺座现代城C座2502-2504室</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rPr>
        <w:t>联系方式：</w:t>
      </w:r>
      <w:r>
        <w:rPr>
          <w:rStyle w:val="14"/>
          <w:rFonts w:hint="eastAsia" w:ascii="仿宋" w:hAnsi="仿宋" w:eastAsia="仿宋"/>
        </w:rPr>
        <w:t>029-88765319</w:t>
      </w:r>
    </w:p>
    <w:p>
      <w:pPr>
        <w:pStyle w:val="5"/>
        <w:wordWrap w:val="0"/>
        <w:spacing w:before="0" w:beforeAutospacing="0" w:after="0" w:afterAutospacing="0" w:line="360" w:lineRule="auto"/>
        <w:rPr>
          <w:rFonts w:ascii="仿宋" w:hAnsi="仿宋" w:eastAsia="仿宋"/>
          <w:b w:val="0"/>
          <w:bCs w:val="0"/>
          <w:sz w:val="24"/>
          <w:szCs w:val="24"/>
        </w:rPr>
      </w:pPr>
      <w:r>
        <w:rPr>
          <w:rFonts w:ascii="仿宋" w:hAnsi="仿宋" w:eastAsia="仿宋"/>
          <w:b w:val="0"/>
          <w:bCs w:val="0"/>
          <w:sz w:val="24"/>
          <w:szCs w:val="24"/>
        </w:rPr>
        <w:t>3.项目联系方式</w:t>
      </w:r>
    </w:p>
    <w:p>
      <w:pPr>
        <w:pStyle w:val="6"/>
        <w:wordWrap w:val="0"/>
        <w:spacing w:before="0" w:beforeAutospacing="0" w:after="0" w:afterAutospacing="0" w:line="360" w:lineRule="auto"/>
        <w:ind w:firstLine="480"/>
        <w:rPr>
          <w:rFonts w:hint="eastAsia" w:ascii="仿宋" w:hAnsi="仿宋" w:eastAsia="仿宋"/>
        </w:rPr>
      </w:pPr>
      <w:r>
        <w:rPr>
          <w:rFonts w:hint="eastAsia" w:ascii="仿宋" w:hAnsi="仿宋" w:eastAsia="仿宋"/>
        </w:rPr>
        <w:t>项目联系人：</w:t>
      </w:r>
      <w:r>
        <w:rPr>
          <w:rStyle w:val="14"/>
          <w:rFonts w:hint="eastAsia" w:ascii="仿宋" w:hAnsi="仿宋" w:eastAsia="仿宋"/>
        </w:rPr>
        <w:t>孙鹏、栾静、魏玉才</w:t>
      </w:r>
    </w:p>
    <w:p>
      <w:r>
        <w:rPr>
          <w:rFonts w:hint="eastAsia" w:ascii="仿宋" w:hAnsi="仿宋" w:eastAsia="仿宋"/>
        </w:rPr>
        <w:t>电话：</w:t>
      </w:r>
      <w:r>
        <w:rPr>
          <w:rStyle w:val="14"/>
          <w:rFonts w:hint="eastAsia" w:ascii="仿宋" w:hAnsi="仿宋" w:eastAsia="仿宋"/>
        </w:rPr>
        <w:t>029-88765319</w:t>
      </w:r>
      <w:bookmarkEnd w:id="0"/>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opperplate Gothic Bold">
    <w:altName w:val="Segoe Print"/>
    <w:panose1 w:val="020E07050202060204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2ZjQ3YmMwNjcxNTI1YmU5ZjBkZTcxZGJmNzNjOWIifQ=="/>
  </w:docVars>
  <w:rsids>
    <w:rsidRoot w:val="337D73AF"/>
    <w:rsid w:val="337D7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4"/>
    <w:basedOn w:val="1"/>
    <w:next w:val="4"/>
    <w:qFormat/>
    <w:uiPriority w:val="0"/>
    <w:pPr>
      <w:keepNext/>
      <w:spacing w:line="600" w:lineRule="exact"/>
      <w:jc w:val="center"/>
      <w:outlineLvl w:val="3"/>
    </w:pPr>
    <w:rPr>
      <w:rFonts w:ascii="楷体_GB2312" w:eastAsia="楷体_GB2312"/>
      <w:sz w:val="32"/>
    </w:rPr>
  </w:style>
  <w:style w:type="paragraph" w:styleId="5">
    <w:name w:val="heading 6"/>
    <w:basedOn w:val="1"/>
    <w:next w:val="1"/>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uiPriority w:val="0"/>
    <w:pPr>
      <w:jc w:val="left"/>
    </w:pPr>
    <w:rPr>
      <w:rFonts w:ascii="Copperplate Gothic Bold" w:hAnsi="Copperplate Gothic Bold"/>
      <w:sz w:val="28"/>
    </w:rPr>
  </w:style>
  <w:style w:type="paragraph" w:styleId="4">
    <w:name w:val="Normal Indent"/>
    <w:basedOn w:val="1"/>
    <w:qFormat/>
    <w:uiPriority w:val="0"/>
    <w:pPr>
      <w:ind w:firstLine="420"/>
    </w:p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qFormat/>
    <w:uiPriority w:val="22"/>
    <w:rPr>
      <w:b/>
    </w:rPr>
  </w:style>
  <w:style w:type="character" w:customStyle="1" w:styleId="10">
    <w:name w:val="_notice_content_title-title"/>
    <w:uiPriority w:val="0"/>
  </w:style>
  <w:style w:type="character" w:customStyle="1" w:styleId="11">
    <w:name w:val="noticegetfile-getbidfileaddress"/>
    <w:uiPriority w:val="0"/>
  </w:style>
  <w:style w:type="character" w:customStyle="1" w:styleId="12">
    <w:name w:val="noticepurchasetime-noticepurchasetime"/>
    <w:uiPriority w:val="0"/>
  </w:style>
  <w:style w:type="paragraph" w:customStyle="1" w:styleId="13">
    <w:name w:val="u-content"/>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4">
    <w:name w:val="u-content1"/>
    <w:uiPriority w:val="0"/>
  </w:style>
  <w:style w:type="character" w:customStyle="1" w:styleId="15">
    <w:name w:val="noticebidtime-bidaddress"/>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2023-04-04T11:18:00Z</dcterms:created>
  <dc:creator>雷子</dc:creator>
  <cp:lastModifiedBy>雷子</cp:lastModifiedBy>
  <dcterms:modified xsi:type="dcterms:W3CDTF">2023-04-04T11:18:21Z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9BD22799E04C412FA96B83793D6E7E42_11</vt:lpwstr>
  </property>
</Properties>
</file>