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pPr>
        <w:spacing w:line="360" w:lineRule="auto"/>
        <w:rPr>
          <w:rFonts w:hint="eastAsia" w:ascii="宋体" w:hAnsi="宋体" w:cs="宋体"/>
          <w:sz w:val="24"/>
          <w:lang w:eastAsia="zh-CN"/>
        </w:rPr>
      </w:pPr>
    </w:p>
    <w:p>
      <w:pPr>
        <w:spacing w:line="360" w:lineRule="auto"/>
        <w:rPr>
          <w:rFonts w:hint="eastAsia" w:ascii="宋体" w:hAnsi="宋体" w:cs="宋体"/>
          <w:sz w:val="24"/>
        </w:rPr>
      </w:pPr>
      <w:r>
        <w:rPr>
          <w:rFonts w:hint="eastAsia" w:ascii="宋体" w:hAnsi="宋体" w:cs="宋体"/>
          <w:sz w:val="24"/>
        </w:rPr>
        <w:t>资格证明：</w:t>
      </w:r>
    </w:p>
    <w:p>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pPr>
        <w:spacing w:line="360" w:lineRule="auto"/>
        <w:rPr>
          <w:rFonts w:hint="eastAsia" w:ascii="宋体" w:hAnsi="宋体" w:cs="宋体"/>
          <w:sz w:val="24"/>
        </w:rPr>
      </w:pPr>
      <w:r>
        <w:rPr>
          <w:rFonts w:hint="eastAsia" w:ascii="宋体" w:hAnsi="宋体" w:cs="宋体"/>
          <w:sz w:val="24"/>
        </w:rPr>
        <w:t xml:space="preserve">1.1具有独立承担民事责任的能力。 </w:t>
      </w:r>
    </w:p>
    <w:p>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pPr>
        <w:pStyle w:val="10"/>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2、本项目不接受联合体投标，无需提供声明。</w:t>
      </w: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pStyle w:val="2"/>
        <w:ind w:left="63" w:firstLine="480"/>
        <w:rPr>
          <w:rFonts w:hint="eastAsia"/>
          <w:szCs w:val="24"/>
        </w:rPr>
      </w:pPr>
    </w:p>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pStyle w:val="6"/>
        <w:spacing w:line="360" w:lineRule="auto"/>
        <w:rPr>
          <w:rFonts w:hint="eastAsia" w:ascii="宋体" w:hAnsi="宋体" w:cs="宋体"/>
        </w:rPr>
      </w:pPr>
    </w:p>
    <w:p>
      <w:pPr>
        <w:spacing w:line="360" w:lineRule="auto"/>
        <w:rPr>
          <w:rFonts w:hint="eastAsia" w:ascii="宋体" w:hAnsi="宋体" w:cs="宋体"/>
          <w:sz w:val="24"/>
        </w:rPr>
      </w:pPr>
      <w:bookmarkStart w:id="0" w:name="_Toc24657"/>
      <w:bookmarkStart w:id="1" w:name="_Toc11646"/>
      <w:bookmarkStart w:id="2" w:name="_Toc24599"/>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8"/>
        <w:rPr>
          <w:rFonts w:hint="eastAsia" w:ascii="宋体" w:hAnsi="宋体" w:cs="宋体"/>
          <w:sz w:val="24"/>
          <w:u w:val="single"/>
        </w:rPr>
      </w:pPr>
    </w:p>
    <w:p>
      <w:pPr>
        <w:pStyle w:val="8"/>
        <w:rPr>
          <w:rFonts w:hint="eastAsia" w:ascii="宋体" w:hAnsi="宋体" w:cs="宋体"/>
          <w:sz w:val="24"/>
          <w:u w:val="single"/>
        </w:rPr>
      </w:pPr>
    </w:p>
    <w:p>
      <w:pPr>
        <w:pStyle w:val="8"/>
        <w:rPr>
          <w:rFonts w:hint="eastAsia" w:ascii="宋体" w:hAnsi="宋体" w:cs="宋体"/>
          <w:sz w:val="24"/>
          <w:u w:val="single"/>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1、供应商为法人的，提供2022年度经审计的财务报告或提供银行出具的开标日期前六个月内的资信证明。</w:t>
      </w:r>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rPr>
          <w:rFonts w:hint="eastAsia" w:ascii="宋体" w:hAnsi="宋体" w:cs="宋体"/>
          <w:sz w:val="24"/>
        </w:rPr>
      </w:pPr>
    </w:p>
    <w:p>
      <w:pPr>
        <w:pStyle w:val="10"/>
        <w:ind w:left="0" w:leftChars="0" w:firstLine="0" w:firstLineChars="0"/>
        <w:rPr>
          <w:rFonts w:hint="eastAsia" w:ascii="宋体" w:hAnsi="宋体" w:cs="宋体"/>
          <w:sz w:val="24"/>
        </w:rPr>
      </w:pP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6"/>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6"/>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eastAsia="宋体" w:cs="宋体"/>
          <w:sz w:val="24"/>
          <w:lang w:eastAsia="zh-CN"/>
        </w:rPr>
      </w:pPr>
    </w:p>
    <w:p>
      <w:pPr>
        <w:pStyle w:val="2"/>
        <w:rPr>
          <w:rFonts w:hint="eastAsia" w:ascii="宋体" w:hAnsi="宋体" w:eastAsia="宋体" w:cs="宋体"/>
          <w:sz w:val="24"/>
          <w:lang w:eastAsia="zh-CN"/>
        </w:rPr>
      </w:pPr>
    </w:p>
    <w:p>
      <w:pPr>
        <w:pStyle w:val="2"/>
        <w:rPr>
          <w:rFonts w:hint="eastAsia" w:ascii="宋体" w:hAnsi="宋体" w:eastAsia="宋体" w:cs="宋体"/>
          <w:sz w:val="24"/>
          <w:lang w:eastAsia="zh-CN"/>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p>
    <w:p>
      <w:pPr>
        <w:pStyle w:val="6"/>
        <w:spacing w:line="360" w:lineRule="auto"/>
        <w:rPr>
          <w:rFonts w:hint="eastAsia" w:ascii="宋体" w:hAnsi="宋体" w:cs="宋体"/>
          <w:sz w:val="24"/>
        </w:rPr>
      </w:pPr>
    </w:p>
    <w:p>
      <w:pPr>
        <w:pStyle w:val="6"/>
        <w:rPr>
          <w:rFonts w:hint="eastAsia"/>
        </w:rPr>
      </w:pPr>
    </w:p>
    <w:p>
      <w:pPr>
        <w:rPr>
          <w:rFonts w:hint="eastAsia"/>
        </w:rPr>
      </w:pPr>
    </w:p>
    <w:p>
      <w:pPr>
        <w:pStyle w:val="2"/>
        <w:rPr>
          <w:rFonts w:hint="eastAsia"/>
        </w:rPr>
      </w:pPr>
    </w:p>
    <w:p>
      <w:pPr>
        <w:spacing w:line="360" w:lineRule="auto"/>
        <w:rPr>
          <w:rFonts w:ascii="宋体" w:hAnsi="宋体" w:cs="宋体"/>
          <w:b/>
          <w:bCs/>
          <w:sz w:val="24"/>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2505324C"/>
    <w:rsid w:val="37981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0"/>
    <w:pPr>
      <w:ind w:left="1083" w:leftChars="30" w:hanging="1020" w:hangingChars="425"/>
    </w:pPr>
    <w:rPr>
      <w:rFonts w:ascii="宋体" w:hAnsi="宋体"/>
      <w:sz w:val="24"/>
    </w:rPr>
  </w:style>
  <w:style w:type="paragraph" w:styleId="5">
    <w:name w:val="Normal Indent"/>
    <w:basedOn w:val="1"/>
    <w:qFormat/>
    <w:uiPriority w:val="0"/>
    <w:pPr>
      <w:ind w:firstLine="420"/>
    </w:pPr>
  </w:style>
  <w:style w:type="paragraph" w:styleId="6">
    <w:name w:val="Body Text"/>
    <w:basedOn w:val="1"/>
    <w:next w:val="1"/>
    <w:qFormat/>
    <w:uiPriority w:val="0"/>
    <w:pPr>
      <w:spacing w:after="120"/>
    </w:pPr>
  </w:style>
  <w:style w:type="paragraph" w:styleId="7">
    <w:name w:val="Plain Text"/>
    <w:basedOn w:val="1"/>
    <w:qFormat/>
    <w:uiPriority w:val="0"/>
    <w:rPr>
      <w:rFonts w:ascii="宋体" w:hAnsi="Courier New"/>
      <w:sz w:val="24"/>
    </w:rPr>
  </w:style>
  <w:style w:type="paragraph" w:styleId="8">
    <w:name w:val="footer"/>
    <w:basedOn w:val="1"/>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w:basedOn w:val="6"/>
    <w:qFormat/>
    <w:uiPriority w:val="0"/>
    <w:pPr>
      <w:adjustRightInd w:val="0"/>
      <w:ind w:firstLine="420"/>
      <w:jc w:val="left"/>
      <w:textAlignment w:val="baseline"/>
    </w:pPr>
    <w:rPr>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2023-09-26T00:33:14Z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AF53CC88C214488D96142EBB808D0A28_11</vt:lpwstr>
  </property>
</Properties>
</file>