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highlight w:val="none"/>
        </w:rPr>
      </w:pPr>
      <w:bookmarkStart w:id="3" w:name="_GoBack"/>
      <w:bookmarkEnd w:id="3"/>
      <w:bookmarkStart w:id="0" w:name="_Toc356836243"/>
      <w:bookmarkStart w:id="1" w:name="_Toc29294"/>
      <w:bookmarkStart w:id="2" w:name="_Toc28316"/>
      <w:r>
        <w:rPr>
          <w:rFonts w:hint="eastAsia" w:ascii="仿宋" w:hAnsi="仿宋" w:eastAsia="仿宋" w:cs="仿宋"/>
          <w:highlight w:val="none"/>
        </w:rPr>
        <w:t>附件</w:t>
      </w:r>
      <w:bookmarkEnd w:id="0"/>
      <w:bookmarkEnd w:id="1"/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</w:rPr>
        <w:t>技术及实施方案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根据招标文件“评标办法”和“采购内容及要求”编辑</w:t>
      </w:r>
      <w:r>
        <w:rPr>
          <w:rFonts w:hint="eastAsia" w:ascii="仿宋" w:hAnsi="仿宋" w:eastAsia="仿宋" w:cs="仿宋"/>
          <w:sz w:val="24"/>
          <w:szCs w:val="24"/>
        </w:rPr>
        <w:t>包括但不限于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系统技术、配置：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操作系统技术先进、配置标准；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兼容性和扩展性强、操作简便、便于维护；对后期兼容性、扩展性考虑充分；3、软件无版权纠纷。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实施方案：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实验室教学设备的安装调试；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实验室教学系统对接实施方案的合理性、可行性；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对不可预见因素的预测；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实施步骤、进度计划和保证措施、质量；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安全控制方案及措施；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备品备件更换使用率低；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组织机构人员配置、协调能力。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质量保证：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提供承诺函。（格式自拟）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售后服务：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售后服务内容及承诺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现有服务体系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服务网点固定场所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货物损坏解决方案、响应时间、人员安排。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  <w:t>培训方案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1提供详尽的培训方案及培训计划；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2、列出培训的具体内容及方式；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3、确保使用人员能够独立熟练操作、维护和正常使用得承诺函。</w:t>
      </w:r>
    </w:p>
    <w:p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68558A"/>
    <w:multiLevelType w:val="singleLevel"/>
    <w:tmpl w:val="A268558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617D41A"/>
    <w:multiLevelType w:val="singleLevel"/>
    <w:tmpl w:val="A617D41A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06CAC82"/>
    <w:multiLevelType w:val="singleLevel"/>
    <w:tmpl w:val="606CAC8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11276F13"/>
    <w:rsid w:val="23695F13"/>
    <w:rsid w:val="48FC2BD7"/>
    <w:rsid w:val="6A5E063C"/>
    <w:rsid w:val="6FE016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373</Words>
  <Characters>373</Characters>
  <Lines>0</Lines>
  <Paragraphs>0</Paragraphs>
  <TotalTime>0</TotalTime>
  <ScaleCrop>false</ScaleCrop>
  <LinksUpToDate>false</LinksUpToDate>
  <CharactersWithSpaces>374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2023-08-03T02:22:05Z</dcterms:created>
  <dc:creator>Administrator</dc:creator>
  <cp:lastModifiedBy>Administrator</cp:lastModifiedBy>
  <dcterms:modified xsi:type="dcterms:W3CDTF">2023-08-03T02:32:34Z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77526092FEAE45328F1A35C6B527B99C_13</vt:lpwstr>
  </property>
</Properties>
</file>