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sz w:val="32"/>
          <w:szCs w:val="32"/>
        </w:rPr>
      </w:pPr>
      <w:bookmarkStart w:id="0" w:name="_Toc20573"/>
      <w:r>
        <w:rPr>
          <w:rFonts w:hint="eastAsia"/>
          <w:sz w:val="32"/>
          <w:szCs w:val="32"/>
        </w:rPr>
        <w:t xml:space="preserve">第七章 </w:t>
      </w:r>
      <w:bookmarkStart w:id="3" w:name="_GoBack"/>
      <w:bookmarkEnd w:id="3"/>
      <w:r>
        <w:rPr>
          <w:rFonts w:hint="eastAsia"/>
          <w:color w:val="000000"/>
          <w:sz w:val="32"/>
          <w:szCs w:val="32"/>
        </w:rPr>
        <w:t>发包人要求</w:t>
      </w:r>
      <w:bookmarkEnd w:id="0"/>
    </w:p>
    <w:p>
      <w:pPr>
        <w:pStyle w:val="4"/>
        <w:rPr>
          <w:rFonts w:hint="eastAsia"/>
          <w:sz w:val="24"/>
          <w:szCs w:val="18"/>
        </w:rPr>
      </w:pPr>
      <w:bookmarkStart w:id="1" w:name="_Toc129848496"/>
      <w:r>
        <w:rPr>
          <w:rFonts w:hint="eastAsia"/>
          <w:sz w:val="24"/>
          <w:szCs w:val="18"/>
        </w:rPr>
        <w:t>一、项目概况</w:t>
      </w:r>
      <w:bookmarkEnd w:id="1"/>
    </w:p>
    <w:p>
      <w:pPr>
        <w:pStyle w:val="7"/>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本工程位于陕西省游泳运动管理中心内,用于运动员日常训练,游泳池尺寸为25m×25m,深度为:浅水区1.6m,深水区1.8m。本游泳池为室内游泳池。游泳池建筑面积:625㎡,蓄水量为1062.5m3</w:t>
      </w:r>
      <w:r>
        <w:rPr>
          <w:rFonts w:hint="eastAsia" w:ascii="宋体" w:hAnsi="宋体" w:eastAsia="宋体" w:cs="宋体"/>
          <w:color w:val="auto"/>
          <w:sz w:val="24"/>
          <w:szCs w:val="24"/>
          <w:lang w:eastAsia="zh-CN"/>
        </w:rPr>
        <w:t>。</w:t>
      </w:r>
    </w:p>
    <w:p>
      <w:pPr>
        <w:pStyle w:val="4"/>
        <w:rPr>
          <w:rFonts w:hint="eastAsia"/>
          <w:color w:val="auto"/>
          <w:sz w:val="24"/>
          <w:szCs w:val="18"/>
        </w:rPr>
      </w:pPr>
      <w:bookmarkStart w:id="2" w:name="_Toc129848497"/>
      <w:r>
        <w:rPr>
          <w:rFonts w:hint="eastAsia"/>
          <w:color w:val="auto"/>
          <w:sz w:val="24"/>
          <w:szCs w:val="18"/>
        </w:rPr>
        <w:t>二、本次改造内容</w:t>
      </w:r>
      <w:bookmarkEnd w:id="2"/>
    </w:p>
    <w:p>
      <w:pPr>
        <w:pStyle w:val="7"/>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因游泳训练池出现大面积瓷砖脱落,影响安全,本次计划对泳池瓷砖进行更换,具体更换部位为:池底瓷砖、池壁瓷砖、出发台瓷砖、池壁至溢流槽处瓷砖、水口更换、不锈钢攀梯更换</w:t>
      </w:r>
      <w:r>
        <w:rPr>
          <w:rFonts w:hint="eastAsia" w:ascii="宋体" w:hAnsi="宋体" w:eastAsia="宋体" w:cs="宋体"/>
          <w:color w:val="auto"/>
          <w:sz w:val="24"/>
          <w:szCs w:val="24"/>
          <w:lang w:eastAsia="zh-CN"/>
        </w:rPr>
        <w:t>以及工程量清单及图纸涉及所有范围。泳池专用地砖参考雅阁博陶(Agrob Buchtal)，克林科(Klinck)，佳艺（Gail）或相当于同档次品牌。</w:t>
      </w:r>
    </w:p>
    <w:p>
      <w:pPr>
        <w:pStyle w:val="7"/>
        <w:spacing w:line="360" w:lineRule="auto"/>
        <w:ind w:firstLine="42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注：本次涉及采购游泳专用瓷砖材料产品采购人允许供应商投报进口，其他材料产品均采购国产品牌。涉及进口材料已经相关专家论证（进口产品是指通过中国海关报关验放入中国境内且产自关境外的产品）。</w:t>
      </w:r>
    </w:p>
    <w:p>
      <w:pPr>
        <w:pStyle w:val="4"/>
        <w:rPr>
          <w:rFonts w:hint="eastAsia"/>
          <w:sz w:val="24"/>
          <w:szCs w:val="18"/>
        </w:rPr>
      </w:pPr>
      <w:r>
        <w:rPr>
          <w:rFonts w:hint="eastAsia"/>
          <w:sz w:val="24"/>
          <w:szCs w:val="18"/>
        </w:rPr>
        <w:t>三、技术要求：</w:t>
      </w:r>
    </w:p>
    <w:p>
      <w:pPr>
        <w:spacing w:line="360" w:lineRule="auto"/>
        <w:ind w:firstLine="480"/>
        <w:rPr>
          <w:sz w:val="24"/>
          <w:szCs w:val="24"/>
        </w:rPr>
      </w:pPr>
      <w:r>
        <w:rPr>
          <w:rFonts w:hint="eastAsia"/>
          <w:sz w:val="24"/>
          <w:szCs w:val="24"/>
        </w:rPr>
        <w:t>1.上述规范、标准、规程仅是本工程建设的最基本要求，并未包括实施中所涉及到的所有规定、标准和规程。在施工中对于上述未尽事宜，按国家和地方现行的规定执行。</w:t>
      </w:r>
    </w:p>
    <w:p>
      <w:pPr>
        <w:spacing w:line="360" w:lineRule="auto"/>
        <w:ind w:firstLine="480"/>
        <w:rPr>
          <w:sz w:val="24"/>
          <w:szCs w:val="24"/>
        </w:rPr>
      </w:pPr>
      <w:r>
        <w:rPr>
          <w:rFonts w:hint="eastAsia"/>
          <w:sz w:val="24"/>
          <w:szCs w:val="24"/>
        </w:rPr>
        <w:t>2.本次磋商文件技术规格及要求，主要由各相关的工程工程量清单、图纸及相应的技术规格要求组成。</w:t>
      </w:r>
    </w:p>
    <w:p>
      <w:pPr>
        <w:spacing w:line="360" w:lineRule="auto"/>
        <w:ind w:firstLine="480"/>
        <w:rPr>
          <w:sz w:val="24"/>
          <w:szCs w:val="24"/>
        </w:rPr>
      </w:pPr>
      <w:r>
        <w:rPr>
          <w:rFonts w:hint="eastAsia"/>
          <w:sz w:val="24"/>
          <w:szCs w:val="24"/>
        </w:rPr>
        <w:t>3.请供应商仔细阅读磋商文件的全部条文（包括合同条款），对于磋商文件中存在的任何含糊、遗漏、相互矛盾之处或是对于技术规格以及其它内容不清楚、认为存在歧视、限制的情况，供应商应在规定时间之前向采购人或采购代理机构寻求书面澄清。</w:t>
      </w:r>
    </w:p>
    <w:p>
      <w:pPr>
        <w:spacing w:line="360" w:lineRule="auto"/>
        <w:ind w:firstLine="480"/>
        <w:rPr>
          <w:sz w:val="24"/>
          <w:szCs w:val="24"/>
        </w:rPr>
      </w:pPr>
      <w:r>
        <w:rPr>
          <w:rFonts w:hint="eastAsia"/>
          <w:sz w:val="24"/>
          <w:szCs w:val="24"/>
        </w:rPr>
        <w:t>4.依据工程技术文件要求，本工程项目的材料、施工必须达到现行中华人民共和国及省、市、行业的一切有关法规、规范的要求。</w:t>
      </w:r>
    </w:p>
    <w:p>
      <w:pPr>
        <w:spacing w:line="360" w:lineRule="auto"/>
        <w:ind w:firstLine="480"/>
        <w:rPr>
          <w:sz w:val="24"/>
          <w:szCs w:val="24"/>
        </w:rPr>
      </w:pPr>
      <w:r>
        <w:rPr>
          <w:rFonts w:hint="eastAsia"/>
          <w:sz w:val="24"/>
          <w:szCs w:val="24"/>
        </w:rPr>
        <w:t>5.承包人必须按国家颁布的强制性标准组织施工。本工程采用的标准及规范均为最新版本的国家及部颁和行业现行标准。国家及部颁与本标工程有关的各种现行有效版本的技术规范、规程和供货商技术文件上的质量要求均适用于本工程。</w:t>
      </w:r>
    </w:p>
    <w:p>
      <w:pPr>
        <w:spacing w:line="360" w:lineRule="auto"/>
        <w:ind w:firstLine="480"/>
        <w:rPr>
          <w:rFonts w:hint="eastAsia"/>
          <w:sz w:val="24"/>
          <w:szCs w:val="24"/>
        </w:rPr>
      </w:pPr>
      <w:r>
        <w:rPr>
          <w:rFonts w:hint="eastAsia"/>
          <w:sz w:val="24"/>
          <w:szCs w:val="24"/>
        </w:rPr>
        <w:t>6.与本工程有关的施工及验收技术规范：工程施工质量检验评定以国家及部颁建筑与安装工程质量检验评定标准为依据。施工过程中，施工单位应全面阅读各专业图纸，特别注意建筑和结构专业对外墙的构造，设备各专业的留洞，如遇到专业间不符，请及时与设计单位沟通，避免不必要的返工。</w:t>
      </w:r>
    </w:p>
    <w:p>
      <w:pPr>
        <w:spacing w:line="360" w:lineRule="auto"/>
        <w:ind w:firstLine="480"/>
        <w:rPr>
          <w:rFonts w:hint="eastAsia"/>
          <w:sz w:val="24"/>
          <w:szCs w:val="24"/>
        </w:rPr>
      </w:pPr>
      <w:r>
        <w:rPr>
          <w:rFonts w:hint="eastAsia"/>
          <w:sz w:val="24"/>
          <w:szCs w:val="24"/>
        </w:rPr>
        <w:t>7.土建施工与安装工程密切配合，准确预埋和各种预埋件，预留孔洞并保证施工适量，避免遗漏及时候随意开凿。</w:t>
      </w:r>
    </w:p>
    <w:p>
      <w:pPr>
        <w:spacing w:line="360" w:lineRule="auto"/>
        <w:ind w:firstLine="480"/>
        <w:rPr>
          <w:sz w:val="24"/>
          <w:szCs w:val="24"/>
        </w:rPr>
      </w:pPr>
      <w:r>
        <w:rPr>
          <w:rFonts w:hint="eastAsia"/>
          <w:sz w:val="24"/>
          <w:szCs w:val="24"/>
        </w:rPr>
        <w:t>8.施工过程中，建设单位、施工单位、监理单位不得对图纸进行随意变更，所有变更设计均应先由有关部门协商后再由原设计单位出具正式设计变更为准。凡不符合有关程序的单位或个人的边个设计行为及由此产生的后果，原设计单位不负责任何法律责任。</w:t>
      </w:r>
    </w:p>
    <w:p>
      <w:pPr>
        <w:spacing w:line="360" w:lineRule="auto"/>
        <w:ind w:firstLine="480"/>
        <w:rPr>
          <w:sz w:val="24"/>
          <w:szCs w:val="24"/>
        </w:rPr>
      </w:pPr>
      <w:r>
        <w:rPr>
          <w:rFonts w:hint="eastAsia"/>
          <w:sz w:val="24"/>
          <w:szCs w:val="24"/>
        </w:rPr>
        <w:t>9.本工程承包方式为：包工包料。</w:t>
      </w:r>
    </w:p>
    <w:p>
      <w:pPr>
        <w:pStyle w:val="4"/>
        <w:rPr>
          <w:rFonts w:hint="eastAsia"/>
          <w:sz w:val="24"/>
          <w:szCs w:val="18"/>
        </w:rPr>
      </w:pPr>
      <w:r>
        <w:rPr>
          <w:rFonts w:hint="eastAsia"/>
          <w:sz w:val="24"/>
          <w:szCs w:val="18"/>
        </w:rPr>
        <w:t>四、其他要求：</w:t>
      </w:r>
    </w:p>
    <w:p>
      <w:pPr>
        <w:spacing w:line="360" w:lineRule="auto"/>
        <w:ind w:firstLine="480"/>
        <w:rPr>
          <w:sz w:val="24"/>
          <w:szCs w:val="24"/>
        </w:rPr>
      </w:pPr>
      <w:r>
        <w:rPr>
          <w:rFonts w:hint="eastAsia"/>
          <w:sz w:val="24"/>
          <w:szCs w:val="24"/>
        </w:rPr>
        <w:t>1.本工程的材料及设备由供应商根据现行规范、标准进行报价，并在响应文件中按磋商文件给定格式填写出规格、数量、单价、总价、产地、品牌等内容。</w:t>
      </w:r>
    </w:p>
    <w:p>
      <w:pPr>
        <w:spacing w:line="360" w:lineRule="auto"/>
        <w:ind w:firstLine="480"/>
        <w:rPr>
          <w:sz w:val="24"/>
          <w:szCs w:val="24"/>
        </w:rPr>
      </w:pPr>
      <w:r>
        <w:rPr>
          <w:rFonts w:hint="eastAsia"/>
          <w:sz w:val="24"/>
          <w:szCs w:val="24"/>
        </w:rPr>
        <w:t>2.实际工程中使用的材料必须经采购人认可后方可用于工程中。</w:t>
      </w:r>
    </w:p>
    <w:p>
      <w:pPr>
        <w:spacing w:line="360" w:lineRule="auto"/>
        <w:ind w:firstLine="480"/>
        <w:rPr>
          <w:sz w:val="24"/>
          <w:szCs w:val="24"/>
        </w:rPr>
      </w:pPr>
      <w:r>
        <w:rPr>
          <w:rFonts w:hint="eastAsia"/>
          <w:sz w:val="24"/>
          <w:szCs w:val="24"/>
        </w:rPr>
        <w:t>3.供应商用于本工程的设备供货、主要材料，其产品许可证、产品鉴定证书。</w:t>
      </w:r>
    </w:p>
    <w:p>
      <w:pPr>
        <w:spacing w:line="360" w:lineRule="auto"/>
        <w:ind w:firstLine="480"/>
        <w:rPr>
          <w:sz w:val="24"/>
          <w:szCs w:val="24"/>
        </w:rPr>
      </w:pPr>
      <w:r>
        <w:rPr>
          <w:rFonts w:hint="eastAsia"/>
          <w:sz w:val="24"/>
          <w:szCs w:val="24"/>
        </w:rPr>
        <w:t>4.供应商应保证工程质量，保证材料质量、规格与数量，满足设计和施工现场要求。</w:t>
      </w:r>
    </w:p>
    <w:p>
      <w:pPr>
        <w:spacing w:line="360" w:lineRule="auto"/>
        <w:ind w:firstLine="480"/>
        <w:rPr>
          <w:sz w:val="24"/>
          <w:szCs w:val="24"/>
        </w:rPr>
      </w:pPr>
      <w:r>
        <w:rPr>
          <w:rFonts w:hint="eastAsia"/>
          <w:sz w:val="24"/>
          <w:szCs w:val="24"/>
        </w:rPr>
        <w:t>5.施工时不得破坏原有路面路基，要注意做好线路，必要时要采取有效的线路保护措施，并承担相关费用。</w:t>
      </w:r>
    </w:p>
    <w:p>
      <w:pPr>
        <w:spacing w:line="360" w:lineRule="auto"/>
        <w:ind w:firstLine="480"/>
        <w:rPr>
          <w:sz w:val="24"/>
          <w:szCs w:val="24"/>
        </w:rPr>
      </w:pPr>
      <w:r>
        <w:rPr>
          <w:rFonts w:hint="eastAsia"/>
          <w:sz w:val="24"/>
          <w:szCs w:val="24"/>
        </w:rPr>
        <w:t>6.工程竣工验收前，需对现场进行彻底清洁。</w:t>
      </w:r>
    </w:p>
    <w:p>
      <w:pPr>
        <w:pStyle w:val="4"/>
        <w:rPr>
          <w:rFonts w:hint="eastAsia"/>
          <w:sz w:val="24"/>
          <w:szCs w:val="18"/>
        </w:rPr>
      </w:pPr>
      <w:r>
        <w:rPr>
          <w:rFonts w:hint="eastAsia"/>
          <w:sz w:val="24"/>
          <w:szCs w:val="18"/>
        </w:rPr>
        <w:t>五、</w:t>
      </w:r>
      <w:r>
        <w:rPr>
          <w:rFonts w:hint="eastAsia"/>
          <w:sz w:val="24"/>
          <w:szCs w:val="18"/>
          <w:lang w:eastAsia="zh-CN"/>
        </w:rPr>
        <w:t>主要规范、规程</w:t>
      </w:r>
      <w:r>
        <w:rPr>
          <w:rFonts w:hint="eastAsia"/>
          <w:sz w:val="24"/>
          <w:szCs w:val="18"/>
        </w:rPr>
        <w:t>：</w:t>
      </w:r>
    </w:p>
    <w:p>
      <w:pPr>
        <w:spacing w:line="360" w:lineRule="auto"/>
        <w:ind w:firstLine="480"/>
        <w:rPr>
          <w:sz w:val="24"/>
          <w:szCs w:val="24"/>
        </w:rPr>
      </w:pPr>
      <w:r>
        <w:rPr>
          <w:rFonts w:hint="eastAsia"/>
          <w:sz w:val="24"/>
          <w:szCs w:val="24"/>
          <w:lang w:val="en-US" w:eastAsia="zh-CN"/>
        </w:rPr>
        <w:t>1.</w:t>
      </w:r>
      <w:r>
        <w:rPr>
          <w:rFonts w:hint="eastAsia"/>
          <w:sz w:val="24"/>
          <w:szCs w:val="24"/>
        </w:rPr>
        <w:t>《普通硅酸盐水泥》GB175-2020;《普通混凝土用砂质量标准及检验方法》JGJ52-2006;《陶瓷砖》GB/T4100-2015。</w:t>
      </w:r>
    </w:p>
    <w:p>
      <w:pPr>
        <w:spacing w:line="360" w:lineRule="auto"/>
        <w:ind w:firstLine="480"/>
        <w:rPr>
          <w:sz w:val="24"/>
          <w:szCs w:val="24"/>
        </w:rPr>
      </w:pPr>
      <w:r>
        <w:rPr>
          <w:rFonts w:hint="eastAsia"/>
          <w:sz w:val="24"/>
          <w:szCs w:val="24"/>
        </w:rPr>
        <w:t>2.项目全体参建人员应严格按采购人要求，做好施工技术及安全交底工作，并着统一服装。</w:t>
      </w:r>
    </w:p>
    <w:p>
      <w:pPr>
        <w:spacing w:line="360" w:lineRule="auto"/>
        <w:ind w:firstLine="480"/>
        <w:rPr>
          <w:sz w:val="24"/>
          <w:szCs w:val="24"/>
        </w:rPr>
      </w:pPr>
      <w:r>
        <w:rPr>
          <w:rFonts w:hint="eastAsia"/>
          <w:sz w:val="24"/>
          <w:szCs w:val="24"/>
        </w:rPr>
        <w:t>3.施工现场的布置严格按业主审批后的施工现场平面布置图进行，施工现场的材料堆放应按其规格、型号的不同分别堆放整齐，并应避开主要通道。</w:t>
      </w:r>
    </w:p>
    <w:p>
      <w:pPr>
        <w:spacing w:line="360" w:lineRule="auto"/>
        <w:ind w:firstLine="480"/>
        <w:rPr>
          <w:sz w:val="24"/>
          <w:szCs w:val="24"/>
        </w:rPr>
      </w:pPr>
      <w:r>
        <w:rPr>
          <w:rFonts w:hint="eastAsia"/>
          <w:sz w:val="24"/>
          <w:szCs w:val="24"/>
        </w:rPr>
        <w:t>4.做好产品保护实施和检查工作。</w:t>
      </w:r>
    </w:p>
    <w:p>
      <w:pPr>
        <w:spacing w:line="360" w:lineRule="auto"/>
        <w:ind w:firstLine="480"/>
        <w:rPr>
          <w:sz w:val="24"/>
          <w:szCs w:val="24"/>
        </w:rPr>
      </w:pPr>
      <w:r>
        <w:rPr>
          <w:rFonts w:hint="eastAsia"/>
          <w:sz w:val="24"/>
          <w:szCs w:val="24"/>
        </w:rPr>
        <w:t>5.提倡文明礼貌，杜绝酒后上岗作业现象，一经发生将当事人立即清除出场。</w:t>
      </w:r>
    </w:p>
    <w:p>
      <w:pPr>
        <w:spacing w:line="360" w:lineRule="auto"/>
        <w:ind w:firstLine="480"/>
        <w:rPr>
          <w:sz w:val="24"/>
          <w:szCs w:val="24"/>
        </w:rPr>
      </w:pPr>
      <w:r>
        <w:rPr>
          <w:rFonts w:hint="eastAsia"/>
          <w:sz w:val="24"/>
          <w:szCs w:val="24"/>
        </w:rPr>
        <w:t>6.施工单位须针对潜在的人员的人身安全造成威胁的所有安全隐患及危险做好防范措施。坚决杜绝任何危险意外情况的发生。施工过程中所发生的安全责任问题均由中标单位承担。</w:t>
      </w:r>
    </w:p>
    <w:p>
      <w:pPr>
        <w:spacing w:line="360" w:lineRule="auto"/>
        <w:ind w:firstLine="480"/>
        <w:rPr>
          <w:sz w:val="24"/>
          <w:szCs w:val="24"/>
        </w:rPr>
      </w:pPr>
      <w:r>
        <w:rPr>
          <w:rFonts w:hint="eastAsia"/>
          <w:sz w:val="24"/>
          <w:szCs w:val="24"/>
        </w:rPr>
        <w:t>7.针对特殊天气，应采用相应的安全措施。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YTE3MjhhNmMzZWJlMWUxYzNhYjZkOWMzMzlkNTUifQ=="/>
  </w:docVars>
  <w:rsids>
    <w:rsidRoot w:val="4AE47B86"/>
    <w:rsid w:val="4AE4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customStyle="1" w:styleId="7">
    <w:name w:val="公文正文"/>
    <w:qFormat/>
    <w:uiPriority w:val="0"/>
    <w:pPr>
      <w:spacing w:line="560" w:lineRule="exact"/>
      <w:ind w:firstLine="200" w:firstLineChars="200"/>
      <w:jc w:val="both"/>
    </w:pPr>
    <w:rPr>
      <w:rFonts w:ascii="仿宋_GB2312" w:hAnsi="仿宋_GB2312" w:eastAsia="仿宋_GB2312" w:cs="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2023-06-13T04:42:00Z</dcterms:created>
  <dc:creator>perfect颖</dc:creator>
  <cp:lastModifiedBy>perfect颖</cp:lastModifiedBy>
  <dcterms:modified xsi:type="dcterms:W3CDTF">2023-06-13T04:42:56Z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746B66DC13F54FDBAD62564C9717C4FA_11</vt:lpwstr>
  </property>
</Properties>
</file>