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325" w:beforeLines="100" w:after="487" w:afterLines="150" w:line="600" w:lineRule="exact"/>
        <w:rPr>
          <w:rFonts w:ascii="宋体" w:cs="宋体"/>
          <w:sz w:val="36"/>
          <w:szCs w:val="36"/>
        </w:rPr>
      </w:pPr>
      <w:r>
        <w:rPr>
          <w:rFonts w:hint="eastAsia" w:ascii="宋体" w:hAnsi="宋体" w:cs="宋体"/>
          <w:sz w:val="36"/>
          <w:szCs w:val="36"/>
        </w:rPr>
        <w:t>公开招标公告</w:t>
      </w:r>
    </w:p>
    <w:p>
      <w:pPr>
        <w:widowControl/>
        <w:wordWrap w:val="0"/>
        <w:snapToGrid w:val="0"/>
        <w:spacing w:line="360" w:lineRule="auto"/>
        <w:ind w:right="-92" w:rightChars="-44" w:firstLine="480" w:firstLineChars="200"/>
        <w:jc w:val="left"/>
        <w:rPr>
          <w:rFonts w:ascii="宋体" w:cs="宋体"/>
          <w:b/>
          <w:bCs/>
          <w:kern w:val="0"/>
          <w:sz w:val="24"/>
          <w:szCs w:val="24"/>
        </w:rPr>
      </w:pPr>
      <w:r>
        <w:rPr>
          <w:rFonts w:hint="eastAsia" w:ascii="宋体" w:hAnsi="宋体" w:cs="宋体"/>
          <w:kern w:val="0"/>
          <w:sz w:val="24"/>
          <w:szCs w:val="24"/>
        </w:rPr>
        <w:t>陕西万泽招标有限公司受</w:t>
      </w:r>
      <w:r>
        <w:rPr>
          <w:rFonts w:hint="eastAsia" w:ascii="宋体" w:hAnsi="宋体" w:cs="宋体"/>
          <w:kern w:val="0"/>
          <w:sz w:val="24"/>
          <w:szCs w:val="24"/>
          <w:lang w:eastAsia="zh-CN"/>
        </w:rPr>
        <w:t>陕西省公安厅交通警察总队</w:t>
      </w:r>
      <w:r>
        <w:rPr>
          <w:rFonts w:hint="eastAsia" w:ascii="宋体" w:hAnsi="宋体" w:cs="宋体"/>
          <w:kern w:val="0"/>
          <w:sz w:val="24"/>
          <w:szCs w:val="24"/>
        </w:rPr>
        <w:t>的委托，经政府采购管理部门批准，就</w:t>
      </w:r>
      <w:r>
        <w:rPr>
          <w:rFonts w:hint="eastAsia" w:ascii="宋体" w:hAnsi="宋体" w:cs="宋体"/>
          <w:kern w:val="0"/>
          <w:sz w:val="24"/>
          <w:szCs w:val="24"/>
          <w:lang w:eastAsia="zh-CN"/>
        </w:rPr>
        <w:t>陕西省危化品运输西南通道交通安全管控能力提升工程项目（二次）</w:t>
      </w:r>
      <w:r>
        <w:rPr>
          <w:rFonts w:hint="eastAsia" w:ascii="宋体" w:hAnsi="宋体" w:cs="宋体"/>
          <w:kern w:val="0"/>
          <w:sz w:val="24"/>
          <w:szCs w:val="24"/>
        </w:rPr>
        <w:t>进行公开招标采购，欢迎符合资格条件的、有能力提供本次项目所需货物和服务的投标人参加投标。</w:t>
      </w:r>
    </w:p>
    <w:p>
      <w:pPr>
        <w:widowControl/>
        <w:numPr>
          <w:ilvl w:val="0"/>
          <w:numId w:val="1"/>
        </w:numPr>
        <w:wordWrap w:val="0"/>
        <w:snapToGrid w:val="0"/>
        <w:spacing w:line="360" w:lineRule="auto"/>
        <w:ind w:left="0" w:leftChars="0" w:firstLine="480" w:firstLineChars="0"/>
        <w:jc w:val="left"/>
        <w:rPr>
          <w:rFonts w:ascii="宋体" w:cs="宋体"/>
          <w:kern w:val="0"/>
          <w:sz w:val="24"/>
          <w:szCs w:val="24"/>
        </w:rPr>
      </w:pPr>
      <w:r>
        <w:rPr>
          <w:rFonts w:hint="eastAsia" w:ascii="宋体" w:hAnsi="宋体" w:cs="宋体"/>
          <w:kern w:val="0"/>
          <w:sz w:val="24"/>
          <w:szCs w:val="24"/>
        </w:rPr>
        <w:t>项目名称：</w:t>
      </w:r>
      <w:r>
        <w:rPr>
          <w:rFonts w:hint="eastAsia" w:ascii="宋体" w:hAnsi="宋体" w:cs="宋体"/>
          <w:kern w:val="0"/>
          <w:sz w:val="24"/>
          <w:szCs w:val="24"/>
          <w:lang w:eastAsia="zh-CN"/>
        </w:rPr>
        <w:t>陕西省危化品运输西南通道交通安全管控能力提升工程项目（二次）</w:t>
      </w:r>
    </w:p>
    <w:p>
      <w:pPr>
        <w:widowControl/>
        <w:numPr>
          <w:ilvl w:val="0"/>
          <w:numId w:val="1"/>
        </w:numPr>
        <w:tabs>
          <w:tab w:val="left" w:pos="1620"/>
        </w:tabs>
        <w:wordWrap w:val="0"/>
        <w:snapToGrid w:val="0"/>
        <w:spacing w:line="360" w:lineRule="auto"/>
        <w:ind w:left="0" w:leftChars="0" w:firstLine="480" w:firstLineChars="0"/>
        <w:jc w:val="left"/>
        <w:rPr>
          <w:rFonts w:ascii="宋体" w:cs="宋体"/>
          <w:kern w:val="0"/>
          <w:sz w:val="24"/>
          <w:szCs w:val="24"/>
        </w:rPr>
      </w:pPr>
      <w:r>
        <w:rPr>
          <w:rFonts w:hint="eastAsia" w:ascii="宋体" w:hAnsi="宋体" w:cs="宋体"/>
          <w:kern w:val="0"/>
          <w:sz w:val="24"/>
          <w:szCs w:val="24"/>
        </w:rPr>
        <w:t>项目编号：</w:t>
      </w:r>
      <w:r>
        <w:rPr>
          <w:rFonts w:hint="eastAsia" w:ascii="宋体" w:hAnsi="宋体" w:cs="宋体"/>
          <w:kern w:val="0"/>
          <w:sz w:val="24"/>
          <w:szCs w:val="24"/>
          <w:lang w:eastAsia="zh-CN"/>
        </w:rPr>
        <w:t>SXWZ2023ZB-JJZD-017R-1</w:t>
      </w:r>
    </w:p>
    <w:p>
      <w:pPr>
        <w:widowControl/>
        <w:numPr>
          <w:ilvl w:val="0"/>
          <w:numId w:val="1"/>
        </w:numPr>
        <w:wordWrap w:val="0"/>
        <w:spacing w:line="360" w:lineRule="auto"/>
        <w:ind w:left="0" w:leftChars="0" w:firstLine="420" w:firstLineChars="0"/>
        <w:jc w:val="left"/>
        <w:rPr>
          <w:rFonts w:ascii="宋体" w:cs="宋体"/>
          <w:kern w:val="0"/>
          <w:sz w:val="24"/>
          <w:szCs w:val="24"/>
        </w:rPr>
      </w:pPr>
      <w:r>
        <w:rPr>
          <w:rFonts w:hint="eastAsia" w:ascii="宋体" w:hAnsi="宋体" w:cs="宋体"/>
          <w:kern w:val="0"/>
          <w:sz w:val="24"/>
          <w:szCs w:val="24"/>
        </w:rPr>
        <w:t>采购人名称：</w:t>
      </w:r>
      <w:r>
        <w:rPr>
          <w:rFonts w:hint="eastAsia" w:ascii="宋体" w:hAnsi="宋体" w:cs="宋体"/>
          <w:kern w:val="0"/>
          <w:sz w:val="24"/>
          <w:szCs w:val="24"/>
          <w:lang w:eastAsia="zh-CN"/>
        </w:rPr>
        <w:t>陕西省公安厅交通警察总队</w:t>
      </w:r>
    </w:p>
    <w:p>
      <w:pPr>
        <w:widowControl/>
        <w:numPr>
          <w:ilvl w:val="0"/>
          <w:numId w:val="0"/>
        </w:numPr>
        <w:tabs>
          <w:tab w:val="left" w:pos="1620"/>
        </w:tabs>
        <w:wordWrap w:val="0"/>
        <w:spacing w:line="360" w:lineRule="auto"/>
        <w:ind w:firstLine="960" w:firstLineChars="400"/>
        <w:jc w:val="left"/>
        <w:rPr>
          <w:rFonts w:hint="eastAsia" w:ascii="宋体" w:hAnsi="宋体" w:cs="宋体"/>
          <w:kern w:val="0"/>
          <w:sz w:val="24"/>
          <w:szCs w:val="24"/>
        </w:rPr>
      </w:pPr>
      <w:r>
        <w:rPr>
          <w:rFonts w:hint="eastAsia" w:ascii="宋体" w:hAnsi="宋体" w:cs="宋体"/>
          <w:kern w:val="0"/>
          <w:sz w:val="24"/>
          <w:szCs w:val="24"/>
        </w:rPr>
        <w:t xml:space="preserve">地  </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  址：西安市雁塔区长安南路123号</w:t>
      </w:r>
    </w:p>
    <w:p>
      <w:pPr>
        <w:widowControl/>
        <w:numPr>
          <w:ilvl w:val="0"/>
          <w:numId w:val="0"/>
        </w:numPr>
        <w:tabs>
          <w:tab w:val="left" w:pos="1620"/>
        </w:tabs>
        <w:wordWrap w:val="0"/>
        <w:spacing w:line="360" w:lineRule="auto"/>
        <w:ind w:firstLine="960" w:firstLineChars="400"/>
        <w:jc w:val="left"/>
        <w:rPr>
          <w:rFonts w:ascii="宋体" w:cs="宋体"/>
          <w:kern w:val="0"/>
          <w:sz w:val="24"/>
          <w:szCs w:val="24"/>
        </w:rPr>
      </w:pPr>
      <w:r>
        <w:rPr>
          <w:rFonts w:hint="eastAsia" w:ascii="宋体" w:hAnsi="宋体" w:cs="宋体"/>
          <w:kern w:val="0"/>
          <w:sz w:val="24"/>
          <w:szCs w:val="24"/>
        </w:rPr>
        <w:t>联系方式：</w:t>
      </w:r>
      <w:r>
        <w:rPr>
          <w:rFonts w:hint="eastAsia" w:ascii="宋体" w:hAnsi="宋体" w:cs="宋体"/>
          <w:kern w:val="0"/>
          <w:sz w:val="24"/>
          <w:szCs w:val="24"/>
          <w:lang w:val="en-US" w:eastAsia="zh-CN"/>
        </w:rPr>
        <w:t>029-87680153</w:t>
      </w:r>
    </w:p>
    <w:p>
      <w:pPr>
        <w:widowControl/>
        <w:numPr>
          <w:ilvl w:val="0"/>
          <w:numId w:val="1"/>
        </w:numPr>
        <w:tabs>
          <w:tab w:val="left" w:pos="1620"/>
        </w:tabs>
        <w:wordWrap w:val="0"/>
        <w:spacing w:line="360" w:lineRule="auto"/>
        <w:ind w:left="0" w:leftChars="0" w:firstLine="420" w:firstLineChars="0"/>
        <w:jc w:val="left"/>
        <w:rPr>
          <w:rFonts w:ascii="宋体" w:cs="宋体"/>
          <w:kern w:val="0"/>
          <w:sz w:val="24"/>
          <w:szCs w:val="24"/>
        </w:rPr>
      </w:pPr>
      <w:r>
        <w:rPr>
          <w:rFonts w:hint="eastAsia" w:ascii="宋体" w:hAnsi="宋体" w:cs="宋体"/>
          <w:kern w:val="0"/>
          <w:sz w:val="24"/>
          <w:szCs w:val="24"/>
        </w:rPr>
        <w:t>采购代理机构名称：陕西万泽招标有限公司</w:t>
      </w:r>
    </w:p>
    <w:p>
      <w:pPr>
        <w:widowControl/>
        <w:wordWrap w:val="0"/>
        <w:spacing w:line="360" w:lineRule="auto"/>
        <w:ind w:firstLine="960" w:firstLineChars="400"/>
        <w:jc w:val="left"/>
        <w:rPr>
          <w:rFonts w:ascii="宋体" w:cs="宋体"/>
          <w:kern w:val="0"/>
          <w:sz w:val="24"/>
          <w:szCs w:val="24"/>
        </w:rPr>
      </w:pPr>
      <w:r>
        <w:rPr>
          <w:rFonts w:hint="eastAsia" w:ascii="宋体" w:hAnsi="宋体" w:cs="宋体"/>
          <w:kern w:val="0"/>
          <w:sz w:val="24"/>
          <w:szCs w:val="24"/>
        </w:rPr>
        <w:t>联系地址：西安市莲湖区西关正街英达大厦</w:t>
      </w:r>
      <w:r>
        <w:rPr>
          <w:rFonts w:ascii="宋体" w:hAnsi="宋体" w:cs="宋体"/>
          <w:kern w:val="0"/>
          <w:sz w:val="24"/>
          <w:szCs w:val="24"/>
        </w:rPr>
        <w:t>1507</w:t>
      </w:r>
      <w:r>
        <w:rPr>
          <w:rFonts w:hint="eastAsia" w:ascii="宋体" w:hAnsi="宋体" w:cs="宋体"/>
          <w:kern w:val="0"/>
          <w:sz w:val="24"/>
          <w:szCs w:val="24"/>
        </w:rPr>
        <w:t>室</w:t>
      </w:r>
    </w:p>
    <w:p>
      <w:pPr>
        <w:widowControl/>
        <w:wordWrap w:val="0"/>
        <w:spacing w:line="360" w:lineRule="auto"/>
        <w:ind w:firstLine="960" w:firstLineChars="400"/>
        <w:jc w:val="left"/>
        <w:rPr>
          <w:rFonts w:ascii="宋体" w:cs="宋体"/>
          <w:kern w:val="0"/>
          <w:sz w:val="24"/>
          <w:szCs w:val="24"/>
        </w:rPr>
      </w:pPr>
      <w:r>
        <w:rPr>
          <w:rFonts w:hint="eastAsia" w:ascii="宋体" w:hAnsi="宋体" w:cs="宋体"/>
          <w:kern w:val="0"/>
          <w:sz w:val="24"/>
          <w:szCs w:val="24"/>
        </w:rPr>
        <w:t>联系方式：</w:t>
      </w:r>
      <w:r>
        <w:rPr>
          <w:rFonts w:ascii="宋体" w:hAnsi="宋体" w:cs="宋体"/>
          <w:kern w:val="0"/>
          <w:sz w:val="24"/>
          <w:szCs w:val="24"/>
        </w:rPr>
        <w:t>029-88319689</w:t>
      </w:r>
      <w:r>
        <w:rPr>
          <w:rFonts w:hint="eastAsia" w:ascii="宋体" w:hAnsi="宋体" w:cs="宋体"/>
          <w:kern w:val="0"/>
          <w:sz w:val="24"/>
          <w:szCs w:val="24"/>
        </w:rPr>
        <w:t>-805/803</w:t>
      </w:r>
    </w:p>
    <w:p>
      <w:pPr>
        <w:widowControl/>
        <w:numPr>
          <w:ilvl w:val="0"/>
          <w:numId w:val="1"/>
        </w:numPr>
        <w:tabs>
          <w:tab w:val="left" w:pos="1620"/>
        </w:tabs>
        <w:wordWrap w:val="0"/>
        <w:snapToGrid w:val="0"/>
        <w:spacing w:line="360" w:lineRule="auto"/>
        <w:ind w:left="0" w:leftChars="0" w:firstLine="480" w:firstLineChars="0"/>
        <w:jc w:val="left"/>
        <w:rPr>
          <w:rFonts w:ascii="宋体" w:cs="宋体"/>
          <w:bCs/>
          <w:kern w:val="0"/>
          <w:sz w:val="24"/>
          <w:szCs w:val="24"/>
        </w:rPr>
      </w:pPr>
      <w:r>
        <w:rPr>
          <w:rFonts w:hint="eastAsia" w:ascii="宋体" w:hAnsi="宋体" w:cs="宋体"/>
          <w:kern w:val="0"/>
          <w:sz w:val="24"/>
          <w:szCs w:val="24"/>
        </w:rPr>
        <w:t>采购内容和要求：</w:t>
      </w:r>
    </w:p>
    <w:p>
      <w:pPr>
        <w:widowControl/>
        <w:numPr>
          <w:ilvl w:val="0"/>
          <w:numId w:val="0"/>
        </w:numPr>
        <w:wordWrap w:val="0"/>
        <w:spacing w:line="360" w:lineRule="auto"/>
        <w:ind w:left="420" w:leftChars="0" w:firstLine="720" w:firstLineChars="3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第一包</w:t>
      </w:r>
    </w:p>
    <w:p>
      <w:pPr>
        <w:widowControl/>
        <w:numPr>
          <w:ilvl w:val="0"/>
          <w:numId w:val="0"/>
        </w:numPr>
        <w:wordWrap w:val="0"/>
        <w:spacing w:line="360" w:lineRule="auto"/>
        <w:ind w:left="420" w:leftChars="0" w:firstLine="720" w:firstLineChars="3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采购内容:道路交通环境状态感知系统、可变限速同步控制系统、路面事件监测抓拍系统、建设配套设施及安装调试</w:t>
      </w:r>
    </w:p>
    <w:p>
      <w:pPr>
        <w:widowControl/>
        <w:numPr>
          <w:ilvl w:val="0"/>
          <w:numId w:val="0"/>
        </w:numPr>
        <w:wordWrap w:val="0"/>
        <w:spacing w:line="360" w:lineRule="auto"/>
        <w:ind w:left="420" w:leftChars="0" w:firstLine="720" w:firstLineChars="30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采购预算：701.1268万元</w:t>
      </w:r>
    </w:p>
    <w:p>
      <w:pPr>
        <w:widowControl/>
        <w:numPr>
          <w:ilvl w:val="0"/>
          <w:numId w:val="1"/>
        </w:numPr>
        <w:tabs>
          <w:tab w:val="left" w:pos="1620"/>
        </w:tabs>
        <w:wordWrap w:val="0"/>
        <w:snapToGrid w:val="0"/>
        <w:spacing w:line="360" w:lineRule="auto"/>
        <w:ind w:left="0" w:leftChars="0" w:firstLine="480" w:firstLineChars="0"/>
        <w:jc w:val="left"/>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投标人资质要求：</w:t>
      </w:r>
    </w:p>
    <w:p>
      <w:pPr>
        <w:snapToGrid w:val="0"/>
        <w:spacing w:line="360" w:lineRule="auto"/>
        <w:ind w:firstLine="480" w:firstLineChars="200"/>
        <w:jc w:val="left"/>
        <w:rPr>
          <w:rFonts w:ascii="宋体" w:cs="宋体"/>
          <w:bCs/>
          <w:kern w:val="0"/>
          <w:sz w:val="24"/>
          <w:szCs w:val="24"/>
        </w:rPr>
      </w:pPr>
      <w:r>
        <w:rPr>
          <w:rFonts w:hint="eastAsia" w:ascii="宋体" w:hAnsi="宋体" w:cs="宋体"/>
          <w:bCs/>
          <w:kern w:val="0"/>
          <w:sz w:val="24"/>
          <w:szCs w:val="24"/>
        </w:rPr>
        <w:t>符合《中华人民共和国政府采购法》第二十二条规定，并提供以下材料：</w:t>
      </w:r>
    </w:p>
    <w:p>
      <w:pPr>
        <w:numPr>
          <w:ilvl w:val="0"/>
          <w:numId w:val="2"/>
        </w:numPr>
        <w:snapToGrid w:val="0"/>
        <w:spacing w:line="360" w:lineRule="auto"/>
        <w:ind w:firstLine="567"/>
        <w:jc w:val="left"/>
        <w:rPr>
          <w:rFonts w:ascii="宋体" w:cs="宋体"/>
          <w:bCs/>
          <w:kern w:val="0"/>
          <w:sz w:val="24"/>
          <w:szCs w:val="24"/>
        </w:rPr>
      </w:pPr>
      <w:r>
        <w:rPr>
          <w:rFonts w:hint="eastAsia" w:ascii="宋体" w:hAnsi="宋体" w:cs="宋体"/>
          <w:bCs/>
          <w:kern w:val="0"/>
          <w:sz w:val="24"/>
          <w:szCs w:val="24"/>
        </w:rPr>
        <w:t>提供合格有效的法人或其他组织的营业执照等证明文件，自然人参与的提供其身份证原件；</w:t>
      </w:r>
      <w:r>
        <w:rPr>
          <w:rFonts w:ascii="宋体" w:hAnsi="宋体" w:cs="宋体"/>
          <w:bCs/>
          <w:kern w:val="0"/>
          <w:sz w:val="24"/>
          <w:szCs w:val="24"/>
        </w:rPr>
        <w:t xml:space="preserve">  </w:t>
      </w:r>
    </w:p>
    <w:p>
      <w:pPr>
        <w:numPr>
          <w:ilvl w:val="0"/>
          <w:numId w:val="2"/>
        </w:numPr>
        <w:snapToGrid w:val="0"/>
        <w:spacing w:line="360" w:lineRule="auto"/>
        <w:ind w:firstLine="567"/>
        <w:jc w:val="left"/>
      </w:pPr>
      <w:r>
        <w:rPr>
          <w:rFonts w:hint="eastAsia" w:ascii="宋体" w:hAnsi="宋体" w:cs="宋体"/>
          <w:bCs/>
          <w:kern w:val="0"/>
          <w:sz w:val="24"/>
          <w:szCs w:val="24"/>
        </w:rPr>
        <w:t>非法定代表人参加投标的，须提供法定代表人授权委托书及被授权人身份证原件；法定代表人参加投标时</w:t>
      </w:r>
      <w:r>
        <w:rPr>
          <w:rFonts w:ascii="宋体" w:cs="宋体"/>
          <w:bCs/>
          <w:kern w:val="0"/>
          <w:sz w:val="24"/>
          <w:szCs w:val="24"/>
        </w:rPr>
        <w:t>,</w:t>
      </w:r>
      <w:r>
        <w:rPr>
          <w:rFonts w:hint="eastAsia" w:ascii="宋体" w:hAnsi="宋体" w:cs="宋体"/>
          <w:bCs/>
          <w:kern w:val="0"/>
          <w:sz w:val="24"/>
          <w:szCs w:val="24"/>
        </w:rPr>
        <w:t>只须提供法定代表人身份证原件；</w:t>
      </w:r>
    </w:p>
    <w:p>
      <w:pPr>
        <w:numPr>
          <w:ilvl w:val="0"/>
          <w:numId w:val="2"/>
        </w:numPr>
        <w:snapToGrid w:val="0"/>
        <w:spacing w:line="360" w:lineRule="auto"/>
        <w:ind w:firstLine="567"/>
        <w:jc w:val="left"/>
        <w:rPr>
          <w:rFonts w:ascii="宋体" w:cs="宋体"/>
          <w:bCs/>
          <w:kern w:val="0"/>
          <w:sz w:val="24"/>
          <w:szCs w:val="24"/>
        </w:rPr>
      </w:pPr>
      <w:r>
        <w:rPr>
          <w:rFonts w:hint="eastAsia" w:ascii="宋体" w:hAnsi="宋体" w:cs="宋体"/>
          <w:bCs/>
          <w:kern w:val="0"/>
          <w:sz w:val="24"/>
          <w:szCs w:val="24"/>
        </w:rPr>
        <w:t>投标人应出具参加政府采购活动前</w:t>
      </w:r>
      <w:r>
        <w:rPr>
          <w:rFonts w:ascii="宋体" w:hAnsi="宋体" w:cs="宋体"/>
          <w:bCs/>
          <w:kern w:val="0"/>
          <w:sz w:val="24"/>
          <w:szCs w:val="24"/>
        </w:rPr>
        <w:t>3</w:t>
      </w:r>
      <w:r>
        <w:rPr>
          <w:rFonts w:hint="eastAsia" w:ascii="宋体" w:hAnsi="宋体" w:cs="宋体"/>
          <w:bCs/>
          <w:kern w:val="0"/>
          <w:sz w:val="24"/>
          <w:szCs w:val="24"/>
        </w:rPr>
        <w:t>年内在经营活动中没有重大违法记录的书面声明；</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财务状况证明：提供经会计师事务所审计的2020年或2021年财务审计报告，或在开标日期前六个月内其基本开户银行出具的资信证明；</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社保缴纳证明：提供已缴存的2022年1月1日以来至少一个月的社会保障资金缴存单据或社保机构开具的社会保险参保缴费情况证明。依法不需要缴纳社会保障资金的供应商应提供相关文件证明。</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税收缴纳证明：提供已缴纳的2022年1月1日以来至少一个月的纳税证明或完税证明（提供增值税、企业所得税至少一种），纳税证明或完税证明上应有代收机构或税务机关的公章或业务专用章。依法免税的供应商应提供相关文件证明。</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承建方须具备公路交通工程（公路机电工程）专业承包一级资质，并具有有效的安全生产许可证，并经年审有效；</w:t>
      </w:r>
    </w:p>
    <w:p>
      <w:pPr>
        <w:numPr>
          <w:ilvl w:val="0"/>
          <w:numId w:val="2"/>
        </w:numPr>
        <w:snapToGrid w:val="0"/>
        <w:spacing w:line="360" w:lineRule="auto"/>
        <w:ind w:firstLine="567"/>
        <w:jc w:val="left"/>
        <w:rPr>
          <w:rFonts w:ascii="宋体" w:hAnsi="宋体" w:cs="宋体"/>
          <w:bCs/>
          <w:kern w:val="0"/>
          <w:sz w:val="24"/>
          <w:szCs w:val="24"/>
        </w:rPr>
      </w:pPr>
      <w:bookmarkStart w:id="0" w:name="_Hlk128244125"/>
      <w:r>
        <w:rPr>
          <w:rFonts w:hint="eastAsia" w:hAnsi="宋体" w:cs="宋体"/>
          <w:sz w:val="24"/>
          <w:szCs w:val="24"/>
        </w:rPr>
        <w:t>拟投入项目经理具有机电工程</w:t>
      </w:r>
      <w:bookmarkStart w:id="1" w:name="_Hlk128246011"/>
      <w:r>
        <w:rPr>
          <w:rFonts w:hint="eastAsia" w:hAnsi="宋体" w:cs="宋体"/>
          <w:sz w:val="24"/>
          <w:szCs w:val="24"/>
        </w:rPr>
        <w:t>相关专业</w:t>
      </w:r>
      <w:bookmarkEnd w:id="1"/>
      <w:r>
        <w:rPr>
          <w:rFonts w:hint="eastAsia" w:hAnsi="宋体" w:cs="宋体"/>
          <w:sz w:val="24"/>
          <w:szCs w:val="24"/>
        </w:rPr>
        <w:t>中级或以上技术职称，</w:t>
      </w:r>
      <w:bookmarkEnd w:id="0"/>
      <w:r>
        <w:rPr>
          <w:rFonts w:hint="eastAsia" w:hAnsi="宋体" w:cs="宋体"/>
          <w:sz w:val="24"/>
          <w:szCs w:val="24"/>
        </w:rPr>
        <w:t>具有机电工程专业一级注册建造师及</w:t>
      </w:r>
      <w:bookmarkStart w:id="2" w:name="_Hlk128246050"/>
      <w:r>
        <w:rPr>
          <w:rFonts w:hint="eastAsia" w:hAnsi="宋体" w:cs="宋体"/>
          <w:sz w:val="24"/>
          <w:szCs w:val="24"/>
        </w:rPr>
        <w:t>有效期内的安全生产考核合格证（交安B证）</w:t>
      </w:r>
      <w:bookmarkEnd w:id="2"/>
      <w:r>
        <w:rPr>
          <w:rFonts w:hint="eastAsia" w:hAnsi="宋体" w:cs="宋体"/>
          <w:sz w:val="24"/>
          <w:szCs w:val="24"/>
        </w:rPr>
        <w:t>且无在建工程、无不良记录（提供无在建工程、无不良记录承诺书）</w:t>
      </w:r>
      <w:r>
        <w:rPr>
          <w:rFonts w:hint="eastAsia" w:ascii="宋体" w:hAnsi="宋体" w:cs="宋体"/>
          <w:bCs/>
          <w:kern w:val="0"/>
          <w:sz w:val="24"/>
          <w:szCs w:val="24"/>
        </w:rPr>
        <w:t>；</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本项目不接受联合体投标。</w:t>
      </w:r>
    </w:p>
    <w:p>
      <w:pPr>
        <w:widowControl/>
        <w:numPr>
          <w:ilvl w:val="0"/>
          <w:numId w:val="1"/>
        </w:numPr>
        <w:tabs>
          <w:tab w:val="left" w:pos="1620"/>
        </w:tabs>
        <w:wordWrap w:val="0"/>
        <w:snapToGrid w:val="0"/>
        <w:spacing w:line="360" w:lineRule="auto"/>
        <w:ind w:left="0" w:leftChars="0" w:firstLine="480" w:firstLineChars="0"/>
        <w:jc w:val="left"/>
        <w:rPr>
          <w:rFonts w:ascii="宋体" w:cs="宋体"/>
          <w:kern w:val="0"/>
          <w:sz w:val="24"/>
          <w:szCs w:val="24"/>
        </w:rPr>
      </w:pPr>
      <w:r>
        <w:rPr>
          <w:rFonts w:hint="eastAsia" w:ascii="宋体" w:hAnsi="宋体" w:cs="宋体"/>
          <w:kern w:val="0"/>
          <w:sz w:val="24"/>
          <w:szCs w:val="24"/>
        </w:rPr>
        <w:t>采购项目需要落实的政府采购政策：</w:t>
      </w:r>
      <w:r>
        <w:rPr>
          <w:rFonts w:ascii="宋体" w:hAnsi="宋体" w:cs="宋体"/>
          <w:kern w:val="0"/>
          <w:sz w:val="24"/>
          <w:szCs w:val="24"/>
        </w:rPr>
        <w:t xml:space="preserve"> </w:t>
      </w:r>
    </w:p>
    <w:p>
      <w:pPr>
        <w:snapToGrid w:val="0"/>
        <w:spacing w:line="360" w:lineRule="auto"/>
        <w:ind w:firstLine="480" w:firstLineChars="200"/>
        <w:rPr>
          <w:rFonts w:ascii="宋体" w:cs="宋体"/>
          <w:color w:val="000000"/>
          <w:sz w:val="24"/>
          <w:szCs w:val="24"/>
        </w:rPr>
      </w:pPr>
      <w:r>
        <w:rPr>
          <w:rFonts w:hint="eastAsia" w:ascii="宋体" w:hAnsi="宋体" w:cs="宋体"/>
          <w:color w:val="000000"/>
          <w:sz w:val="24"/>
          <w:szCs w:val="24"/>
        </w:rPr>
        <w:t>依据《中华人民共和国政府采购法》和《中华人民共和国政府采购实施条例》的有关规定，落实政府采购“优先购买节能环保产品、扶持小微企业、监狱企业、福利企业”</w:t>
      </w:r>
      <w:r>
        <w:rPr>
          <w:rFonts w:ascii="宋体" w:hAnsi="宋体" w:cs="宋体"/>
          <w:color w:val="000000"/>
          <w:sz w:val="24"/>
          <w:szCs w:val="24"/>
        </w:rPr>
        <w:t xml:space="preserve"> </w:t>
      </w:r>
      <w:r>
        <w:rPr>
          <w:rFonts w:hint="eastAsia" w:ascii="宋体" w:hAnsi="宋体" w:cs="宋体"/>
          <w:color w:val="000000"/>
          <w:sz w:val="24"/>
          <w:szCs w:val="24"/>
        </w:rPr>
        <w:t>等相关政策。</w:t>
      </w:r>
    </w:p>
    <w:p>
      <w:pPr>
        <w:snapToGrid w:val="0"/>
        <w:spacing w:line="360" w:lineRule="auto"/>
        <w:ind w:left="7" w:firstLine="559" w:firstLineChars="233"/>
        <w:jc w:val="left"/>
        <w:rPr>
          <w:rFonts w:ascii="宋体" w:hAnsi="宋体" w:cs="宋体"/>
          <w:kern w:val="0"/>
          <w:sz w:val="24"/>
          <w:szCs w:val="24"/>
        </w:rPr>
      </w:pPr>
      <w:r>
        <w:rPr>
          <w:rFonts w:hint="eastAsia" w:ascii="宋体" w:hAnsi="宋体" w:cs="宋体"/>
          <w:kern w:val="0"/>
          <w:sz w:val="24"/>
          <w:szCs w:val="24"/>
        </w:rPr>
        <w:t>1、《政府采购促进中小企业发展管理办法》（财库〔2020〕46号）；</w:t>
      </w:r>
    </w:p>
    <w:p>
      <w:pPr>
        <w:snapToGrid w:val="0"/>
        <w:spacing w:line="360" w:lineRule="auto"/>
        <w:ind w:left="7" w:firstLine="559" w:firstLineChars="233"/>
        <w:jc w:val="left"/>
        <w:rPr>
          <w:rFonts w:ascii="宋体" w:hAnsi="宋体" w:cs="宋体"/>
          <w:kern w:val="0"/>
          <w:sz w:val="24"/>
          <w:szCs w:val="24"/>
        </w:rPr>
      </w:pPr>
      <w:r>
        <w:rPr>
          <w:rFonts w:hint="eastAsia" w:ascii="宋体" w:hAnsi="宋体" w:cs="宋体"/>
          <w:kern w:val="0"/>
          <w:sz w:val="24"/>
          <w:szCs w:val="24"/>
        </w:rPr>
        <w:t>2、《财政部司法部关于政府采购支持监狱企业发展有关问题的通知》（财库〔2014〕68号）；</w:t>
      </w:r>
    </w:p>
    <w:p>
      <w:pPr>
        <w:snapToGrid w:val="0"/>
        <w:spacing w:line="360" w:lineRule="auto"/>
        <w:ind w:left="7" w:firstLine="559" w:firstLineChars="233"/>
        <w:jc w:val="left"/>
        <w:rPr>
          <w:rFonts w:ascii="宋体" w:hAnsi="宋体" w:cs="宋体"/>
          <w:kern w:val="0"/>
          <w:sz w:val="24"/>
          <w:szCs w:val="24"/>
        </w:rPr>
      </w:pPr>
      <w:r>
        <w:rPr>
          <w:rFonts w:hint="eastAsia" w:ascii="宋体" w:hAnsi="宋体" w:cs="宋体"/>
          <w:kern w:val="0"/>
          <w:sz w:val="24"/>
          <w:szCs w:val="24"/>
        </w:rPr>
        <w:t>3、《国务院办公厅关于建立政府强制采购节能产品制度的通知》（国办发〔</w:t>
      </w:r>
      <w:r>
        <w:rPr>
          <w:rFonts w:hint="eastAsia" w:ascii="宋体" w:hAnsi="宋体" w:cs="宋体"/>
          <w:kern w:val="0"/>
          <w:sz w:val="24"/>
          <w:szCs w:val="24"/>
          <w:lang w:val="en-US" w:eastAsia="zh-CN"/>
        </w:rPr>
        <w:t>200</w:t>
      </w:r>
      <w:r>
        <w:rPr>
          <w:rFonts w:hint="eastAsia" w:ascii="宋体" w:hAnsi="宋体" w:cs="宋体"/>
          <w:kern w:val="0"/>
          <w:sz w:val="24"/>
          <w:szCs w:val="24"/>
        </w:rPr>
        <w:t>7〕51号）；</w:t>
      </w:r>
    </w:p>
    <w:p>
      <w:pPr>
        <w:snapToGrid w:val="0"/>
        <w:spacing w:line="360" w:lineRule="auto"/>
        <w:ind w:left="7" w:firstLine="559" w:firstLineChars="233"/>
        <w:jc w:val="left"/>
        <w:rPr>
          <w:rFonts w:ascii="宋体" w:hAnsi="宋体" w:cs="宋体"/>
          <w:kern w:val="0"/>
          <w:sz w:val="24"/>
          <w:szCs w:val="24"/>
        </w:rPr>
      </w:pPr>
      <w:r>
        <w:rPr>
          <w:rFonts w:hint="eastAsia" w:ascii="宋体" w:hAnsi="宋体" w:cs="宋体"/>
          <w:kern w:val="0"/>
          <w:sz w:val="24"/>
          <w:szCs w:val="24"/>
        </w:rPr>
        <w:t>4、《财政部发展改革委生态环境部市场监督总局关于调整优化节能产品、环境标志产品政府采购执行机制的通知》（财库[2019]9号）</w:t>
      </w:r>
    </w:p>
    <w:p>
      <w:pPr>
        <w:snapToGrid w:val="0"/>
        <w:spacing w:line="360" w:lineRule="auto"/>
        <w:ind w:left="7" w:firstLine="559" w:firstLineChars="233"/>
        <w:jc w:val="left"/>
        <w:rPr>
          <w:rFonts w:ascii="宋体" w:hAnsi="宋体" w:cs="宋体"/>
          <w:kern w:val="0"/>
          <w:sz w:val="24"/>
          <w:szCs w:val="24"/>
        </w:rPr>
      </w:pPr>
      <w:r>
        <w:rPr>
          <w:rFonts w:hint="eastAsia" w:ascii="宋体" w:hAnsi="宋体" w:cs="宋体"/>
          <w:kern w:val="0"/>
          <w:sz w:val="24"/>
          <w:szCs w:val="24"/>
        </w:rPr>
        <w:t>5、《市场监督总局关于发布参与实施政府采购节能产品、环境标志产品认证机构名录的公告》（2019年第16号）</w:t>
      </w:r>
    </w:p>
    <w:p>
      <w:pPr>
        <w:snapToGrid w:val="0"/>
        <w:spacing w:line="360" w:lineRule="auto"/>
        <w:ind w:left="7" w:firstLine="559" w:firstLineChars="233"/>
        <w:jc w:val="left"/>
        <w:rPr>
          <w:rFonts w:ascii="宋体" w:hAnsi="宋体" w:cs="宋体"/>
          <w:bCs/>
          <w:kern w:val="0"/>
          <w:sz w:val="24"/>
          <w:szCs w:val="24"/>
        </w:rPr>
      </w:pPr>
      <w:r>
        <w:rPr>
          <w:rFonts w:hint="eastAsia" w:ascii="宋体" w:hAnsi="宋体" w:cs="宋体"/>
          <w:kern w:val="0"/>
          <w:sz w:val="24"/>
          <w:szCs w:val="24"/>
        </w:rPr>
        <w:t>6、 《三部门联合发布关于促进残疾人就业政府采购政策的通知》（财库〔2017〕141号）。</w:t>
      </w:r>
    </w:p>
    <w:p>
      <w:pPr>
        <w:widowControl/>
        <w:tabs>
          <w:tab w:val="left" w:pos="1620"/>
        </w:tabs>
        <w:wordWrap w:val="0"/>
        <w:snapToGrid w:val="0"/>
        <w:spacing w:line="360" w:lineRule="auto"/>
        <w:ind w:left="420"/>
        <w:jc w:val="left"/>
        <w:rPr>
          <w:rFonts w:hint="eastAsia"/>
          <w:sz w:val="24"/>
          <w:szCs w:val="28"/>
        </w:rPr>
      </w:pPr>
      <w:r>
        <w:rPr>
          <w:rFonts w:hint="eastAsia"/>
          <w:sz w:val="24"/>
          <w:szCs w:val="28"/>
        </w:rPr>
        <w:t>7、 《陕西省中小企业政府采购信用融资办法》（陕财办采〔2018〕23号）</w:t>
      </w:r>
    </w:p>
    <w:p>
      <w:pPr>
        <w:widowControl/>
        <w:tabs>
          <w:tab w:val="left" w:pos="1620"/>
        </w:tabs>
        <w:wordWrap w:val="0"/>
        <w:snapToGrid w:val="0"/>
        <w:spacing w:line="360" w:lineRule="auto"/>
        <w:ind w:left="420"/>
        <w:jc w:val="left"/>
        <w:rPr>
          <w:rFonts w:ascii="宋体" w:hAnsi="宋体" w:cs="宋体"/>
          <w:kern w:val="0"/>
          <w:sz w:val="24"/>
          <w:szCs w:val="24"/>
        </w:rPr>
      </w:pPr>
      <w:r>
        <w:rPr>
          <w:rFonts w:hint="eastAsia" w:ascii="宋体" w:hAnsi="宋体" w:cs="宋体"/>
          <w:kern w:val="0"/>
          <w:sz w:val="24"/>
          <w:szCs w:val="24"/>
        </w:rPr>
        <w:t>八、招标文件领取：</w:t>
      </w:r>
    </w:p>
    <w:p>
      <w:pPr>
        <w:snapToGrid w:val="0"/>
        <w:spacing w:line="360" w:lineRule="auto"/>
        <w:ind w:firstLine="480" w:firstLineChars="200"/>
        <w:rPr>
          <w:rFonts w:ascii="宋体" w:hAnsi="宋体" w:cs="宋体"/>
          <w:color w:val="000000"/>
          <w:sz w:val="24"/>
          <w:szCs w:val="24"/>
        </w:rPr>
      </w:pPr>
      <w:r>
        <w:rPr>
          <w:rFonts w:hint="eastAsia" w:ascii="宋体" w:hAnsi="宋体" w:cs="宋体"/>
          <w:kern w:val="0"/>
          <w:sz w:val="24"/>
          <w:szCs w:val="24"/>
        </w:rPr>
        <w:t>1、领取时</w:t>
      </w:r>
      <w:r>
        <w:rPr>
          <w:rFonts w:hint="eastAsia" w:ascii="宋体" w:hAnsi="宋体" w:cs="宋体"/>
          <w:color w:val="000000"/>
          <w:sz w:val="24"/>
          <w:szCs w:val="24"/>
        </w:rPr>
        <w:t>间：</w:t>
      </w:r>
      <w:r>
        <w:rPr>
          <w:rFonts w:hint="eastAsia" w:ascii="宋体" w:hAnsi="宋体" w:cs="宋体"/>
          <w:color w:val="000000"/>
          <w:sz w:val="24"/>
          <w:szCs w:val="24"/>
          <w:u w:val="single"/>
        </w:rPr>
        <w:t>202</w:t>
      </w:r>
      <w:r>
        <w:rPr>
          <w:rFonts w:hint="eastAsia" w:ascii="宋体" w:hAnsi="宋体" w:cs="宋体"/>
          <w:color w:val="000000"/>
          <w:sz w:val="24"/>
          <w:szCs w:val="24"/>
          <w:u w:val="single"/>
          <w:lang w:val="en-US" w:eastAsia="zh-CN"/>
        </w:rPr>
        <w:t>3</w:t>
      </w:r>
      <w:r>
        <w:rPr>
          <w:rFonts w:hint="eastAsia" w:ascii="宋体" w:hAnsi="宋体" w:cs="宋体"/>
          <w:color w:val="000000"/>
          <w:sz w:val="24"/>
          <w:szCs w:val="24"/>
        </w:rPr>
        <w:t>年</w:t>
      </w:r>
      <w:r>
        <w:rPr>
          <w:rFonts w:hint="eastAsia" w:ascii="宋体" w:hAnsi="宋体" w:cs="宋体"/>
          <w:color w:val="000000"/>
          <w:sz w:val="24"/>
          <w:szCs w:val="24"/>
          <w:u w:val="single"/>
          <w:lang w:val="en-US" w:eastAsia="zh-CN"/>
        </w:rPr>
        <w:t>05</w:t>
      </w:r>
      <w:r>
        <w:rPr>
          <w:rFonts w:hint="eastAsia" w:ascii="宋体" w:hAnsi="宋体" w:cs="宋体"/>
          <w:color w:val="000000"/>
          <w:sz w:val="24"/>
          <w:szCs w:val="24"/>
        </w:rPr>
        <w:t>月</w:t>
      </w:r>
      <w:r>
        <w:rPr>
          <w:rFonts w:hint="eastAsia" w:ascii="宋体" w:hAnsi="宋体" w:cs="宋体"/>
          <w:color w:val="000000"/>
          <w:sz w:val="24"/>
          <w:szCs w:val="24"/>
          <w:u w:val="single"/>
          <w:lang w:val="en-US" w:eastAsia="zh-CN"/>
        </w:rPr>
        <w:t>06</w:t>
      </w:r>
      <w:r>
        <w:rPr>
          <w:rFonts w:hint="eastAsia" w:ascii="宋体" w:hAnsi="宋体" w:cs="宋体"/>
          <w:color w:val="000000"/>
          <w:sz w:val="24"/>
          <w:szCs w:val="24"/>
        </w:rPr>
        <w:t>日起至202</w:t>
      </w:r>
      <w:r>
        <w:rPr>
          <w:rFonts w:hint="eastAsia" w:ascii="宋体" w:hAnsi="宋体" w:cs="宋体"/>
          <w:color w:val="000000"/>
          <w:sz w:val="24"/>
          <w:szCs w:val="24"/>
          <w:lang w:val="en-US" w:eastAsia="zh-CN"/>
        </w:rPr>
        <w:t>3</w:t>
      </w:r>
      <w:r>
        <w:rPr>
          <w:rFonts w:hint="eastAsia" w:ascii="宋体" w:hAnsi="宋体" w:cs="宋体"/>
          <w:color w:val="000000"/>
          <w:sz w:val="24"/>
          <w:szCs w:val="24"/>
        </w:rPr>
        <w:t>年</w:t>
      </w:r>
      <w:r>
        <w:rPr>
          <w:rFonts w:hint="eastAsia" w:ascii="宋体" w:hAnsi="宋体" w:cs="宋体"/>
          <w:color w:val="000000"/>
          <w:sz w:val="24"/>
          <w:szCs w:val="24"/>
          <w:u w:val="single"/>
        </w:rPr>
        <w:t>0</w:t>
      </w:r>
      <w:r>
        <w:rPr>
          <w:rFonts w:hint="eastAsia" w:ascii="宋体" w:hAnsi="宋体" w:cs="宋体"/>
          <w:color w:val="000000"/>
          <w:sz w:val="24"/>
          <w:szCs w:val="24"/>
          <w:u w:val="single"/>
          <w:lang w:val="en-US" w:eastAsia="zh-CN"/>
        </w:rPr>
        <w:t>5</w:t>
      </w:r>
      <w:r>
        <w:rPr>
          <w:rFonts w:hint="eastAsia" w:ascii="宋体" w:hAnsi="宋体" w:cs="宋体"/>
          <w:color w:val="000000"/>
          <w:sz w:val="24"/>
          <w:szCs w:val="24"/>
        </w:rPr>
        <w:t>月</w:t>
      </w:r>
      <w:r>
        <w:rPr>
          <w:rFonts w:hint="eastAsia" w:ascii="宋体" w:hAnsi="宋体" w:cs="宋体"/>
          <w:color w:val="000000"/>
          <w:sz w:val="24"/>
          <w:szCs w:val="24"/>
          <w:u w:val="single"/>
          <w:lang w:val="en-US" w:eastAsia="zh-CN"/>
        </w:rPr>
        <w:t>12</w:t>
      </w:r>
      <w:r>
        <w:rPr>
          <w:rFonts w:hint="eastAsia" w:ascii="宋体" w:hAnsi="宋体" w:cs="宋体"/>
          <w:color w:val="000000"/>
          <w:sz w:val="24"/>
          <w:szCs w:val="24"/>
        </w:rPr>
        <w:t>日止</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（上午09:00～12:00，下午14:00～17:00法定节假日除外）</w:t>
      </w:r>
    </w:p>
    <w:p>
      <w:pPr>
        <w:widowControl/>
        <w:wordWrap w:val="0"/>
        <w:snapToGrid w:val="0"/>
        <w:spacing w:line="360" w:lineRule="auto"/>
        <w:ind w:firstLine="720" w:firstLineChars="300"/>
        <w:jc w:val="left"/>
        <w:rPr>
          <w:rFonts w:ascii="宋体" w:hAnsi="宋体" w:cs="宋体"/>
          <w:kern w:val="0"/>
          <w:sz w:val="24"/>
          <w:szCs w:val="24"/>
        </w:rPr>
      </w:pPr>
      <w:r>
        <w:rPr>
          <w:rFonts w:hint="eastAsia" w:ascii="宋体" w:hAnsi="宋体" w:cs="宋体"/>
          <w:kern w:val="0"/>
          <w:sz w:val="24"/>
          <w:szCs w:val="24"/>
        </w:rPr>
        <w:t>2、发售地点：西安市莲湖区西关正街英达大厦1507室</w:t>
      </w:r>
    </w:p>
    <w:p>
      <w:pPr>
        <w:widowControl/>
        <w:wordWrap w:val="0"/>
        <w:snapToGrid w:val="0"/>
        <w:spacing w:line="360" w:lineRule="auto"/>
        <w:ind w:firstLine="720" w:firstLineChars="300"/>
        <w:jc w:val="left"/>
        <w:rPr>
          <w:rFonts w:ascii="宋体" w:hAnsi="宋体" w:cs="宋体"/>
          <w:kern w:val="0"/>
          <w:sz w:val="24"/>
          <w:szCs w:val="24"/>
        </w:rPr>
      </w:pPr>
      <w:r>
        <w:rPr>
          <w:rFonts w:hint="eastAsia" w:ascii="宋体" w:hAnsi="宋体" w:cs="宋体"/>
          <w:kern w:val="0"/>
          <w:sz w:val="24"/>
          <w:szCs w:val="24"/>
        </w:rPr>
        <w:t>3、文件售价：¥</w:t>
      </w:r>
      <w:r>
        <w:rPr>
          <w:rFonts w:hint="eastAsia" w:ascii="宋体" w:hAnsi="宋体" w:cs="宋体"/>
          <w:kern w:val="0"/>
          <w:sz w:val="24"/>
          <w:szCs w:val="24"/>
          <w:lang w:val="en-US" w:eastAsia="zh-CN"/>
        </w:rPr>
        <w:t>3</w:t>
      </w:r>
      <w:r>
        <w:rPr>
          <w:rFonts w:hint="eastAsia" w:ascii="宋体" w:hAnsi="宋体" w:cs="宋体"/>
          <w:kern w:val="0"/>
          <w:sz w:val="24"/>
          <w:szCs w:val="24"/>
        </w:rPr>
        <w:t>00元/</w:t>
      </w:r>
      <w:r>
        <w:rPr>
          <w:rFonts w:hint="eastAsia" w:ascii="宋体" w:hAnsi="宋体" w:cs="宋体"/>
          <w:kern w:val="0"/>
          <w:sz w:val="24"/>
          <w:szCs w:val="24"/>
          <w:lang w:eastAsia="zh-CN"/>
        </w:rPr>
        <w:t>包</w:t>
      </w:r>
      <w:r>
        <w:rPr>
          <w:rFonts w:hint="eastAsia" w:ascii="宋体" w:hAnsi="宋体" w:cs="宋体"/>
          <w:kern w:val="0"/>
          <w:sz w:val="24"/>
          <w:szCs w:val="24"/>
        </w:rPr>
        <w:t>。谢绝邮寄。</w:t>
      </w:r>
    </w:p>
    <w:p>
      <w:pPr>
        <w:widowControl/>
        <w:tabs>
          <w:tab w:val="left" w:pos="162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注：（1）供应商领取标书时，请携带单位介绍信、经办人身份证原件及复印件加盖公章；（2）请供应商按照《陕西省财政厅关于政府采购供应商注册登记有关事项的通知》中的要求，通过陕西省政府采购网（http://www.ccgp-shaanxi.gov.cn/）注册登记加入陕西省政府采购供应商库。</w:t>
      </w:r>
    </w:p>
    <w:p>
      <w:pPr>
        <w:widowControl/>
        <w:tabs>
          <w:tab w:val="left" w:pos="1620"/>
        </w:tabs>
        <w:wordWrap w:val="0"/>
        <w:snapToGrid w:val="0"/>
        <w:spacing w:line="360" w:lineRule="auto"/>
        <w:ind w:left="420"/>
        <w:jc w:val="left"/>
        <w:rPr>
          <w:rFonts w:ascii="宋体" w:hAnsi="宋体" w:cs="宋体"/>
          <w:kern w:val="0"/>
          <w:sz w:val="24"/>
          <w:szCs w:val="24"/>
        </w:rPr>
      </w:pPr>
      <w:r>
        <w:rPr>
          <w:rFonts w:hint="eastAsia" w:ascii="宋体" w:hAnsi="宋体" w:cs="宋体"/>
          <w:kern w:val="0"/>
          <w:sz w:val="24"/>
          <w:szCs w:val="24"/>
        </w:rPr>
        <w:t>九、投标文件递交截止时间及开标时间和地点：</w:t>
      </w:r>
    </w:p>
    <w:p>
      <w:pPr>
        <w:widowControl/>
        <w:wordWrap w:val="0"/>
        <w:snapToGrid w:val="0"/>
        <w:spacing w:line="360" w:lineRule="auto"/>
        <w:ind w:right="-199" w:rightChars="-95" w:firstLine="720" w:firstLineChars="300"/>
        <w:jc w:val="left"/>
        <w:rPr>
          <w:rFonts w:ascii="宋体" w:hAnsi="宋体" w:cs="宋体"/>
          <w:kern w:val="0"/>
          <w:sz w:val="24"/>
          <w:szCs w:val="24"/>
        </w:rPr>
      </w:pPr>
      <w:r>
        <w:rPr>
          <w:rFonts w:hint="eastAsia" w:ascii="宋体" w:hAnsi="宋体" w:cs="宋体"/>
          <w:kern w:val="0"/>
          <w:sz w:val="24"/>
          <w:szCs w:val="24"/>
        </w:rPr>
        <w:t xml:space="preserve"> 1、投标文件递交截止时</w:t>
      </w:r>
      <w:r>
        <w:rPr>
          <w:rFonts w:hint="eastAsia" w:ascii="宋体" w:hAnsi="宋体" w:cs="宋体"/>
          <w:color w:val="000000"/>
          <w:sz w:val="24"/>
          <w:szCs w:val="24"/>
        </w:rPr>
        <w:t>间：</w:t>
      </w:r>
      <w:r>
        <w:rPr>
          <w:rFonts w:hint="eastAsia" w:ascii="宋体" w:hAnsi="宋体" w:cs="宋体"/>
          <w:color w:val="000000"/>
          <w:sz w:val="24"/>
          <w:szCs w:val="24"/>
          <w:u w:val="single"/>
        </w:rPr>
        <w:t>202</w:t>
      </w:r>
      <w:r>
        <w:rPr>
          <w:rFonts w:hint="eastAsia" w:ascii="宋体" w:hAnsi="宋体" w:cs="宋体"/>
          <w:color w:val="000000"/>
          <w:sz w:val="24"/>
          <w:szCs w:val="24"/>
          <w:u w:val="single"/>
          <w:lang w:val="en-US" w:eastAsia="zh-CN"/>
        </w:rPr>
        <w:t>3</w:t>
      </w:r>
      <w:r>
        <w:rPr>
          <w:rFonts w:hint="eastAsia" w:ascii="宋体" w:hAnsi="宋体" w:cs="宋体"/>
          <w:color w:val="000000"/>
          <w:sz w:val="24"/>
          <w:szCs w:val="24"/>
        </w:rPr>
        <w:t>年</w:t>
      </w:r>
      <w:r>
        <w:rPr>
          <w:rFonts w:hint="eastAsia" w:ascii="宋体" w:hAnsi="宋体" w:cs="宋体"/>
          <w:color w:val="000000"/>
          <w:sz w:val="24"/>
          <w:szCs w:val="24"/>
          <w:u w:val="single"/>
          <w:lang w:val="en-US" w:eastAsia="zh-CN"/>
        </w:rPr>
        <w:t>05</w:t>
      </w:r>
      <w:r>
        <w:rPr>
          <w:rFonts w:hint="eastAsia" w:ascii="宋体" w:hAnsi="宋体" w:cs="宋体"/>
          <w:color w:val="000000"/>
          <w:sz w:val="24"/>
          <w:szCs w:val="24"/>
        </w:rPr>
        <w:t>月</w:t>
      </w:r>
      <w:r>
        <w:rPr>
          <w:rFonts w:hint="eastAsia" w:ascii="宋体" w:hAnsi="宋体" w:cs="宋体"/>
          <w:color w:val="000000"/>
          <w:sz w:val="24"/>
          <w:szCs w:val="24"/>
          <w:u w:val="single"/>
          <w:lang w:val="en-US" w:eastAsia="zh-CN"/>
        </w:rPr>
        <w:t>29</w:t>
      </w:r>
      <w:r>
        <w:rPr>
          <w:rFonts w:hint="eastAsia" w:ascii="宋体" w:hAnsi="宋体" w:cs="宋体"/>
          <w:color w:val="000000"/>
          <w:sz w:val="24"/>
          <w:szCs w:val="24"/>
        </w:rPr>
        <w:t>日</w:t>
      </w:r>
      <w:r>
        <w:rPr>
          <w:rFonts w:hint="eastAsia" w:ascii="宋体" w:hAnsi="宋体" w:cs="宋体"/>
          <w:color w:val="000000"/>
          <w:sz w:val="24"/>
          <w:szCs w:val="24"/>
          <w:lang w:val="en-US" w:eastAsia="zh-CN"/>
        </w:rPr>
        <w:t>09</w:t>
      </w:r>
      <w:r>
        <w:rPr>
          <w:rFonts w:hint="eastAsia" w:ascii="宋体" w:hAnsi="宋体" w:cs="宋体"/>
          <w:kern w:val="0"/>
          <w:sz w:val="24"/>
          <w:szCs w:val="24"/>
        </w:rPr>
        <w:t>:</w:t>
      </w:r>
      <w:r>
        <w:rPr>
          <w:rFonts w:hint="eastAsia" w:ascii="宋体" w:hAnsi="宋体" w:cs="宋体"/>
          <w:kern w:val="0"/>
          <w:sz w:val="24"/>
          <w:szCs w:val="24"/>
          <w:lang w:val="en-US" w:eastAsia="zh-CN"/>
        </w:rPr>
        <w:t>3</w:t>
      </w:r>
      <w:r>
        <w:rPr>
          <w:rFonts w:hint="eastAsia" w:ascii="宋体" w:hAnsi="宋体" w:cs="宋体"/>
          <w:kern w:val="0"/>
          <w:sz w:val="24"/>
          <w:szCs w:val="24"/>
        </w:rPr>
        <w:t>0时</w:t>
      </w:r>
    </w:p>
    <w:p>
      <w:pPr>
        <w:widowControl/>
        <w:wordWrap w:val="0"/>
        <w:snapToGrid w:val="0"/>
        <w:spacing w:line="360" w:lineRule="auto"/>
        <w:ind w:right="-199" w:rightChars="-95" w:firstLine="720" w:firstLineChars="300"/>
        <w:jc w:val="left"/>
        <w:rPr>
          <w:rFonts w:ascii="宋体" w:hAnsi="宋体" w:cs="宋体"/>
          <w:kern w:val="0"/>
          <w:sz w:val="24"/>
          <w:szCs w:val="24"/>
        </w:rPr>
      </w:pPr>
      <w:r>
        <w:rPr>
          <w:rFonts w:hint="eastAsia" w:ascii="宋体" w:hAnsi="宋体" w:cs="宋体"/>
          <w:kern w:val="0"/>
          <w:sz w:val="24"/>
          <w:szCs w:val="24"/>
        </w:rPr>
        <w:t xml:space="preserve"> 2、开标时间：</w:t>
      </w:r>
      <w:r>
        <w:rPr>
          <w:rFonts w:hint="eastAsia" w:ascii="宋体" w:hAnsi="宋体" w:cs="宋体"/>
          <w:color w:val="000000"/>
          <w:sz w:val="24"/>
          <w:szCs w:val="24"/>
          <w:u w:val="single"/>
        </w:rPr>
        <w:t>202</w:t>
      </w:r>
      <w:r>
        <w:rPr>
          <w:rFonts w:hint="eastAsia" w:ascii="宋体" w:hAnsi="宋体" w:cs="宋体"/>
          <w:color w:val="000000"/>
          <w:sz w:val="24"/>
          <w:szCs w:val="24"/>
          <w:u w:val="single"/>
          <w:lang w:val="en-US" w:eastAsia="zh-CN"/>
        </w:rPr>
        <w:t>3</w:t>
      </w:r>
      <w:r>
        <w:rPr>
          <w:rFonts w:hint="eastAsia" w:ascii="宋体" w:hAnsi="宋体" w:cs="宋体"/>
          <w:color w:val="000000"/>
          <w:sz w:val="24"/>
          <w:szCs w:val="24"/>
        </w:rPr>
        <w:t>年</w:t>
      </w:r>
      <w:r>
        <w:rPr>
          <w:rFonts w:hint="eastAsia" w:ascii="宋体" w:hAnsi="宋体" w:cs="宋体"/>
          <w:color w:val="000000"/>
          <w:sz w:val="24"/>
          <w:szCs w:val="24"/>
          <w:u w:val="single"/>
          <w:lang w:val="en-US" w:eastAsia="zh-CN"/>
        </w:rPr>
        <w:t>05</w:t>
      </w:r>
      <w:r>
        <w:rPr>
          <w:rFonts w:hint="eastAsia" w:ascii="宋体" w:hAnsi="宋体" w:cs="宋体"/>
          <w:color w:val="000000"/>
          <w:sz w:val="24"/>
          <w:szCs w:val="24"/>
        </w:rPr>
        <w:t>月</w:t>
      </w:r>
      <w:r>
        <w:rPr>
          <w:rFonts w:hint="eastAsia" w:ascii="宋体" w:hAnsi="宋体" w:cs="宋体"/>
          <w:color w:val="000000"/>
          <w:sz w:val="24"/>
          <w:szCs w:val="24"/>
          <w:u w:val="single"/>
          <w:lang w:val="en-US" w:eastAsia="zh-CN"/>
        </w:rPr>
        <w:t>29</w:t>
      </w:r>
      <w:r>
        <w:rPr>
          <w:rFonts w:hint="eastAsia" w:ascii="宋体" w:hAnsi="宋体" w:cs="宋体"/>
          <w:color w:val="000000"/>
          <w:sz w:val="24"/>
          <w:szCs w:val="24"/>
        </w:rPr>
        <w:t>日</w:t>
      </w:r>
      <w:r>
        <w:rPr>
          <w:rFonts w:hint="eastAsia" w:ascii="宋体" w:hAnsi="宋体" w:cs="宋体"/>
          <w:color w:val="000000"/>
          <w:sz w:val="24"/>
          <w:szCs w:val="24"/>
          <w:lang w:val="en-US" w:eastAsia="zh-CN"/>
        </w:rPr>
        <w:t>09</w:t>
      </w:r>
      <w:r>
        <w:rPr>
          <w:rFonts w:hint="eastAsia" w:ascii="宋体" w:hAnsi="宋体" w:cs="宋体"/>
          <w:kern w:val="0"/>
          <w:sz w:val="24"/>
          <w:szCs w:val="24"/>
        </w:rPr>
        <w:t>:</w:t>
      </w:r>
      <w:r>
        <w:rPr>
          <w:rFonts w:hint="eastAsia" w:ascii="宋体" w:hAnsi="宋体" w:cs="宋体"/>
          <w:kern w:val="0"/>
          <w:sz w:val="24"/>
          <w:szCs w:val="24"/>
          <w:lang w:val="en-US" w:eastAsia="zh-CN"/>
        </w:rPr>
        <w:t>3</w:t>
      </w:r>
      <w:r>
        <w:rPr>
          <w:rFonts w:hint="eastAsia" w:ascii="宋体" w:hAnsi="宋体" w:cs="宋体"/>
          <w:kern w:val="0"/>
          <w:sz w:val="24"/>
          <w:szCs w:val="24"/>
        </w:rPr>
        <w:t xml:space="preserve">0 </w:t>
      </w:r>
    </w:p>
    <w:p>
      <w:pPr>
        <w:widowControl/>
        <w:tabs>
          <w:tab w:val="left" w:pos="1620"/>
        </w:tabs>
        <w:wordWrap w:val="0"/>
        <w:snapToGrid w:val="0"/>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cs="宋体"/>
          <w:kern w:val="0"/>
          <w:sz w:val="24"/>
          <w:szCs w:val="24"/>
        </w:rPr>
        <w:t xml:space="preserve">   3、开标地点：</w:t>
      </w:r>
      <w:r>
        <w:rPr>
          <w:rFonts w:hint="eastAsia" w:ascii="宋体" w:hAnsi="宋体" w:eastAsia="宋体" w:cs="宋体"/>
          <w:color w:val="auto"/>
          <w:kern w:val="0"/>
          <w:sz w:val="24"/>
          <w:szCs w:val="24"/>
          <w:highlight w:val="none"/>
          <w:u w:val="none"/>
        </w:rPr>
        <w:t>陕西长安雅集酒店（陕西社会主义学院内）长安南路84号三楼第五会议室</w:t>
      </w:r>
    </w:p>
    <w:p>
      <w:pPr>
        <w:widowControl/>
        <w:tabs>
          <w:tab w:val="left" w:pos="1620"/>
        </w:tabs>
        <w:wordWrap w:val="0"/>
        <w:snapToGrid w:val="0"/>
        <w:spacing w:line="360" w:lineRule="auto"/>
        <w:ind w:left="420"/>
        <w:jc w:val="left"/>
        <w:rPr>
          <w:rFonts w:ascii="宋体" w:hAnsi="宋体" w:cs="宋体"/>
          <w:kern w:val="0"/>
          <w:sz w:val="24"/>
          <w:szCs w:val="24"/>
        </w:rPr>
      </w:pPr>
      <w:bookmarkStart w:id="3" w:name="_Toc30089"/>
      <w:bookmarkStart w:id="4" w:name="_Toc8689"/>
      <w:bookmarkStart w:id="5" w:name="_Toc438048787"/>
      <w:r>
        <w:rPr>
          <w:rFonts w:hint="eastAsia" w:ascii="宋体" w:hAnsi="宋体" w:cs="宋体"/>
          <w:kern w:val="0"/>
          <w:sz w:val="24"/>
          <w:szCs w:val="24"/>
        </w:rPr>
        <w:t>十、其它应说明的事项：</w:t>
      </w:r>
    </w:p>
    <w:p>
      <w:pPr>
        <w:widowControl/>
        <w:wordWrap w:val="0"/>
        <w:snapToGri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   1、采购项目联系人：</w:t>
      </w:r>
      <w:r>
        <w:rPr>
          <w:rFonts w:hint="eastAsia" w:ascii="宋体" w:hAnsi="宋体" w:cs="宋体"/>
          <w:kern w:val="0"/>
          <w:sz w:val="24"/>
          <w:szCs w:val="24"/>
          <w:lang w:val="en-US" w:eastAsia="zh-CN"/>
        </w:rPr>
        <w:t xml:space="preserve"> 黄工 丁工  陈工  邱工  </w:t>
      </w:r>
    </w:p>
    <w:p>
      <w:pPr>
        <w:widowControl/>
        <w:wordWrap w:val="0"/>
        <w:snapToGrid w:val="0"/>
        <w:spacing w:line="360" w:lineRule="auto"/>
        <w:ind w:firstLine="1200" w:firstLineChars="500"/>
        <w:jc w:val="left"/>
        <w:rPr>
          <w:rFonts w:ascii="宋体" w:hAnsi="宋体" w:cs="宋体"/>
          <w:kern w:val="0"/>
          <w:sz w:val="24"/>
          <w:szCs w:val="24"/>
        </w:rPr>
      </w:pPr>
      <w:r>
        <w:rPr>
          <w:rFonts w:hint="eastAsia" w:ascii="宋体" w:hAnsi="宋体" w:cs="宋体"/>
          <w:kern w:val="0"/>
          <w:sz w:val="24"/>
          <w:szCs w:val="24"/>
        </w:rPr>
        <w:t>联系方式（电话/传真）：029-88319689</w:t>
      </w:r>
      <w:r>
        <w:rPr>
          <w:rFonts w:hint="eastAsia" w:ascii="宋体" w:hAnsi="宋体" w:cs="宋体"/>
          <w:kern w:val="0"/>
          <w:sz w:val="24"/>
          <w:szCs w:val="24"/>
          <w:lang w:val="en-US" w:eastAsia="zh-CN"/>
        </w:rPr>
        <w:t>-803</w:t>
      </w:r>
    </w:p>
    <w:p>
      <w:pPr>
        <w:widowControl/>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2、采购代理机构开户名称：陕西万泽招标有限公司</w:t>
      </w:r>
    </w:p>
    <w:p>
      <w:pPr>
        <w:widowControl/>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3、开户行名称：西安银行朝阳门支行</w:t>
      </w:r>
    </w:p>
    <w:p>
      <w:pPr>
        <w:widowControl/>
        <w:tabs>
          <w:tab w:val="left" w:pos="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账      号：211011580000015489</w:t>
      </w:r>
    </w:p>
    <w:p>
      <w:pPr>
        <w:widowControl/>
        <w:tabs>
          <w:tab w:val="left" w:pos="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十一、公告期自发布之日起五个工作日。</w:t>
      </w:r>
    </w:p>
    <w:p>
      <w:pPr>
        <w:widowControl/>
        <w:tabs>
          <w:tab w:val="left" w:pos="1620"/>
        </w:tabs>
        <w:snapToGrid w:val="0"/>
        <w:spacing w:line="360" w:lineRule="auto"/>
        <w:ind w:firstLine="420" w:firstLineChars="175"/>
        <w:jc w:val="right"/>
        <w:rPr>
          <w:rFonts w:ascii="宋体" w:hAnsi="宋体" w:cs="宋体"/>
          <w:kern w:val="0"/>
          <w:sz w:val="24"/>
          <w:szCs w:val="24"/>
        </w:rPr>
      </w:pPr>
      <w:r>
        <w:rPr>
          <w:rFonts w:hint="eastAsia" w:ascii="宋体" w:hAnsi="宋体" w:cs="宋体"/>
          <w:kern w:val="0"/>
          <w:sz w:val="24"/>
          <w:szCs w:val="24"/>
        </w:rPr>
        <w:t>陕西万泽招标有限公司</w:t>
      </w:r>
    </w:p>
    <w:p>
      <w:pPr>
        <w:widowControl/>
        <w:tabs>
          <w:tab w:val="left" w:pos="1620"/>
        </w:tabs>
        <w:snapToGrid w:val="0"/>
        <w:spacing w:line="360" w:lineRule="auto"/>
        <w:ind w:firstLine="420" w:firstLineChars="175"/>
        <w:jc w:val="right"/>
        <w:rPr>
          <w:rFonts w:ascii="宋体" w:hAnsi="宋体" w:cs="宋体"/>
          <w:kern w:val="0"/>
          <w:sz w:val="24"/>
          <w:szCs w:val="24"/>
        </w:rPr>
        <w:sectPr>
          <w:footerReference r:id="rId3" w:type="default"/>
          <w:pgSz w:w="11906" w:h="16838"/>
          <w:pgMar w:top="1440" w:right="1304" w:bottom="1440" w:left="1304" w:header="851" w:footer="992" w:gutter="0"/>
          <w:cols w:space="720" w:num="1"/>
          <w:docGrid w:type="lines" w:linePitch="325" w:charSpace="0"/>
        </w:sectPr>
      </w:pPr>
      <w:r>
        <w:rPr>
          <w:rFonts w:hint="eastAsia" w:ascii="宋体" w:hAnsi="宋体" w:cs="宋体"/>
          <w:color w:val="000000"/>
          <w:sz w:val="24"/>
          <w:szCs w:val="24"/>
        </w:rPr>
        <w:t>202</w:t>
      </w:r>
      <w:r>
        <w:rPr>
          <w:rFonts w:hint="eastAsia" w:ascii="宋体" w:hAnsi="宋体" w:cs="宋体"/>
          <w:color w:val="000000"/>
          <w:sz w:val="24"/>
          <w:szCs w:val="24"/>
          <w:lang w:val="en-US" w:eastAsia="zh-CN"/>
        </w:rPr>
        <w:t>3</w:t>
      </w:r>
      <w:r>
        <w:rPr>
          <w:rFonts w:hint="eastAsia" w:ascii="宋体" w:hAnsi="宋体" w:cs="宋体"/>
          <w:color w:val="000000"/>
          <w:sz w:val="24"/>
          <w:szCs w:val="24"/>
        </w:rPr>
        <w:t>年0</w:t>
      </w:r>
      <w:r>
        <w:rPr>
          <w:rFonts w:hint="eastAsia" w:ascii="宋体" w:hAnsi="宋体" w:cs="宋体"/>
          <w:color w:val="000000"/>
          <w:sz w:val="24"/>
          <w:szCs w:val="24"/>
          <w:lang w:val="en-US" w:eastAsia="zh-CN"/>
        </w:rPr>
        <w:t>5</w:t>
      </w:r>
      <w:r>
        <w:rPr>
          <w:rFonts w:hint="eastAsia" w:ascii="宋体" w:hAnsi="宋体" w:cs="宋体"/>
          <w:color w:val="000000"/>
          <w:sz w:val="24"/>
          <w:szCs w:val="24"/>
        </w:rPr>
        <w:t>月</w:t>
      </w:r>
      <w:r>
        <w:rPr>
          <w:rFonts w:hint="eastAsia" w:ascii="宋体" w:hAnsi="宋体" w:cs="宋体"/>
          <w:color w:val="000000"/>
          <w:sz w:val="24"/>
          <w:szCs w:val="24"/>
          <w:lang w:val="en-US" w:eastAsia="zh-CN"/>
        </w:rPr>
        <w:t>06</w:t>
      </w:r>
      <w:r>
        <w:rPr>
          <w:rFonts w:hint="eastAsia" w:ascii="宋体" w:hAnsi="宋体" w:cs="宋体"/>
          <w:color w:val="000000"/>
          <w:sz w:val="24"/>
          <w:szCs w:val="24"/>
        </w:rPr>
        <w:t>日</w:t>
      </w:r>
    </w:p>
    <w:p>
      <w:pPr>
        <w:pStyle w:val="5"/>
        <w:spacing w:before="325" w:beforeLines="100" w:after="162" w:afterLines="50" w:line="600" w:lineRule="exact"/>
        <w:rPr>
          <w:rFonts w:ascii="宋体" w:cs="宋体"/>
          <w:sz w:val="36"/>
          <w:szCs w:val="36"/>
        </w:rPr>
      </w:pPr>
      <w:bookmarkStart w:id="6" w:name="_Toc15952"/>
      <w:bookmarkStart w:id="7" w:name="_GoBack"/>
      <w:bookmarkEnd w:id="7"/>
      <w:r>
        <w:rPr>
          <w:rFonts w:hint="eastAsia" w:ascii="宋体" w:hAnsi="宋体" w:cs="宋体"/>
          <w:sz w:val="36"/>
          <w:szCs w:val="36"/>
        </w:rPr>
        <w:t>投标人须知前附表</w:t>
      </w:r>
      <w:bookmarkEnd w:id="3"/>
      <w:bookmarkEnd w:id="4"/>
      <w:bookmarkEnd w:id="5"/>
      <w:bookmarkEnd w:id="6"/>
    </w:p>
    <w:tbl>
      <w:tblPr>
        <w:tblStyle w:val="9"/>
        <w:tblpPr w:leftFromText="180" w:rightFromText="180" w:vertAnchor="text" w:horzAnchor="page" w:tblpX="1130" w:tblpY="309"/>
        <w:tblOverlap w:val="never"/>
        <w:tblW w:w="972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12"/>
        <w:gridCol w:w="1211"/>
        <w:gridCol w:w="78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trPr>
        <w:tc>
          <w:tcPr>
            <w:tcW w:w="612" w:type="dxa"/>
            <w:noWrap w:val="0"/>
            <w:vAlign w:val="center"/>
          </w:tcPr>
          <w:p>
            <w:pPr>
              <w:spacing w:before="162" w:beforeLines="50" w:line="360" w:lineRule="auto"/>
              <w:rPr>
                <w:rFonts w:ascii="宋体" w:cs="宋体"/>
                <w:b/>
                <w:sz w:val="24"/>
                <w:szCs w:val="24"/>
              </w:rPr>
            </w:pPr>
            <w:r>
              <w:rPr>
                <w:rFonts w:hint="eastAsia" w:ascii="宋体" w:hAnsi="宋体" w:cs="宋体"/>
                <w:b/>
                <w:sz w:val="24"/>
                <w:szCs w:val="24"/>
              </w:rPr>
              <w:t>序号</w:t>
            </w:r>
          </w:p>
        </w:tc>
        <w:tc>
          <w:tcPr>
            <w:tcW w:w="1211" w:type="dxa"/>
            <w:noWrap w:val="0"/>
            <w:vAlign w:val="center"/>
          </w:tcPr>
          <w:p>
            <w:pPr>
              <w:spacing w:before="162" w:beforeLines="50" w:line="360" w:lineRule="auto"/>
              <w:rPr>
                <w:rFonts w:ascii="宋体" w:cs="宋体"/>
                <w:b/>
                <w:sz w:val="24"/>
                <w:szCs w:val="24"/>
              </w:rPr>
            </w:pPr>
            <w:r>
              <w:rPr>
                <w:rFonts w:hint="eastAsia" w:ascii="宋体" w:hAnsi="宋体" w:cs="宋体"/>
                <w:b/>
                <w:sz w:val="24"/>
                <w:szCs w:val="24"/>
              </w:rPr>
              <w:t>条款</w:t>
            </w:r>
          </w:p>
        </w:tc>
        <w:tc>
          <w:tcPr>
            <w:tcW w:w="7898" w:type="dxa"/>
            <w:noWrap w:val="0"/>
            <w:vAlign w:val="center"/>
          </w:tcPr>
          <w:p>
            <w:pPr>
              <w:spacing w:before="162" w:beforeLines="50" w:line="360" w:lineRule="auto"/>
              <w:rPr>
                <w:rFonts w:ascii="宋体" w:cs="宋体"/>
                <w:b/>
                <w:sz w:val="24"/>
                <w:szCs w:val="24"/>
              </w:rPr>
            </w:pPr>
            <w:r>
              <w:rPr>
                <w:rFonts w:hint="eastAsia" w:ascii="宋体" w:hAnsi="宋体" w:cs="宋体"/>
                <w:b/>
                <w:sz w:val="24"/>
                <w:szCs w:val="24"/>
              </w:rPr>
              <w:t>编</w:t>
            </w:r>
            <w:r>
              <w:rPr>
                <w:rFonts w:ascii="宋体" w:hAnsi="宋体" w:cs="宋体"/>
                <w:b/>
                <w:sz w:val="24"/>
                <w:szCs w:val="24"/>
              </w:rPr>
              <w:t xml:space="preserve"> </w:t>
            </w:r>
            <w:r>
              <w:rPr>
                <w:rFonts w:hint="eastAsia" w:ascii="宋体" w:hAnsi="宋体" w:cs="宋体"/>
                <w:b/>
                <w:sz w:val="24"/>
                <w:szCs w:val="24"/>
              </w:rPr>
              <w:t>列</w:t>
            </w:r>
            <w:r>
              <w:rPr>
                <w:rFonts w:ascii="宋体" w:hAnsi="宋体" w:cs="宋体"/>
                <w:b/>
                <w:sz w:val="24"/>
                <w:szCs w:val="24"/>
              </w:rPr>
              <w:t xml:space="preserve"> </w:t>
            </w:r>
            <w:r>
              <w:rPr>
                <w:rFonts w:hint="eastAsia" w:ascii="宋体" w:hAnsi="宋体" w:cs="宋体"/>
                <w:b/>
                <w:sz w:val="24"/>
                <w:szCs w:val="24"/>
              </w:rPr>
              <w:t>内</w:t>
            </w:r>
            <w:r>
              <w:rPr>
                <w:rFonts w:ascii="宋体" w:hAnsi="宋体" w:cs="宋体"/>
                <w:b/>
                <w:sz w:val="24"/>
                <w:szCs w:val="24"/>
              </w:rPr>
              <w:t xml:space="preserve"> </w:t>
            </w:r>
            <w:r>
              <w:rPr>
                <w:rFonts w:hint="eastAsia" w:ascii="宋体" w:hAnsi="宋体" w:cs="宋体"/>
                <w:b/>
                <w:sz w:val="24"/>
                <w:szCs w:val="24"/>
              </w:rPr>
              <w:t>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6" w:hRule="atLeast"/>
        </w:trPr>
        <w:tc>
          <w:tcPr>
            <w:tcW w:w="612" w:type="dxa"/>
            <w:noWrap w:val="0"/>
            <w:vAlign w:val="center"/>
          </w:tcPr>
          <w:p>
            <w:pPr>
              <w:adjustRightInd w:val="0"/>
              <w:snapToGrid w:val="0"/>
              <w:spacing w:before="162" w:beforeLines="50" w:line="360" w:lineRule="auto"/>
              <w:rPr>
                <w:rFonts w:ascii="宋体" w:cs="宋体"/>
                <w:b/>
                <w:sz w:val="24"/>
                <w:szCs w:val="24"/>
              </w:rPr>
            </w:pPr>
            <w:r>
              <w:rPr>
                <w:rFonts w:ascii="宋体" w:hAnsi="宋体" w:cs="宋体"/>
                <w:bCs/>
                <w:sz w:val="24"/>
                <w:szCs w:val="24"/>
              </w:rPr>
              <w:t>1</w:t>
            </w:r>
          </w:p>
        </w:tc>
        <w:tc>
          <w:tcPr>
            <w:tcW w:w="1211" w:type="dxa"/>
            <w:noWrap w:val="0"/>
            <w:vAlign w:val="center"/>
          </w:tcPr>
          <w:p>
            <w:pPr>
              <w:adjustRightInd w:val="0"/>
              <w:snapToGrid w:val="0"/>
              <w:spacing w:line="360" w:lineRule="auto"/>
              <w:rPr>
                <w:rFonts w:ascii="宋体" w:cs="宋体"/>
                <w:sz w:val="24"/>
                <w:szCs w:val="24"/>
              </w:rPr>
            </w:pPr>
            <w:r>
              <w:rPr>
                <w:rFonts w:hint="eastAsia" w:ascii="宋体" w:hAnsi="宋体" w:cs="宋体"/>
                <w:sz w:val="24"/>
                <w:szCs w:val="24"/>
              </w:rPr>
              <w:t>项目</w:t>
            </w:r>
          </w:p>
          <w:p>
            <w:pPr>
              <w:adjustRightInd w:val="0"/>
              <w:snapToGrid w:val="0"/>
              <w:spacing w:line="360" w:lineRule="auto"/>
              <w:rPr>
                <w:rFonts w:ascii="宋体" w:cs="宋体"/>
                <w:sz w:val="24"/>
                <w:szCs w:val="24"/>
              </w:rPr>
            </w:pPr>
            <w:r>
              <w:rPr>
                <w:rFonts w:hint="eastAsia" w:ascii="宋体" w:hAnsi="宋体" w:cs="宋体"/>
                <w:sz w:val="24"/>
                <w:szCs w:val="24"/>
              </w:rPr>
              <w:t>名称</w:t>
            </w:r>
          </w:p>
        </w:tc>
        <w:tc>
          <w:tcPr>
            <w:tcW w:w="7898" w:type="dxa"/>
            <w:noWrap w:val="0"/>
            <w:vAlign w:val="center"/>
          </w:tcPr>
          <w:p>
            <w:pPr>
              <w:adjustRightInd w:val="0"/>
              <w:snapToGrid w:val="0"/>
              <w:spacing w:line="360" w:lineRule="auto"/>
              <w:rPr>
                <w:rFonts w:hint="eastAsia" w:ascii="宋体" w:eastAsia="宋体" w:cs="宋体"/>
                <w:sz w:val="24"/>
                <w:szCs w:val="24"/>
                <w:lang w:eastAsia="zh-CN"/>
              </w:rPr>
            </w:pPr>
            <w:r>
              <w:rPr>
                <w:rFonts w:hint="eastAsia" w:ascii="宋体" w:hAnsi="宋体" w:cs="宋体"/>
                <w:sz w:val="24"/>
                <w:szCs w:val="24"/>
                <w:lang w:eastAsia="zh-CN"/>
              </w:rPr>
              <w:t>陕西省危化品运输西南通道交通安全管控能力提升工程项目（二次）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612" w:type="dxa"/>
            <w:noWrap w:val="0"/>
            <w:vAlign w:val="center"/>
          </w:tcPr>
          <w:p>
            <w:pPr>
              <w:adjustRightInd w:val="0"/>
              <w:snapToGrid w:val="0"/>
              <w:spacing w:before="162" w:beforeLines="50" w:line="360" w:lineRule="auto"/>
              <w:rPr>
                <w:rFonts w:ascii="宋体" w:cs="宋体"/>
                <w:b/>
                <w:sz w:val="24"/>
                <w:szCs w:val="24"/>
              </w:rPr>
            </w:pPr>
            <w:r>
              <w:rPr>
                <w:rFonts w:ascii="宋体" w:hAnsi="宋体" w:cs="宋体"/>
                <w:bCs/>
                <w:sz w:val="24"/>
                <w:szCs w:val="24"/>
              </w:rPr>
              <w:t>2</w:t>
            </w:r>
          </w:p>
        </w:tc>
        <w:tc>
          <w:tcPr>
            <w:tcW w:w="1211" w:type="dxa"/>
            <w:noWrap w:val="0"/>
            <w:vAlign w:val="center"/>
          </w:tcPr>
          <w:p>
            <w:pPr>
              <w:adjustRightInd w:val="0"/>
              <w:snapToGrid w:val="0"/>
              <w:spacing w:line="360" w:lineRule="auto"/>
              <w:rPr>
                <w:rFonts w:ascii="宋体" w:cs="宋体"/>
                <w:sz w:val="24"/>
                <w:szCs w:val="24"/>
              </w:rPr>
            </w:pPr>
            <w:r>
              <w:rPr>
                <w:rFonts w:hint="eastAsia" w:ascii="宋体" w:hAnsi="宋体" w:cs="宋体"/>
                <w:sz w:val="24"/>
                <w:szCs w:val="24"/>
              </w:rPr>
              <w:t>采购人</w:t>
            </w:r>
          </w:p>
        </w:tc>
        <w:tc>
          <w:tcPr>
            <w:tcW w:w="7898" w:type="dxa"/>
            <w:noWrap w:val="0"/>
            <w:vAlign w:val="center"/>
          </w:tcPr>
          <w:p>
            <w:pPr>
              <w:widowControl/>
              <w:wordWrap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采购人名称：</w:t>
            </w:r>
            <w:r>
              <w:rPr>
                <w:rFonts w:hint="eastAsia" w:ascii="宋体" w:hAnsi="宋体" w:cs="宋体"/>
                <w:color w:val="auto"/>
                <w:sz w:val="24"/>
                <w:szCs w:val="24"/>
                <w:highlight w:val="none"/>
                <w:lang w:eastAsia="zh-CN"/>
              </w:rPr>
              <w:t>陕西省公安厅交通警察总队</w:t>
            </w:r>
          </w:p>
          <w:p>
            <w:pPr>
              <w:widowControl/>
              <w:wordWrap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址：西安市雁塔区长安南路123号</w:t>
            </w:r>
          </w:p>
          <w:p>
            <w:pPr>
              <w:widowControl/>
              <w:wordWrap w:val="0"/>
              <w:spacing w:line="360" w:lineRule="auto"/>
              <w:jc w:val="left"/>
              <w:rPr>
                <w:rFonts w:ascii="宋体" w:hAnsi="宋体" w:cs="宋体"/>
                <w:sz w:val="24"/>
                <w:szCs w:val="24"/>
              </w:rPr>
            </w:pPr>
            <w:r>
              <w:rPr>
                <w:rFonts w:hint="eastAsia" w:ascii="宋体" w:hAnsi="宋体" w:eastAsia="宋体" w:cs="宋体"/>
                <w:color w:val="auto"/>
                <w:sz w:val="24"/>
                <w:szCs w:val="24"/>
                <w:highlight w:val="none"/>
              </w:rPr>
              <w:t>联</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系</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方</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式：</w:t>
            </w:r>
            <w:r>
              <w:rPr>
                <w:rFonts w:hint="eastAsia" w:ascii="宋体" w:hAnsi="宋体" w:cs="宋体"/>
                <w:color w:val="auto"/>
                <w:kern w:val="0"/>
                <w:sz w:val="24"/>
                <w:szCs w:val="24"/>
                <w:lang w:val="en-US" w:eastAsia="zh-CN"/>
              </w:rPr>
              <w:t>029-87680153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16" w:hRule="atLeast"/>
        </w:trPr>
        <w:tc>
          <w:tcPr>
            <w:tcW w:w="612" w:type="dxa"/>
            <w:tcBorders>
              <w:top w:val="single" w:color="auto" w:sz="4" w:space="0"/>
            </w:tcBorders>
            <w:noWrap w:val="0"/>
            <w:vAlign w:val="center"/>
          </w:tcPr>
          <w:p>
            <w:pPr>
              <w:adjustRightInd w:val="0"/>
              <w:snapToGrid w:val="0"/>
              <w:spacing w:before="162" w:beforeLines="50" w:line="360" w:lineRule="auto"/>
              <w:rPr>
                <w:rFonts w:ascii="宋体" w:cs="宋体"/>
                <w:b/>
                <w:sz w:val="24"/>
                <w:szCs w:val="24"/>
              </w:rPr>
            </w:pPr>
            <w:r>
              <w:rPr>
                <w:rFonts w:ascii="宋体" w:hAnsi="宋体" w:cs="宋体"/>
                <w:bCs/>
                <w:sz w:val="24"/>
                <w:szCs w:val="24"/>
              </w:rPr>
              <w:t>3</w:t>
            </w:r>
          </w:p>
        </w:tc>
        <w:tc>
          <w:tcPr>
            <w:tcW w:w="1211" w:type="dxa"/>
            <w:tcBorders>
              <w:top w:val="single" w:color="auto" w:sz="4" w:space="0"/>
            </w:tcBorders>
            <w:noWrap w:val="0"/>
            <w:vAlign w:val="center"/>
          </w:tcPr>
          <w:p>
            <w:pPr>
              <w:adjustRightInd w:val="0"/>
              <w:snapToGrid w:val="0"/>
              <w:spacing w:line="360" w:lineRule="auto"/>
              <w:rPr>
                <w:rFonts w:ascii="宋体" w:cs="宋体"/>
                <w:sz w:val="24"/>
                <w:szCs w:val="24"/>
              </w:rPr>
            </w:pPr>
            <w:r>
              <w:rPr>
                <w:rFonts w:hint="eastAsia" w:ascii="宋体" w:hAnsi="宋体" w:cs="宋体"/>
                <w:sz w:val="24"/>
                <w:szCs w:val="24"/>
              </w:rPr>
              <w:t>采购代理机构</w:t>
            </w:r>
          </w:p>
        </w:tc>
        <w:tc>
          <w:tcPr>
            <w:tcW w:w="7898" w:type="dxa"/>
            <w:tcBorders>
              <w:top w:val="single" w:color="auto" w:sz="4" w:space="0"/>
            </w:tcBorders>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采购代理机构：陕西万泽招标有限公司</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址：西安市莲湖区西关正街英达大厦</w:t>
            </w:r>
            <w:r>
              <w:rPr>
                <w:rFonts w:hint="eastAsia" w:ascii="宋体" w:hAnsi="宋体" w:eastAsia="宋体" w:cs="宋体"/>
                <w:color w:val="auto"/>
                <w:sz w:val="24"/>
                <w:szCs w:val="24"/>
                <w:highlight w:val="none"/>
                <w:lang w:eastAsia="zh-CN"/>
              </w:rPr>
              <w:t>1507</w:t>
            </w:r>
          </w:p>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   系   人：</w:t>
            </w:r>
            <w:r>
              <w:rPr>
                <w:rFonts w:hint="eastAsia" w:ascii="宋体" w:hAnsi="宋体" w:eastAsia="宋体" w:cs="宋体"/>
                <w:color w:val="auto"/>
                <w:sz w:val="24"/>
                <w:szCs w:val="24"/>
                <w:highlight w:val="none"/>
                <w:lang w:val="en-US" w:eastAsia="zh-CN"/>
              </w:rPr>
              <w:t>黄工 丁工  陈工  邱工</w:t>
            </w:r>
            <w:r>
              <w:rPr>
                <w:rFonts w:hint="eastAsia" w:ascii="宋体" w:hAnsi="宋体" w:cs="宋体"/>
                <w:color w:val="auto"/>
                <w:sz w:val="24"/>
                <w:szCs w:val="24"/>
                <w:highlight w:val="none"/>
                <w:lang w:val="en-US" w:eastAsia="zh-CN"/>
              </w:rPr>
              <w:t xml:space="preserve"> </w:t>
            </w:r>
          </w:p>
          <w:p>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话：029-88319689</w:t>
            </w:r>
            <w:r>
              <w:rPr>
                <w:rFonts w:hint="eastAsia" w:ascii="宋体" w:hAnsi="宋体" w:cs="宋体"/>
                <w:color w:val="auto"/>
                <w:sz w:val="24"/>
                <w:szCs w:val="24"/>
                <w:highlight w:val="none"/>
                <w:lang w:val="en-US" w:eastAsia="zh-CN"/>
              </w:rPr>
              <w:t>-803</w:t>
            </w:r>
          </w:p>
          <w:p>
            <w:pPr>
              <w:spacing w:line="360" w:lineRule="auto"/>
              <w:jc w:val="left"/>
              <w:rPr>
                <w:rFonts w:ascii="宋体" w:hAnsi="宋体" w:cs="宋体"/>
                <w:sz w:val="24"/>
                <w:szCs w:val="24"/>
              </w:rPr>
            </w:pPr>
            <w:r>
              <w:rPr>
                <w:rFonts w:hint="eastAsia" w:ascii="宋体" w:hAnsi="宋体" w:eastAsia="宋体" w:cs="宋体"/>
                <w:color w:val="auto"/>
                <w:sz w:val="24"/>
                <w:szCs w:val="24"/>
                <w:highlight w:val="none"/>
              </w:rPr>
              <w:t>邮        箱：sxwzzb</w:t>
            </w:r>
            <w:r>
              <w:rPr>
                <w:rFonts w:hint="eastAsia" w:ascii="宋体" w:hAnsi="宋体" w:eastAsia="宋体" w:cs="宋体"/>
                <w:color w:val="auto"/>
                <w:sz w:val="24"/>
                <w:szCs w:val="24"/>
                <w:highlight w:val="none"/>
                <w:lang w:val="en-US" w:eastAsia="zh-CN"/>
              </w:rPr>
              <w:t>04</w:t>
            </w:r>
            <w:r>
              <w:rPr>
                <w:rFonts w:hint="eastAsia" w:ascii="宋体" w:hAnsi="宋体" w:eastAsia="宋体" w:cs="宋体"/>
                <w:color w:val="auto"/>
                <w:sz w:val="24"/>
                <w:szCs w:val="24"/>
                <w:highlight w:val="none"/>
              </w:rPr>
              <w:t>@163.com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3" w:hRule="atLeast"/>
        </w:trPr>
        <w:tc>
          <w:tcPr>
            <w:tcW w:w="612" w:type="dxa"/>
            <w:noWrap w:val="0"/>
            <w:vAlign w:val="center"/>
          </w:tcPr>
          <w:p>
            <w:pPr>
              <w:adjustRightInd w:val="0"/>
              <w:snapToGrid w:val="0"/>
              <w:spacing w:line="360" w:lineRule="auto"/>
              <w:rPr>
                <w:rFonts w:ascii="宋体" w:hAnsi="宋体" w:cs="宋体"/>
                <w:sz w:val="24"/>
                <w:szCs w:val="24"/>
              </w:rPr>
            </w:pPr>
            <w:r>
              <w:rPr>
                <w:rFonts w:ascii="宋体" w:hAnsi="宋体" w:cs="宋体"/>
                <w:sz w:val="24"/>
                <w:szCs w:val="24"/>
              </w:rPr>
              <w:t>4</w:t>
            </w:r>
          </w:p>
        </w:tc>
        <w:tc>
          <w:tcPr>
            <w:tcW w:w="1211" w:type="dxa"/>
            <w:noWrap w:val="0"/>
            <w:vAlign w:val="center"/>
          </w:tcPr>
          <w:p>
            <w:pPr>
              <w:adjustRightInd w:val="0"/>
              <w:snapToGrid w:val="0"/>
              <w:spacing w:line="360" w:lineRule="auto"/>
              <w:rPr>
                <w:rFonts w:ascii="宋体" w:cs="宋体"/>
                <w:sz w:val="24"/>
                <w:szCs w:val="24"/>
              </w:rPr>
            </w:pPr>
            <w:r>
              <w:rPr>
                <w:rFonts w:hint="eastAsia" w:ascii="宋体" w:hAnsi="宋体" w:cs="宋体"/>
                <w:sz w:val="24"/>
                <w:szCs w:val="24"/>
              </w:rPr>
              <w:t>联合体形式</w:t>
            </w:r>
          </w:p>
        </w:tc>
        <w:tc>
          <w:tcPr>
            <w:tcW w:w="7898" w:type="dxa"/>
            <w:noWrap w:val="0"/>
            <w:vAlign w:val="center"/>
          </w:tcPr>
          <w:p>
            <w:pPr>
              <w:adjustRightInd w:val="0"/>
              <w:snapToGrid w:val="0"/>
              <w:spacing w:line="360" w:lineRule="auto"/>
              <w:rPr>
                <w:rFonts w:ascii="宋体" w:cs="宋体"/>
                <w:sz w:val="24"/>
                <w:szCs w:val="24"/>
              </w:rPr>
            </w:pPr>
            <w:r>
              <w:rPr>
                <w:rFonts w:hint="eastAsia" w:ascii="宋体" w:hAnsi="宋体" w:cs="宋体"/>
                <w:color w:val="000000"/>
                <w:sz w:val="24"/>
                <w:szCs w:val="24"/>
              </w:rPr>
              <w:t>不接受联合体投标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4" w:hRule="atLeast"/>
        </w:trPr>
        <w:tc>
          <w:tcPr>
            <w:tcW w:w="612" w:type="dxa"/>
            <w:noWrap w:val="0"/>
            <w:vAlign w:val="center"/>
          </w:tcPr>
          <w:p>
            <w:pPr>
              <w:adjustRightInd w:val="0"/>
              <w:snapToGrid w:val="0"/>
              <w:spacing w:line="360" w:lineRule="auto"/>
              <w:rPr>
                <w:rFonts w:ascii="宋体" w:hAnsi="宋体" w:cs="宋体"/>
                <w:sz w:val="24"/>
                <w:szCs w:val="24"/>
              </w:rPr>
            </w:pPr>
            <w:r>
              <w:rPr>
                <w:rFonts w:ascii="宋体" w:hAnsi="宋体" w:cs="宋体"/>
                <w:sz w:val="24"/>
                <w:szCs w:val="24"/>
              </w:rPr>
              <w:t>5</w:t>
            </w:r>
          </w:p>
        </w:tc>
        <w:tc>
          <w:tcPr>
            <w:tcW w:w="1211" w:type="dxa"/>
            <w:noWrap w:val="0"/>
            <w:vAlign w:val="center"/>
          </w:tcPr>
          <w:p>
            <w:pPr>
              <w:adjustRightInd w:val="0"/>
              <w:snapToGrid w:val="0"/>
              <w:spacing w:line="360" w:lineRule="auto"/>
              <w:rPr>
                <w:rFonts w:ascii="宋体" w:cs="宋体"/>
                <w:sz w:val="24"/>
                <w:szCs w:val="24"/>
              </w:rPr>
            </w:pPr>
            <w:r>
              <w:rPr>
                <w:rFonts w:hint="eastAsia" w:ascii="宋体" w:hAnsi="宋体" w:cs="宋体"/>
                <w:sz w:val="24"/>
                <w:szCs w:val="24"/>
              </w:rPr>
              <w:t>备选</w:t>
            </w:r>
          </w:p>
          <w:p>
            <w:pPr>
              <w:adjustRightInd w:val="0"/>
              <w:snapToGrid w:val="0"/>
              <w:spacing w:line="360" w:lineRule="auto"/>
              <w:rPr>
                <w:rFonts w:ascii="宋体" w:cs="宋体"/>
                <w:sz w:val="24"/>
                <w:szCs w:val="24"/>
              </w:rPr>
            </w:pPr>
            <w:r>
              <w:rPr>
                <w:rFonts w:hint="eastAsia" w:ascii="宋体" w:hAnsi="宋体" w:cs="宋体"/>
                <w:sz w:val="24"/>
                <w:szCs w:val="24"/>
              </w:rPr>
              <w:t>方案</w:t>
            </w:r>
          </w:p>
        </w:tc>
        <w:tc>
          <w:tcPr>
            <w:tcW w:w="7898" w:type="dxa"/>
            <w:noWrap w:val="0"/>
            <w:vAlign w:val="center"/>
          </w:tcPr>
          <w:p>
            <w:pPr>
              <w:adjustRightInd w:val="0"/>
              <w:snapToGrid w:val="0"/>
              <w:spacing w:line="360" w:lineRule="auto"/>
              <w:rPr>
                <w:rFonts w:ascii="宋体" w:cs="宋体"/>
                <w:sz w:val="24"/>
                <w:szCs w:val="24"/>
              </w:rPr>
            </w:pPr>
            <w:r>
              <w:rPr>
                <w:rFonts w:hint="eastAsia" w:ascii="宋体" w:hAnsi="宋体" w:cs="宋体"/>
                <w:color w:val="000000"/>
                <w:sz w:val="24"/>
                <w:szCs w:val="24"/>
              </w:rPr>
              <w:t>不允许提供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1" w:hRule="atLeast"/>
        </w:trPr>
        <w:tc>
          <w:tcPr>
            <w:tcW w:w="612" w:type="dxa"/>
            <w:noWrap w:val="0"/>
            <w:vAlign w:val="center"/>
          </w:tcPr>
          <w:p>
            <w:pPr>
              <w:adjustRightInd w:val="0"/>
              <w:snapToGrid w:val="0"/>
              <w:spacing w:line="360" w:lineRule="auto"/>
              <w:rPr>
                <w:rFonts w:ascii="宋体" w:hAnsi="宋体" w:cs="宋体"/>
                <w:sz w:val="24"/>
                <w:szCs w:val="24"/>
              </w:rPr>
            </w:pPr>
            <w:r>
              <w:rPr>
                <w:rFonts w:ascii="宋体" w:hAnsi="宋体" w:cs="宋体"/>
                <w:sz w:val="24"/>
                <w:szCs w:val="24"/>
              </w:rPr>
              <w:t>6</w:t>
            </w:r>
          </w:p>
        </w:tc>
        <w:tc>
          <w:tcPr>
            <w:tcW w:w="1211" w:type="dxa"/>
            <w:noWrap w:val="0"/>
            <w:vAlign w:val="center"/>
          </w:tcPr>
          <w:p>
            <w:pPr>
              <w:adjustRightInd w:val="0"/>
              <w:snapToGrid w:val="0"/>
              <w:spacing w:line="360" w:lineRule="auto"/>
              <w:rPr>
                <w:rFonts w:ascii="宋体" w:cs="宋体"/>
                <w:sz w:val="24"/>
                <w:szCs w:val="24"/>
              </w:rPr>
            </w:pPr>
            <w:r>
              <w:rPr>
                <w:rFonts w:hint="eastAsia" w:ascii="宋体" w:hAnsi="宋体" w:cs="宋体"/>
                <w:sz w:val="24"/>
                <w:szCs w:val="24"/>
              </w:rPr>
              <w:t>打包</w:t>
            </w:r>
          </w:p>
        </w:tc>
        <w:tc>
          <w:tcPr>
            <w:tcW w:w="7898" w:type="dxa"/>
            <w:noWrap w:val="0"/>
            <w:vAlign w:val="center"/>
          </w:tcPr>
          <w:p>
            <w:pPr>
              <w:adjustRightInd w:val="0"/>
              <w:snapToGrid w:val="0"/>
              <w:spacing w:line="360" w:lineRule="auto"/>
              <w:rPr>
                <w:rFonts w:ascii="宋体" w:cs="宋体"/>
                <w:sz w:val="24"/>
                <w:szCs w:val="24"/>
              </w:rPr>
            </w:pPr>
            <w:r>
              <w:rPr>
                <w:rFonts w:hint="eastAsia" w:ascii="宋体" w:hAnsi="宋体" w:cs="宋体"/>
                <w:sz w:val="24"/>
                <w:szCs w:val="24"/>
              </w:rPr>
              <w:t>本次采购项目不分包，投标人可根据自身的资质情况和经营范围对本项目进行投标，不得将其自行分解或只对本次项目中的品目进行不完全投标，任何不完全的投标将按无效投标处理。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6" w:hRule="atLeast"/>
        </w:trPr>
        <w:tc>
          <w:tcPr>
            <w:tcW w:w="612" w:type="dxa"/>
            <w:noWrap w:val="0"/>
            <w:vAlign w:val="center"/>
          </w:tcPr>
          <w:p>
            <w:pPr>
              <w:adjustRightInd w:val="0"/>
              <w:snapToGrid w:val="0"/>
              <w:spacing w:line="360" w:lineRule="auto"/>
              <w:rPr>
                <w:rFonts w:ascii="宋体" w:hAnsi="宋体" w:cs="宋体"/>
                <w:sz w:val="24"/>
                <w:szCs w:val="24"/>
              </w:rPr>
            </w:pPr>
            <w:r>
              <w:rPr>
                <w:rFonts w:ascii="宋体" w:hAnsi="宋体" w:cs="宋体"/>
                <w:sz w:val="24"/>
                <w:szCs w:val="24"/>
              </w:rPr>
              <w:t>7</w:t>
            </w:r>
          </w:p>
        </w:tc>
        <w:tc>
          <w:tcPr>
            <w:tcW w:w="1211" w:type="dxa"/>
            <w:noWrap w:val="0"/>
            <w:vAlign w:val="center"/>
          </w:tcPr>
          <w:p>
            <w:pPr>
              <w:adjustRightInd w:val="0"/>
              <w:snapToGrid w:val="0"/>
              <w:spacing w:line="360" w:lineRule="auto"/>
              <w:rPr>
                <w:rFonts w:ascii="宋体" w:cs="宋体"/>
                <w:sz w:val="24"/>
                <w:szCs w:val="24"/>
              </w:rPr>
            </w:pPr>
            <w:r>
              <w:rPr>
                <w:rFonts w:hint="eastAsia" w:ascii="宋体" w:hAnsi="宋体" w:cs="宋体"/>
                <w:sz w:val="24"/>
                <w:szCs w:val="24"/>
              </w:rPr>
              <w:t>投标</w:t>
            </w:r>
          </w:p>
          <w:p>
            <w:pPr>
              <w:adjustRightInd w:val="0"/>
              <w:snapToGrid w:val="0"/>
              <w:spacing w:line="360" w:lineRule="auto"/>
              <w:rPr>
                <w:rFonts w:ascii="宋体" w:cs="宋体"/>
                <w:sz w:val="24"/>
                <w:szCs w:val="24"/>
              </w:rPr>
            </w:pPr>
            <w:r>
              <w:rPr>
                <w:rFonts w:hint="eastAsia" w:ascii="宋体" w:hAnsi="宋体" w:cs="宋体"/>
                <w:sz w:val="24"/>
                <w:szCs w:val="24"/>
              </w:rPr>
              <w:t>有效期</w:t>
            </w:r>
          </w:p>
        </w:tc>
        <w:tc>
          <w:tcPr>
            <w:tcW w:w="7898" w:type="dxa"/>
            <w:noWrap w:val="0"/>
            <w:vAlign w:val="center"/>
          </w:tcPr>
          <w:p>
            <w:pPr>
              <w:adjustRightInd w:val="0"/>
              <w:snapToGrid w:val="0"/>
              <w:spacing w:line="360" w:lineRule="auto"/>
              <w:rPr>
                <w:rFonts w:ascii="宋体" w:cs="宋体"/>
                <w:sz w:val="24"/>
                <w:szCs w:val="24"/>
              </w:rPr>
            </w:pPr>
            <w:r>
              <w:rPr>
                <w:rFonts w:hint="eastAsia" w:ascii="宋体" w:hAnsi="宋体" w:cs="宋体"/>
                <w:sz w:val="24"/>
                <w:szCs w:val="24"/>
              </w:rPr>
              <w:t>投标文件从开标之日起，投标有效期为90日历天。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7" w:hRule="atLeast"/>
        </w:trPr>
        <w:tc>
          <w:tcPr>
            <w:tcW w:w="612" w:type="dxa"/>
            <w:noWrap w:val="0"/>
            <w:vAlign w:val="center"/>
          </w:tcPr>
          <w:p>
            <w:pPr>
              <w:adjustRightInd w:val="0"/>
              <w:snapToGrid w:val="0"/>
              <w:spacing w:line="360" w:lineRule="auto"/>
              <w:rPr>
                <w:rFonts w:ascii="宋体" w:hAnsi="宋体" w:cs="宋体"/>
                <w:sz w:val="24"/>
                <w:szCs w:val="24"/>
              </w:rPr>
            </w:pPr>
            <w:r>
              <w:rPr>
                <w:rFonts w:hint="eastAsia" w:ascii="宋体" w:hAnsi="宋体" w:cs="宋体"/>
                <w:sz w:val="24"/>
                <w:szCs w:val="24"/>
              </w:rPr>
              <w:t>8</w:t>
            </w:r>
          </w:p>
        </w:tc>
        <w:tc>
          <w:tcPr>
            <w:tcW w:w="1211" w:type="dxa"/>
            <w:noWrap w:val="0"/>
            <w:vAlign w:val="center"/>
          </w:tcPr>
          <w:p>
            <w:pPr>
              <w:adjustRightInd w:val="0"/>
              <w:snapToGrid w:val="0"/>
              <w:spacing w:line="360" w:lineRule="auto"/>
              <w:rPr>
                <w:rFonts w:ascii="宋体" w:cs="宋体"/>
                <w:sz w:val="24"/>
                <w:szCs w:val="24"/>
              </w:rPr>
            </w:pPr>
            <w:r>
              <w:rPr>
                <w:rFonts w:hint="eastAsia" w:ascii="宋体" w:hAnsi="宋体" w:cs="宋体"/>
                <w:sz w:val="24"/>
                <w:szCs w:val="24"/>
              </w:rPr>
              <w:t>资格</w:t>
            </w:r>
          </w:p>
          <w:p>
            <w:pPr>
              <w:adjustRightInd w:val="0"/>
              <w:snapToGrid w:val="0"/>
              <w:spacing w:line="360" w:lineRule="auto"/>
              <w:rPr>
                <w:rFonts w:ascii="宋体" w:hAnsi="宋体" w:cs="宋体"/>
                <w:sz w:val="24"/>
                <w:szCs w:val="24"/>
              </w:rPr>
            </w:pPr>
            <w:r>
              <w:rPr>
                <w:rFonts w:hint="eastAsia" w:ascii="宋体" w:hAnsi="宋体" w:cs="宋体"/>
                <w:sz w:val="24"/>
                <w:szCs w:val="24"/>
              </w:rPr>
              <w:t>要求</w:t>
            </w:r>
          </w:p>
        </w:tc>
        <w:tc>
          <w:tcPr>
            <w:tcW w:w="7898" w:type="dxa"/>
            <w:noWrap w:val="0"/>
            <w:vAlign w:val="center"/>
          </w:tcPr>
          <w:p>
            <w:pPr>
              <w:adjustRightInd w:val="0"/>
              <w:snapToGrid w:val="0"/>
              <w:spacing w:line="360" w:lineRule="auto"/>
              <w:rPr>
                <w:rFonts w:ascii="宋体" w:hAnsi="宋体" w:cs="宋体"/>
                <w:sz w:val="24"/>
                <w:szCs w:val="24"/>
              </w:rPr>
            </w:pPr>
            <w:r>
              <w:rPr>
                <w:rFonts w:hint="eastAsia" w:ascii="宋体" w:hAnsi="宋体" w:cs="宋体"/>
                <w:sz w:val="24"/>
                <w:szCs w:val="24"/>
              </w:rPr>
              <w:t>符合《中华人民共和国政府采购法》第二十二条规定，并提供以下材料：</w:t>
            </w:r>
          </w:p>
          <w:p>
            <w:pPr>
              <w:numPr>
                <w:ilvl w:val="0"/>
                <w:numId w:val="3"/>
              </w:numPr>
              <w:snapToGrid w:val="0"/>
              <w:spacing w:line="360" w:lineRule="auto"/>
              <w:ind w:left="0" w:leftChars="0" w:firstLine="480" w:firstLineChars="200"/>
              <w:jc w:val="left"/>
              <w:rPr>
                <w:rFonts w:ascii="宋体" w:cs="宋体"/>
                <w:bCs/>
                <w:kern w:val="0"/>
                <w:sz w:val="24"/>
                <w:szCs w:val="24"/>
              </w:rPr>
            </w:pPr>
            <w:r>
              <w:rPr>
                <w:rFonts w:hint="eastAsia" w:ascii="宋体" w:hAnsi="宋体" w:cs="宋体"/>
                <w:bCs/>
                <w:kern w:val="0"/>
                <w:sz w:val="24"/>
                <w:szCs w:val="24"/>
              </w:rPr>
              <w:t>提供合格有效的法人或其他组织的营业执照等证明文件，自然人参与的提供其身份证原件；</w:t>
            </w:r>
            <w:r>
              <w:rPr>
                <w:rFonts w:ascii="宋体" w:hAnsi="宋体" w:cs="宋体"/>
                <w:bCs/>
                <w:kern w:val="0"/>
                <w:sz w:val="24"/>
                <w:szCs w:val="24"/>
              </w:rPr>
              <w:t xml:space="preserve">  </w:t>
            </w:r>
          </w:p>
          <w:p>
            <w:pPr>
              <w:numPr>
                <w:ilvl w:val="0"/>
                <w:numId w:val="3"/>
              </w:numPr>
              <w:snapToGrid w:val="0"/>
              <w:spacing w:line="360" w:lineRule="auto"/>
              <w:ind w:left="0" w:leftChars="0" w:firstLine="480" w:firstLineChars="200"/>
              <w:jc w:val="left"/>
            </w:pPr>
            <w:r>
              <w:rPr>
                <w:rFonts w:hint="eastAsia" w:ascii="宋体" w:hAnsi="宋体" w:cs="宋体"/>
                <w:bCs/>
                <w:kern w:val="0"/>
                <w:sz w:val="24"/>
                <w:szCs w:val="24"/>
              </w:rPr>
              <w:t>非法定代表人参加投标的，须提供法定代表人授权委托书及被授权人身份证原件；法定代表人参加投标时</w:t>
            </w:r>
            <w:r>
              <w:rPr>
                <w:rFonts w:ascii="宋体" w:cs="宋体"/>
                <w:bCs/>
                <w:kern w:val="0"/>
                <w:sz w:val="24"/>
                <w:szCs w:val="24"/>
              </w:rPr>
              <w:t>,</w:t>
            </w:r>
            <w:r>
              <w:rPr>
                <w:rFonts w:hint="eastAsia" w:ascii="宋体" w:hAnsi="宋体" w:cs="宋体"/>
                <w:bCs/>
                <w:kern w:val="0"/>
                <w:sz w:val="24"/>
                <w:szCs w:val="24"/>
              </w:rPr>
              <w:t>只须提供法定代表人身份证原件；</w:t>
            </w:r>
          </w:p>
          <w:p>
            <w:pPr>
              <w:numPr>
                <w:ilvl w:val="0"/>
                <w:numId w:val="3"/>
              </w:numPr>
              <w:snapToGrid w:val="0"/>
              <w:spacing w:line="360" w:lineRule="auto"/>
              <w:ind w:left="0" w:leftChars="0" w:firstLine="480" w:firstLineChars="200"/>
              <w:jc w:val="left"/>
              <w:rPr>
                <w:rFonts w:ascii="宋体" w:cs="宋体"/>
                <w:bCs/>
                <w:kern w:val="0"/>
                <w:sz w:val="24"/>
                <w:szCs w:val="24"/>
              </w:rPr>
            </w:pPr>
            <w:r>
              <w:rPr>
                <w:rFonts w:hint="eastAsia" w:ascii="宋体" w:hAnsi="宋体" w:cs="宋体"/>
                <w:bCs/>
                <w:kern w:val="0"/>
                <w:sz w:val="24"/>
                <w:szCs w:val="24"/>
              </w:rPr>
              <w:t>投标人应出具参加政府采购活动前</w:t>
            </w:r>
            <w:r>
              <w:rPr>
                <w:rFonts w:ascii="宋体" w:hAnsi="宋体" w:cs="宋体"/>
                <w:bCs/>
                <w:kern w:val="0"/>
                <w:sz w:val="24"/>
                <w:szCs w:val="24"/>
              </w:rPr>
              <w:t>3</w:t>
            </w:r>
            <w:r>
              <w:rPr>
                <w:rFonts w:hint="eastAsia" w:ascii="宋体" w:hAnsi="宋体" w:cs="宋体"/>
                <w:bCs/>
                <w:kern w:val="0"/>
                <w:sz w:val="24"/>
                <w:szCs w:val="24"/>
              </w:rPr>
              <w:t>年内在经营活动中没有重大违法记录的书面声明；</w:t>
            </w:r>
          </w:p>
          <w:p>
            <w:pPr>
              <w:numPr>
                <w:ilvl w:val="0"/>
                <w:numId w:val="3"/>
              </w:numPr>
              <w:snapToGrid w:val="0"/>
              <w:spacing w:line="360" w:lineRule="auto"/>
              <w:ind w:left="0" w:leftChars="0" w:firstLine="480" w:firstLineChars="200"/>
              <w:jc w:val="left"/>
              <w:rPr>
                <w:rFonts w:ascii="宋体" w:hAnsi="宋体" w:cs="宋体"/>
                <w:bCs/>
                <w:kern w:val="0"/>
                <w:sz w:val="24"/>
                <w:szCs w:val="24"/>
              </w:rPr>
            </w:pPr>
            <w:r>
              <w:rPr>
                <w:rFonts w:hint="eastAsia" w:ascii="宋体" w:hAnsi="宋体" w:cs="宋体"/>
                <w:bCs/>
                <w:kern w:val="0"/>
                <w:sz w:val="24"/>
                <w:szCs w:val="24"/>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pPr>
              <w:numPr>
                <w:ilvl w:val="0"/>
                <w:numId w:val="3"/>
              </w:numPr>
              <w:snapToGrid w:val="0"/>
              <w:spacing w:line="360" w:lineRule="auto"/>
              <w:ind w:left="0" w:leftChars="0" w:firstLine="480" w:firstLineChars="200"/>
              <w:jc w:val="left"/>
              <w:rPr>
                <w:rFonts w:ascii="宋体" w:hAnsi="宋体" w:cs="宋体"/>
                <w:bCs/>
                <w:kern w:val="0"/>
                <w:sz w:val="24"/>
                <w:szCs w:val="24"/>
              </w:rPr>
            </w:pPr>
            <w:r>
              <w:rPr>
                <w:rFonts w:hint="eastAsia" w:ascii="宋体" w:hAnsi="宋体" w:cs="宋体"/>
                <w:bCs/>
                <w:kern w:val="0"/>
                <w:sz w:val="24"/>
                <w:szCs w:val="24"/>
              </w:rPr>
              <w:t>财务状况证明：提供经会计师事务所审计的2020年或2021年财务审计报告，或在开标日期前六个月内其基本开户银行出具的资信证明；</w:t>
            </w:r>
          </w:p>
          <w:p>
            <w:pPr>
              <w:numPr>
                <w:ilvl w:val="0"/>
                <w:numId w:val="3"/>
              </w:numPr>
              <w:snapToGrid w:val="0"/>
              <w:spacing w:line="360" w:lineRule="auto"/>
              <w:ind w:left="0" w:leftChars="0" w:firstLine="480" w:firstLineChars="200"/>
              <w:jc w:val="left"/>
              <w:rPr>
                <w:rFonts w:ascii="宋体" w:hAnsi="宋体" w:cs="宋体"/>
                <w:bCs/>
                <w:kern w:val="0"/>
                <w:sz w:val="24"/>
                <w:szCs w:val="24"/>
              </w:rPr>
            </w:pPr>
            <w:r>
              <w:rPr>
                <w:rFonts w:hint="eastAsia" w:ascii="宋体" w:hAnsi="宋体" w:cs="宋体"/>
                <w:bCs/>
                <w:kern w:val="0"/>
                <w:sz w:val="24"/>
                <w:szCs w:val="24"/>
              </w:rPr>
              <w:t>社保缴纳证明：提供已缴存的2022年1月1日以来至少一个月的社会保障资金缴存单据或社保机构开具的社会保险参保缴费情况证明。依法不需要缴纳社会保障资金的供应商应提供相关文件证明。</w:t>
            </w:r>
          </w:p>
          <w:p>
            <w:pPr>
              <w:numPr>
                <w:ilvl w:val="0"/>
                <w:numId w:val="3"/>
              </w:numPr>
              <w:snapToGrid w:val="0"/>
              <w:spacing w:line="360" w:lineRule="auto"/>
              <w:ind w:left="0" w:leftChars="0" w:firstLine="480" w:firstLineChars="200"/>
              <w:jc w:val="left"/>
              <w:rPr>
                <w:rFonts w:ascii="宋体" w:hAnsi="宋体" w:cs="宋体"/>
                <w:bCs/>
                <w:kern w:val="0"/>
                <w:sz w:val="24"/>
                <w:szCs w:val="24"/>
              </w:rPr>
            </w:pPr>
            <w:r>
              <w:rPr>
                <w:rFonts w:hint="eastAsia" w:ascii="宋体" w:hAnsi="宋体" w:cs="宋体"/>
                <w:bCs/>
                <w:kern w:val="0"/>
                <w:sz w:val="24"/>
                <w:szCs w:val="24"/>
              </w:rPr>
              <w:t>税收缴纳证明：提供已缴纳的2022年1月1日以来至少一个月的纳税证明或完税证明（提供增值税、企业所得税至少一种），纳税证明或完税证明上应有代收机构或税务机关的公章或业务专用章。依法免税的供应商应提供相关文件证明。</w:t>
            </w:r>
          </w:p>
          <w:p>
            <w:pPr>
              <w:numPr>
                <w:ilvl w:val="0"/>
                <w:numId w:val="3"/>
              </w:numPr>
              <w:snapToGrid w:val="0"/>
              <w:spacing w:line="360" w:lineRule="auto"/>
              <w:ind w:left="0" w:leftChars="0" w:firstLine="480" w:firstLineChars="200"/>
              <w:jc w:val="left"/>
              <w:rPr>
                <w:rFonts w:ascii="宋体" w:hAnsi="宋体" w:cs="宋体"/>
                <w:bCs/>
                <w:kern w:val="0"/>
                <w:sz w:val="24"/>
                <w:szCs w:val="24"/>
              </w:rPr>
            </w:pPr>
            <w:r>
              <w:rPr>
                <w:rFonts w:hint="eastAsia" w:ascii="宋体" w:hAnsi="宋体" w:cs="宋体"/>
                <w:bCs/>
                <w:kern w:val="0"/>
                <w:sz w:val="24"/>
                <w:szCs w:val="24"/>
              </w:rPr>
              <w:t>承建方须具备公路交通工程（公路机电工程）专业承包一级资质，并具有有效的安全生产许可证，并经年审有效；</w:t>
            </w:r>
          </w:p>
          <w:p>
            <w:pPr>
              <w:numPr>
                <w:ilvl w:val="0"/>
                <w:numId w:val="3"/>
              </w:numPr>
              <w:adjustRightInd w:val="0"/>
              <w:snapToGrid w:val="0"/>
              <w:spacing w:line="360" w:lineRule="auto"/>
              <w:ind w:left="0" w:leftChars="0" w:firstLine="480" w:firstLineChars="200"/>
              <w:rPr>
                <w:rFonts w:hint="eastAsia" w:ascii="宋体" w:hAnsi="宋体" w:cs="宋体"/>
                <w:bCs/>
                <w:kern w:val="0"/>
                <w:sz w:val="24"/>
                <w:szCs w:val="24"/>
              </w:rPr>
            </w:pPr>
            <w:r>
              <w:rPr>
                <w:rFonts w:hint="eastAsia" w:hAnsi="宋体" w:cs="宋体"/>
                <w:sz w:val="24"/>
                <w:szCs w:val="24"/>
              </w:rPr>
              <w:t>拟投入项目经理具有机电工程相关专业中级或以上技术职称，具有机电工程专业一级注册建造师及有效期内的安全生产考核合格证（交安B证）且无在建工程、无不良记录（提供无在建工程、无不良记录承诺书）</w:t>
            </w:r>
            <w:r>
              <w:rPr>
                <w:rFonts w:hint="eastAsia" w:ascii="宋体" w:hAnsi="宋体" w:cs="宋体"/>
                <w:bCs/>
                <w:kern w:val="0"/>
                <w:sz w:val="24"/>
                <w:szCs w:val="24"/>
              </w:rPr>
              <w:t>；</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以上项为资格审查必备资质。评审时，根据供应商投标文件中提供的上述资格证明文件（原件或复印件加盖公章）进行资格审查，未通过资格审查的，其</w:t>
            </w:r>
            <w:r>
              <w:rPr>
                <w:rFonts w:hint="eastAsia" w:ascii="宋体" w:hAnsi="宋体" w:cs="宋体"/>
                <w:sz w:val="24"/>
                <w:szCs w:val="24"/>
                <w:lang w:eastAsia="zh-CN"/>
              </w:rPr>
              <w:t>投标</w:t>
            </w:r>
            <w:r>
              <w:rPr>
                <w:rFonts w:hint="eastAsia" w:ascii="宋体" w:hAnsi="宋体" w:cs="宋体"/>
                <w:sz w:val="24"/>
                <w:szCs w:val="24"/>
              </w:rPr>
              <w:t>文件将按无效投标处理。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7" w:hRule="atLeast"/>
        </w:trPr>
        <w:tc>
          <w:tcPr>
            <w:tcW w:w="612" w:type="dxa"/>
            <w:noWrap w:val="0"/>
            <w:vAlign w:val="center"/>
          </w:tcPr>
          <w:p>
            <w:pPr>
              <w:adjustRightInd w:val="0"/>
              <w:snapToGrid w:val="0"/>
              <w:spacing w:line="360" w:lineRule="auto"/>
              <w:rPr>
                <w:rFonts w:ascii="宋体" w:hAnsi="宋体" w:cs="宋体"/>
                <w:sz w:val="24"/>
                <w:szCs w:val="24"/>
              </w:rPr>
            </w:pPr>
            <w:r>
              <w:rPr>
                <w:rFonts w:ascii="宋体" w:hAnsi="宋体" w:cs="宋体"/>
                <w:sz w:val="24"/>
                <w:szCs w:val="24"/>
              </w:rPr>
              <w:t>9</w:t>
            </w:r>
          </w:p>
        </w:tc>
        <w:tc>
          <w:tcPr>
            <w:tcW w:w="1211" w:type="dxa"/>
            <w:noWrap w:val="0"/>
            <w:vAlign w:val="center"/>
          </w:tcPr>
          <w:p>
            <w:pPr>
              <w:adjustRightInd w:val="0"/>
              <w:snapToGrid w:val="0"/>
              <w:spacing w:line="360" w:lineRule="auto"/>
              <w:rPr>
                <w:rFonts w:ascii="宋体" w:cs="宋体"/>
                <w:sz w:val="24"/>
                <w:szCs w:val="24"/>
              </w:rPr>
            </w:pPr>
            <w:r>
              <w:rPr>
                <w:rFonts w:hint="eastAsia" w:ascii="宋体" w:hAnsi="宋体" w:cs="宋体"/>
                <w:sz w:val="24"/>
                <w:szCs w:val="24"/>
              </w:rPr>
              <w:t>投标保证金要求</w:t>
            </w:r>
          </w:p>
        </w:tc>
        <w:tc>
          <w:tcPr>
            <w:tcW w:w="7898" w:type="dxa"/>
            <w:noWrap w:val="0"/>
            <w:vAlign w:val="center"/>
          </w:tcPr>
          <w:p>
            <w:pPr>
              <w:pStyle w:val="3"/>
              <w:ind w:firstLine="422"/>
              <w:rPr>
                <w:rFonts w:hint="eastAsia" w:ascii="宋体" w:hAnsi="宋体" w:cs="宋体"/>
                <w:b/>
                <w:bCs/>
              </w:rPr>
            </w:pPr>
            <w:r>
              <w:rPr>
                <w:rFonts w:hint="eastAsia" w:ascii="宋体" w:hAnsi="宋体" w:cs="宋体"/>
              </w:rPr>
              <w:t>投标保证金为</w:t>
            </w:r>
            <w:r>
              <w:rPr>
                <w:rFonts w:ascii="宋体" w:hAnsi="宋体" w:cs="宋体"/>
              </w:rPr>
              <w:t>:</w:t>
            </w:r>
            <w:r>
              <w:rPr>
                <w:rFonts w:hint="eastAsia" w:ascii="宋体" w:hAnsi="宋体" w:cs="宋体"/>
                <w:lang w:eastAsia="zh-CN"/>
              </w:rPr>
              <w:t>第一包：</w:t>
            </w:r>
            <w:r>
              <w:rPr>
                <w:rFonts w:hint="eastAsia" w:ascii="宋体" w:hAnsi="宋体" w:cs="宋体"/>
                <w:b/>
                <w:bCs/>
              </w:rPr>
              <w:t>人民币</w:t>
            </w:r>
            <w:r>
              <w:rPr>
                <w:rFonts w:hint="eastAsia" w:ascii="宋体" w:hAnsi="宋体" w:cs="宋体"/>
                <w:b/>
                <w:bCs/>
                <w:lang w:val="en-US" w:eastAsia="zh-CN"/>
              </w:rPr>
              <w:t>壹拾肆万</w:t>
            </w:r>
            <w:r>
              <w:rPr>
                <w:rFonts w:hint="eastAsia" w:ascii="宋体" w:hAnsi="宋体" w:cs="宋体"/>
                <w:b/>
                <w:bCs/>
              </w:rPr>
              <w:t>元整（</w:t>
            </w:r>
            <w:r>
              <w:rPr>
                <w:rFonts w:hint="eastAsia" w:ascii="宋体" w:hAnsi="宋体" w:cs="宋体"/>
                <w:b/>
                <w:bCs/>
                <w:lang w:val="en-US" w:eastAsia="zh-CN"/>
              </w:rPr>
              <w:t>140000</w:t>
            </w:r>
            <w:r>
              <w:rPr>
                <w:rFonts w:hint="eastAsia" w:ascii="宋体" w:hAnsi="宋体" w:cs="宋体"/>
                <w:b/>
                <w:bCs/>
              </w:rPr>
              <w:t>元）</w:t>
            </w:r>
          </w:p>
          <w:p>
            <w:pPr>
              <w:spacing w:line="360" w:lineRule="auto"/>
              <w:ind w:firstLine="525" w:firstLineChars="249"/>
              <w:jc w:val="left"/>
              <w:rPr>
                <w:rFonts w:ascii="宋体" w:hAnsi="宋体" w:cs="宋体"/>
              </w:rPr>
            </w:pPr>
            <w:r>
              <w:rPr>
                <w:rFonts w:hint="eastAsia" w:ascii="宋体" w:hAnsi="宋体" w:cs="宋体"/>
                <w:b/>
                <w:bCs/>
              </w:rPr>
              <w:t>投标保证金应当以网上对公转账、支票、汇票、本票或者金融机构、担保机构出具的保函等非现金形式提交，投标保证金交纳截止时间为</w:t>
            </w:r>
            <w:r>
              <w:rPr>
                <w:rFonts w:hint="eastAsia" w:ascii="宋体" w:hAnsi="宋体" w:cs="宋体"/>
                <w:b/>
                <w:bCs/>
                <w:lang w:eastAsia="zh-CN"/>
              </w:rPr>
              <w:t>开标前</w:t>
            </w:r>
            <w:r>
              <w:rPr>
                <w:rFonts w:hint="eastAsia" w:ascii="宋体" w:hAnsi="宋体" w:cs="宋体"/>
                <w:b/>
                <w:bCs/>
              </w:rPr>
              <w:t>（以到账时间为准）</w:t>
            </w:r>
            <w:r>
              <w:rPr>
                <w:rFonts w:hint="eastAsia" w:ascii="宋体" w:hAnsi="宋体" w:cs="宋体"/>
              </w:rPr>
              <w:t>，</w:t>
            </w:r>
            <w:r>
              <w:rPr>
                <w:rFonts w:hint="eastAsia" w:ascii="宋体" w:hAnsi="宋体" w:cs="宋体"/>
                <w:b/>
                <w:bCs/>
              </w:rPr>
              <w:t>且应在开标前致电代理机构财务部门确认保证金到账情况，须在</w:t>
            </w:r>
            <w:r>
              <w:rPr>
                <w:rFonts w:hint="eastAsia" w:ascii="宋体" w:hAnsi="宋体" w:cs="宋体"/>
                <w:b/>
                <w:bCs/>
                <w:lang w:eastAsia="zh-CN"/>
              </w:rPr>
              <w:t>投标</w:t>
            </w:r>
            <w:r>
              <w:rPr>
                <w:rFonts w:hint="eastAsia" w:ascii="宋体" w:hAnsi="宋体" w:cs="宋体"/>
                <w:b/>
                <w:bCs/>
              </w:rPr>
              <w:t>文件中附保证金缴纳凭证（复印件加盖公章）（注：投标保证金以供应商名称缴纳，不允许以个人名义缴纳）。</w:t>
            </w:r>
          </w:p>
          <w:p>
            <w:pPr>
              <w:spacing w:line="360" w:lineRule="auto"/>
              <w:jc w:val="left"/>
              <w:rPr>
                <w:rFonts w:ascii="宋体" w:hAnsi="宋体" w:cs="宋体"/>
                <w:bCs/>
              </w:rPr>
            </w:pPr>
            <w:r>
              <w:rPr>
                <w:rFonts w:hint="eastAsia" w:ascii="宋体" w:hAnsi="宋体" w:cs="宋体"/>
                <w:bCs/>
              </w:rPr>
              <w:t>户名：陕西万泽招标有限公司</w:t>
            </w:r>
          </w:p>
          <w:p>
            <w:pPr>
              <w:spacing w:line="360" w:lineRule="auto"/>
              <w:jc w:val="left"/>
              <w:rPr>
                <w:rFonts w:ascii="宋体" w:hAnsi="宋体" w:cs="宋体"/>
                <w:bCs/>
              </w:rPr>
            </w:pPr>
            <w:r>
              <w:rPr>
                <w:rFonts w:hint="eastAsia" w:ascii="宋体" w:hAnsi="宋体" w:cs="宋体"/>
                <w:bCs/>
              </w:rPr>
              <w:t>开户行名称：西安银行朝阳门支行</w:t>
            </w:r>
          </w:p>
          <w:p>
            <w:pPr>
              <w:spacing w:line="360" w:lineRule="auto"/>
              <w:jc w:val="left"/>
              <w:rPr>
                <w:rFonts w:ascii="宋体" w:hAnsi="宋体" w:cs="宋体"/>
                <w:bCs/>
              </w:rPr>
            </w:pPr>
            <w:r>
              <w:rPr>
                <w:rFonts w:hint="eastAsia" w:ascii="宋体" w:hAnsi="宋体" w:cs="宋体"/>
                <w:bCs/>
              </w:rPr>
              <w:t xml:space="preserve">账号：211011580000015489    </w:t>
            </w:r>
          </w:p>
          <w:p>
            <w:pPr>
              <w:spacing w:line="360" w:lineRule="auto"/>
              <w:jc w:val="left"/>
              <w:rPr>
                <w:rFonts w:ascii="宋体" w:hAnsi="宋体" w:cs="宋体"/>
                <w:bCs/>
              </w:rPr>
            </w:pPr>
            <w:r>
              <w:rPr>
                <w:rFonts w:hint="eastAsia" w:ascii="宋体" w:hAnsi="宋体" w:cs="宋体"/>
                <w:bCs/>
              </w:rPr>
              <w:t xml:space="preserve">咨询电话：苏老师 029-88319689/84229190-808     </w:t>
            </w:r>
          </w:p>
          <w:p>
            <w:pPr>
              <w:adjustRightInd w:val="0"/>
              <w:snapToGrid w:val="0"/>
              <w:spacing w:line="360" w:lineRule="auto"/>
              <w:rPr>
                <w:rFonts w:ascii="宋体" w:cs="宋体"/>
                <w:b/>
                <w:bCs/>
                <w:color w:val="000000"/>
                <w:sz w:val="24"/>
                <w:szCs w:val="24"/>
              </w:rPr>
            </w:pPr>
            <w:r>
              <w:rPr>
                <w:rFonts w:hint="eastAsia" w:ascii="宋体" w:hAnsi="宋体" w:cs="宋体"/>
              </w:rPr>
              <w:t>转账事由：</w:t>
            </w:r>
            <w:r>
              <w:rPr>
                <w:rFonts w:hint="eastAsia" w:ascii="宋体" w:hAnsi="宋体" w:cs="宋体"/>
                <w:lang w:eastAsia="zh-CN"/>
              </w:rPr>
              <w:t>陕西省公安厅交通警察总队</w:t>
            </w:r>
            <w:r>
              <w:rPr>
                <w:rFonts w:hint="eastAsia" w:ascii="宋体" w:hAnsi="宋体" w:cs="宋体"/>
                <w:b/>
                <w:bCs/>
                <w:lang w:val="en-US" w:eastAsia="zh-CN"/>
              </w:rPr>
              <w:t>017第一包</w:t>
            </w:r>
            <w:r>
              <w:rPr>
                <w:rFonts w:hint="eastAsia" w:ascii="宋体" w:hAnsi="宋体" w:cs="宋体"/>
              </w:rPr>
              <w:t>投标保证金。（按照要求填写转账事由）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76" w:hRule="atLeast"/>
        </w:trPr>
        <w:tc>
          <w:tcPr>
            <w:tcW w:w="612" w:type="dxa"/>
            <w:noWrap w:val="0"/>
            <w:vAlign w:val="center"/>
          </w:tcPr>
          <w:p>
            <w:pPr>
              <w:adjustRightInd w:val="0"/>
              <w:snapToGrid w:val="0"/>
              <w:spacing w:line="360" w:lineRule="auto"/>
              <w:rPr>
                <w:rFonts w:ascii="宋体" w:hAnsi="宋体" w:cs="宋体"/>
                <w:sz w:val="24"/>
                <w:szCs w:val="24"/>
              </w:rPr>
            </w:pPr>
            <w:r>
              <w:rPr>
                <w:rFonts w:ascii="宋体" w:hAnsi="宋体" w:cs="宋体"/>
                <w:sz w:val="24"/>
                <w:szCs w:val="24"/>
              </w:rPr>
              <w:t>10</w:t>
            </w:r>
          </w:p>
        </w:tc>
        <w:tc>
          <w:tcPr>
            <w:tcW w:w="1211" w:type="dxa"/>
            <w:noWrap w:val="0"/>
            <w:vAlign w:val="center"/>
          </w:tcPr>
          <w:p>
            <w:pPr>
              <w:adjustRightInd w:val="0"/>
              <w:snapToGrid w:val="0"/>
              <w:spacing w:line="360" w:lineRule="auto"/>
              <w:rPr>
                <w:rFonts w:ascii="宋体" w:cs="宋体"/>
                <w:sz w:val="24"/>
                <w:szCs w:val="24"/>
              </w:rPr>
            </w:pPr>
            <w:r>
              <w:rPr>
                <w:rFonts w:hint="eastAsia" w:ascii="宋体" w:hAnsi="宋体" w:cs="宋体"/>
                <w:sz w:val="24"/>
                <w:szCs w:val="24"/>
              </w:rPr>
              <w:t>投标</w:t>
            </w:r>
          </w:p>
          <w:p>
            <w:pPr>
              <w:adjustRightInd w:val="0"/>
              <w:snapToGrid w:val="0"/>
              <w:spacing w:line="360" w:lineRule="auto"/>
              <w:rPr>
                <w:rFonts w:ascii="宋体" w:cs="宋体"/>
                <w:sz w:val="24"/>
                <w:szCs w:val="24"/>
              </w:rPr>
            </w:pPr>
            <w:r>
              <w:rPr>
                <w:rFonts w:hint="eastAsia" w:ascii="宋体" w:hAnsi="宋体" w:cs="宋体"/>
                <w:sz w:val="24"/>
                <w:szCs w:val="24"/>
              </w:rPr>
              <w:t>文件</w:t>
            </w:r>
          </w:p>
        </w:tc>
        <w:tc>
          <w:tcPr>
            <w:tcW w:w="7898" w:type="dxa"/>
            <w:noWrap w:val="0"/>
            <w:vAlign w:val="center"/>
          </w:tcPr>
          <w:p>
            <w:pPr>
              <w:adjustRightInd w:val="0"/>
              <w:snapToGrid w:val="0"/>
              <w:spacing w:line="360" w:lineRule="auto"/>
              <w:ind w:firstLine="480" w:firstLineChars="200"/>
              <w:rPr>
                <w:rFonts w:ascii="宋体" w:cs="宋体"/>
                <w:sz w:val="24"/>
                <w:szCs w:val="24"/>
              </w:rPr>
            </w:pPr>
            <w:r>
              <w:rPr>
                <w:rFonts w:hint="eastAsia" w:ascii="宋体" w:hAnsi="宋体" w:cs="宋体"/>
                <w:sz w:val="24"/>
                <w:szCs w:val="24"/>
              </w:rPr>
              <w:t>投标文</w:t>
            </w:r>
            <w:r>
              <w:rPr>
                <w:rFonts w:hint="eastAsia" w:ascii="宋体" w:hAnsi="宋体" w:cs="宋体"/>
                <w:color w:val="000000"/>
                <w:sz w:val="24"/>
                <w:szCs w:val="24"/>
              </w:rPr>
              <w:t>件正本一份、副本四份</w:t>
            </w:r>
            <w:r>
              <w:rPr>
                <w:rFonts w:hint="eastAsia" w:ascii="宋体" w:hAnsi="宋体" w:cs="宋体"/>
                <w:sz w:val="24"/>
                <w:szCs w:val="24"/>
              </w:rPr>
              <w:t>，分别胶装装订成册，且封面须清楚地标明“正本”或“副本”；若正本和副本不符，以正本书面文件为准；同时提供与正本内容一致的电子版（</w:t>
            </w:r>
            <w:r>
              <w:rPr>
                <w:rFonts w:ascii="宋体" w:hAnsi="宋体" w:cs="宋体"/>
                <w:sz w:val="24"/>
                <w:szCs w:val="24"/>
              </w:rPr>
              <w:t>U</w:t>
            </w:r>
            <w:r>
              <w:rPr>
                <w:rFonts w:hint="eastAsia" w:ascii="宋体" w:hAnsi="宋体" w:cs="宋体"/>
                <w:sz w:val="24"/>
                <w:szCs w:val="24"/>
              </w:rPr>
              <w:t>盘、</w:t>
            </w:r>
            <w:r>
              <w:rPr>
                <w:rFonts w:hint="eastAsia" w:ascii="宋体" w:hAnsi="宋体" w:cs="宋体"/>
                <w:b/>
                <w:bCs/>
                <w:sz w:val="24"/>
                <w:szCs w:val="24"/>
              </w:rPr>
              <w:t>电子文档应为</w:t>
            </w:r>
            <w:r>
              <w:rPr>
                <w:rFonts w:ascii="宋体" w:hAnsi="宋体" w:cs="宋体"/>
                <w:b/>
                <w:bCs/>
                <w:sz w:val="24"/>
                <w:szCs w:val="24"/>
              </w:rPr>
              <w:t>PDF</w:t>
            </w:r>
            <w:r>
              <w:rPr>
                <w:rFonts w:hint="eastAsia" w:ascii="宋体" w:hAnsi="宋体" w:cs="宋体"/>
                <w:b/>
                <w:bCs/>
                <w:sz w:val="24"/>
                <w:szCs w:val="24"/>
              </w:rPr>
              <w:t>与</w:t>
            </w:r>
            <w:r>
              <w:rPr>
                <w:rFonts w:ascii="宋体" w:hAnsi="宋体" w:cs="宋体"/>
                <w:b/>
                <w:bCs/>
                <w:sz w:val="24"/>
                <w:szCs w:val="24"/>
              </w:rPr>
              <w:t>WORD</w:t>
            </w:r>
            <w:r>
              <w:rPr>
                <w:rFonts w:hint="eastAsia" w:ascii="宋体" w:hAnsi="宋体" w:cs="宋体"/>
                <w:b/>
                <w:bCs/>
                <w:sz w:val="24"/>
                <w:szCs w:val="24"/>
              </w:rPr>
              <w:t>格式各一份</w:t>
            </w:r>
            <w:r>
              <w:rPr>
                <w:rFonts w:hint="eastAsia" w:ascii="宋体" w:hAnsi="宋体" w:cs="宋体"/>
                <w:sz w:val="24"/>
                <w:szCs w:val="24"/>
              </w:rPr>
              <w:t>）、开标一览表一份</w:t>
            </w:r>
            <w:r>
              <w:rPr>
                <w:rFonts w:hint="eastAsia" w:ascii="宋体" w:hAnsi="宋体" w:cs="宋体"/>
                <w:b/>
                <w:bCs/>
                <w:sz w:val="24"/>
                <w:szCs w:val="24"/>
              </w:rPr>
              <w:t>（</w:t>
            </w:r>
            <w:r>
              <w:rPr>
                <w:rFonts w:hint="eastAsia" w:ascii="宋体" w:hAnsi="宋体" w:cs="宋体"/>
                <w:sz w:val="24"/>
                <w:szCs w:val="24"/>
              </w:rPr>
              <w:t>用于开标唱标单独提交的“开标一览表”须为原件</w:t>
            </w:r>
            <w:r>
              <w:rPr>
                <w:rFonts w:hint="eastAsia" w:ascii="宋体" w:hAnsi="宋体" w:cs="宋体"/>
                <w:b/>
                <w:bCs/>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0" w:hRule="atLeast"/>
        </w:trPr>
        <w:tc>
          <w:tcPr>
            <w:tcW w:w="612" w:type="dxa"/>
            <w:noWrap w:val="0"/>
            <w:vAlign w:val="center"/>
          </w:tcPr>
          <w:p>
            <w:pPr>
              <w:adjustRightInd w:val="0"/>
              <w:snapToGrid w:val="0"/>
              <w:spacing w:line="360" w:lineRule="auto"/>
              <w:rPr>
                <w:rFonts w:ascii="宋体" w:hAnsi="宋体" w:cs="宋体"/>
                <w:sz w:val="24"/>
                <w:szCs w:val="24"/>
              </w:rPr>
            </w:pPr>
            <w:r>
              <w:rPr>
                <w:rFonts w:ascii="宋体" w:hAnsi="宋体" w:cs="宋体"/>
                <w:sz w:val="24"/>
                <w:szCs w:val="24"/>
              </w:rPr>
              <w:t>11</w:t>
            </w:r>
          </w:p>
        </w:tc>
        <w:tc>
          <w:tcPr>
            <w:tcW w:w="1211" w:type="dxa"/>
            <w:noWrap w:val="0"/>
            <w:vAlign w:val="center"/>
          </w:tcPr>
          <w:p>
            <w:pPr>
              <w:adjustRightInd w:val="0"/>
              <w:snapToGrid w:val="0"/>
              <w:spacing w:line="360" w:lineRule="auto"/>
              <w:rPr>
                <w:rFonts w:ascii="宋体" w:cs="宋体"/>
                <w:sz w:val="24"/>
                <w:szCs w:val="24"/>
              </w:rPr>
            </w:pPr>
            <w:r>
              <w:rPr>
                <w:rFonts w:hint="eastAsia" w:ascii="宋体" w:hAnsi="宋体" w:cs="宋体"/>
                <w:sz w:val="24"/>
                <w:szCs w:val="24"/>
              </w:rPr>
              <w:t>包装密封</w:t>
            </w:r>
          </w:p>
        </w:tc>
        <w:tc>
          <w:tcPr>
            <w:tcW w:w="7898" w:type="dxa"/>
            <w:noWrap w:val="0"/>
            <w:vAlign w:val="center"/>
          </w:tcPr>
          <w:p>
            <w:pPr>
              <w:adjustRightInd w:val="0"/>
              <w:snapToGrid w:val="0"/>
              <w:spacing w:line="360" w:lineRule="auto"/>
              <w:ind w:firstLine="480" w:firstLineChars="200"/>
              <w:rPr>
                <w:rFonts w:ascii="宋体" w:cs="宋体"/>
                <w:kern w:val="0"/>
                <w:sz w:val="24"/>
                <w:szCs w:val="24"/>
              </w:rPr>
            </w:pPr>
            <w:r>
              <w:rPr>
                <w:rFonts w:hint="eastAsia" w:ascii="宋体" w:hAnsi="宋体" w:cs="宋体"/>
                <w:sz w:val="24"/>
                <w:szCs w:val="24"/>
              </w:rPr>
              <w:t>投标文件正本、所有的副本、电子版本、开标一览表需分开密封装在单独的封袋中（封袋不得有破损），且在封袋正面标明“正本”“副本”“电子版”“开标一览表”字样。封袋应加贴封条，并在封线处加盖投标人</w:t>
            </w:r>
            <w:r>
              <w:rPr>
                <w:rFonts w:hint="eastAsia" w:ascii="宋体" w:hAnsi="宋体" w:cs="宋体"/>
                <w:color w:val="000000"/>
                <w:sz w:val="24"/>
                <w:szCs w:val="24"/>
              </w:rPr>
              <w:t>鲜章，封袋正面要粘贴投标人全称、项目名称、编号、包号等标识</w:t>
            </w:r>
            <w:r>
              <w:rPr>
                <w:rFonts w:hint="eastAsia" w:ascii="宋体" w:hAnsi="宋体" w:cs="宋体"/>
                <w:sz w:val="24"/>
                <w:szCs w:val="24"/>
              </w:rPr>
              <w:t>，且</w:t>
            </w:r>
            <w:r>
              <w:rPr>
                <w:rFonts w:hint="eastAsia" w:ascii="宋体" w:hAnsi="宋体" w:cs="宋体"/>
                <w:kern w:val="0"/>
                <w:sz w:val="24"/>
                <w:szCs w:val="24"/>
              </w:rPr>
              <w:t>投标文件袋上应加盖投标人公章（</w:t>
            </w:r>
            <w:r>
              <w:rPr>
                <w:rFonts w:hint="eastAsia" w:ascii="宋体" w:hAnsi="宋体" w:cs="宋体"/>
                <w:sz w:val="24"/>
                <w:szCs w:val="24"/>
              </w:rPr>
              <w:t>封面标识见招标文件</w:t>
            </w:r>
            <w:r>
              <w:rPr>
                <w:rFonts w:hint="eastAsia" w:ascii="宋体" w:hAnsi="宋体" w:cs="宋体"/>
                <w:b/>
                <w:bCs/>
                <w:sz w:val="24"/>
                <w:szCs w:val="24"/>
              </w:rPr>
              <w:t>附件一</w:t>
            </w:r>
            <w:r>
              <w:rPr>
                <w:rFonts w:hint="eastAsia" w:ascii="宋体" w:hAnsi="宋体" w:cs="宋体"/>
                <w:sz w:val="24"/>
                <w:szCs w:val="24"/>
              </w:rPr>
              <w:t>）</w:t>
            </w:r>
            <w:r>
              <w:rPr>
                <w:rFonts w:hint="eastAsia" w:ascii="宋体" w:hAnsi="宋体" w:cs="宋体"/>
                <w:kern w:val="0"/>
                <w:sz w:val="24"/>
                <w:szCs w:val="24"/>
              </w:rPr>
              <w:t>如果未按上述规定进行密封，投标人的投标文件有权被拒绝</w:t>
            </w:r>
            <w:r>
              <w:rPr>
                <w:rFonts w:hint="eastAsia" w:ascii="宋体" w:hAnsi="宋体" w:cs="宋体"/>
                <w:sz w:val="24"/>
                <w:szCs w:val="24"/>
              </w:rPr>
              <w:t>。</w:t>
            </w:r>
          </w:p>
          <w:p>
            <w:pPr>
              <w:adjustRightInd w:val="0"/>
              <w:snapToGrid w:val="0"/>
              <w:spacing w:line="360" w:lineRule="auto"/>
              <w:ind w:firstLine="482" w:firstLineChars="200"/>
              <w:rPr>
                <w:rFonts w:ascii="宋体" w:cs="宋体"/>
                <w:sz w:val="24"/>
                <w:szCs w:val="24"/>
              </w:rPr>
            </w:pPr>
            <w:r>
              <w:rPr>
                <w:rFonts w:hint="eastAsia" w:ascii="宋体" w:hAnsi="宋体" w:cs="宋体"/>
                <w:b/>
                <w:bCs/>
                <w:sz w:val="24"/>
                <w:szCs w:val="24"/>
              </w:rPr>
              <w:t>如果投标人未按上述要求密封及加写标记，误投或过早启封的投标文件，将自行承担其投标文件被拒收的风险。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9" w:hRule="atLeast"/>
        </w:trPr>
        <w:tc>
          <w:tcPr>
            <w:tcW w:w="612" w:type="dxa"/>
            <w:noWrap w:val="0"/>
            <w:vAlign w:val="center"/>
          </w:tcPr>
          <w:p>
            <w:pPr>
              <w:adjustRightInd w:val="0"/>
              <w:snapToGrid w:val="0"/>
              <w:spacing w:line="360" w:lineRule="auto"/>
              <w:rPr>
                <w:rFonts w:ascii="宋体" w:hAnsi="宋体" w:cs="宋体"/>
                <w:sz w:val="24"/>
                <w:szCs w:val="24"/>
              </w:rPr>
            </w:pPr>
            <w:r>
              <w:rPr>
                <w:rFonts w:ascii="宋体" w:hAnsi="宋体" w:cs="宋体"/>
                <w:sz w:val="24"/>
                <w:szCs w:val="24"/>
              </w:rPr>
              <w:t>12</w:t>
            </w:r>
          </w:p>
        </w:tc>
        <w:tc>
          <w:tcPr>
            <w:tcW w:w="1211" w:type="dxa"/>
            <w:noWrap w:val="0"/>
            <w:vAlign w:val="center"/>
          </w:tcPr>
          <w:p>
            <w:pPr>
              <w:adjustRightInd w:val="0"/>
              <w:snapToGrid w:val="0"/>
              <w:spacing w:line="360" w:lineRule="auto"/>
              <w:rPr>
                <w:rFonts w:ascii="宋体" w:cs="宋体"/>
                <w:sz w:val="24"/>
                <w:szCs w:val="24"/>
              </w:rPr>
            </w:pPr>
            <w:r>
              <w:rPr>
                <w:rFonts w:hint="eastAsia" w:ascii="宋体" w:hAnsi="宋体" w:cs="宋体"/>
                <w:color w:val="000000"/>
                <w:sz w:val="24"/>
                <w:szCs w:val="24"/>
              </w:rPr>
              <w:t>评审办法</w:t>
            </w:r>
          </w:p>
        </w:tc>
        <w:tc>
          <w:tcPr>
            <w:tcW w:w="7898" w:type="dxa"/>
            <w:noWrap w:val="0"/>
            <w:vAlign w:val="center"/>
          </w:tcPr>
          <w:p>
            <w:pPr>
              <w:adjustRightInd w:val="0"/>
              <w:snapToGrid w:val="0"/>
              <w:spacing w:line="360" w:lineRule="auto"/>
              <w:rPr>
                <w:rFonts w:ascii="宋体" w:cs="宋体"/>
                <w:b/>
                <w:bCs/>
                <w:color w:val="000000"/>
                <w:sz w:val="24"/>
                <w:szCs w:val="24"/>
              </w:rPr>
            </w:pPr>
            <w:r>
              <w:rPr>
                <w:rFonts w:hint="eastAsia" w:ascii="宋体" w:hAnsi="宋体" w:cs="宋体"/>
                <w:sz w:val="24"/>
                <w:szCs w:val="24"/>
              </w:rPr>
              <w:t>综合评分法（详见第四部分）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612" w:type="dxa"/>
            <w:noWrap w:val="0"/>
            <w:vAlign w:val="center"/>
          </w:tcPr>
          <w:p>
            <w:pPr>
              <w:spacing w:line="360" w:lineRule="auto"/>
              <w:rPr>
                <w:rFonts w:ascii="宋体"/>
                <w:sz w:val="24"/>
                <w:szCs w:val="24"/>
              </w:rPr>
            </w:pPr>
            <w:r>
              <w:rPr>
                <w:rFonts w:ascii="宋体" w:hAnsi="宋体" w:cs="宋体"/>
                <w:sz w:val="24"/>
                <w:szCs w:val="24"/>
              </w:rPr>
              <w:t>1</w:t>
            </w:r>
            <w:r>
              <w:rPr>
                <w:rFonts w:hint="eastAsia" w:ascii="宋体" w:hAnsi="宋体" w:cs="宋体"/>
                <w:sz w:val="24"/>
                <w:szCs w:val="24"/>
              </w:rPr>
              <w:t>3</w:t>
            </w:r>
          </w:p>
        </w:tc>
        <w:tc>
          <w:tcPr>
            <w:tcW w:w="1211" w:type="dxa"/>
            <w:noWrap w:val="0"/>
            <w:vAlign w:val="center"/>
          </w:tcPr>
          <w:p>
            <w:pPr>
              <w:spacing w:line="360" w:lineRule="auto"/>
              <w:rPr>
                <w:rFonts w:ascii="宋体" w:hAnsi="宋体" w:cs="宋体"/>
                <w:sz w:val="24"/>
                <w:szCs w:val="24"/>
              </w:rPr>
            </w:pPr>
            <w:r>
              <w:rPr>
                <w:rFonts w:hint="eastAsia" w:ascii="宋体" w:hAnsi="宋体" w:cs="宋体"/>
                <w:sz w:val="24"/>
                <w:szCs w:val="24"/>
              </w:rPr>
              <w:t>质疑与投诉</w:t>
            </w:r>
          </w:p>
        </w:tc>
        <w:tc>
          <w:tcPr>
            <w:tcW w:w="7898" w:type="dxa"/>
            <w:noWrap w:val="0"/>
            <w:vAlign w:val="center"/>
          </w:tcPr>
          <w:p>
            <w:pPr>
              <w:spacing w:line="360" w:lineRule="auto"/>
              <w:rPr>
                <w:rFonts w:ascii="宋体"/>
                <w:sz w:val="24"/>
                <w:szCs w:val="24"/>
              </w:rPr>
            </w:pPr>
            <w:r>
              <w:rPr>
                <w:rFonts w:hint="eastAsia" w:ascii="宋体"/>
                <w:sz w:val="24"/>
                <w:szCs w:val="24"/>
              </w:rPr>
              <w:t>质疑、投诉的接收和处理严格按照《中华</w:t>
            </w:r>
            <w:r>
              <w:rPr>
                <w:rFonts w:hint="eastAsia" w:ascii="宋体"/>
                <w:sz w:val="24"/>
                <w:szCs w:val="24"/>
                <w:lang w:eastAsia="zh-CN"/>
              </w:rPr>
              <w:t>人民</w:t>
            </w:r>
            <w:r>
              <w:rPr>
                <w:rFonts w:hint="eastAsia" w:ascii="宋体"/>
                <w:sz w:val="24"/>
                <w:szCs w:val="24"/>
              </w:rPr>
              <w:t>共和国政府采购法》、《政府采购质疑和投诉办法》财政部令第94号、《财政部关于加强政府采购供应商投诉受理审查工作的通知》、《陕西省财政厅关于进一步规范政府采购活动的通知》（陕财办采资（2014）143号）等的相关规定办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612" w:type="dxa"/>
            <w:noWrap w:val="0"/>
            <w:vAlign w:val="center"/>
          </w:tcPr>
          <w:p>
            <w:pPr>
              <w:spacing w:line="360" w:lineRule="auto"/>
              <w:rPr>
                <w:rFonts w:ascii="宋体"/>
                <w:sz w:val="24"/>
                <w:szCs w:val="24"/>
              </w:rPr>
            </w:pPr>
            <w:r>
              <w:rPr>
                <w:rFonts w:hint="eastAsia" w:ascii="宋体" w:hAnsi="宋体" w:cs="宋体"/>
                <w:sz w:val="24"/>
                <w:szCs w:val="24"/>
              </w:rPr>
              <w:t>14</w:t>
            </w:r>
          </w:p>
        </w:tc>
        <w:tc>
          <w:tcPr>
            <w:tcW w:w="1211" w:type="dxa"/>
            <w:noWrap w:val="0"/>
            <w:vAlign w:val="center"/>
          </w:tcPr>
          <w:p>
            <w:pPr>
              <w:spacing w:line="360" w:lineRule="auto"/>
              <w:rPr>
                <w:rFonts w:ascii="宋体" w:hAnsi="宋体" w:cs="宋体"/>
                <w:sz w:val="24"/>
                <w:szCs w:val="24"/>
              </w:rPr>
            </w:pPr>
            <w:r>
              <w:rPr>
                <w:rFonts w:hint="eastAsia" w:ascii="宋体" w:hAnsi="宋体" w:cs="宋体"/>
                <w:sz w:val="24"/>
                <w:szCs w:val="24"/>
              </w:rPr>
              <w:t>中小微</w:t>
            </w:r>
          </w:p>
          <w:p>
            <w:pPr>
              <w:spacing w:line="360" w:lineRule="auto"/>
              <w:rPr>
                <w:rFonts w:ascii="宋体" w:hAnsi="宋体" w:cs="宋体"/>
                <w:sz w:val="24"/>
                <w:szCs w:val="24"/>
              </w:rPr>
            </w:pPr>
            <w:r>
              <w:rPr>
                <w:rFonts w:hint="eastAsia" w:ascii="宋体" w:hAnsi="宋体" w:cs="宋体"/>
                <w:sz w:val="24"/>
                <w:szCs w:val="24"/>
              </w:rPr>
              <w:t>企业</w:t>
            </w:r>
          </w:p>
        </w:tc>
        <w:tc>
          <w:tcPr>
            <w:tcW w:w="7898" w:type="dxa"/>
            <w:noWrap w:val="0"/>
            <w:vAlign w:val="center"/>
          </w:tcPr>
          <w:p>
            <w:pPr>
              <w:spacing w:line="360" w:lineRule="auto"/>
              <w:rPr>
                <w:rFonts w:ascii="宋体"/>
                <w:sz w:val="24"/>
                <w:szCs w:val="24"/>
              </w:rPr>
            </w:pPr>
            <w:r>
              <w:rPr>
                <w:rFonts w:hint="eastAsia" w:ascii="宋体" w:hAnsi="宋体" w:cs="宋体"/>
                <w:sz w:val="24"/>
                <w:szCs w:val="24"/>
              </w:rPr>
              <w:t>根据</w:t>
            </w:r>
            <w:r>
              <w:rPr>
                <w:rFonts w:hint="eastAsia" w:ascii="宋体" w:hAnsi="宋体" w:cs="宋体"/>
                <w:sz w:val="24"/>
                <w:szCs w:val="24"/>
                <w:lang w:eastAsia="zh-CN"/>
              </w:rPr>
              <w:t>《政府采购促进中小企业发展管理办法》</w:t>
            </w:r>
            <w:r>
              <w:rPr>
                <w:rFonts w:hint="eastAsia" w:ascii="宋体" w:hAnsi="宋体" w:cs="宋体"/>
                <w:sz w:val="24"/>
                <w:szCs w:val="24"/>
              </w:rPr>
              <w:t>，供应商提供的《中小企业声明函》（</w:t>
            </w:r>
            <w:r>
              <w:rPr>
                <w:rFonts w:hint="eastAsia" w:ascii="宋体" w:hAnsi="宋体" w:cs="宋体"/>
                <w:b/>
                <w:bCs/>
                <w:sz w:val="24"/>
                <w:szCs w:val="24"/>
              </w:rPr>
              <w:t>附件二</w:t>
            </w:r>
            <w:r>
              <w:rPr>
                <w:rFonts w:hint="eastAsia" w:ascii="宋体" w:hAnsi="宋体" w:cs="宋体"/>
                <w:sz w:val="24"/>
                <w:szCs w:val="24"/>
              </w:rPr>
              <w:t>）。其划型标准严格按照国家工信部、国家统计局、国家发改委、财政部出台的《中小企业划型标准规定》（工信部联企业[2011]300号）执行。供应商提供的《中小企业声明函》资料必须真实，否则，按照有关规定予以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612" w:type="dxa"/>
            <w:noWrap w:val="0"/>
            <w:vAlign w:val="center"/>
          </w:tcPr>
          <w:p>
            <w:pPr>
              <w:spacing w:line="360" w:lineRule="auto"/>
              <w:rPr>
                <w:rFonts w:ascii="宋体"/>
                <w:sz w:val="24"/>
                <w:szCs w:val="24"/>
              </w:rPr>
            </w:pPr>
            <w:r>
              <w:rPr>
                <w:rFonts w:hint="eastAsia" w:ascii="宋体" w:hAnsi="宋体" w:cs="宋体"/>
                <w:sz w:val="24"/>
                <w:szCs w:val="24"/>
              </w:rPr>
              <w:t>15</w:t>
            </w:r>
          </w:p>
        </w:tc>
        <w:tc>
          <w:tcPr>
            <w:tcW w:w="1211" w:type="dxa"/>
            <w:noWrap w:val="0"/>
            <w:vAlign w:val="center"/>
          </w:tcPr>
          <w:p>
            <w:pPr>
              <w:spacing w:line="360" w:lineRule="auto"/>
              <w:rPr>
                <w:rFonts w:ascii="宋体" w:hAnsi="宋体" w:cs="宋体"/>
                <w:sz w:val="24"/>
                <w:szCs w:val="24"/>
              </w:rPr>
            </w:pPr>
            <w:r>
              <w:rPr>
                <w:rFonts w:hint="eastAsia" w:ascii="宋体" w:hAnsi="宋体" w:cs="宋体"/>
                <w:sz w:val="24"/>
                <w:szCs w:val="24"/>
              </w:rPr>
              <w:t>履约保证金</w:t>
            </w:r>
          </w:p>
        </w:tc>
        <w:tc>
          <w:tcPr>
            <w:tcW w:w="7898" w:type="dxa"/>
            <w:noWrap w:val="0"/>
            <w:vAlign w:val="center"/>
          </w:tcPr>
          <w:p>
            <w:pPr>
              <w:spacing w:line="360" w:lineRule="auto"/>
              <w:rPr>
                <w:rFonts w:ascii="宋体"/>
                <w:sz w:val="24"/>
                <w:szCs w:val="24"/>
              </w:rPr>
            </w:pPr>
            <w:r>
              <w:rPr>
                <w:rFonts w:hint="eastAsia" w:ascii="宋体"/>
                <w:sz w:val="24"/>
                <w:szCs w:val="24"/>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612" w:type="dxa"/>
            <w:noWrap w:val="0"/>
            <w:vAlign w:val="center"/>
          </w:tcPr>
          <w:p>
            <w:pPr>
              <w:spacing w:line="360" w:lineRule="auto"/>
              <w:rPr>
                <w:rFonts w:ascii="宋体"/>
                <w:sz w:val="24"/>
                <w:szCs w:val="24"/>
              </w:rPr>
            </w:pPr>
            <w:r>
              <w:rPr>
                <w:rFonts w:ascii="宋体" w:hAnsi="宋体" w:cs="宋体"/>
                <w:sz w:val="24"/>
                <w:szCs w:val="24"/>
              </w:rPr>
              <w:t>1</w:t>
            </w:r>
            <w:r>
              <w:rPr>
                <w:rFonts w:hint="eastAsia" w:ascii="宋体" w:hAnsi="宋体" w:cs="宋体"/>
                <w:sz w:val="24"/>
                <w:szCs w:val="24"/>
              </w:rPr>
              <w:t>6</w:t>
            </w:r>
          </w:p>
        </w:tc>
        <w:tc>
          <w:tcPr>
            <w:tcW w:w="1211" w:type="dxa"/>
            <w:noWrap w:val="0"/>
            <w:vAlign w:val="center"/>
          </w:tcPr>
          <w:p>
            <w:pPr>
              <w:spacing w:line="360" w:lineRule="auto"/>
              <w:rPr>
                <w:rFonts w:ascii="宋体" w:hAnsi="宋体" w:cs="宋体"/>
                <w:sz w:val="24"/>
                <w:szCs w:val="24"/>
              </w:rPr>
            </w:pPr>
            <w:r>
              <w:rPr>
                <w:rFonts w:hint="eastAsia" w:ascii="宋体" w:hAnsi="宋体" w:cs="宋体"/>
                <w:sz w:val="24"/>
                <w:szCs w:val="24"/>
              </w:rPr>
              <w:t>进口产品</w:t>
            </w:r>
          </w:p>
        </w:tc>
        <w:tc>
          <w:tcPr>
            <w:tcW w:w="7898" w:type="dxa"/>
            <w:noWrap w:val="0"/>
            <w:vAlign w:val="center"/>
          </w:tcPr>
          <w:p>
            <w:pPr>
              <w:spacing w:line="360" w:lineRule="auto"/>
              <w:rPr>
                <w:rFonts w:hint="default" w:ascii="宋体" w:eastAsia="宋体"/>
                <w:kern w:val="0"/>
                <w:sz w:val="24"/>
                <w:szCs w:val="24"/>
                <w:lang w:val="en-US" w:eastAsia="zh-CN"/>
              </w:rPr>
            </w:pPr>
            <w:r>
              <w:rPr>
                <w:rFonts w:hint="eastAsia" w:ascii="宋体"/>
                <w:kern w:val="0"/>
                <w:sz w:val="24"/>
                <w:szCs w:val="24"/>
                <w:lang w:val="en-US" w:eastAsia="zh-CN"/>
              </w:rPr>
              <w:t>不允许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612" w:type="dxa"/>
            <w:noWrap w:val="0"/>
            <w:vAlign w:val="center"/>
          </w:tcPr>
          <w:p>
            <w:pPr>
              <w:spacing w:line="360" w:lineRule="auto"/>
              <w:rPr>
                <w:rFonts w:ascii="宋体"/>
                <w:sz w:val="24"/>
                <w:szCs w:val="24"/>
              </w:rPr>
            </w:pPr>
            <w:r>
              <w:rPr>
                <w:rFonts w:hint="eastAsia" w:ascii="宋体"/>
                <w:sz w:val="24"/>
                <w:szCs w:val="24"/>
              </w:rPr>
              <w:t>17</w:t>
            </w:r>
          </w:p>
        </w:tc>
        <w:tc>
          <w:tcPr>
            <w:tcW w:w="1211" w:type="dxa"/>
            <w:noWrap w:val="0"/>
            <w:vAlign w:val="center"/>
          </w:tcPr>
          <w:p>
            <w:pPr>
              <w:spacing w:line="360" w:lineRule="auto"/>
              <w:rPr>
                <w:rFonts w:ascii="宋体" w:hAnsi="宋体" w:cs="宋体"/>
                <w:sz w:val="24"/>
                <w:szCs w:val="24"/>
              </w:rPr>
            </w:pPr>
            <w:r>
              <w:rPr>
                <w:rFonts w:hint="eastAsia" w:ascii="宋体" w:hAnsi="宋体" w:cs="宋体"/>
                <w:color w:val="000000"/>
                <w:sz w:val="24"/>
                <w:szCs w:val="24"/>
              </w:rPr>
              <w:t>现场踏勘和集中答疑</w:t>
            </w:r>
          </w:p>
        </w:tc>
        <w:tc>
          <w:tcPr>
            <w:tcW w:w="7898" w:type="dxa"/>
            <w:noWrap w:val="0"/>
            <w:vAlign w:val="center"/>
          </w:tcPr>
          <w:p>
            <w:pPr>
              <w:pStyle w:val="6"/>
              <w:spacing w:line="360" w:lineRule="auto"/>
              <w:rPr>
                <w:rFonts w:ascii="宋体"/>
                <w:sz w:val="24"/>
                <w:szCs w:val="24"/>
                <w:highlight w:val="yellow"/>
              </w:rPr>
            </w:pPr>
            <w:r>
              <w:rPr>
                <w:rFonts w:hint="eastAsia" w:ascii="宋体" w:hAnsi="宋体" w:eastAsia="宋体" w:cs="宋体"/>
                <w:kern w:val="2"/>
                <w:sz w:val="24"/>
                <w:szCs w:val="24"/>
                <w:lang w:val="en-US" w:eastAsia="zh-CN" w:bidi="ar-SA"/>
              </w:rPr>
              <w:t>投标人自行勘查。联系人：张科长 联系电话：029-87680205。各投标人须提前认真研读招标文件、便于了解现场情况，针对性的提出疑问。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612" w:type="dxa"/>
            <w:noWrap w:val="0"/>
            <w:vAlign w:val="center"/>
          </w:tcPr>
          <w:p>
            <w:pPr>
              <w:spacing w:line="360" w:lineRule="auto"/>
              <w:rPr>
                <w:rFonts w:ascii="宋体"/>
                <w:sz w:val="24"/>
                <w:szCs w:val="24"/>
              </w:rPr>
            </w:pPr>
            <w:r>
              <w:rPr>
                <w:rFonts w:hint="eastAsia" w:ascii="宋体"/>
                <w:sz w:val="24"/>
                <w:szCs w:val="24"/>
              </w:rPr>
              <w:t>18</w:t>
            </w:r>
          </w:p>
        </w:tc>
        <w:tc>
          <w:tcPr>
            <w:tcW w:w="1211" w:type="dxa"/>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信用查询</w:t>
            </w:r>
          </w:p>
        </w:tc>
        <w:tc>
          <w:tcPr>
            <w:tcW w:w="7898" w:type="dxa"/>
            <w:noWrap w:val="0"/>
            <w:vAlign w:val="center"/>
          </w:tcPr>
          <w:p>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应在投标截止日前在信用中国网（www.creditchina.gov.cn）未被列入失信被执行人、重大税收违法案件当事人名单或在中国政府采购网（www.ccgp.gov.cn）未被列入政府采购严重违法失信行为记录名单（处罚期限届满的除外，如相关失信记录已失效，供应商需提供相关证明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612" w:type="dxa"/>
            <w:noWrap w:val="0"/>
            <w:vAlign w:val="center"/>
          </w:tcPr>
          <w:p>
            <w:pPr>
              <w:spacing w:line="360" w:lineRule="auto"/>
              <w:rPr>
                <w:rFonts w:hint="default" w:ascii="宋体" w:eastAsia="宋体"/>
                <w:sz w:val="24"/>
                <w:szCs w:val="24"/>
                <w:lang w:val="en-US" w:eastAsia="zh-CN"/>
              </w:rPr>
            </w:pPr>
            <w:r>
              <w:rPr>
                <w:rFonts w:hint="eastAsia" w:ascii="宋体"/>
                <w:sz w:val="24"/>
                <w:szCs w:val="24"/>
                <w:lang w:val="en-US" w:eastAsia="zh-CN"/>
              </w:rPr>
              <w:t>19</w:t>
            </w:r>
          </w:p>
        </w:tc>
        <w:tc>
          <w:tcPr>
            <w:tcW w:w="1211" w:type="dxa"/>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行业划分</w:t>
            </w:r>
          </w:p>
        </w:tc>
        <w:tc>
          <w:tcPr>
            <w:tcW w:w="7898" w:type="dxa"/>
            <w:noWrap w:val="0"/>
            <w:vAlign w:val="center"/>
          </w:tcPr>
          <w:p>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本项目所属行业：制造业</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23290" cy="15430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923290" cy="154305"/>
                      </a:xfrm>
                      <a:prstGeom prst="rect">
                        <a:avLst/>
                      </a:prstGeom>
                      <a:noFill/>
                      <a:ln w="6350">
                        <a:noFill/>
                      </a:ln>
                      <a:effectLst/>
                    </wps:spPr>
                    <wps:txbx>
                      <w:txbxContent>
                        <w:p>
                          <w:pPr>
                            <w:pStyle w:val="8"/>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 共 </w:t>
                          </w:r>
                          <w:r>
                            <w:fldChar w:fldCharType="begin"/>
                          </w:r>
                          <w:r>
                            <w:instrText xml:space="preserve"> NUMPAGES  \* MERGEFORMAT </w:instrText>
                          </w:r>
                          <w:r>
                            <w:fldChar w:fldCharType="separate"/>
                          </w:r>
                          <w:r>
                            <w:t>68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15pt;width:72.7pt;mso-position-horizontal:center;mso-position-horizontal-relative:margin;mso-wrap-style:none;z-index:251659264;mso-width-relative:page;mso-height-relative:page;" filled="f" stroked="f" coordsize="21600,21600" o:gfxdata="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cTDEdIAAAAEAQAADwAAAAAAAAABACAAAAAiAAAAZHJzL2Rvd25yZXYueG1s&#10;UEsBAhQAFAAAAAgAh07iQCcPHAM3AgAAYwQAAA4AAAAAAAAAAQAgAAAAIQEAAGRycy9lMm9Eb2Mu&#10;eG1sUEsFBgAAAAAGAAYAWQEAAMoFAAAAAA==&#10;">
              <v:path/>
              <v:fill on="f" focussize="0,0"/>
              <v:stroke on="f" weight="0.5pt"/>
              <v:imagedata o:title=""/>
              <o:lock v:ext="edit"/>
              <v:textbox inset="0mm,0mm,0mm,0mm" style="mso-fit-shape-to-text:t;">
                <w:txbxContent>
                  <w:p>
                    <w:pPr>
                      <w:pStyle w:val="8"/>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 共 </w:t>
                    </w:r>
                    <w:r>
                      <w:fldChar w:fldCharType="begin"/>
                    </w:r>
                    <w:r>
                      <w:instrText xml:space="preserve"> NUMPAGES  \* MERGEFORMAT </w:instrText>
                    </w:r>
                    <w:r>
                      <w:fldChar w:fldCharType="separate"/>
                    </w:r>
                    <w:r>
                      <w:t>68</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BF4C21"/>
    <w:multiLevelType w:val="singleLevel"/>
    <w:tmpl w:val="4BBF4C21"/>
    <w:lvl w:ilvl="0" w:tentative="0">
      <w:start w:val="1"/>
      <w:numFmt w:val="decimal"/>
      <w:suff w:val="nothing"/>
      <w:lvlText w:val="%1．"/>
      <w:lvlJc w:val="left"/>
      <w:pPr>
        <w:ind w:left="0" w:firstLine="400"/>
      </w:pPr>
      <w:rPr>
        <w:rFonts w:hint="default"/>
      </w:rPr>
    </w:lvl>
  </w:abstractNum>
  <w:abstractNum w:abstractNumId="1">
    <w:nsid w:val="5530B97F"/>
    <w:multiLevelType w:val="singleLevel"/>
    <w:tmpl w:val="5530B97F"/>
    <w:lvl w:ilvl="0" w:tentative="0">
      <w:start w:val="1"/>
      <w:numFmt w:val="chineseCounting"/>
      <w:suff w:val="nothing"/>
      <w:lvlText w:val="%1、"/>
      <w:lvlJc w:val="left"/>
      <w:pPr>
        <w:ind w:left="0"/>
      </w:pPr>
      <w:rPr>
        <w:rFonts w:cs="Times New Roman"/>
      </w:rPr>
    </w:lvl>
  </w:abstractNum>
  <w:abstractNum w:abstractNumId="2">
    <w:nsid w:val="58BFC878"/>
    <w:multiLevelType w:val="singleLevel"/>
    <w:tmpl w:val="58BFC878"/>
    <w:lvl w:ilvl="0" w:tentative="0">
      <w:start w:val="1"/>
      <w:numFmt w:val="decimal"/>
      <w:suff w:val="nothing"/>
      <w:lvlText w:val="%1、"/>
      <w:lvlJc w:val="left"/>
      <w:pPr>
        <w:ind w:left="63" w:firstLine="420"/>
      </w:pPr>
      <w:rPr>
        <w:rFonts w:hint="default"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MDk0ZmYwNWJkNDIzMDk3NDc3NjY5MzEzM2NmNWYifQ=="/>
  </w:docVars>
  <w:rsids>
    <w:rsidRoot w:val="426567D3"/>
    <w:rsid w:val="42656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99"/>
    <w:pPr>
      <w:keepNext/>
      <w:keepLines/>
      <w:spacing w:line="576" w:lineRule="auto"/>
      <w:jc w:val="center"/>
      <w:outlineLvl w:val="0"/>
    </w:pPr>
    <w:rPr>
      <w:rFonts w:ascii="Times New Roman" w:hAnsi="Times New Roman"/>
      <w:b/>
      <w:kern w:val="44"/>
      <w:sz w:val="32"/>
      <w:szCs w:val="20"/>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99"/>
    <w:pPr>
      <w:ind w:firstLine="420"/>
    </w:pPr>
    <w:rPr>
      <w:szCs w:val="20"/>
    </w:rPr>
  </w:style>
  <w:style w:type="paragraph" w:styleId="3">
    <w:name w:val="Body Text First Indent 2"/>
    <w:basedOn w:val="4"/>
    <w:unhideWhenUsed/>
    <w:qFormat/>
    <w:uiPriority w:val="0"/>
    <w:pPr>
      <w:ind w:firstLine="420" w:firstLineChars="200"/>
    </w:pPr>
    <w:rPr>
      <w:szCs w:val="20"/>
    </w:rPr>
  </w:style>
  <w:style w:type="paragraph" w:styleId="4">
    <w:name w:val="Body Text Indent"/>
    <w:basedOn w:val="1"/>
    <w:qFormat/>
    <w:uiPriority w:val="99"/>
    <w:pPr>
      <w:ind w:left="420" w:leftChars="200"/>
    </w:pPr>
  </w:style>
  <w:style w:type="paragraph" w:styleId="6">
    <w:name w:val="Body Text"/>
    <w:basedOn w:val="1"/>
    <w:next w:val="7"/>
    <w:qFormat/>
    <w:uiPriority w:val="99"/>
  </w:style>
  <w:style w:type="paragraph" w:styleId="7">
    <w:name w:val="Body Text 2"/>
    <w:basedOn w:val="1"/>
    <w:qFormat/>
    <w:uiPriority w:val="99"/>
    <w:pPr>
      <w:jc w:val="center"/>
    </w:pPr>
    <w:rPr>
      <w:b/>
      <w:spacing w:val="-20"/>
      <w:w w:val="130"/>
      <w:sz w:val="48"/>
      <w:szCs w:val="20"/>
    </w:rPr>
  </w:style>
  <w:style w:type="paragraph" w:styleId="8">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2023-05-06T08:19:00Z</dcterms:created>
  <dc:creator>WPS_1511862222</dc:creator>
  <cp:lastModifiedBy>WPS_1511862222</cp:lastModifiedBy>
  <dcterms:modified xsi:type="dcterms:W3CDTF">2023-05-06T08:19:54Z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D8D2423B86BF49DF9E7E4916CC6DD8DD_11</vt:lpwstr>
  </property>
</Properties>
</file>