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采购内容：</w:t>
      </w:r>
      <w:r>
        <w:rPr>
          <w:rFonts w:hint="eastAsia"/>
        </w:rPr>
        <w:t>陕西省人民医院数字化医院维保采购项目</w:t>
      </w:r>
      <w:r>
        <w:rPr>
          <w:rFonts w:hint="eastAsia"/>
          <w:lang w:eastAsia="zh-CN"/>
        </w:rPr>
        <w:t>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主要功能或目标：计算资源、存储资源和网络交换资源等硬件环境的维护，为保障医院核心业务系统运行提供硬件环境和技术支持；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维保期内服务：包括设备安装、调试、技术协助、现场进行故障排除及维修等。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维保服务设备的硬件设备/软件：磁盘阵列、光纤交换机、存储虚拟化引擎、磁盘阵列、存储交换机、虚拟带库、核心交换机、汇聚交换机、接入交换机、云管理平台、高端PC服务器、物理服务器、光纤交换机、服务器、堡垒机、防火墙、防火墙、交换机、光纤交换机、高级威胁感知及攻击溯源数据分析平台、互联网出口链路健康监测及流量负载均衡系统、业务保障及数据备份系统、数据中心系统运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52B26E72"/>
    <w:rsid w:val="19001E12"/>
    <w:rsid w:val="52B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4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2023-05-18T03:19:00Z</dcterms:created>
  <dc:creator>钢索君</dc:creator>
  <cp:lastModifiedBy>钢索君</cp:lastModifiedBy>
  <cp:lastPrinted>2023-05-18T04:20:32Z</cp:lastPrinted>
  <dcterms:modified xsi:type="dcterms:W3CDTF">2023-05-18T04:21:30Z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8364D2385BEC44DFB909C8892ABBB330_11</vt:lpwstr>
  </property>
</Properties>
</file>